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82A217" w14:textId="77777777" w:rsidR="00D1530E" w:rsidRPr="0024664B" w:rsidRDefault="00D1530E" w:rsidP="00D1530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ԱՄՓՈՓԱԹԵՐԹ</w:t>
      </w:r>
    </w:p>
    <w:p w14:paraId="6982A218" w14:textId="77777777" w:rsidR="00837ABC" w:rsidRPr="00F47BB1" w:rsidRDefault="002A023B" w:rsidP="00837AB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&lt;&lt;</w:t>
      </w:r>
      <w:r w:rsidR="00804156" w:rsidRPr="00804156">
        <w:rPr>
          <w:b/>
          <w:sz w:val="24"/>
          <w:szCs w:val="24"/>
          <w:lang w:val="hy-AM"/>
        </w:rPr>
        <w:t>ՀԱՅԱՍՏԱՆԻ ՀԱՆՐԱՊԵՏՈՒԹՅԱՆ ԿԱՌԱՎԱՐՈՒԹՅԱՆ 2010 ԹՎԱԿԱՆԻ ՕԳՈՍՏՈՍԻ 26-Ի ԹԻՎ 1104-Ն ՈՐՈՇՄԱՆ ՄԵՋ ԼՐԱՑՈՒՄՆԵՐ ԵՎ ՓՈՓՈԽՈՒԹՅՈՒՆՆԵՐ ԿԱՏԱՐԵԼՈՒ ՄԱՍԻՆ</w:t>
      </w:r>
      <w:r>
        <w:rPr>
          <w:b/>
          <w:sz w:val="24"/>
          <w:szCs w:val="24"/>
        </w:rPr>
        <w:t xml:space="preserve">&gt;&gt; </w:t>
      </w:r>
      <w:r>
        <w:rPr>
          <w:b/>
          <w:sz w:val="24"/>
          <w:szCs w:val="24"/>
          <w:lang w:val="hy-AM"/>
        </w:rPr>
        <w:t>ՀՀ</w:t>
      </w:r>
      <w:r w:rsidR="00804156">
        <w:rPr>
          <w:b/>
          <w:sz w:val="24"/>
          <w:szCs w:val="24"/>
          <w:lang w:val="hy-AM"/>
        </w:rPr>
        <w:t xml:space="preserve"> ԿԱՌԱՎԱՐՈՒԹՅԱՆ ՈՐՈՇՄԱՆ </w:t>
      </w:r>
      <w:r w:rsidR="00EA6AB6">
        <w:rPr>
          <w:b/>
          <w:sz w:val="24"/>
          <w:szCs w:val="24"/>
          <w:lang w:val="hy-AM"/>
        </w:rPr>
        <w:t>ՆԱԽԱԳԾԻ ԸՆԴՈՒՆՄԱՆ</w:t>
      </w:r>
    </w:p>
    <w:tbl>
      <w:tblPr>
        <w:tblStyle w:val="TableGrid"/>
        <w:tblW w:w="14010" w:type="dxa"/>
        <w:tblInd w:w="-545" w:type="dxa"/>
        <w:tblLook w:val="04A0" w:firstRow="1" w:lastRow="0" w:firstColumn="1" w:lastColumn="0" w:noHBand="0" w:noVBand="1"/>
      </w:tblPr>
      <w:tblGrid>
        <w:gridCol w:w="792"/>
        <w:gridCol w:w="3168"/>
        <w:gridCol w:w="6001"/>
        <w:gridCol w:w="4049"/>
      </w:tblGrid>
      <w:tr w:rsidR="00B2220A" w14:paraId="6982A21D" w14:textId="77777777" w:rsidTr="0033649D">
        <w:tc>
          <w:tcPr>
            <w:tcW w:w="792" w:type="dxa"/>
            <w:tcBorders>
              <w:bottom w:val="single" w:sz="4" w:space="0" w:color="auto"/>
            </w:tcBorders>
          </w:tcPr>
          <w:p w14:paraId="6982A219" w14:textId="77777777" w:rsidR="00D1530E" w:rsidRDefault="00D1530E" w:rsidP="001130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168" w:type="dxa"/>
            <w:tcBorders>
              <w:bottom w:val="single" w:sz="4" w:space="0" w:color="auto"/>
            </w:tcBorders>
          </w:tcPr>
          <w:p w14:paraId="6982A21A" w14:textId="77777777" w:rsidR="00D1530E" w:rsidRPr="00BC0629" w:rsidRDefault="00D1530E" w:rsidP="0011305D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r w:rsidRPr="00BC0629">
              <w:rPr>
                <w:rFonts w:cs="Sylfaen"/>
                <w:b/>
                <w:sz w:val="24"/>
                <w:szCs w:val="24"/>
              </w:rPr>
              <w:t>Առաջարկության</w:t>
            </w:r>
            <w:r w:rsidRPr="00BC0629">
              <w:rPr>
                <w:b/>
                <w:sz w:val="24"/>
                <w:szCs w:val="24"/>
              </w:rPr>
              <w:t xml:space="preserve"> </w:t>
            </w:r>
            <w:r w:rsidRPr="00BC0629">
              <w:rPr>
                <w:rFonts w:cs="Sylfaen"/>
                <w:b/>
                <w:sz w:val="24"/>
                <w:szCs w:val="24"/>
              </w:rPr>
              <w:t>հեղինակ</w:t>
            </w:r>
          </w:p>
        </w:tc>
        <w:tc>
          <w:tcPr>
            <w:tcW w:w="6001" w:type="dxa"/>
            <w:tcBorders>
              <w:bottom w:val="single" w:sz="4" w:space="0" w:color="auto"/>
            </w:tcBorders>
          </w:tcPr>
          <w:p w14:paraId="6982A21B" w14:textId="77777777" w:rsidR="00D1530E" w:rsidRPr="00BC0629" w:rsidRDefault="00D1530E" w:rsidP="0011305D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r w:rsidRPr="00BC0629">
              <w:rPr>
                <w:rFonts w:cs="Sylfaen"/>
                <w:b/>
                <w:sz w:val="24"/>
                <w:szCs w:val="24"/>
              </w:rPr>
              <w:t>Առաջարկության</w:t>
            </w:r>
            <w:r w:rsidRPr="00BC0629">
              <w:rPr>
                <w:b/>
                <w:sz w:val="24"/>
                <w:szCs w:val="24"/>
              </w:rPr>
              <w:t xml:space="preserve"> </w:t>
            </w:r>
            <w:r w:rsidRPr="00BC0629">
              <w:rPr>
                <w:rFonts w:cs="Sylfaen"/>
                <w:b/>
                <w:sz w:val="24"/>
                <w:szCs w:val="24"/>
              </w:rPr>
              <w:t>բովանդակությունը</w:t>
            </w:r>
          </w:p>
        </w:tc>
        <w:tc>
          <w:tcPr>
            <w:tcW w:w="4049" w:type="dxa"/>
            <w:tcBorders>
              <w:bottom w:val="single" w:sz="4" w:space="0" w:color="auto"/>
            </w:tcBorders>
          </w:tcPr>
          <w:p w14:paraId="6982A21C" w14:textId="77777777" w:rsidR="00D1530E" w:rsidRPr="00BC0629" w:rsidRDefault="00382A39" w:rsidP="0011305D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r>
              <w:rPr>
                <w:rFonts w:cs="Sylfaen"/>
                <w:b/>
                <w:sz w:val="24"/>
                <w:szCs w:val="24"/>
                <w:lang w:val="hy-AM"/>
              </w:rPr>
              <w:t xml:space="preserve">ՀՀ </w:t>
            </w:r>
            <w:r w:rsidR="00D1530E" w:rsidRPr="00BC0629">
              <w:rPr>
                <w:rFonts w:cs="Sylfaen"/>
                <w:b/>
                <w:sz w:val="24"/>
                <w:szCs w:val="24"/>
              </w:rPr>
              <w:t>Կենտրոնական</w:t>
            </w:r>
            <w:r w:rsidR="00D1530E" w:rsidRPr="00BC0629">
              <w:rPr>
                <w:b/>
                <w:sz w:val="24"/>
                <w:szCs w:val="24"/>
              </w:rPr>
              <w:t xml:space="preserve"> </w:t>
            </w:r>
            <w:r w:rsidR="00D1530E" w:rsidRPr="00BC0629">
              <w:rPr>
                <w:rFonts w:cs="Sylfaen"/>
                <w:b/>
                <w:sz w:val="24"/>
                <w:szCs w:val="24"/>
              </w:rPr>
              <w:t>բանկի</w:t>
            </w:r>
            <w:r w:rsidR="00D1530E" w:rsidRPr="00BC0629">
              <w:rPr>
                <w:b/>
                <w:sz w:val="24"/>
                <w:szCs w:val="24"/>
              </w:rPr>
              <w:t xml:space="preserve"> </w:t>
            </w:r>
            <w:r w:rsidR="00D1530E" w:rsidRPr="00BC0629">
              <w:rPr>
                <w:rFonts w:cs="Sylfaen"/>
                <w:b/>
                <w:sz w:val="24"/>
                <w:szCs w:val="24"/>
              </w:rPr>
              <w:t>դիրքորոշումը</w:t>
            </w:r>
          </w:p>
        </w:tc>
      </w:tr>
      <w:tr w:rsidR="00B2220A" w:rsidRPr="007C3344" w14:paraId="6982A241" w14:textId="77777777" w:rsidTr="0033649D">
        <w:tc>
          <w:tcPr>
            <w:tcW w:w="792" w:type="dxa"/>
            <w:tcBorders>
              <w:bottom w:val="single" w:sz="4" w:space="0" w:color="auto"/>
            </w:tcBorders>
          </w:tcPr>
          <w:p w14:paraId="6982A21E" w14:textId="77777777" w:rsidR="00D1530E" w:rsidRPr="0024664B" w:rsidRDefault="00D1530E" w:rsidP="0011305D">
            <w:pPr>
              <w:jc w:val="center"/>
              <w:rPr>
                <w:sz w:val="24"/>
                <w:szCs w:val="24"/>
              </w:rPr>
            </w:pPr>
            <w:r w:rsidRPr="0024664B">
              <w:rPr>
                <w:sz w:val="24"/>
                <w:szCs w:val="24"/>
              </w:rPr>
              <w:t>1</w:t>
            </w:r>
          </w:p>
        </w:tc>
        <w:tc>
          <w:tcPr>
            <w:tcW w:w="3168" w:type="dxa"/>
            <w:tcBorders>
              <w:bottom w:val="single" w:sz="4" w:space="0" w:color="auto"/>
            </w:tcBorders>
          </w:tcPr>
          <w:p w14:paraId="6982A21F" w14:textId="77777777" w:rsidR="00D1530E" w:rsidRPr="0024664B" w:rsidRDefault="00804156" w:rsidP="008E69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y-AM"/>
              </w:rPr>
              <w:t>ՀՀ ֆինանսների նախարարություն, 01/11-1/10661-2019, 02.07.2019</w:t>
            </w:r>
            <w:r w:rsidR="00D1530E" w:rsidRPr="002466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6001" w:type="dxa"/>
            <w:tcBorders>
              <w:bottom w:val="single" w:sz="4" w:space="0" w:color="auto"/>
            </w:tcBorders>
          </w:tcPr>
          <w:p w14:paraId="6982A220" w14:textId="77777777" w:rsidR="00986721" w:rsidRDefault="00804156" w:rsidP="00804156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A662E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2-րդ ենթակետով լրացվող 8.1 կետի համաձայն՝ Բյուրոյի կանոններով նախատեսված դեպքերում հայտարարագիրը կարող է կազմվել նաև էլեկտրոնային եղանակով՝ բյուրո</w:t>
            </w:r>
            <w:r w:rsidR="008A1CE7">
              <w:rPr>
                <w:rFonts w:ascii="GHEA Grapalat" w:hAnsi="GHEA Grapalat"/>
                <w:sz w:val="24"/>
                <w:szCs w:val="24"/>
                <w:lang w:val="hy-AM"/>
              </w:rPr>
              <w:t>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կողմից սահմանված պահանջներին համապատասխանող բջջային հավելվածի և </w:t>
            </w:r>
            <w:r w:rsidRPr="00804156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Pr="00804156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156">
              <w:rPr>
                <w:rFonts w:ascii="GHEA Grapalat" w:hAnsi="GHEA Grapalat"/>
                <w:sz w:val="24"/>
                <w:szCs w:val="24"/>
                <w:lang w:val="hy-AM"/>
              </w:rPr>
              <w:t>այլ տեխնիկական լուծումների կիրառմամբ՝ ապահովելով հայտարարագրի դիմերեսին ներառվող տեղեկատվության հավաքագրումը: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  Միևնույն ժամանակ՝ ՀՀ կառավարության 2010 թվականի օգոստոսի 26-ի թիվ 1104-Ն որոշմամբ </w:t>
            </w:r>
            <w:r w:rsidRPr="00804156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Որոշում</w:t>
            </w:r>
            <w:r w:rsidRPr="00804156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հաստատվա</w:t>
            </w:r>
            <w:r w:rsidR="008A1CE7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A1CE7">
              <w:rPr>
                <w:rFonts w:ascii="GHEA Grapalat" w:hAnsi="GHEA Grapalat"/>
                <w:sz w:val="24"/>
                <w:szCs w:val="24"/>
                <w:lang w:val="hy-AM"/>
              </w:rPr>
              <w:t>հավելված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Ձև 2-ի 2-րդ կետի համաձայն՝ Հայտարարագիրը լրացվում է գրչով, ընթեռնելի ձեռագրով:</w:t>
            </w:r>
          </w:p>
          <w:p w14:paraId="6982A221" w14:textId="77777777" w:rsidR="00EA662E" w:rsidRDefault="00EA662E" w:rsidP="00804156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Այսինքն՝ Նախագծի ընդունման </w:t>
            </w:r>
            <w:r w:rsidR="008A1CE7">
              <w:rPr>
                <w:rFonts w:ascii="GHEA Grapalat" w:hAnsi="GHEA Grapalat"/>
                <w:sz w:val="24"/>
                <w:szCs w:val="24"/>
                <w:lang w:val="hy-AM"/>
              </w:rPr>
              <w:t>պարագայում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կառաջանա Որոշման 2 կարգավորումների միջև ներքին հակասություն:</w:t>
            </w:r>
          </w:p>
          <w:p w14:paraId="6982A222" w14:textId="77777777" w:rsidR="00EA662E" w:rsidRDefault="00EA662E" w:rsidP="00804156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Ելնելով վեր</w:t>
            </w:r>
            <w:r w:rsidR="003F22C3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գրյալից՝ առաջարկում ենք համապատասխան փոփոխություն կատարել նաև Որոշմամբ հաստատված հավելվածի Ձև 2-ի 2-րդ կետում:</w:t>
            </w:r>
          </w:p>
          <w:p w14:paraId="6982A223" w14:textId="77777777" w:rsidR="00EA662E" w:rsidRDefault="00EA662E" w:rsidP="00804156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2. Նախագծի 1-ին կետի 3-րդ ենթակետով նախատեսվում է Որոշմամբ հաստատված </w:t>
            </w:r>
            <w:r w:rsidR="003F22C3">
              <w:rPr>
                <w:rFonts w:ascii="GHEA Grapalat" w:hAnsi="GHEA Grapalat"/>
                <w:sz w:val="24"/>
                <w:szCs w:val="24"/>
                <w:lang w:val="hy-AM"/>
              </w:rPr>
              <w:t>Ձ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 1-ի՝</w:t>
            </w:r>
            <w:r w:rsidRPr="00EA662E">
              <w:rPr>
                <w:lang w:val="hy-AM"/>
              </w:rPr>
              <w:t xml:space="preserve"> </w:t>
            </w:r>
            <w:r w:rsidRPr="00EA662E">
              <w:rPr>
                <w:rFonts w:ascii="GHEA Grapalat" w:hAnsi="GHEA Grapalat"/>
                <w:sz w:val="24"/>
                <w:szCs w:val="24"/>
                <w:lang w:val="hy-AM"/>
              </w:rPr>
              <w:t>հայտարարագրի ստորագրման հետևանքների վերաբերյալ իրազեկման դաշտում՝ 2-րդ կետը շարադրել հետևյալ խմբագրությամբ.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EA662E">
              <w:rPr>
                <w:rFonts w:ascii="GHEA Grapalat" w:hAnsi="GHEA Grapalat"/>
                <w:sz w:val="24"/>
                <w:szCs w:val="24"/>
                <w:lang w:val="hy-AM"/>
              </w:rPr>
              <w:t xml:space="preserve">2) ԱՊՊԱ ոլորտում հատուցման ենթակա </w:t>
            </w:r>
            <w:r w:rsidRPr="00EA66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առավելագույն չափը</w:t>
            </w:r>
            <w:r w:rsidRPr="00EA662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անկախ փաստացի վնասի չափից, </w:t>
            </w:r>
            <w:r w:rsidRPr="00EA66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կարող գերազանցել ________ (____________________) դրամը: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</w:p>
          <w:p w14:paraId="6982A224" w14:textId="77777777" w:rsidR="00EA662E" w:rsidRDefault="00EA662E" w:rsidP="00804156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Նշված կարգավորումից հետևում է, որ այն վերաբերում է ԱՊՊԱ ոլորտում բոլոր տեսակ հատուցումներին, մինչդեռ՝ առաջարկվող փոփոխությունը վերաբերում է բացառապես «Համաձայնեցված հայտարարագրի» դեպքով հատուցումներին: Հետևաբար Նախագծի նշված դրույթն անհրաժեշտ է խմբագրել՝ ներքին հակասություններից խուսափելու և իրավական որոշակիության սկզբունքի ապահովման նկատառումից ելնելով:</w:t>
            </w:r>
          </w:p>
          <w:p w14:paraId="6982A225" w14:textId="77777777" w:rsidR="00EA662E" w:rsidRDefault="00EA662E" w:rsidP="003F22C3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Բացի այդ, նախագծի 1-ին կետի 3-րդ ենթակետով</w:t>
            </w:r>
            <w:r w:rsidR="008A1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առաջարկվող կարգավորման վերաբերյալ հայտնում ենք, որ գործող օրենսդրությունը և դրան համապատասխան «Համաձայնեցված հայտարարագրի»՝ Որոշմամբ սահմանված ձևը նախատեսում են ԱՊՊԱ ոլորտում համաձայնեցված հայտարարագրով հատուցումների իրականացման </w:t>
            </w:r>
            <w:r w:rsidR="008A1CE7" w:rsidRPr="008A1CE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8A1CE7">
              <w:rPr>
                <w:rFonts w:ascii="GHEA Grapalat" w:hAnsi="GHEA Grapalat"/>
                <w:sz w:val="24"/>
                <w:szCs w:val="24"/>
                <w:lang w:val="hy-AM"/>
              </w:rPr>
              <w:t>կարգավորման</w:t>
            </w:r>
            <w:r w:rsidR="008A1CE7" w:rsidRPr="008A1CE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8A1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2 դեպք՝ 1</w:t>
            </w:r>
            <w:r w:rsidR="008A1CE7" w:rsidRPr="008A1CE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8A1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«ինքնուրույն կարգավորման» միջոցով, որը համաձայնեցված հայտարարագիրը լրացնելու հարցում չի ենթադրում ապահովագրական ընկերությունների համաձայնության ստացում և ներկայումս Հայաստանի Ավտոապահովագրողների Բյուրոյի </w:t>
            </w:r>
            <w:r w:rsidR="008A1CE7" w:rsidRPr="008A1CE7">
              <w:rPr>
                <w:rFonts w:ascii="GHEA Grapalat" w:hAnsi="GHEA Grapalat"/>
                <w:sz w:val="24"/>
                <w:szCs w:val="24"/>
                <w:lang w:val="hy-AM"/>
              </w:rPr>
              <w:t>RL</w:t>
            </w:r>
            <w:r w:rsidR="008A1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1-001 կանոնների 72-րդ կետի 5-րդ ենթակետով սահմանված է առավելագույնը 100 հազար դրամ և 2</w:t>
            </w:r>
            <w:r w:rsidR="008A1CE7" w:rsidRPr="008A1CE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8A1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«համաձայնեցված հայտարարագրի»</w:t>
            </w:r>
            <w:r w:rsidR="008A1CE7" w:rsidRPr="008A1CE7">
              <w:rPr>
                <w:lang w:val="hy-AM"/>
              </w:rPr>
              <w:t xml:space="preserve"> </w:t>
            </w:r>
            <w:r w:rsidR="008A1CE7" w:rsidRPr="008A1CE7">
              <w:rPr>
                <w:rFonts w:ascii="GHEA Grapalat" w:hAnsi="GHEA Grapalat"/>
                <w:sz w:val="24"/>
                <w:szCs w:val="24"/>
                <w:lang w:val="hy-AM"/>
              </w:rPr>
              <w:t>միջոցով, որը համաձայնեցված հայտարարագիրը լրացնելու հարցում ենթադրում</w:t>
            </w:r>
            <w:r w:rsidR="008A1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8A1CE7" w:rsidRPr="008A1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ապահովագրական ընկերությունների համաձայնության ստացում</w:t>
            </w:r>
            <w:r w:rsidR="008A1CE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բայց ներկայում գործնական կիրառություն չունի և </w:t>
            </w:r>
            <w:r w:rsidR="008A1CE7" w:rsidRPr="008A1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Ավտոապահովագրողների Բյուրոյի RL 1-001 կանոնների</w:t>
            </w:r>
            <w:r w:rsidR="003F22C3">
              <w:rPr>
                <w:rFonts w:ascii="GHEA Grapalat" w:hAnsi="GHEA Grapalat"/>
                <w:sz w:val="24"/>
                <w:szCs w:val="24"/>
                <w:lang w:val="hy-AM"/>
              </w:rPr>
              <w:t xml:space="preserve"> 74</w:t>
            </w:r>
            <w:r w:rsidR="008A1CE7" w:rsidRPr="008A1CE7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="003F22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կետով </w:t>
            </w:r>
            <w:r w:rsidR="008A1CE7" w:rsidRPr="008A1CE7">
              <w:rPr>
                <w:rFonts w:ascii="GHEA Grapalat" w:hAnsi="GHEA Grapalat"/>
                <w:sz w:val="24"/>
                <w:szCs w:val="24"/>
                <w:lang w:val="hy-AM"/>
              </w:rPr>
              <w:t>սահմանված է 0 դրամ</w:t>
            </w:r>
            <w:r w:rsidR="003F22C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982A226" w14:textId="77777777" w:rsidR="003F22C3" w:rsidRDefault="003F22C3" w:rsidP="003F22C3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Այսինքն՝ վերոշարադրյալից հետևում է, որ առանց </w:t>
            </w:r>
            <w:r w:rsidRPr="008A1CE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ապահովագրական ընկերությունների համաձայնության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լրացված </w:t>
            </w:r>
            <w:r w:rsidRPr="008A1CE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համաձայնեցված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հայտարարագրով հատուցման առավելագույն գումարը կազմում է 100 հազար դրամ, իսկ </w:t>
            </w:r>
            <w:r w:rsidRPr="008A1CE7">
              <w:rPr>
                <w:rFonts w:ascii="GHEA Grapalat" w:hAnsi="GHEA Grapalat"/>
                <w:sz w:val="24"/>
                <w:szCs w:val="24"/>
                <w:lang w:val="hy-AM"/>
              </w:rPr>
              <w:t>ապահովագրական ընկերությունների համաձայնության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դեպքում՝ 0 դրամ: Նշվածը սպառողների մոտ կարող է անհասկանալի իրավիճակ ստեղծել և տարընթերցումների տեղիք տալ:</w:t>
            </w:r>
          </w:p>
          <w:p w14:paraId="6982A227" w14:textId="77777777" w:rsidR="003F22C3" w:rsidRPr="00804156" w:rsidRDefault="003F22C3" w:rsidP="003F22C3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Ելնելով վերոշարադրյալ դիտարկումներից՝ առաջարկում ենք Որոշմամբ հաստատված Ձև 1-ի՝</w:t>
            </w:r>
            <w:r w:rsidRPr="00EA662E">
              <w:rPr>
                <w:lang w:val="hy-AM"/>
              </w:rPr>
              <w:t xml:space="preserve"> </w:t>
            </w:r>
            <w:r w:rsidRPr="00EA662E">
              <w:rPr>
                <w:rFonts w:ascii="GHEA Grapalat" w:hAnsi="GHEA Grapalat"/>
                <w:sz w:val="24"/>
                <w:szCs w:val="24"/>
                <w:lang w:val="hy-AM"/>
              </w:rPr>
              <w:t>հայտարարագրի ստորագրման հետևանքների վերաբերյալ իրազեկման դաշտում՝ 2-րդ կետը շարադրել հետևյալ խմբագրությամբ.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«առանց </w:t>
            </w:r>
            <w:r w:rsidRPr="003F22C3">
              <w:rPr>
                <w:rFonts w:ascii="GHEA Grapalat" w:hAnsi="GHEA Grapalat"/>
                <w:sz w:val="24"/>
                <w:szCs w:val="24"/>
                <w:lang w:val="hy-AM"/>
              </w:rPr>
              <w:t>ապահովագրական ընկերությունների համաձայնության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լրացված հայտարարագրի հիման վրա ԱՊՊԱ </w:t>
            </w:r>
            <w:r w:rsidRPr="00EA662E">
              <w:rPr>
                <w:rFonts w:ascii="GHEA Grapalat" w:hAnsi="GHEA Grapalat"/>
                <w:sz w:val="24"/>
                <w:szCs w:val="24"/>
                <w:lang w:val="hy-AM"/>
              </w:rPr>
              <w:t xml:space="preserve">ոլորտում հատուցման ենթակա </w:t>
            </w:r>
            <w:r w:rsidRPr="003F22C3">
              <w:rPr>
                <w:rFonts w:ascii="GHEA Grapalat" w:hAnsi="GHEA Grapalat"/>
                <w:sz w:val="24"/>
                <w:szCs w:val="24"/>
                <w:lang w:val="hy-AM"/>
              </w:rPr>
              <w:t>առավելագույն չափը,</w:t>
            </w:r>
            <w:r w:rsidRPr="00EA66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անկախ փաստացի վնասի չափից</w:t>
            </w:r>
            <w:r w:rsidRPr="003F22C3">
              <w:rPr>
                <w:rFonts w:ascii="GHEA Grapalat" w:hAnsi="GHEA Grapalat"/>
                <w:sz w:val="24"/>
                <w:szCs w:val="24"/>
                <w:lang w:val="hy-AM"/>
              </w:rPr>
              <w:t>, չի կարող գերազանցել ________ (____________________) դրամը:»</w:t>
            </w:r>
          </w:p>
        </w:tc>
        <w:tc>
          <w:tcPr>
            <w:tcW w:w="4049" w:type="dxa"/>
            <w:tcBorders>
              <w:bottom w:val="single" w:sz="4" w:space="0" w:color="auto"/>
            </w:tcBorders>
          </w:tcPr>
          <w:p w14:paraId="6982A228" w14:textId="77777777" w:rsidR="00986721" w:rsidRPr="00D9254D" w:rsidRDefault="00382A39" w:rsidP="00D9254D">
            <w:pPr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1․ Ընդունվել է և Նախագծում կատարվել է համապատասխան փոփոխություն։</w:t>
            </w:r>
          </w:p>
          <w:p w14:paraId="6982A229" w14:textId="77777777" w:rsidR="00986721" w:rsidRPr="00804156" w:rsidRDefault="00986721" w:rsidP="00986721">
            <w:pPr>
              <w:rPr>
                <w:sz w:val="24"/>
                <w:szCs w:val="24"/>
                <w:lang w:val="hy-AM"/>
              </w:rPr>
            </w:pPr>
          </w:p>
          <w:p w14:paraId="6982A22A" w14:textId="77777777" w:rsidR="00986721" w:rsidRPr="00804156" w:rsidRDefault="00986721" w:rsidP="00986721">
            <w:pPr>
              <w:rPr>
                <w:sz w:val="24"/>
                <w:szCs w:val="24"/>
                <w:lang w:val="hy-AM"/>
              </w:rPr>
            </w:pPr>
          </w:p>
          <w:p w14:paraId="6982A22B" w14:textId="77777777" w:rsidR="00382A39" w:rsidRDefault="00382A39" w:rsidP="00D9254D">
            <w:pPr>
              <w:pStyle w:val="ListParagraph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82A22C" w14:textId="77777777" w:rsidR="00382A39" w:rsidRPr="00382A39" w:rsidRDefault="00382A39" w:rsidP="00382A39">
            <w:pPr>
              <w:rPr>
                <w:lang w:val="hy-AM"/>
              </w:rPr>
            </w:pPr>
          </w:p>
          <w:p w14:paraId="6982A22D" w14:textId="77777777" w:rsidR="00382A39" w:rsidRDefault="00382A39" w:rsidP="00382A39">
            <w:pPr>
              <w:rPr>
                <w:lang w:val="hy-AM"/>
              </w:rPr>
            </w:pPr>
          </w:p>
          <w:p w14:paraId="6982A22E" w14:textId="77777777" w:rsidR="00382A39" w:rsidRDefault="00382A39" w:rsidP="00382A39">
            <w:pPr>
              <w:rPr>
                <w:lang w:val="hy-AM"/>
              </w:rPr>
            </w:pPr>
          </w:p>
          <w:p w14:paraId="6982A22F" w14:textId="77777777" w:rsidR="00382A39" w:rsidRDefault="00382A39" w:rsidP="00382A39">
            <w:pPr>
              <w:rPr>
                <w:lang w:val="hy-AM"/>
              </w:rPr>
            </w:pPr>
          </w:p>
          <w:p w14:paraId="6982A230" w14:textId="77777777" w:rsidR="00986721" w:rsidRDefault="00986721" w:rsidP="00382A39">
            <w:pPr>
              <w:jc w:val="center"/>
              <w:rPr>
                <w:lang w:val="hy-AM"/>
              </w:rPr>
            </w:pPr>
          </w:p>
          <w:p w14:paraId="6982A231" w14:textId="77777777" w:rsidR="00382A39" w:rsidRDefault="00382A39" w:rsidP="00382A39">
            <w:pPr>
              <w:jc w:val="center"/>
              <w:rPr>
                <w:lang w:val="hy-AM"/>
              </w:rPr>
            </w:pPr>
          </w:p>
          <w:p w14:paraId="6982A232" w14:textId="77777777" w:rsidR="00382A39" w:rsidRDefault="00382A39" w:rsidP="00382A39">
            <w:pPr>
              <w:jc w:val="center"/>
              <w:rPr>
                <w:lang w:val="hy-AM"/>
              </w:rPr>
            </w:pPr>
          </w:p>
          <w:p w14:paraId="6982A233" w14:textId="77777777" w:rsidR="00382A39" w:rsidRDefault="00382A39" w:rsidP="00382A39">
            <w:pPr>
              <w:jc w:val="center"/>
              <w:rPr>
                <w:lang w:val="hy-AM"/>
              </w:rPr>
            </w:pPr>
          </w:p>
          <w:p w14:paraId="6982A234" w14:textId="77777777" w:rsidR="00382A39" w:rsidRDefault="00382A39" w:rsidP="00382A39">
            <w:pPr>
              <w:jc w:val="center"/>
              <w:rPr>
                <w:lang w:val="hy-AM"/>
              </w:rPr>
            </w:pPr>
          </w:p>
          <w:p w14:paraId="6982A235" w14:textId="77777777" w:rsidR="00382A39" w:rsidRDefault="00382A39" w:rsidP="00382A39">
            <w:pPr>
              <w:jc w:val="center"/>
              <w:rPr>
                <w:lang w:val="hy-AM"/>
              </w:rPr>
            </w:pPr>
          </w:p>
          <w:p w14:paraId="6982A236" w14:textId="77777777" w:rsidR="00382A39" w:rsidRDefault="00382A39" w:rsidP="00382A39">
            <w:pPr>
              <w:jc w:val="center"/>
              <w:rPr>
                <w:lang w:val="hy-AM"/>
              </w:rPr>
            </w:pPr>
          </w:p>
          <w:p w14:paraId="6982A237" w14:textId="77777777" w:rsidR="00382A39" w:rsidRDefault="00382A39" w:rsidP="00382A39">
            <w:pPr>
              <w:jc w:val="center"/>
              <w:rPr>
                <w:lang w:val="hy-AM"/>
              </w:rPr>
            </w:pPr>
          </w:p>
          <w:p w14:paraId="6982A238" w14:textId="77777777" w:rsidR="00382A39" w:rsidRDefault="00382A39" w:rsidP="00382A39">
            <w:pPr>
              <w:jc w:val="center"/>
              <w:rPr>
                <w:lang w:val="hy-AM"/>
              </w:rPr>
            </w:pPr>
          </w:p>
          <w:p w14:paraId="6982A239" w14:textId="77777777" w:rsidR="00382A39" w:rsidRDefault="00382A39" w:rsidP="00382A39">
            <w:pPr>
              <w:jc w:val="center"/>
              <w:rPr>
                <w:lang w:val="hy-AM"/>
              </w:rPr>
            </w:pPr>
          </w:p>
          <w:p w14:paraId="6982A23A" w14:textId="77777777" w:rsidR="00382A39" w:rsidRDefault="00382A39" w:rsidP="00382A39">
            <w:pPr>
              <w:jc w:val="center"/>
              <w:rPr>
                <w:lang w:val="hy-AM"/>
              </w:rPr>
            </w:pPr>
          </w:p>
          <w:p w14:paraId="6982A23B" w14:textId="77777777" w:rsidR="00382A39" w:rsidRDefault="00382A39" w:rsidP="00382A39">
            <w:pPr>
              <w:jc w:val="center"/>
              <w:rPr>
                <w:lang w:val="hy-AM"/>
              </w:rPr>
            </w:pPr>
          </w:p>
          <w:p w14:paraId="6982A23C" w14:textId="77777777" w:rsidR="00382A39" w:rsidRDefault="00382A39" w:rsidP="00382A39">
            <w:pPr>
              <w:rPr>
                <w:lang w:val="hy-AM"/>
              </w:rPr>
            </w:pPr>
          </w:p>
          <w:p w14:paraId="6982A23D" w14:textId="77777777" w:rsidR="00382A39" w:rsidRDefault="00382A39" w:rsidP="00382A39">
            <w:pPr>
              <w:rPr>
                <w:lang w:val="hy-AM"/>
              </w:rPr>
            </w:pPr>
          </w:p>
          <w:p w14:paraId="6982A23E" w14:textId="77777777" w:rsidR="00382A39" w:rsidRPr="00D9254D" w:rsidRDefault="00382A39" w:rsidP="00382A39">
            <w:pPr>
              <w:rPr>
                <w:sz w:val="24"/>
                <w:szCs w:val="24"/>
                <w:lang w:val="hy-AM"/>
              </w:rPr>
            </w:pPr>
            <w:r>
              <w:rPr>
                <w:lang w:val="hy-AM"/>
              </w:rPr>
              <w:t xml:space="preserve">2․ </w:t>
            </w:r>
            <w:r w:rsidRPr="00382A39">
              <w:rPr>
                <w:sz w:val="24"/>
                <w:szCs w:val="24"/>
                <w:lang w:val="hy-AM"/>
              </w:rPr>
              <w:t>Ընդունվել է և</w:t>
            </w:r>
            <w:r>
              <w:rPr>
                <w:lang w:val="hy-AM"/>
              </w:rPr>
              <w:t xml:space="preserve"> </w:t>
            </w:r>
            <w:r>
              <w:rPr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  <w:p w14:paraId="6982A23F" w14:textId="77777777" w:rsidR="00382A39" w:rsidRPr="00804156" w:rsidRDefault="00382A39" w:rsidP="00382A39">
            <w:pPr>
              <w:rPr>
                <w:sz w:val="24"/>
                <w:szCs w:val="24"/>
                <w:lang w:val="hy-AM"/>
              </w:rPr>
            </w:pPr>
          </w:p>
          <w:p w14:paraId="6982A240" w14:textId="77777777" w:rsidR="00382A39" w:rsidRPr="00382A39" w:rsidRDefault="00382A39" w:rsidP="00382A39">
            <w:pPr>
              <w:rPr>
                <w:lang w:val="hy-AM"/>
              </w:rPr>
            </w:pPr>
          </w:p>
        </w:tc>
      </w:tr>
      <w:tr w:rsidR="00B2220A" w:rsidRPr="00EA662E" w14:paraId="6982A248" w14:textId="77777777" w:rsidTr="0033649D">
        <w:tc>
          <w:tcPr>
            <w:tcW w:w="792" w:type="dxa"/>
            <w:tcBorders>
              <w:top w:val="single" w:sz="4" w:space="0" w:color="auto"/>
              <w:bottom w:val="single" w:sz="4" w:space="0" w:color="auto"/>
            </w:tcBorders>
          </w:tcPr>
          <w:p w14:paraId="6982A242" w14:textId="77777777" w:rsidR="00D1530E" w:rsidRPr="00EA662E" w:rsidRDefault="00D1530E" w:rsidP="0011305D">
            <w:pPr>
              <w:jc w:val="center"/>
              <w:rPr>
                <w:sz w:val="24"/>
                <w:szCs w:val="24"/>
                <w:lang w:val="hy-AM"/>
              </w:rPr>
            </w:pPr>
            <w:r w:rsidRPr="00EA662E">
              <w:rPr>
                <w:sz w:val="24"/>
                <w:szCs w:val="24"/>
                <w:lang w:val="hy-AM"/>
              </w:rPr>
              <w:t>2.</w:t>
            </w:r>
          </w:p>
        </w:tc>
        <w:tc>
          <w:tcPr>
            <w:tcW w:w="3168" w:type="dxa"/>
            <w:tcBorders>
              <w:top w:val="single" w:sz="4" w:space="0" w:color="auto"/>
              <w:bottom w:val="single" w:sz="4" w:space="0" w:color="auto"/>
            </w:tcBorders>
          </w:tcPr>
          <w:p w14:paraId="6982A243" w14:textId="77777777" w:rsidR="008E695A" w:rsidRPr="00EA662E" w:rsidRDefault="00D1530E" w:rsidP="00D9254D">
            <w:pPr>
              <w:jc w:val="center"/>
              <w:rPr>
                <w:sz w:val="24"/>
                <w:szCs w:val="24"/>
                <w:lang w:val="hy-AM"/>
              </w:rPr>
            </w:pPr>
            <w:r w:rsidRPr="00EA662E">
              <w:rPr>
                <w:sz w:val="24"/>
                <w:szCs w:val="24"/>
                <w:lang w:val="hy-AM"/>
              </w:rPr>
              <w:t xml:space="preserve">ՀՀ </w:t>
            </w:r>
            <w:r w:rsidR="00EA662E">
              <w:rPr>
                <w:sz w:val="24"/>
                <w:szCs w:val="24"/>
                <w:lang w:val="hy-AM"/>
              </w:rPr>
              <w:t>էկոնոմիկայի</w:t>
            </w:r>
            <w:r w:rsidR="009A7413" w:rsidRPr="00EA662E">
              <w:rPr>
                <w:sz w:val="24"/>
                <w:szCs w:val="24"/>
                <w:lang w:val="hy-AM"/>
              </w:rPr>
              <w:t xml:space="preserve"> </w:t>
            </w:r>
            <w:r w:rsidRPr="00EA662E">
              <w:rPr>
                <w:sz w:val="24"/>
                <w:szCs w:val="24"/>
                <w:lang w:val="hy-AM"/>
              </w:rPr>
              <w:t>նախարարություն,</w:t>
            </w:r>
          </w:p>
          <w:p w14:paraId="6982A244" w14:textId="77777777" w:rsidR="008E695A" w:rsidRPr="00EA662E" w:rsidRDefault="008E695A" w:rsidP="00D9254D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01/09․4/</w:t>
            </w:r>
            <w:r w:rsidR="00D4659B">
              <w:rPr>
                <w:sz w:val="24"/>
                <w:szCs w:val="24"/>
                <w:lang w:val="hy-AM"/>
              </w:rPr>
              <w:t>5773-19</w:t>
            </w:r>
            <w:r w:rsidRPr="00EA662E">
              <w:rPr>
                <w:sz w:val="24"/>
                <w:szCs w:val="24"/>
                <w:lang w:val="hy-AM"/>
              </w:rPr>
              <w:t>,</w:t>
            </w:r>
          </w:p>
          <w:p w14:paraId="6982A245" w14:textId="77777777" w:rsidR="00D1530E" w:rsidRPr="008E695A" w:rsidRDefault="00D4659B" w:rsidP="00D4659B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01</w:t>
            </w:r>
            <w:r w:rsidR="008E695A" w:rsidRPr="00EA662E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>
              <w:rPr>
                <w:sz w:val="24"/>
                <w:szCs w:val="24"/>
                <w:lang w:val="hy-AM"/>
              </w:rPr>
              <w:t>07</w:t>
            </w:r>
            <w:r w:rsidR="008E695A" w:rsidRPr="00EA662E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="008E695A" w:rsidRPr="00EA662E">
              <w:rPr>
                <w:sz w:val="24"/>
                <w:szCs w:val="24"/>
                <w:lang w:val="hy-AM"/>
              </w:rPr>
              <w:t>201</w:t>
            </w:r>
            <w:r>
              <w:rPr>
                <w:sz w:val="24"/>
                <w:szCs w:val="24"/>
                <w:lang w:val="hy-AM"/>
              </w:rPr>
              <w:t>9</w:t>
            </w:r>
          </w:p>
        </w:tc>
        <w:tc>
          <w:tcPr>
            <w:tcW w:w="6001" w:type="dxa"/>
            <w:tcBorders>
              <w:top w:val="single" w:sz="4" w:space="0" w:color="auto"/>
              <w:bottom w:val="single" w:sz="4" w:space="0" w:color="auto"/>
            </w:tcBorders>
          </w:tcPr>
          <w:p w14:paraId="6982A246" w14:textId="77777777" w:rsidR="00D1530E" w:rsidRPr="00CA54E0" w:rsidRDefault="009A7413" w:rsidP="00D4659B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66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4659B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</w:t>
            </w:r>
            <w:r w:rsidRPr="00EA662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առաջարկություններ չկան:</w:t>
            </w:r>
          </w:p>
        </w:tc>
        <w:tc>
          <w:tcPr>
            <w:tcW w:w="4049" w:type="dxa"/>
            <w:tcBorders>
              <w:top w:val="single" w:sz="4" w:space="0" w:color="auto"/>
              <w:bottom w:val="single" w:sz="4" w:space="0" w:color="auto"/>
            </w:tcBorders>
          </w:tcPr>
          <w:p w14:paraId="6982A247" w14:textId="77777777" w:rsidR="00D1530E" w:rsidRPr="00EA662E" w:rsidRDefault="00496C8D" w:rsidP="0011305D">
            <w:pPr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C3344" w:rsidRPr="007C3344" w14:paraId="6982A24F" w14:textId="77777777" w:rsidTr="0033649D">
        <w:tc>
          <w:tcPr>
            <w:tcW w:w="792" w:type="dxa"/>
            <w:tcBorders>
              <w:top w:val="single" w:sz="4" w:space="0" w:color="auto"/>
            </w:tcBorders>
          </w:tcPr>
          <w:p w14:paraId="6982A249" w14:textId="77777777" w:rsidR="007C3344" w:rsidRPr="007C3344" w:rsidRDefault="007C3344" w:rsidP="001130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68" w:type="dxa"/>
            <w:tcBorders>
              <w:top w:val="single" w:sz="4" w:space="0" w:color="auto"/>
            </w:tcBorders>
          </w:tcPr>
          <w:p w14:paraId="6982A24A" w14:textId="77777777" w:rsidR="007C3344" w:rsidRPr="007C3344" w:rsidRDefault="007C3344" w:rsidP="00D925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y-AM"/>
              </w:rPr>
              <w:t xml:space="preserve">ՀՀ Արդարադատության նախարարություն </w:t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hy-AM"/>
              </w:rPr>
              <w:t>Պետական փորձագիտական եզրակացություն</w:t>
            </w:r>
            <w:r>
              <w:rPr>
                <w:sz w:val="24"/>
                <w:szCs w:val="24"/>
              </w:rPr>
              <w:t>)</w:t>
            </w:r>
          </w:p>
          <w:p w14:paraId="6982A24B" w14:textId="77777777" w:rsidR="007C3344" w:rsidRPr="00EA662E" w:rsidRDefault="007C3344" w:rsidP="00D9254D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01/27․2/19918․19, 03․09․2019թ․</w:t>
            </w:r>
          </w:p>
        </w:tc>
        <w:tc>
          <w:tcPr>
            <w:tcW w:w="6001" w:type="dxa"/>
            <w:tcBorders>
              <w:top w:val="single" w:sz="4" w:space="0" w:color="auto"/>
            </w:tcBorders>
          </w:tcPr>
          <w:p w14:paraId="6982A24C" w14:textId="77777777" w:rsidR="007C3344" w:rsidRPr="007C3344" w:rsidRDefault="007C3344" w:rsidP="007C3344">
            <w:pPr>
              <w:rPr>
                <w:rFonts w:cs="GHEA Grapalat"/>
                <w:bCs/>
                <w:sz w:val="24"/>
                <w:szCs w:val="24"/>
                <w:lang w:val="hy-AM"/>
              </w:rPr>
            </w:pPr>
            <w:r w:rsidRPr="007C3344">
              <w:rPr>
                <w:rFonts w:cs="GHEA Grapalat"/>
                <w:bCs/>
                <w:sz w:val="24"/>
                <w:szCs w:val="24"/>
                <w:lang w:val="hy-AM"/>
              </w:rPr>
              <w:t>«Հայաստանի Հանրապետության կառավարության 2010 թվականի օգոստոսի 26-ի թիվ 1104-Ն որոշման մեջ լրացումներ և փոփոխություններ կատարելու մասին» Հայաստանի Հանրապետության կառավարության որոշման նախագծի 1-ին կետի 1-ին և 2-րդ ենթակետերում համապատասխանաբար, «նախադասությամբ» և «կետով» բառերից հետո անհրաժեշտ է լրացնել «հետևյալ բովանդակությամբ» բառերը:</w:t>
            </w:r>
          </w:p>
          <w:p w14:paraId="6982A24D" w14:textId="77777777" w:rsidR="007C3344" w:rsidRPr="00EA662E" w:rsidRDefault="007C3344" w:rsidP="00D4659B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49" w:type="dxa"/>
            <w:tcBorders>
              <w:top w:val="single" w:sz="4" w:space="0" w:color="auto"/>
            </w:tcBorders>
          </w:tcPr>
          <w:p w14:paraId="6982A24E" w14:textId="77777777" w:rsidR="007C3344" w:rsidRDefault="007C3344" w:rsidP="0011305D">
            <w:pPr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 և Նախագծում կատարվել է համապատասխան փոփոխությունները։</w:t>
            </w:r>
          </w:p>
        </w:tc>
      </w:tr>
    </w:tbl>
    <w:p w14:paraId="6982A250" w14:textId="77777777" w:rsidR="00DB15C8" w:rsidRPr="00676990" w:rsidRDefault="00DB15C8" w:rsidP="0033649D">
      <w:pPr>
        <w:rPr>
          <w:lang w:val="hy-AM"/>
        </w:rPr>
      </w:pPr>
      <w:bookmarkStart w:id="0" w:name="_GoBack"/>
      <w:bookmarkEnd w:id="0"/>
    </w:p>
    <w:sectPr w:rsidR="00DB15C8" w:rsidRPr="00676990" w:rsidSect="0033649D">
      <w:pgSz w:w="15840" w:h="12240" w:orient="landscape"/>
      <w:pgMar w:top="36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DB1162"/>
    <w:multiLevelType w:val="hybridMultilevel"/>
    <w:tmpl w:val="3662B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43567"/>
    <w:multiLevelType w:val="hybridMultilevel"/>
    <w:tmpl w:val="38AA5E9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6441A9F"/>
    <w:multiLevelType w:val="hybridMultilevel"/>
    <w:tmpl w:val="74404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43872"/>
    <w:multiLevelType w:val="hybridMultilevel"/>
    <w:tmpl w:val="55286AF8"/>
    <w:lvl w:ilvl="0" w:tplc="35CA08DC">
      <w:numFmt w:val="bullet"/>
      <w:lvlText w:val="-"/>
      <w:lvlJc w:val="left"/>
      <w:pPr>
        <w:ind w:left="1068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30E"/>
    <w:rsid w:val="0000735C"/>
    <w:rsid w:val="00017A24"/>
    <w:rsid w:val="00065218"/>
    <w:rsid w:val="000E5B19"/>
    <w:rsid w:val="00125363"/>
    <w:rsid w:val="001E7542"/>
    <w:rsid w:val="002A023B"/>
    <w:rsid w:val="002E188B"/>
    <w:rsid w:val="0030438B"/>
    <w:rsid w:val="0033649D"/>
    <w:rsid w:val="00382A39"/>
    <w:rsid w:val="003F22C3"/>
    <w:rsid w:val="003F63DA"/>
    <w:rsid w:val="00496C8D"/>
    <w:rsid w:val="004F3EFB"/>
    <w:rsid w:val="00676990"/>
    <w:rsid w:val="00685E27"/>
    <w:rsid w:val="006937C1"/>
    <w:rsid w:val="006B1BA6"/>
    <w:rsid w:val="00725AAF"/>
    <w:rsid w:val="0079249E"/>
    <w:rsid w:val="007C3344"/>
    <w:rsid w:val="00804156"/>
    <w:rsid w:val="00837ABC"/>
    <w:rsid w:val="00842E6C"/>
    <w:rsid w:val="008813D8"/>
    <w:rsid w:val="008A1CE7"/>
    <w:rsid w:val="008E695A"/>
    <w:rsid w:val="00986721"/>
    <w:rsid w:val="009A7413"/>
    <w:rsid w:val="00A31876"/>
    <w:rsid w:val="00A53752"/>
    <w:rsid w:val="00B2220A"/>
    <w:rsid w:val="00CB308C"/>
    <w:rsid w:val="00D1530E"/>
    <w:rsid w:val="00D4659B"/>
    <w:rsid w:val="00D9254D"/>
    <w:rsid w:val="00DB15C8"/>
    <w:rsid w:val="00DC35C1"/>
    <w:rsid w:val="00E60764"/>
    <w:rsid w:val="00EA662E"/>
    <w:rsid w:val="00EA6AB6"/>
    <w:rsid w:val="00F47BB1"/>
    <w:rsid w:val="00FF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2A217"/>
  <w15:docId w15:val="{D52D93E0-E5A8-4DE7-B07A-A0C61345F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3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5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530E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DC35C1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D9254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64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4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2019-09-11T20:00:00+00:00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39A73-58AB-4FA0-8A69-32B894B3CB21}"/>
</file>

<file path=customXml/itemProps2.xml><?xml version="1.0" encoding="utf-8"?>
<ds:datastoreItem xmlns:ds="http://schemas.openxmlformats.org/officeDocument/2006/customXml" ds:itemID="{EEE1813A-D78C-4406-B0A3-83BB04380C88}"/>
</file>

<file path=customXml/itemProps3.xml><?xml version="1.0" encoding="utf-8"?>
<ds:datastoreItem xmlns:ds="http://schemas.openxmlformats.org/officeDocument/2006/customXml" ds:itemID="{7C9D6B9D-3CF8-40EA-9194-6770906A3539}"/>
</file>

<file path=customXml/itemProps4.xml><?xml version="1.0" encoding="utf-8"?>
<ds:datastoreItem xmlns:ds="http://schemas.openxmlformats.org/officeDocument/2006/customXml" ds:itemID="{EEE1813A-D78C-4406-B0A3-83BB04380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634</Words>
  <Characters>3618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Levon Sahakyan</dc:creator>
  <cp:lastModifiedBy>Արևհատ Մարգարյան</cp:lastModifiedBy>
  <cp:revision>2</cp:revision>
  <cp:lastPrinted>2019-09-11T06:18:00Z</cp:lastPrinted>
  <dcterms:created xsi:type="dcterms:W3CDTF">2019-09-11T06:18:00Z</dcterms:created>
  <dcterms:modified xsi:type="dcterms:W3CDTF">2019-09-11T06:18:00Z</dcterms:modified>
  <cp:keywords>Mulberry 2.0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5555500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