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7479A" w14:textId="77777777" w:rsidR="005070EC" w:rsidRPr="005070EC" w:rsidRDefault="00D05E65" w:rsidP="005070EC">
      <w:pPr>
        <w:tabs>
          <w:tab w:val="left" w:pos="2592"/>
        </w:tabs>
        <w:spacing w:after="0" w:line="360" w:lineRule="auto"/>
        <w:jc w:val="center"/>
        <w:rPr>
          <w:rFonts w:ascii="GHEA Grapalat" w:eastAsia="Times New Roman" w:hAnsi="GHEA Grapalat" w:cs="Tahoma"/>
          <w:b/>
          <w:spacing w:val="-8"/>
          <w:sz w:val="24"/>
          <w:szCs w:val="24"/>
          <w:lang w:val="hy-AM" w:eastAsia="ru-RU"/>
        </w:rPr>
      </w:pPr>
      <w:bookmarkStart w:id="0" w:name="_GoBack"/>
      <w:bookmarkEnd w:id="0"/>
      <w:r w:rsidRPr="005070EC">
        <w:rPr>
          <w:rFonts w:ascii="GHEA Grapalat" w:eastAsia="Times New Roman" w:hAnsi="GHEA Grapalat" w:cs="Tahoma"/>
          <w:b/>
          <w:spacing w:val="-8"/>
          <w:sz w:val="24"/>
          <w:szCs w:val="24"/>
          <w:lang w:val="hy-AM" w:eastAsia="ru-RU"/>
        </w:rPr>
        <w:t>ՀԻՄՆԱՎՈՐՈՒՄ</w:t>
      </w:r>
    </w:p>
    <w:p w14:paraId="216E224D" w14:textId="2F8FBB75" w:rsidR="00543B21" w:rsidRPr="005070EC" w:rsidRDefault="00543B21" w:rsidP="005070EC">
      <w:pPr>
        <w:tabs>
          <w:tab w:val="left" w:pos="2592"/>
        </w:tabs>
        <w:spacing w:after="0" w:line="360" w:lineRule="auto"/>
        <w:jc w:val="center"/>
        <w:rPr>
          <w:rFonts w:ascii="GHEA Grapalat" w:eastAsia="Times New Roman" w:hAnsi="GHEA Grapalat" w:cs="Tahoma"/>
          <w:b/>
          <w:spacing w:val="-8"/>
          <w:sz w:val="24"/>
          <w:szCs w:val="24"/>
          <w:lang w:val="hy-AM" w:eastAsia="ru-RU"/>
        </w:rPr>
      </w:pP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«ՀԱՅԱՍՏԱՆԻ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ՀԱՆՐԱՊԵՏՈՒԹՅԱՆ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ԿԱՌԱՎԱՐՈՒԹՅԱՆ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2003 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ԹՎԱԿԱՆԻ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ՀՈԿՏԵՄԲԵՐԻ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2-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Ի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N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>1307-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Ն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ՈՐՈՇՄԱՆ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ՄԵՋ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="00F363D6"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ԼՐԱՑՈՒՄՆԵՐ ԵՎ 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ՓՈՓՈԽՈՒԹՅՈՒՆՆԵՐ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ԿԱՏԱՐԵԼՈՒ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ՄԱՍԻՆ» 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ՀԱՅԱՍՏԱՆԻ ՀԱՆՐԱՊԵՏՈՒԹՅԱՆ ԿԱՌԱՎԱՐՈՒԹՅԱՆ ՈՐՈՇՄԱՆ </w:t>
      </w:r>
      <w:r w:rsidR="003E7159"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>ՆԱԽԱԳԻԾԻ ԸՆԴՈՒՆՄԱՆ</w:t>
      </w:r>
    </w:p>
    <w:p w14:paraId="19269B59" w14:textId="5535D3CD" w:rsidR="00D05E65" w:rsidRPr="005070EC" w:rsidRDefault="004B3B14" w:rsidP="005070EC">
      <w:pPr>
        <w:tabs>
          <w:tab w:val="left" w:pos="2592"/>
        </w:tabs>
        <w:spacing w:after="0" w:line="36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</w:p>
    <w:p w14:paraId="792261B9" w14:textId="77777777" w:rsidR="00D05E65" w:rsidRPr="005070EC" w:rsidRDefault="00D05E65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b/>
          <w:bCs/>
          <w:iCs/>
          <w:sz w:val="24"/>
          <w:szCs w:val="24"/>
          <w:lang w:val="af-ZA" w:eastAsia="ru-RU"/>
        </w:rPr>
      </w:pPr>
      <w:r w:rsidRPr="005070EC">
        <w:rPr>
          <w:rFonts w:ascii="GHEA Grapalat" w:eastAsia="Times New Roman" w:hAnsi="GHEA Grapalat" w:cs="Tahoma"/>
          <w:b/>
          <w:bCs/>
          <w:iCs/>
          <w:sz w:val="24"/>
          <w:szCs w:val="24"/>
          <w:lang w:val="af-ZA" w:eastAsia="ru-RU"/>
        </w:rPr>
        <w:t>1. Իրավական ակտի ընդունման անհրաժեշտությունը</w:t>
      </w:r>
    </w:p>
    <w:p w14:paraId="6C55CB82" w14:textId="7022BF73" w:rsidR="004B3B14" w:rsidRPr="005070EC" w:rsidRDefault="004B560D" w:rsidP="005070EC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>«</w:t>
      </w:r>
      <w:r w:rsidR="00D05E65"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</w:t>
      </w:r>
      <w:r w:rsidR="00D05E65" w:rsidRPr="005070EC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</w:t>
      </w:r>
      <w:r w:rsidR="00D05E65"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Հանրապետության</w:t>
      </w:r>
      <w:r w:rsidR="00D05E65" w:rsidRPr="005070EC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</w:t>
      </w:r>
      <w:r w:rsidR="00D05E65"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>կառավարության</w:t>
      </w:r>
      <w:r w:rsidR="00D05E65" w:rsidRPr="005070EC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</w:t>
      </w:r>
      <w:r w:rsidR="003E7159" w:rsidRPr="005070EC">
        <w:rPr>
          <w:rFonts w:ascii="GHEA Grapalat" w:hAnsi="GHEA Grapalat" w:cs="Tahoma"/>
          <w:sz w:val="24"/>
          <w:szCs w:val="24"/>
          <w:lang w:val="af-ZA"/>
        </w:rPr>
        <w:t xml:space="preserve">2003 </w:t>
      </w:r>
      <w:r w:rsidR="003E7159" w:rsidRPr="005070EC">
        <w:rPr>
          <w:rFonts w:ascii="GHEA Grapalat" w:hAnsi="GHEA Grapalat" w:cs="Tahoma"/>
          <w:sz w:val="24"/>
          <w:szCs w:val="24"/>
          <w:lang w:val="hy-AM"/>
        </w:rPr>
        <w:t>թվականի</w:t>
      </w:r>
      <w:r w:rsidR="003E7159" w:rsidRPr="005070E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3E7159" w:rsidRPr="005070EC">
        <w:rPr>
          <w:rFonts w:ascii="GHEA Grapalat" w:hAnsi="GHEA Grapalat" w:cs="Tahoma"/>
          <w:sz w:val="24"/>
          <w:szCs w:val="24"/>
          <w:lang w:val="hy-AM"/>
        </w:rPr>
        <w:t>հոկտեմբերի</w:t>
      </w:r>
      <w:r w:rsidR="003E7159" w:rsidRPr="005070EC">
        <w:rPr>
          <w:rFonts w:ascii="GHEA Grapalat" w:hAnsi="GHEA Grapalat" w:cs="Tahoma"/>
          <w:sz w:val="24"/>
          <w:szCs w:val="24"/>
          <w:lang w:val="af-ZA"/>
        </w:rPr>
        <w:t xml:space="preserve"> 2-</w:t>
      </w:r>
      <w:r w:rsidR="003E7159" w:rsidRPr="005070EC">
        <w:rPr>
          <w:rFonts w:ascii="GHEA Grapalat" w:hAnsi="GHEA Grapalat" w:cs="Tahoma"/>
          <w:sz w:val="24"/>
          <w:szCs w:val="24"/>
          <w:lang w:val="hy-AM"/>
        </w:rPr>
        <w:t>ի</w:t>
      </w:r>
      <w:r w:rsidR="003E7159" w:rsidRPr="005070EC">
        <w:rPr>
          <w:rFonts w:ascii="GHEA Grapalat" w:hAnsi="GHEA Grapalat" w:cs="Tahoma"/>
          <w:sz w:val="24"/>
          <w:szCs w:val="24"/>
          <w:lang w:val="af-ZA"/>
        </w:rPr>
        <w:t xml:space="preserve"> N1307-</w:t>
      </w:r>
      <w:r w:rsidR="003E7159" w:rsidRPr="005070EC">
        <w:rPr>
          <w:rFonts w:ascii="GHEA Grapalat" w:hAnsi="GHEA Grapalat" w:cs="Tahoma"/>
          <w:sz w:val="24"/>
          <w:szCs w:val="24"/>
          <w:lang w:val="hy-AM"/>
        </w:rPr>
        <w:t>Ն</w:t>
      </w:r>
      <w:r w:rsidR="003E7159" w:rsidRPr="005070E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3E7159" w:rsidRPr="005070EC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5070EC">
        <w:rPr>
          <w:rFonts w:ascii="GHEA Grapalat" w:hAnsi="GHEA Grapalat" w:cs="Tahoma"/>
          <w:sz w:val="24"/>
          <w:szCs w:val="24"/>
          <w:lang w:val="hy-AM"/>
        </w:rPr>
        <w:t xml:space="preserve"> մեջ </w:t>
      </w:r>
      <w:r w:rsidR="004B3B14" w:rsidRPr="005070EC">
        <w:rPr>
          <w:rFonts w:ascii="GHEA Grapalat" w:hAnsi="GHEA Grapalat" w:cs="Tahoma"/>
          <w:sz w:val="24"/>
          <w:szCs w:val="24"/>
          <w:lang w:val="hy-AM"/>
        </w:rPr>
        <w:t xml:space="preserve">լրացումներ և </w:t>
      </w:r>
      <w:r w:rsidRPr="005070EC">
        <w:rPr>
          <w:rFonts w:ascii="GHEA Grapalat" w:hAnsi="GHEA Grapalat" w:cs="Tahoma"/>
          <w:sz w:val="24"/>
          <w:szCs w:val="24"/>
          <w:lang w:val="hy-AM"/>
        </w:rPr>
        <w:t xml:space="preserve">փոփոխություններ կատարելու մասին» ՀՀ կառավարության որոշման նախագծի </w:t>
      </w:r>
      <w:r w:rsidR="00D05E65" w:rsidRPr="005070EC">
        <w:rPr>
          <w:rFonts w:ascii="GHEA Grapalat" w:eastAsia="Times New Roman" w:hAnsi="GHEA Grapalat" w:cs="Tahoma"/>
          <w:sz w:val="24"/>
          <w:szCs w:val="24"/>
          <w:lang w:val="pt-BR" w:eastAsia="ru-RU"/>
        </w:rPr>
        <w:t>ընդունումը հնարավորություն</w:t>
      </w:r>
      <w:r w:rsidR="002B245E"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D05E65" w:rsidRPr="005070EC">
        <w:rPr>
          <w:rFonts w:ascii="GHEA Grapalat" w:eastAsia="Times New Roman" w:hAnsi="GHEA Grapalat" w:cs="Tahoma"/>
          <w:sz w:val="24"/>
          <w:szCs w:val="24"/>
          <w:lang w:val="pt-BR" w:eastAsia="ru-RU"/>
        </w:rPr>
        <w:t>կտա</w:t>
      </w:r>
      <w:r w:rsidR="002B245E"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2E1C99"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ապահովելու </w:t>
      </w:r>
      <w:r w:rsidR="00D05E65" w:rsidRPr="005070EC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քաղաքացիական</w:t>
      </w:r>
      <w:r w:rsidR="00D05E65" w:rsidRPr="005070EC">
        <w:rPr>
          <w:rFonts w:eastAsia="Times New Roman" w:cs="Calibri"/>
          <w:sz w:val="24"/>
          <w:szCs w:val="24"/>
          <w:shd w:val="clear" w:color="auto" w:fill="FFFFFF"/>
          <w:lang w:val="pt-BR" w:eastAsia="ru-RU"/>
        </w:rPr>
        <w:t> </w:t>
      </w:r>
      <w:r w:rsidR="00D05E65" w:rsidRPr="005070EC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ավիացիայի</w:t>
      </w:r>
      <w:r w:rsidR="002B245E" w:rsidRPr="005070EC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pt-BR" w:eastAsia="ru-RU"/>
        </w:rPr>
        <w:t xml:space="preserve"> </w:t>
      </w:r>
      <w:r w:rsidR="002E1C99" w:rsidRPr="005070EC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 xml:space="preserve">համակարգում կիրառվող </w:t>
      </w:r>
      <w:r w:rsidR="00D05E65" w:rsidRPr="005070EC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pt-BR" w:eastAsia="ru-RU"/>
        </w:rPr>
        <w:t xml:space="preserve">ավիացիոն </w:t>
      </w:r>
      <w:r w:rsidR="00D05E65" w:rsidRPr="005070EC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անվտանգության</w:t>
      </w:r>
      <w:r w:rsidR="00D05E65" w:rsidRPr="005070EC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pt-BR" w:eastAsia="ru-RU"/>
        </w:rPr>
        <w:t xml:space="preserve"> </w:t>
      </w:r>
      <w:r w:rsidR="002E1C99" w:rsidRPr="005070EC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միջոցառումների արդյունավետությունը</w:t>
      </w:r>
      <w:r w:rsidR="00D05E65" w:rsidRPr="005070EC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pt-BR" w:eastAsia="ru-RU"/>
        </w:rPr>
        <w:t xml:space="preserve"> </w:t>
      </w:r>
      <w:r w:rsidR="00D05E65" w:rsidRPr="005070EC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և</w:t>
      </w:r>
      <w:r w:rsidR="00D05E65" w:rsidRPr="005070EC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pt-BR" w:eastAsia="ru-RU"/>
        </w:rPr>
        <w:t xml:space="preserve"> </w:t>
      </w:r>
      <w:r w:rsidR="003E7159" w:rsidRPr="005070EC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համապատասխանեցնելու </w:t>
      </w:r>
      <w:r w:rsidR="002E1C99"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այն </w:t>
      </w:r>
      <w:r w:rsidR="008D7D29"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>«</w:t>
      </w:r>
      <w:r w:rsidR="003E7159"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Միջազգային </w:t>
      </w:r>
      <w:r w:rsidR="003E7159" w:rsidRPr="005070EC">
        <w:rPr>
          <w:rFonts w:ascii="GHEA Grapalat" w:hAnsi="GHEA Grapalat" w:cs="Tahoma"/>
          <w:sz w:val="24"/>
          <w:szCs w:val="24"/>
          <w:lang w:val="hy-AM"/>
        </w:rPr>
        <w:t>քաղաքացիական ավիացիայի մասին</w:t>
      </w:r>
      <w:r w:rsidR="008D7D29" w:rsidRPr="005070EC">
        <w:rPr>
          <w:rFonts w:ascii="GHEA Grapalat" w:hAnsi="GHEA Grapalat" w:cs="Tahoma"/>
          <w:sz w:val="24"/>
          <w:szCs w:val="24"/>
          <w:lang w:val="hy-AM"/>
        </w:rPr>
        <w:t>»</w:t>
      </w:r>
      <w:r w:rsidR="003E7159" w:rsidRPr="005070EC">
        <w:rPr>
          <w:rFonts w:ascii="GHEA Grapalat" w:hAnsi="GHEA Grapalat" w:cs="Tahoma"/>
          <w:sz w:val="24"/>
          <w:szCs w:val="24"/>
          <w:lang w:val="hy-AM"/>
        </w:rPr>
        <w:t xml:space="preserve"> կոնվենցիայի</w:t>
      </w:r>
      <w:r w:rsidR="00D05E65" w:rsidRPr="005070EC">
        <w:rPr>
          <w:rFonts w:ascii="GHEA Grapalat" w:hAnsi="GHEA Grapalat" w:cs="Tahoma"/>
          <w:sz w:val="24"/>
          <w:szCs w:val="24"/>
          <w:lang w:val="hy-AM"/>
        </w:rPr>
        <w:t xml:space="preserve"> «</w:t>
      </w:r>
      <w:r w:rsidR="00AB177C" w:rsidRPr="005070EC">
        <w:rPr>
          <w:rFonts w:ascii="GHEA Grapalat" w:hAnsi="GHEA Grapalat" w:cs="Tahoma"/>
          <w:sz w:val="24"/>
          <w:szCs w:val="24"/>
          <w:lang w:val="hy-AM"/>
        </w:rPr>
        <w:t>Ավիացիոն ա</w:t>
      </w:r>
      <w:r w:rsidR="00D05E65" w:rsidRPr="005070EC">
        <w:rPr>
          <w:rFonts w:ascii="GHEA Grapalat" w:hAnsi="GHEA Grapalat" w:cs="Tahoma"/>
          <w:sz w:val="24"/>
          <w:szCs w:val="24"/>
          <w:lang w:val="hy-AM"/>
        </w:rPr>
        <w:t>նվտանգություն</w:t>
      </w:r>
      <w:r w:rsidR="00765CF3" w:rsidRPr="005070EC">
        <w:rPr>
          <w:rFonts w:ascii="GHEA Grapalat" w:hAnsi="GHEA Grapalat" w:cs="Tahoma"/>
          <w:sz w:val="24"/>
          <w:szCs w:val="24"/>
          <w:lang w:val="hy-AM"/>
        </w:rPr>
        <w:t>, քաղաքացիական ավիացիայի պաշտպանությունն անօրինական միջամտության ակտերից</w:t>
      </w:r>
      <w:r w:rsidR="00D05E65" w:rsidRPr="005070EC">
        <w:rPr>
          <w:rFonts w:ascii="GHEA Grapalat" w:hAnsi="GHEA Grapalat" w:cs="Tahoma"/>
          <w:sz w:val="24"/>
          <w:szCs w:val="24"/>
          <w:lang w:val="hy-AM"/>
        </w:rPr>
        <w:t xml:space="preserve">» </w:t>
      </w:r>
      <w:r w:rsidR="003E7159" w:rsidRPr="005070EC">
        <w:rPr>
          <w:rFonts w:ascii="GHEA Grapalat" w:hAnsi="GHEA Grapalat" w:cs="Tahoma"/>
          <w:sz w:val="24"/>
          <w:szCs w:val="24"/>
          <w:lang w:val="hy-AM"/>
        </w:rPr>
        <w:t xml:space="preserve">N17 </w:t>
      </w:r>
      <w:r w:rsidR="00D05E65" w:rsidRPr="005070EC">
        <w:rPr>
          <w:rFonts w:ascii="GHEA Grapalat" w:hAnsi="GHEA Grapalat" w:cs="Tahoma"/>
          <w:sz w:val="24"/>
          <w:szCs w:val="24"/>
          <w:lang w:val="hy-AM"/>
        </w:rPr>
        <w:t>հավելվածով</w:t>
      </w:r>
      <w:r w:rsidR="003E7159" w:rsidRPr="005070EC">
        <w:rPr>
          <w:rFonts w:ascii="GHEA Grapalat" w:hAnsi="GHEA Grapalat" w:cs="Tahoma"/>
          <w:sz w:val="24"/>
          <w:szCs w:val="24"/>
          <w:lang w:val="hy-AM"/>
        </w:rPr>
        <w:t xml:space="preserve"> (այսուհետ՝ N 17 հավելված)</w:t>
      </w:r>
      <w:r w:rsidR="00D05E65" w:rsidRPr="005070EC">
        <w:rPr>
          <w:rFonts w:ascii="GHEA Grapalat" w:hAnsi="GHEA Grapalat" w:cs="Tahoma"/>
          <w:sz w:val="24"/>
          <w:szCs w:val="24"/>
          <w:lang w:val="hy-AM"/>
        </w:rPr>
        <w:t xml:space="preserve"> սահմանված </w:t>
      </w:r>
      <w:r w:rsidR="007166CB" w:rsidRPr="005070EC">
        <w:rPr>
          <w:rFonts w:ascii="GHEA Grapalat" w:hAnsi="GHEA Grapalat" w:cs="Tahoma"/>
          <w:sz w:val="24"/>
          <w:szCs w:val="24"/>
          <w:lang w:val="hy-AM"/>
        </w:rPr>
        <w:t xml:space="preserve">նոր </w:t>
      </w:r>
      <w:r w:rsidR="00D05E65" w:rsidRPr="005070EC">
        <w:rPr>
          <w:rFonts w:ascii="GHEA Grapalat" w:hAnsi="GHEA Grapalat" w:cs="Tahoma"/>
          <w:sz w:val="24"/>
          <w:szCs w:val="24"/>
          <w:lang w:val="hy-AM"/>
        </w:rPr>
        <w:t>չափորոշիչներին</w:t>
      </w:r>
      <w:r w:rsidR="00D97B9B" w:rsidRPr="005070EC">
        <w:rPr>
          <w:rFonts w:ascii="GHEA Grapalat" w:hAnsi="GHEA Grapalat" w:cs="Tahoma"/>
          <w:sz w:val="24"/>
          <w:szCs w:val="24"/>
          <w:lang w:val="hy-AM"/>
        </w:rPr>
        <w:t>` մասնավորապես</w:t>
      </w:r>
      <w:r w:rsidR="00B5040B" w:rsidRPr="005070EC">
        <w:rPr>
          <w:rFonts w:ascii="GHEA Grapalat" w:hAnsi="GHEA Grapalat" w:cs="Tahoma"/>
          <w:sz w:val="24"/>
          <w:szCs w:val="24"/>
          <w:lang w:val="hy-AM"/>
        </w:rPr>
        <w:t xml:space="preserve"> ավիացիոն անվտանգության ոլորտում կիրառվող հասկացությունների</w:t>
      </w:r>
      <w:r w:rsidR="00A33344" w:rsidRPr="005070EC">
        <w:rPr>
          <w:rFonts w:ascii="GHEA Grapalat" w:hAnsi="GHEA Grapalat" w:cs="Tahoma"/>
          <w:sz w:val="24"/>
          <w:szCs w:val="24"/>
          <w:lang w:val="hy-AM"/>
        </w:rPr>
        <w:t xml:space="preserve"> մասով</w:t>
      </w:r>
      <w:r w:rsidR="00B5040B" w:rsidRPr="005070EC">
        <w:rPr>
          <w:rFonts w:ascii="GHEA Grapalat" w:hAnsi="GHEA Grapalat" w:cs="Tahoma"/>
          <w:sz w:val="24"/>
          <w:szCs w:val="24"/>
          <w:lang w:val="hy-AM"/>
        </w:rPr>
        <w:t>,</w:t>
      </w:r>
      <w:r w:rsidR="00D97B9B" w:rsidRPr="005070E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D46D3E" w:rsidRPr="005070EC">
        <w:rPr>
          <w:rFonts w:ascii="GHEA Grapalat" w:hAnsi="GHEA Grapalat" w:cs="Tahoma"/>
          <w:sz w:val="24"/>
          <w:szCs w:val="24"/>
          <w:lang w:val="hy-AM"/>
        </w:rPr>
        <w:t xml:space="preserve">օտարերկրյա փոխադրողների կողմից լրացուցիչ ավիացիոն անվտանգության ծրագրի ներկայացման, </w:t>
      </w:r>
      <w:r w:rsidR="00D97B9B" w:rsidRPr="005070EC">
        <w:rPr>
          <w:rFonts w:ascii="GHEA Grapalat" w:hAnsi="GHEA Grapalat" w:cs="Tahoma"/>
          <w:sz w:val="24"/>
          <w:szCs w:val="24"/>
          <w:lang w:val="hy-AM"/>
        </w:rPr>
        <w:t>ավիացիոն անվտանգության ծառայությունների աշխատողների ընտրության, նրանց նախապատմության ստուգումների, ավիացիոն անվտանգության աշխատանքների որակի հսկողության</w:t>
      </w:r>
      <w:r w:rsidR="002A358F" w:rsidRPr="005070EC">
        <w:rPr>
          <w:rFonts w:ascii="GHEA Grapalat" w:hAnsi="GHEA Grapalat" w:cs="Tahoma"/>
          <w:sz w:val="24"/>
          <w:szCs w:val="24"/>
          <w:lang w:val="hy-AM"/>
        </w:rPr>
        <w:t>, անօրինական միջամտության ակտերի դեպքերում Քաղաքացիական ավիացիայի միջազ</w:t>
      </w:r>
      <w:r w:rsidR="006D03A7" w:rsidRPr="005070EC">
        <w:rPr>
          <w:rFonts w:ascii="GHEA Grapalat" w:hAnsi="GHEA Grapalat" w:cs="Tahoma"/>
          <w:sz w:val="24"/>
          <w:szCs w:val="24"/>
          <w:lang w:val="hy-AM"/>
        </w:rPr>
        <w:t>գային կազմակերպությանը ծանուցման</w:t>
      </w:r>
      <w:r w:rsidR="002A358F" w:rsidRPr="005070EC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8D65E7" w:rsidRPr="005070EC">
        <w:rPr>
          <w:rFonts w:ascii="GHEA Grapalat" w:hAnsi="GHEA Grapalat" w:cs="Tahoma"/>
          <w:sz w:val="24"/>
          <w:szCs w:val="24"/>
          <w:lang w:val="hy-AM"/>
        </w:rPr>
        <w:t xml:space="preserve">օդանավի </w:t>
      </w:r>
      <w:r w:rsidR="002A358F" w:rsidRPr="005070EC">
        <w:rPr>
          <w:rFonts w:ascii="GHEA Grapalat" w:hAnsi="GHEA Grapalat" w:cs="Tahoma"/>
          <w:sz w:val="24"/>
          <w:szCs w:val="24"/>
          <w:lang w:val="hy-AM"/>
        </w:rPr>
        <w:t xml:space="preserve">անձնակազմի անդամներին և </w:t>
      </w:r>
      <w:r w:rsidR="006D03A7" w:rsidRPr="005070EC">
        <w:rPr>
          <w:rFonts w:ascii="GHEA Grapalat" w:hAnsi="GHEA Grapalat" w:cs="Tahoma"/>
          <w:sz w:val="24"/>
          <w:szCs w:val="24"/>
          <w:lang w:val="hy-AM"/>
        </w:rPr>
        <w:t>քաղաքացիական ավիացիայի</w:t>
      </w:r>
      <w:r w:rsidR="002A358F" w:rsidRPr="005070E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D97B9B" w:rsidRPr="005070EC">
        <w:rPr>
          <w:rFonts w:ascii="GHEA Grapalat" w:hAnsi="GHEA Grapalat" w:cs="Tahoma"/>
          <w:sz w:val="24"/>
          <w:szCs w:val="24"/>
          <w:lang w:val="hy-AM"/>
        </w:rPr>
        <w:t>տեսուչների</w:t>
      </w:r>
      <w:r w:rsidR="002A358F" w:rsidRPr="005070EC">
        <w:rPr>
          <w:rFonts w:ascii="GHEA Grapalat" w:hAnsi="GHEA Grapalat" w:cs="Tahoma"/>
          <w:sz w:val="24"/>
          <w:szCs w:val="24"/>
          <w:lang w:val="hy-AM"/>
        </w:rPr>
        <w:t>ն թռիչքային վկայականներ տրամադրելու</w:t>
      </w:r>
      <w:r w:rsidR="00D97B9B" w:rsidRPr="005070EC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2A358F" w:rsidRPr="005070EC">
        <w:rPr>
          <w:rFonts w:ascii="GHEA Grapalat" w:hAnsi="GHEA Grapalat" w:cs="Tahoma"/>
          <w:sz w:val="24"/>
          <w:szCs w:val="24"/>
          <w:lang w:val="hy-AM"/>
        </w:rPr>
        <w:t xml:space="preserve">փոքր ավիացիայի </w:t>
      </w:r>
      <w:r w:rsidR="007166CB" w:rsidRPr="005070EC">
        <w:rPr>
          <w:rFonts w:ascii="GHEA Grapalat" w:hAnsi="GHEA Grapalat" w:cs="Tahoma"/>
          <w:sz w:val="24"/>
          <w:szCs w:val="24"/>
          <w:lang w:val="hy-AM"/>
        </w:rPr>
        <w:t>օդանավակայաններին</w:t>
      </w:r>
      <w:r w:rsidR="002A358F" w:rsidRPr="005070EC">
        <w:rPr>
          <w:rFonts w:ascii="GHEA Grapalat" w:hAnsi="GHEA Grapalat" w:cs="Tahoma"/>
          <w:sz w:val="24"/>
          <w:szCs w:val="24"/>
          <w:lang w:val="hy-AM"/>
        </w:rPr>
        <w:t xml:space="preserve">, կորպորատիվ ավիացիան սպասարկող </w:t>
      </w:r>
      <w:r w:rsidR="007166CB" w:rsidRPr="005070EC">
        <w:rPr>
          <w:rFonts w:ascii="GHEA Grapalat" w:hAnsi="GHEA Grapalat" w:cs="Tahoma"/>
          <w:sz w:val="24"/>
          <w:szCs w:val="24"/>
          <w:lang w:val="hy-AM"/>
        </w:rPr>
        <w:t>աերոդրոմներին,</w:t>
      </w:r>
      <w:r w:rsidR="002A358F" w:rsidRPr="005070EC">
        <w:rPr>
          <w:rFonts w:ascii="GHEA Grapalat" w:hAnsi="GHEA Grapalat" w:cs="Tahoma"/>
          <w:sz w:val="24"/>
          <w:szCs w:val="24"/>
          <w:lang w:val="hy-AM"/>
        </w:rPr>
        <w:t xml:space="preserve"> օդանավերի թռիչք-վայրէջքի հարթակների</w:t>
      </w:r>
      <w:r w:rsidR="007166CB" w:rsidRPr="005070EC">
        <w:rPr>
          <w:rFonts w:ascii="GHEA Grapalat" w:hAnsi="GHEA Grapalat" w:cs="Tahoma"/>
          <w:sz w:val="24"/>
          <w:szCs w:val="24"/>
          <w:lang w:val="hy-AM"/>
        </w:rPr>
        <w:t>ն</w:t>
      </w:r>
      <w:r w:rsidR="002A358F" w:rsidRPr="005070EC">
        <w:rPr>
          <w:rFonts w:ascii="GHEA Grapalat" w:hAnsi="GHEA Grapalat" w:cs="Tahoma"/>
          <w:sz w:val="24"/>
          <w:szCs w:val="24"/>
          <w:lang w:val="hy-AM"/>
        </w:rPr>
        <w:t xml:space="preserve"> ու ուղղաթիռային հարթակներին ներկայացվող </w:t>
      </w:r>
      <w:r w:rsidR="006D03A7" w:rsidRPr="005070EC">
        <w:rPr>
          <w:rFonts w:ascii="GHEA Grapalat" w:hAnsi="GHEA Grapalat" w:cs="Tahoma"/>
          <w:sz w:val="24"/>
          <w:szCs w:val="24"/>
          <w:lang w:val="hy-AM"/>
        </w:rPr>
        <w:t xml:space="preserve">ավիացիոն անվտանգության նոր </w:t>
      </w:r>
      <w:r w:rsidR="002A358F" w:rsidRPr="005070EC">
        <w:rPr>
          <w:rFonts w:ascii="GHEA Grapalat" w:hAnsi="GHEA Grapalat" w:cs="Tahoma"/>
          <w:sz w:val="24"/>
          <w:szCs w:val="24"/>
          <w:lang w:val="hy-AM"/>
        </w:rPr>
        <w:t>պահանջներ</w:t>
      </w:r>
      <w:r w:rsidR="006D03A7" w:rsidRPr="005070EC">
        <w:rPr>
          <w:rFonts w:ascii="GHEA Grapalat" w:hAnsi="GHEA Grapalat" w:cs="Tahoma"/>
          <w:sz w:val="24"/>
          <w:szCs w:val="24"/>
          <w:lang w:val="hy-AM"/>
        </w:rPr>
        <w:t>ի</w:t>
      </w:r>
      <w:r w:rsidR="00D35E4C" w:rsidRPr="005070EC">
        <w:rPr>
          <w:rFonts w:ascii="GHEA Grapalat" w:hAnsi="GHEA Grapalat" w:cs="Tahoma"/>
          <w:sz w:val="24"/>
          <w:szCs w:val="24"/>
          <w:lang w:val="hy-AM"/>
        </w:rPr>
        <w:t>ն համապատասխանության ապահ</w:t>
      </w:r>
      <w:r w:rsidR="00C30C54" w:rsidRPr="005070EC">
        <w:rPr>
          <w:rFonts w:ascii="GHEA Grapalat" w:hAnsi="GHEA Grapalat" w:cs="Tahoma"/>
          <w:sz w:val="24"/>
          <w:szCs w:val="24"/>
          <w:lang w:val="hy-AM"/>
        </w:rPr>
        <w:t>ո</w:t>
      </w:r>
      <w:r w:rsidR="00D35E4C" w:rsidRPr="005070EC">
        <w:rPr>
          <w:rFonts w:ascii="GHEA Grapalat" w:hAnsi="GHEA Grapalat" w:cs="Tahoma"/>
          <w:sz w:val="24"/>
          <w:szCs w:val="24"/>
          <w:lang w:val="hy-AM"/>
        </w:rPr>
        <w:t>վման նպատակով</w:t>
      </w:r>
      <w:r w:rsidR="00D97B9B" w:rsidRPr="005070EC">
        <w:rPr>
          <w:rFonts w:ascii="GHEA Grapalat" w:hAnsi="GHEA Grapalat" w:cs="Tahoma"/>
          <w:sz w:val="24"/>
          <w:szCs w:val="24"/>
          <w:lang w:val="hy-AM"/>
        </w:rPr>
        <w:t>:</w:t>
      </w:r>
    </w:p>
    <w:p w14:paraId="24F5D809" w14:textId="77777777" w:rsidR="005070EC" w:rsidRPr="005070EC" w:rsidRDefault="005070EC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pt-BR" w:eastAsia="ru-RU"/>
        </w:rPr>
      </w:pPr>
    </w:p>
    <w:p w14:paraId="36D7612A" w14:textId="77777777" w:rsidR="005070EC" w:rsidRPr="005070EC" w:rsidRDefault="005070EC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pt-BR" w:eastAsia="ru-RU"/>
        </w:rPr>
      </w:pPr>
    </w:p>
    <w:p w14:paraId="43849F7F" w14:textId="77777777" w:rsidR="00D05E65" w:rsidRPr="005070EC" w:rsidRDefault="00D05E65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b/>
          <w:bCs/>
          <w:iCs/>
          <w:sz w:val="24"/>
          <w:szCs w:val="24"/>
          <w:lang w:val="af-ZA" w:eastAsia="ru-RU"/>
        </w:rPr>
      </w:pPr>
      <w:r w:rsidRPr="005070EC">
        <w:rPr>
          <w:rFonts w:ascii="GHEA Grapalat" w:eastAsia="Times New Roman" w:hAnsi="GHEA Grapalat" w:cs="Tahoma"/>
          <w:b/>
          <w:bCs/>
          <w:iCs/>
          <w:sz w:val="24"/>
          <w:szCs w:val="24"/>
          <w:lang w:val="af-ZA" w:eastAsia="ru-RU"/>
        </w:rPr>
        <w:lastRenderedPageBreak/>
        <w:t>2. Ընթացիկ իրավիճակը և խնդիրները</w:t>
      </w:r>
    </w:p>
    <w:p w14:paraId="765B1CE7" w14:textId="77777777" w:rsidR="005070EC" w:rsidRPr="005070EC" w:rsidRDefault="00D05E65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Հայաստանի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Հանրապետության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կառավարության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2003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թվականի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հոկտեմբերի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2-ի «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Հայաստանի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Հանրապետության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քաղաքացիական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ավիացիայի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ավիացիոն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անվտանգության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ազգային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ծրագրի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մասին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» N1307-Ն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որոշման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="001F0D06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մեջ</w:t>
      </w:r>
      <w:proofErr w:type="spellEnd"/>
      <w:r w:rsidR="001F0D06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վերջին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լրացումներն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ու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փոփոխությունները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կատարվել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են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ՀՀ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կառավարության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20</w:t>
      </w:r>
      <w:r w:rsidR="001812A8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22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թվականի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="001812A8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մայիսի</w:t>
      </w:r>
      <w:proofErr w:type="spellEnd"/>
      <w:r w:rsidR="001812A8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13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-ի </w:t>
      </w:r>
      <w:r w:rsidR="001812A8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N 66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8-Ն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որոշմամբ</w:t>
      </w:r>
      <w:proofErr w:type="spellEnd"/>
      <w:r w:rsidR="002660B2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՝ </w:t>
      </w:r>
      <w:r w:rsidR="001812A8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2020</w:t>
      </w:r>
      <w:r w:rsidR="00B9064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թ</w:t>
      </w:r>
      <w:r w:rsidR="00B9064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վականին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N17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հավելվածում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կատարված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="003E7159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լրացումներով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ու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="003E7159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փոփոխություներով</w:t>
      </w:r>
      <w:proofErr w:type="spellEnd"/>
      <w:r w:rsidR="003E7159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="003E7159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սահմանված</w:t>
      </w:r>
      <w:proofErr w:type="spellEnd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պահանջներին</w:t>
      </w:r>
      <w:proofErr w:type="spellEnd"/>
      <w:r w:rsidR="002660B2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="002660B2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համապատասխանության</w:t>
      </w:r>
      <w:proofErr w:type="spellEnd"/>
      <w:r w:rsidR="002660B2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ապահովման նպատակով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:</w:t>
      </w:r>
    </w:p>
    <w:p w14:paraId="4EF657F5" w14:textId="29171A5D" w:rsidR="00B14C3D" w:rsidRPr="005070EC" w:rsidRDefault="00CD6B68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</w:t>
      </w:r>
      <w:r w:rsidRPr="005070EC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</w:t>
      </w:r>
      <w:r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Հանրապետության</w:t>
      </w:r>
      <w:r w:rsidRPr="005070EC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</w:t>
      </w:r>
      <w:r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>կառավարության</w:t>
      </w:r>
      <w:r w:rsidRPr="005070EC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</w:t>
      </w:r>
      <w:r w:rsidRPr="005070EC">
        <w:rPr>
          <w:rFonts w:ascii="GHEA Grapalat" w:hAnsi="GHEA Grapalat" w:cs="Tahoma"/>
          <w:sz w:val="24"/>
          <w:szCs w:val="24"/>
          <w:lang w:val="af-ZA"/>
        </w:rPr>
        <w:t xml:space="preserve">2003 </w:t>
      </w:r>
      <w:r w:rsidRPr="005070EC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5070E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070EC">
        <w:rPr>
          <w:rFonts w:ascii="GHEA Grapalat" w:hAnsi="GHEA Grapalat" w:cs="Tahoma"/>
          <w:sz w:val="24"/>
          <w:szCs w:val="24"/>
          <w:lang w:val="hy-AM"/>
        </w:rPr>
        <w:t>հոկտեմբերի</w:t>
      </w:r>
      <w:r w:rsidRPr="005070EC">
        <w:rPr>
          <w:rFonts w:ascii="GHEA Grapalat" w:hAnsi="GHEA Grapalat" w:cs="Tahoma"/>
          <w:sz w:val="24"/>
          <w:szCs w:val="24"/>
          <w:lang w:val="af-ZA"/>
        </w:rPr>
        <w:t xml:space="preserve"> 2-</w:t>
      </w:r>
      <w:r w:rsidRPr="005070EC">
        <w:rPr>
          <w:rFonts w:ascii="GHEA Grapalat" w:hAnsi="GHEA Grapalat" w:cs="Tahoma"/>
          <w:sz w:val="24"/>
          <w:szCs w:val="24"/>
          <w:lang w:val="hy-AM"/>
        </w:rPr>
        <w:t>ի</w:t>
      </w:r>
      <w:r w:rsidRPr="005070EC">
        <w:rPr>
          <w:rFonts w:ascii="GHEA Grapalat" w:hAnsi="GHEA Grapalat" w:cs="Tahoma"/>
          <w:sz w:val="24"/>
          <w:szCs w:val="24"/>
          <w:lang w:val="af-ZA"/>
        </w:rPr>
        <w:t xml:space="preserve"> N1307-</w:t>
      </w:r>
      <w:r w:rsidRPr="005070EC">
        <w:rPr>
          <w:rFonts w:ascii="GHEA Grapalat" w:hAnsi="GHEA Grapalat" w:cs="Tahoma"/>
          <w:sz w:val="24"/>
          <w:szCs w:val="24"/>
          <w:lang w:val="hy-AM"/>
        </w:rPr>
        <w:t>Ն</w:t>
      </w:r>
      <w:r w:rsidRPr="005070E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որոշման մեջ սույն լրացումների և փոփոխությունների առաջարկը պայմանավորված է </w:t>
      </w:r>
      <w:r w:rsidR="00765CF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N17 հավելված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ի </w:t>
      </w:r>
      <w:r w:rsidR="00C428A1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ստանդարտներում և առաջարկվող գործելաձևերում 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12-րդ խմբագրությամբ կատարված փոփոխություններով, </w:t>
      </w:r>
      <w:r w:rsidR="00765CF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B14C3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ԻԿԱՕ դոկ</w:t>
      </w:r>
      <w:r w:rsidR="00B14C3D"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="00B14C3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8973 փաստաթղթում կատարված </w:t>
      </w:r>
      <w:r w:rsidR="000402EB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վերջին </w:t>
      </w:r>
      <w:r w:rsidR="00B14C3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փոփոխություններով և դրանց՝ Հայաստանի Հանրապետության կողմից ներդրման և կիրառման</w:t>
      </w:r>
      <w:r w:rsidR="0035442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անհրաժեշտությամբ։ Մասնավորապես, կատարվել են լրացումներ և փոփոխություններ</w:t>
      </w:r>
      <w:r w:rsidR="00D8143F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, որոնք </w:t>
      </w:r>
      <w:r w:rsidR="00615185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պայմանավորված</w:t>
      </w:r>
      <w:r w:rsidR="00D8143F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են</w:t>
      </w:r>
      <w:r w:rsidR="0035442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՝</w:t>
      </w:r>
    </w:p>
    <w:p w14:paraId="4C209A07" w14:textId="2736EEE0" w:rsidR="00DA4133" w:rsidRPr="005070EC" w:rsidRDefault="00B14C3D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1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DA413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N17 հավելված</w:t>
      </w:r>
      <w:r w:rsidR="002910F0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ի</w:t>
      </w:r>
      <w:r w:rsidR="00DA413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եզրույթների նոր մեկնաբանությա</w:t>
      </w:r>
      <w:r w:rsidR="008F17CE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մբ</w:t>
      </w:r>
      <w:r w:rsidR="00DA413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և նոր եզրույթների ավելացմա</w:t>
      </w:r>
      <w:r w:rsidR="008F17CE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մբ</w:t>
      </w:r>
      <w:r w:rsidR="00DA413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, ինչպես նաև N17 հավելվածի անվանման փոփոխությա</w:t>
      </w:r>
      <w:r w:rsidR="00B54B8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մբ</w:t>
      </w:r>
      <w:r w:rsidR="00DA413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, որտեղ ավելացվել է «Ավիացիոն» բառը (Գլուխ 1, սահմանումներ, «ավիացիոն անվտանգություն», «ավիացիոն անվտանգության մշակույթ</w:t>
      </w:r>
      <w:r w:rsidR="00B25180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» «ավիացիոն անվտանգության ուսումնասիրություն»</w:t>
      </w:r>
      <w:r w:rsidR="0093140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, «Ավիացիոն անվտանգության սահմանափակ մուտքի գոտի»</w:t>
      </w:r>
      <w:r w:rsidR="00DA413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)</w:t>
      </w:r>
    </w:p>
    <w:p w14:paraId="6E1B678C" w14:textId="5C8F2BBC" w:rsidR="007D130A" w:rsidRPr="005070EC" w:rsidRDefault="0055161D" w:rsidP="005070EC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2</w:t>
      </w:r>
      <w:r w:rsidR="00A76275"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="00A76275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CD6B68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դեպի Պայմանավորվող </w:t>
      </w:r>
      <w:r w:rsidR="00A76275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պ</w:t>
      </w:r>
      <w:r w:rsidR="00CD6B68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ետության տարածք առևտրային օդային փոխադրումներ իրականացնող օտարերկրյա փոխադրողների կողմից ավիացիոն անվտանգության լրացուցիչ ծրագրի մշակման և ներդրման</w:t>
      </w:r>
      <w:r w:rsidR="00CD6B68" w:rsidRPr="005070E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305ADB" w:rsidRPr="005070EC">
        <w:rPr>
          <w:rFonts w:ascii="GHEA Grapalat" w:hAnsi="GHEA Grapalat" w:cs="Tahoma"/>
          <w:sz w:val="24"/>
          <w:szCs w:val="24"/>
          <w:lang w:val="hy-AM"/>
        </w:rPr>
        <w:t>անհրաժեշտությամբ</w:t>
      </w:r>
      <w:r w:rsidR="00CD6B68" w:rsidRPr="005070EC">
        <w:rPr>
          <w:rFonts w:ascii="GHEA Grapalat" w:hAnsi="GHEA Grapalat" w:cs="Tahoma"/>
          <w:sz w:val="24"/>
          <w:szCs w:val="24"/>
          <w:lang w:val="hy-AM"/>
        </w:rPr>
        <w:t xml:space="preserve"> (ստանդարտ 3</w:t>
      </w:r>
      <w:r w:rsidR="00CD6B68" w:rsidRPr="005070E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CD6B68" w:rsidRPr="005070EC">
        <w:rPr>
          <w:rFonts w:ascii="GHEA Grapalat" w:hAnsi="GHEA Grapalat" w:cs="Tahoma"/>
          <w:sz w:val="24"/>
          <w:szCs w:val="24"/>
          <w:lang w:val="hy-AM"/>
        </w:rPr>
        <w:t>3</w:t>
      </w:r>
      <w:r w:rsidR="00CD6B68" w:rsidRPr="005070E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CD6B68" w:rsidRPr="005070EC">
        <w:rPr>
          <w:rFonts w:ascii="GHEA Grapalat" w:hAnsi="GHEA Grapalat" w:cs="Tahoma"/>
          <w:sz w:val="24"/>
          <w:szCs w:val="24"/>
          <w:lang w:val="hy-AM"/>
        </w:rPr>
        <w:t>2)</w:t>
      </w:r>
      <w:r w:rsidR="00D46D3E" w:rsidRPr="005070EC">
        <w:rPr>
          <w:rFonts w:ascii="GHEA Grapalat" w:hAnsi="GHEA Grapalat" w:cs="Tahoma"/>
          <w:sz w:val="24"/>
          <w:szCs w:val="24"/>
          <w:lang w:val="hy-AM"/>
        </w:rPr>
        <w:t xml:space="preserve">, </w:t>
      </w:r>
    </w:p>
    <w:p w14:paraId="17F1DF12" w14:textId="0C2F7909" w:rsidR="0035442D" w:rsidRPr="005070EC" w:rsidRDefault="001B55D9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5070EC">
        <w:rPr>
          <w:rFonts w:ascii="GHEA Grapalat" w:hAnsi="GHEA Grapalat" w:cs="Tahoma"/>
          <w:sz w:val="24"/>
          <w:szCs w:val="24"/>
          <w:lang w:val="hy-AM"/>
        </w:rPr>
        <w:lastRenderedPageBreak/>
        <w:t>4</w:t>
      </w:r>
      <w:r w:rsidR="007D130A" w:rsidRPr="005070E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95EBD" w:rsidRPr="005070E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695EB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ավիացիոն անվտանգության աուդիտներ, փորձարկումներ և ստուգումներ իրականացնող որակի հսկողության տեսուչների համապատասխան մասնագիտական պատրաստվածության </w:t>
      </w:r>
      <w:r w:rsidR="00C521D8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ա</w:t>
      </w:r>
      <w:r w:rsidR="0075193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ն</w:t>
      </w:r>
      <w:r w:rsidR="00C521D8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հրաժեշտությամբ</w:t>
      </w:r>
      <w:r w:rsidR="007D130A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695EB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(ստանդարտ 3</w:t>
      </w:r>
      <w:r w:rsidR="00695EBD"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="00695EB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4</w:t>
      </w:r>
      <w:r w:rsidR="00695EBD"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="00695EB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5)</w:t>
      </w:r>
    </w:p>
    <w:p w14:paraId="695076DE" w14:textId="26D3737D" w:rsidR="001B55D9" w:rsidRPr="005070EC" w:rsidRDefault="001B55D9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5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նախնական և պարբերական վերապատրաստումների </w:t>
      </w:r>
      <w:r w:rsidR="0075193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ապահովմամբ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(ստանդարտ</w:t>
      </w:r>
      <w:r w:rsidR="00FA6C32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3</w:t>
      </w:r>
      <w:r w:rsidR="00FA6C32"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4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6)</w:t>
      </w:r>
      <w:r w:rsidR="00AF45C7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,</w:t>
      </w:r>
    </w:p>
    <w:p w14:paraId="77DA73C8" w14:textId="65B2B42F" w:rsidR="00225D82" w:rsidRPr="005070EC" w:rsidRDefault="00225D82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6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ԻԿԱՕ դոկ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8973-ի 13-րդ խմբագրության 17.15.12-դ և 17.15.13-րդ կետերի համաձայն սահմանված անօրինական միջամտության գործողությունների դեպքում ԻԿԱՕ-ին և համապատասխան պետություններին</w:t>
      </w:r>
      <w:r w:rsidRPr="005070EC">
        <w:rPr>
          <w:rFonts w:ascii="GHEA Grapalat" w:hAnsi="GHEA Grapalat" w:cs="Tahoma"/>
          <w:sz w:val="24"/>
          <w:szCs w:val="24"/>
          <w:lang w:val="hy-AM"/>
        </w:rPr>
        <w:t xml:space="preserve"> ծանուցման </w:t>
      </w:r>
      <w:r w:rsidR="008E650C" w:rsidRPr="005070EC">
        <w:rPr>
          <w:rFonts w:ascii="GHEA Grapalat" w:hAnsi="GHEA Grapalat" w:cs="Tahoma"/>
          <w:sz w:val="24"/>
          <w:szCs w:val="24"/>
          <w:lang w:val="hy-AM"/>
        </w:rPr>
        <w:t xml:space="preserve">կարգի </w:t>
      </w:r>
      <w:r w:rsidR="00AF45C7" w:rsidRPr="005070EC">
        <w:rPr>
          <w:rFonts w:ascii="GHEA Grapalat" w:hAnsi="GHEA Grapalat" w:cs="Tahoma"/>
          <w:sz w:val="24"/>
          <w:szCs w:val="24"/>
          <w:lang w:val="hy-AM"/>
        </w:rPr>
        <w:t xml:space="preserve">կիրառման </w:t>
      </w:r>
      <w:r w:rsidR="00AF45C7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անհրաժեշտությամբ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,</w:t>
      </w:r>
    </w:p>
    <w:p w14:paraId="184C6894" w14:textId="764E055C" w:rsidR="00D657F0" w:rsidRPr="005070EC" w:rsidRDefault="00D657F0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7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ավիացիոն անվտանգության սահմանափակ մուտքի գոտիներ (ստանդարտ 3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5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2) մուտք</w:t>
      </w:r>
      <w:r w:rsidR="00F80771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գործելու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իրավունքի</w:t>
      </w:r>
      <w:r w:rsidR="009D1349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ն առնչվող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7C0D7E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հարցերով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,</w:t>
      </w:r>
    </w:p>
    <w:p w14:paraId="7C7654BA" w14:textId="5ACCC208" w:rsidR="00D657F0" w:rsidRPr="005070EC" w:rsidRDefault="00E5292A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8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A4133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մուտքի անցագրերի վերահսկման </w:t>
      </w:r>
      <w:r w:rsidR="00047CF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անհրաժեշտությամբ</w:t>
      </w:r>
      <w:r w:rsidR="009D0AA6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A4133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(ստանդարտ 4</w:t>
      </w:r>
      <w:r w:rsidR="00A41333"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="00A4133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2</w:t>
      </w:r>
      <w:r w:rsidR="00A41333"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="00A4133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3)</w:t>
      </w:r>
      <w:r w:rsidR="00A15CCA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,</w:t>
      </w:r>
    </w:p>
    <w:p w14:paraId="6E226C09" w14:textId="1FCE7893" w:rsidR="00F82487" w:rsidRPr="005070EC" w:rsidRDefault="00F82487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9. ինչպես նաև </w:t>
      </w:r>
      <w:r w:rsidR="009E654C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օդանավի անձնակազմի անդամների թռիչքային վկայականների և քաղաքացիական ավիացիայի տեսուչի վկայականների 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վերաբերյալ Հավելված 9-</w:t>
      </w:r>
      <w:r w:rsidR="00E05EF2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ի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3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61</w:t>
      </w:r>
      <w:r w:rsidR="00E05EF2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և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3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64 ստանդարտներ</w:t>
      </w:r>
      <w:r w:rsidR="00422726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ի</w:t>
      </w:r>
      <w:r w:rsidR="00E05EF2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ու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E05EF2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3</w:t>
      </w:r>
      <w:r w:rsidR="00E05EF2"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="00E05EF2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68</w:t>
      </w:r>
      <w:r w:rsidR="00100088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առաջարկվող </w:t>
      </w:r>
      <w:r w:rsidR="00A15CCA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գործելակ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երպ</w:t>
      </w:r>
      <w:r w:rsidR="000C6708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ի հետ</w:t>
      </w:r>
      <w:r w:rsidR="00422726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0C6708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համապատասխանության ապահովման անհրաժեշտությամբ</w:t>
      </w:r>
      <w:r w:rsidR="00A15CCA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,</w:t>
      </w:r>
    </w:p>
    <w:p w14:paraId="4FDBC8FB" w14:textId="201F56C4" w:rsidR="00A15CCA" w:rsidRPr="005070EC" w:rsidRDefault="00A15CCA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10. oդանավի զննման ընթացակարգերի մասին  դրույթներ</w:t>
      </w:r>
      <w:r w:rsidR="000C6708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ի հետ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(դոկ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8973, գլուխ 15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3 և հավելված 39)</w:t>
      </w:r>
      <w:r w:rsidR="000C6708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համապատասխանության ապահովման անհրաժեշտությամբ</w:t>
      </w:r>
      <w:r w:rsidR="00C17DA2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,</w:t>
      </w:r>
    </w:p>
    <w:p w14:paraId="4305074E" w14:textId="70F704C8" w:rsidR="00C17DA2" w:rsidRPr="005070EC" w:rsidRDefault="00C17DA2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11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ավիացիոն անվտանգության սարքավորումների վերաբերող նոր ԻԿԱՕ 2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5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4 </w:t>
      </w:r>
      <w:r w:rsidR="002A5802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ստանդարտի կիրառման անհրաժեշտությամբ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,</w:t>
      </w:r>
    </w:p>
    <w:p w14:paraId="7995F46D" w14:textId="2070AFD3" w:rsidR="00CD5901" w:rsidRPr="005070EC" w:rsidRDefault="00455622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12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="0035442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կատարվել են 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նաև </w:t>
      </w:r>
      <w:r w:rsidR="0035442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փոփոխություններ </w:t>
      </w:r>
      <w:r w:rsidR="00765CF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ավիացիոն անվտանգության </w:t>
      </w:r>
      <w:r w:rsidR="003E7159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ծառայությունների</w:t>
      </w:r>
      <w:r w:rsidR="00765CF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աշխատողների ընտրության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(դոկ</w:t>
      </w:r>
      <w:r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8973, գլուխ 7.3.4)</w:t>
      </w:r>
      <w:r w:rsidR="00765CF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, նրանց </w:t>
      </w:r>
      <w:r w:rsidR="00765CF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lastRenderedPageBreak/>
        <w:t>նախապատմության ստուգումների</w:t>
      </w:r>
      <w:r w:rsidR="00A8718F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(դոկ</w:t>
      </w:r>
      <w:r w:rsidR="00A8718F"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="00A8718F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8973, գլուխ 11.2.7)</w:t>
      </w:r>
      <w:r w:rsidR="00765CF3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, </w:t>
      </w:r>
      <w:r w:rsidR="00CD5901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ավիացիոն անվտանգության աշխատանքների որակի հսկողության</w:t>
      </w:r>
      <w:r w:rsidR="00F6607F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(դոկ</w:t>
      </w:r>
      <w:r w:rsidR="00F6607F"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="00F6607F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8973, գլուխ 7</w:t>
      </w:r>
      <w:r w:rsidR="00F6607F"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="00F6607F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3)</w:t>
      </w:r>
      <w:r w:rsidR="00D25F3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գծով</w:t>
      </w:r>
      <w:r w:rsidR="00CD5901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, </w:t>
      </w:r>
      <w:r w:rsidR="00450B5A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փոքր ավիացիայի օդանավակայաններ</w:t>
      </w:r>
      <w:r w:rsidR="00D25F3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ին</w:t>
      </w:r>
      <w:r w:rsidR="00450B5A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, կորպորատիվ ավիացիան սպասարկող աերոդրոմների</w:t>
      </w:r>
      <w:r w:rsidR="00D25F3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ն</w:t>
      </w:r>
      <w:r w:rsidR="00450B5A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, օդանավերի թռիչք-վայրէջքների հարթակներին և ուղղաթիռային հարթակներին ներկայացվող ավիացիոն անվտանգության նոր պահանջների</w:t>
      </w:r>
      <w:r w:rsidR="007166CB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D25F3D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մասով</w:t>
      </w:r>
      <w:r w:rsidR="003A732B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373CA4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(դոկ</w:t>
      </w:r>
      <w:r w:rsidR="00373CA4" w:rsidRPr="005070EC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="00373CA4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8973, Հավելված 25)</w:t>
      </w:r>
      <w:r w:rsidR="00450B5A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:</w:t>
      </w:r>
    </w:p>
    <w:p w14:paraId="738FBD2C" w14:textId="31E81BF5" w:rsidR="00D05E65" w:rsidRPr="005070EC" w:rsidRDefault="00307E6E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 w:rsidRPr="005070EC">
        <w:rPr>
          <w:rFonts w:ascii="GHEA Grapalat" w:eastAsia="Times New Roman" w:hAnsi="GHEA Grapalat" w:cs="Tahoma"/>
          <w:b/>
          <w:bCs/>
          <w:iCs/>
          <w:sz w:val="24"/>
          <w:szCs w:val="24"/>
          <w:lang w:val="hy-AM" w:eastAsia="ru-RU"/>
        </w:rPr>
        <w:t>3</w:t>
      </w:r>
      <w:r w:rsidR="00D05E65" w:rsidRPr="005070EC">
        <w:rPr>
          <w:rFonts w:ascii="GHEA Grapalat" w:eastAsia="Times New Roman" w:hAnsi="GHEA Grapalat" w:cs="Tahoma"/>
          <w:b/>
          <w:bCs/>
          <w:iCs/>
          <w:sz w:val="24"/>
          <w:szCs w:val="24"/>
          <w:lang w:val="af-ZA" w:eastAsia="ru-RU"/>
        </w:rPr>
        <w:t>. Ա</w:t>
      </w:r>
      <w:proofErr w:type="spellStart"/>
      <w:r w:rsidR="00D05E65" w:rsidRPr="005070EC">
        <w:rPr>
          <w:rFonts w:ascii="GHEA Grapalat" w:eastAsia="Times New Roman" w:hAnsi="GHEA Grapalat" w:cs="Tahoma"/>
          <w:b/>
          <w:sz w:val="24"/>
          <w:szCs w:val="24"/>
          <w:lang w:eastAsia="ru-RU"/>
        </w:rPr>
        <w:t>կնկալվող</w:t>
      </w:r>
      <w:proofErr w:type="spellEnd"/>
      <w:r w:rsidR="00D05E65" w:rsidRPr="005070EC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 xml:space="preserve"> </w:t>
      </w:r>
      <w:proofErr w:type="spellStart"/>
      <w:r w:rsidR="00D05E65" w:rsidRPr="005070EC">
        <w:rPr>
          <w:rFonts w:ascii="GHEA Grapalat" w:eastAsia="Times New Roman" w:hAnsi="GHEA Grapalat" w:cs="Tahoma"/>
          <w:b/>
          <w:sz w:val="24"/>
          <w:szCs w:val="24"/>
          <w:lang w:eastAsia="ru-RU"/>
        </w:rPr>
        <w:t>արդյունքը</w:t>
      </w:r>
      <w:proofErr w:type="spellEnd"/>
      <w:r w:rsidR="002B245E" w:rsidRPr="005070EC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</w:t>
      </w:r>
      <w:r w:rsidR="00581327" w:rsidRPr="005070EC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</w:t>
      </w:r>
    </w:p>
    <w:p w14:paraId="23D3DF1E" w14:textId="77777777" w:rsidR="005070EC" w:rsidRPr="005070EC" w:rsidRDefault="00B90643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Ն</w:t>
      </w:r>
      <w:r w:rsidR="00307E6E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ախագծի </w:t>
      </w:r>
      <w:r w:rsidR="00581327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ընդունումը կնպաստի քաղաքացիական</w:t>
      </w:r>
      <w:r w:rsidR="00581327" w:rsidRPr="005070EC">
        <w:rPr>
          <w:rFonts w:eastAsia="Times New Roman" w:cs="Calibri"/>
          <w:sz w:val="24"/>
          <w:szCs w:val="24"/>
          <w:lang w:eastAsia="ru-RU"/>
        </w:rPr>
        <w:t> </w:t>
      </w:r>
      <w:r w:rsidR="00581327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ավիացիայի համակարգում կիրառվող ավիացիոն անվտանգության միջոցառումների արդյունավետության բարձրացմանը և համապատասխանեց</w:t>
      </w:r>
      <w:r w:rsidR="00FA3705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ման</w:t>
      </w:r>
      <w:r w:rsidR="00581327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ը ԻԿԱՕ-ի N17 հավելվածով սահմանված չափորոշիչներին։</w:t>
      </w:r>
    </w:p>
    <w:p w14:paraId="137F4118" w14:textId="690C9C45" w:rsidR="00A43D64" w:rsidRPr="005070EC" w:rsidRDefault="00A43D64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«Հայաստանի Հանրապետության կառավարության 2003 թվականի հոկտեմբերի 2-ի N 1307-Ն որոշման մեջ </w:t>
      </w:r>
      <w:r w:rsidR="00F363D6"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լրացումներ և </w:t>
      </w: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փոփոխություններ կատարելու մասին»  Հայաստանի Հանրապետության կառավարության որոշման նախագծի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p w14:paraId="1E2C9C1D" w14:textId="1EF92DAF" w:rsidR="009A3895" w:rsidRPr="005070EC" w:rsidRDefault="009A3895" w:rsidP="005070EC">
      <w:pPr>
        <w:spacing w:after="0" w:line="360" w:lineRule="auto"/>
        <w:ind w:firstLine="720"/>
        <w:jc w:val="both"/>
        <w:rPr>
          <w:rFonts w:ascii="GHEA Grapalat" w:hAnsi="GHEA Grapalat" w:cs="Tahoma"/>
          <w:b/>
          <w:i/>
          <w:sz w:val="24"/>
          <w:szCs w:val="24"/>
          <w:lang w:val="hy-AM"/>
        </w:rPr>
      </w:pPr>
      <w:r w:rsidRPr="005070EC">
        <w:rPr>
          <w:rFonts w:ascii="GHEA Grapalat" w:hAnsi="GHEA Grapalat" w:cs="Tahoma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1FB5497" w14:textId="1E15E654" w:rsidR="002E1C99" w:rsidRPr="005070EC" w:rsidRDefault="009A3895" w:rsidP="005070E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5070EC">
        <w:rPr>
          <w:rFonts w:ascii="GHEA Grapalat" w:eastAsia="Times New Roman" w:hAnsi="GHEA Grapalat" w:cs="Tahoma"/>
          <w:sz w:val="24"/>
          <w:szCs w:val="24"/>
          <w:lang w:eastAsia="ru-RU"/>
        </w:rPr>
        <w:t>Նախագծի մշակումը բխում է ՀՀ կառավարության 2021 թվականի նոյեմբերի 18-ի թիվ 1902-Լ որոշմամբ հաստատված ՀՀ կառավարության 2021-2026թթ գործունեության միջոցառումների ծրագրի 68.3-րդ՝ «Թռիչքային և ավիացիոն անվտանգությանն առնչվող թերությունների, անհամապատասխանությունների հիմնապատճառների բացահայտում, ուղղիչ գործողությունների պլանի մշակում և վերջիններիս պատշաճ կերպով իրականացման համակարգում» կետից:</w:t>
      </w:r>
    </w:p>
    <w:p w14:paraId="71E8EE5B" w14:textId="77777777" w:rsidR="002E1C99" w:rsidRPr="005070EC" w:rsidRDefault="00A43D64" w:rsidP="005070EC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</w:p>
    <w:p w14:paraId="100D2088" w14:textId="77777777" w:rsidR="00890FBE" w:rsidRPr="005070EC" w:rsidRDefault="00890FBE" w:rsidP="005070EC">
      <w:pPr>
        <w:spacing w:after="0" w:line="360" w:lineRule="auto"/>
        <w:ind w:firstLine="720"/>
        <w:jc w:val="both"/>
        <w:rPr>
          <w:rFonts w:ascii="GHEA Grapalat" w:hAnsi="GHEA Grapalat" w:cs="Tahoma"/>
          <w:b/>
          <w:sz w:val="24"/>
          <w:szCs w:val="24"/>
          <w:lang w:val="hy-AM"/>
        </w:rPr>
      </w:pPr>
    </w:p>
    <w:sectPr w:rsidR="00890FBE" w:rsidRPr="005070EC" w:rsidSect="003E7159">
      <w:pgSz w:w="12240" w:h="15840"/>
      <w:pgMar w:top="900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E65"/>
    <w:rsid w:val="00000271"/>
    <w:rsid w:val="000402EB"/>
    <w:rsid w:val="00047CFD"/>
    <w:rsid w:val="000C6708"/>
    <w:rsid w:val="00100088"/>
    <w:rsid w:val="00134161"/>
    <w:rsid w:val="001812A8"/>
    <w:rsid w:val="001B55D9"/>
    <w:rsid w:val="001F0D06"/>
    <w:rsid w:val="00214163"/>
    <w:rsid w:val="00215FEB"/>
    <w:rsid w:val="00217972"/>
    <w:rsid w:val="00224823"/>
    <w:rsid w:val="00225D82"/>
    <w:rsid w:val="0023173C"/>
    <w:rsid w:val="002506F8"/>
    <w:rsid w:val="0025370A"/>
    <w:rsid w:val="002660B2"/>
    <w:rsid w:val="002910F0"/>
    <w:rsid w:val="002A358F"/>
    <w:rsid w:val="002A5802"/>
    <w:rsid w:val="002B245E"/>
    <w:rsid w:val="002E1C99"/>
    <w:rsid w:val="00305ADB"/>
    <w:rsid w:val="00307E6E"/>
    <w:rsid w:val="003225F6"/>
    <w:rsid w:val="0033611A"/>
    <w:rsid w:val="00337531"/>
    <w:rsid w:val="0035442D"/>
    <w:rsid w:val="00373CA4"/>
    <w:rsid w:val="00383634"/>
    <w:rsid w:val="003A732B"/>
    <w:rsid w:val="003C672B"/>
    <w:rsid w:val="003E7159"/>
    <w:rsid w:val="00422726"/>
    <w:rsid w:val="00450B5A"/>
    <w:rsid w:val="00455622"/>
    <w:rsid w:val="004B3B14"/>
    <w:rsid w:val="004B560D"/>
    <w:rsid w:val="004C0DDB"/>
    <w:rsid w:val="004F2BB7"/>
    <w:rsid w:val="004F5D38"/>
    <w:rsid w:val="005070EC"/>
    <w:rsid w:val="00543B21"/>
    <w:rsid w:val="0055161D"/>
    <w:rsid w:val="00570ABD"/>
    <w:rsid w:val="00581327"/>
    <w:rsid w:val="00615185"/>
    <w:rsid w:val="00666CFE"/>
    <w:rsid w:val="006918BF"/>
    <w:rsid w:val="00695EBD"/>
    <w:rsid w:val="006A79FB"/>
    <w:rsid w:val="006D03A7"/>
    <w:rsid w:val="006F1F22"/>
    <w:rsid w:val="00702CAA"/>
    <w:rsid w:val="007166CB"/>
    <w:rsid w:val="00720899"/>
    <w:rsid w:val="0075193D"/>
    <w:rsid w:val="00765CF3"/>
    <w:rsid w:val="007926D2"/>
    <w:rsid w:val="007A1F26"/>
    <w:rsid w:val="007C0D7E"/>
    <w:rsid w:val="007C26A4"/>
    <w:rsid w:val="007D130A"/>
    <w:rsid w:val="00843596"/>
    <w:rsid w:val="00871DDC"/>
    <w:rsid w:val="00890FBE"/>
    <w:rsid w:val="008B1452"/>
    <w:rsid w:val="008D65E7"/>
    <w:rsid w:val="008D7D29"/>
    <w:rsid w:val="008E650C"/>
    <w:rsid w:val="008F17CE"/>
    <w:rsid w:val="00931403"/>
    <w:rsid w:val="00947F5B"/>
    <w:rsid w:val="009532C2"/>
    <w:rsid w:val="00956FCF"/>
    <w:rsid w:val="0099223D"/>
    <w:rsid w:val="00995C2F"/>
    <w:rsid w:val="009A3895"/>
    <w:rsid w:val="009B6FC1"/>
    <w:rsid w:val="009D0AA6"/>
    <w:rsid w:val="009D1349"/>
    <w:rsid w:val="009E654C"/>
    <w:rsid w:val="00A072A4"/>
    <w:rsid w:val="00A15CCA"/>
    <w:rsid w:val="00A21974"/>
    <w:rsid w:val="00A33344"/>
    <w:rsid w:val="00A41333"/>
    <w:rsid w:val="00A43D64"/>
    <w:rsid w:val="00A72B17"/>
    <w:rsid w:val="00A76275"/>
    <w:rsid w:val="00A8718F"/>
    <w:rsid w:val="00AB177C"/>
    <w:rsid w:val="00AE18D9"/>
    <w:rsid w:val="00AF45C7"/>
    <w:rsid w:val="00B00478"/>
    <w:rsid w:val="00B13783"/>
    <w:rsid w:val="00B14C3D"/>
    <w:rsid w:val="00B25180"/>
    <w:rsid w:val="00B5040B"/>
    <w:rsid w:val="00B54B8D"/>
    <w:rsid w:val="00B90643"/>
    <w:rsid w:val="00BA5947"/>
    <w:rsid w:val="00C17DA2"/>
    <w:rsid w:val="00C30C54"/>
    <w:rsid w:val="00C428A1"/>
    <w:rsid w:val="00C521D8"/>
    <w:rsid w:val="00CD5901"/>
    <w:rsid w:val="00CD6B68"/>
    <w:rsid w:val="00CF732E"/>
    <w:rsid w:val="00D05E65"/>
    <w:rsid w:val="00D25F3D"/>
    <w:rsid w:val="00D27FB8"/>
    <w:rsid w:val="00D31373"/>
    <w:rsid w:val="00D35E4C"/>
    <w:rsid w:val="00D46D3E"/>
    <w:rsid w:val="00D657F0"/>
    <w:rsid w:val="00D8143F"/>
    <w:rsid w:val="00D97B9B"/>
    <w:rsid w:val="00DA3408"/>
    <w:rsid w:val="00DA4133"/>
    <w:rsid w:val="00DB3C84"/>
    <w:rsid w:val="00E051AB"/>
    <w:rsid w:val="00E05EF2"/>
    <w:rsid w:val="00E434C8"/>
    <w:rsid w:val="00E468AD"/>
    <w:rsid w:val="00E50A16"/>
    <w:rsid w:val="00E5292A"/>
    <w:rsid w:val="00E6544A"/>
    <w:rsid w:val="00F363D6"/>
    <w:rsid w:val="00F6607F"/>
    <w:rsid w:val="00F80771"/>
    <w:rsid w:val="00F82487"/>
    <w:rsid w:val="00FA3705"/>
    <w:rsid w:val="00FA6C32"/>
    <w:rsid w:val="00FB0B6D"/>
    <w:rsid w:val="00FB6541"/>
    <w:rsid w:val="00FE2956"/>
    <w:rsid w:val="00FF6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2E5F4"/>
  <w15:chartTrackingRefBased/>
  <w15:docId w15:val="{4DB03B1A-4B1D-4DF3-99D5-85711DF00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D7D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D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D2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D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D29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D29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0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FCE1A-297C-4E2D-9BC5-76BBD76DE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865</Words>
  <Characters>4932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Users1</dc:creator>
  <cp:keywords>https://mul2-mta.gov.am/tasks/1846661/oneclick?token=ff8cbb8c268863eff54ee554b25a6bb2</cp:keywords>
  <dc:description/>
  <cp:lastModifiedBy>Գայանե Ասմարյան</cp:lastModifiedBy>
  <cp:revision>2</cp:revision>
  <dcterms:created xsi:type="dcterms:W3CDTF">2025-06-19T05:25:00Z</dcterms:created>
  <dcterms:modified xsi:type="dcterms:W3CDTF">2025-06-19T05:25:00Z</dcterms:modified>
</cp:coreProperties>
</file>