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49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82"/>
        <w:gridCol w:w="6750"/>
      </w:tblGrid>
      <w:tr w:rsidR="003D4B29" w:rsidRPr="00DC6775" w14:paraId="1A191E89" w14:textId="77777777" w:rsidTr="00A0194C">
        <w:trPr>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A0194C">
        <w:trPr>
          <w:tblCellSpacing w:w="0" w:type="dxa"/>
          <w:jc w:val="center"/>
        </w:trPr>
        <w:tc>
          <w:tcPr>
            <w:tcW w:w="818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750" w:type="dxa"/>
            <w:tcBorders>
              <w:top w:val="outset" w:sz="6" w:space="0" w:color="auto"/>
              <w:left w:val="outset" w:sz="6" w:space="0" w:color="auto"/>
              <w:bottom w:val="outset" w:sz="6" w:space="0" w:color="auto"/>
              <w:right w:val="outset" w:sz="6" w:space="0" w:color="auto"/>
            </w:tcBorders>
            <w:shd w:val="clear" w:color="auto" w:fill="D0D0D0"/>
          </w:tcPr>
          <w:p w14:paraId="502DFC63" w14:textId="65943841"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CD3D02">
              <w:rPr>
                <w:rFonts w:ascii="GHEA Grapalat" w:hAnsi="GHEA Grapalat"/>
                <w:sz w:val="24"/>
                <w:szCs w:val="24"/>
                <w:lang w:val="hy-AM"/>
              </w:rPr>
              <w:t>25</w:t>
            </w:r>
            <w:r>
              <w:rPr>
                <w:rFonts w:ascii="GHEA Grapalat" w:hAnsi="GHEA Grapalat"/>
                <w:sz w:val="24"/>
                <w:szCs w:val="24"/>
              </w:rPr>
              <w:t>.</w:t>
            </w:r>
            <w:r>
              <w:rPr>
                <w:rFonts w:ascii="GHEA Grapalat" w:hAnsi="GHEA Grapalat"/>
                <w:sz w:val="24"/>
                <w:szCs w:val="24"/>
                <w:lang w:val="hy-AM"/>
              </w:rPr>
              <w:t>0</w:t>
            </w:r>
            <w:r w:rsidR="00E03EE5">
              <w:rPr>
                <w:rFonts w:ascii="GHEA Grapalat" w:hAnsi="GHEA Grapalat"/>
                <w:sz w:val="24"/>
                <w:szCs w:val="24"/>
                <w:lang w:val="hy-AM"/>
              </w:rPr>
              <w:t>6</w:t>
            </w:r>
            <w:r>
              <w:rPr>
                <w:rFonts w:ascii="GHEA Grapalat" w:hAnsi="GHEA Grapalat"/>
                <w:sz w:val="24"/>
                <w:szCs w:val="24"/>
              </w:rPr>
              <w:t>.2025</w:t>
            </w:r>
          </w:p>
        </w:tc>
      </w:tr>
      <w:tr w:rsidR="00370C85" w:rsidRPr="00C161C5" w14:paraId="7FB75076" w14:textId="77777777" w:rsidTr="00A0194C">
        <w:trPr>
          <w:tblCellSpacing w:w="0" w:type="dxa"/>
          <w:jc w:val="center"/>
        </w:trPr>
        <w:tc>
          <w:tcPr>
            <w:tcW w:w="818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7E10B533"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CD3D02">
              <w:rPr>
                <w:rFonts w:ascii="GHEA Grapalat" w:hAnsi="GHEA Grapalat"/>
                <w:sz w:val="24"/>
                <w:szCs w:val="24"/>
                <w:lang w:val="hy-AM"/>
              </w:rPr>
              <w:t>14469</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FC7897" w14:paraId="407775A9" w14:textId="77777777" w:rsidTr="00A0194C">
        <w:trPr>
          <w:trHeight w:val="4395"/>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FFFFFF"/>
          </w:tcPr>
          <w:p w14:paraId="0B741B16" w14:textId="77777777" w:rsidR="009373A0" w:rsidRDefault="009373A0" w:rsidP="009373A0">
            <w:pPr>
              <w:tabs>
                <w:tab w:val="left" w:pos="4032"/>
              </w:tabs>
              <w:suppressAutoHyphens/>
              <w:spacing w:after="0"/>
              <w:ind w:right="345" w:firstLine="567"/>
              <w:jc w:val="both"/>
              <w:rPr>
                <w:rFonts w:ascii="GHEA Grapalat" w:eastAsia="Calibri" w:hAnsi="GHEA Grapalat" w:cs="Arial"/>
                <w:color w:val="00000A"/>
                <w:sz w:val="24"/>
                <w:szCs w:val="24"/>
                <w:lang w:val="hy-AM"/>
              </w:rPr>
            </w:pPr>
          </w:p>
          <w:p w14:paraId="7723A70A" w14:textId="43D63320" w:rsidR="000D2766" w:rsidRPr="000D2766" w:rsidRDefault="000D2766" w:rsidP="009373A0">
            <w:pPr>
              <w:tabs>
                <w:tab w:val="left" w:pos="4032"/>
              </w:tabs>
              <w:suppressAutoHyphens/>
              <w:spacing w:after="0"/>
              <w:ind w:right="345" w:firstLine="567"/>
              <w:jc w:val="both"/>
              <w:rPr>
                <w:rFonts w:ascii="GHEA Grapalat" w:eastAsia="Calibri" w:hAnsi="GHEA Grapalat" w:cs="Arial"/>
                <w:color w:val="00000A"/>
                <w:sz w:val="24"/>
                <w:szCs w:val="24"/>
                <w:lang w:val="hy-AM"/>
              </w:rPr>
            </w:pPr>
            <w:r w:rsidRPr="000D2766">
              <w:rPr>
                <w:rFonts w:ascii="GHEA Grapalat" w:eastAsia="Calibri" w:hAnsi="GHEA Grapalat" w:cs="Arial"/>
                <w:color w:val="00000A"/>
                <w:sz w:val="24"/>
                <w:szCs w:val="24"/>
                <w:lang w:val="hy-AM"/>
              </w:rPr>
              <w:t>Բաղրամյան համայնքի Բագարան բնակավայրի Գ. Մարզպետունի 15 հասցեի նախկին կենցաղի տունը հանդիսությունների սրահի վերանորոգման և ուժեղացման աշխատանքների համար ՀՀ պետական բյուջեից տրամադրվող սուբվենցիայի չափաբաժինը դիտարկվել է սահմանամերձ բնակավայրերի համար նախատեսված չափաբաժնի չափով, սակայն ՀՀ կառավարության 1998 թվականի նոյեմբերի 17-ի N 713 որոշման N 1 հավելվածով հաստատված սահմանամերձ բնակավայրերի ցանկում Արմավիրի մարզում նախատեսված է Բագարան համայնքի գ. Բագարան բնակավայրը:</w:t>
            </w:r>
          </w:p>
          <w:p w14:paraId="2DCC2E0F" w14:textId="77777777" w:rsidR="000D2766" w:rsidRPr="000D2766" w:rsidRDefault="000D2766" w:rsidP="009373A0">
            <w:pPr>
              <w:tabs>
                <w:tab w:val="left" w:pos="4032"/>
              </w:tabs>
              <w:suppressAutoHyphens/>
              <w:spacing w:after="0"/>
              <w:ind w:right="345" w:firstLine="567"/>
              <w:jc w:val="both"/>
              <w:rPr>
                <w:rFonts w:ascii="GHEA Grapalat" w:eastAsia="Calibri" w:hAnsi="GHEA Grapalat" w:cs="Calibri"/>
                <w:color w:val="00000A"/>
                <w:sz w:val="24"/>
                <w:szCs w:val="24"/>
                <w:lang w:val="hy-AM"/>
              </w:rPr>
            </w:pPr>
            <w:r w:rsidRPr="000D2766">
              <w:rPr>
                <w:rFonts w:ascii="GHEA Grapalat" w:eastAsia="Calibri" w:hAnsi="GHEA Grapalat" w:cs="Arial"/>
                <w:color w:val="00000A"/>
                <w:sz w:val="24"/>
                <w:szCs w:val="24"/>
                <w:lang w:val="hy-AM"/>
              </w:rPr>
              <w:t>Վերոնշյալից ելնելով՝ առաջարկում ենք վերանայել տրամադրվող սուբվենցիայի չափաբաժինը:</w:t>
            </w:r>
          </w:p>
          <w:p w14:paraId="70404B52" w14:textId="77777777" w:rsidR="00370C85" w:rsidRPr="00AE0C36" w:rsidRDefault="00370C85" w:rsidP="000D2766">
            <w:pPr>
              <w:pStyle w:val="ListParagraph"/>
              <w:tabs>
                <w:tab w:val="left" w:pos="567"/>
                <w:tab w:val="left" w:pos="709"/>
                <w:tab w:val="left" w:pos="993"/>
              </w:tabs>
              <w:spacing w:line="360" w:lineRule="auto"/>
              <w:ind w:left="240" w:right="90"/>
              <w:jc w:val="both"/>
              <w:rPr>
                <w:rFonts w:ascii="GHEA Grapalat" w:hAnsi="GHEA Grapalat"/>
                <w:lang w:val="hy-AM"/>
              </w:rPr>
            </w:pPr>
          </w:p>
        </w:tc>
        <w:tc>
          <w:tcPr>
            <w:tcW w:w="6750" w:type="dxa"/>
            <w:tcBorders>
              <w:top w:val="outset" w:sz="6" w:space="0" w:color="auto"/>
              <w:left w:val="outset" w:sz="6" w:space="0" w:color="auto"/>
              <w:bottom w:val="outset" w:sz="6" w:space="0" w:color="auto"/>
              <w:right w:val="outset" w:sz="6" w:space="0" w:color="auto"/>
            </w:tcBorders>
            <w:shd w:val="clear" w:color="auto" w:fill="FFFFFF" w:themeFill="background1"/>
          </w:tcPr>
          <w:p w14:paraId="56F5E6FB" w14:textId="77777777" w:rsidR="0076056F" w:rsidRPr="00866761" w:rsidRDefault="0076056F" w:rsidP="00A0194C">
            <w:pPr>
              <w:spacing w:after="0" w:line="240" w:lineRule="auto"/>
              <w:ind w:left="248" w:right="185"/>
              <w:jc w:val="both"/>
              <w:rPr>
                <w:rFonts w:ascii="GHEA Grapalat" w:eastAsia="Times New Roman" w:hAnsi="GHEA Grapalat" w:cs="Sylfaen"/>
                <w:bCs/>
                <w:color w:val="000000"/>
                <w:sz w:val="24"/>
                <w:szCs w:val="24"/>
                <w:lang w:val="hy-AM"/>
              </w:rPr>
            </w:pPr>
          </w:p>
          <w:p w14:paraId="2410CCEC" w14:textId="77777777" w:rsidR="00FC7897" w:rsidRPr="00866761" w:rsidRDefault="000D2766" w:rsidP="00FC7897">
            <w:pPr>
              <w:spacing w:after="0"/>
              <w:ind w:left="75" w:right="185" w:firstLine="360"/>
              <w:jc w:val="both"/>
              <w:rPr>
                <w:rFonts w:ascii="GHEA Grapalat" w:eastAsia="Times New Roman" w:hAnsi="GHEA Grapalat" w:cs="Sylfaen"/>
                <w:bCs/>
                <w:color w:val="000000"/>
                <w:sz w:val="24"/>
                <w:szCs w:val="24"/>
                <w:lang w:val="hy-AM"/>
              </w:rPr>
            </w:pPr>
            <w:r w:rsidRPr="00866761">
              <w:rPr>
                <w:rFonts w:ascii="GHEA Grapalat" w:eastAsia="Times New Roman" w:hAnsi="GHEA Grapalat" w:cs="Sylfaen"/>
                <w:bCs/>
                <w:color w:val="000000"/>
                <w:sz w:val="24"/>
                <w:szCs w:val="24"/>
                <w:lang w:val="hy-AM"/>
              </w:rPr>
              <w:t xml:space="preserve">Չի ընդունվել։ </w:t>
            </w:r>
          </w:p>
          <w:p w14:paraId="290B8E0F" w14:textId="3E6BB5C3" w:rsidR="00FC7897" w:rsidRPr="00866761" w:rsidRDefault="00FC7897" w:rsidP="00FC7897">
            <w:pPr>
              <w:spacing w:after="0" w:line="240" w:lineRule="auto"/>
              <w:ind w:left="75" w:right="185" w:firstLine="360"/>
              <w:jc w:val="both"/>
              <w:rPr>
                <w:rFonts w:ascii="GHEA Grapalat" w:eastAsia="Times New Roman" w:hAnsi="GHEA Grapalat" w:cs="Sylfaen"/>
                <w:bCs/>
                <w:color w:val="000000"/>
                <w:sz w:val="24"/>
                <w:szCs w:val="24"/>
                <w:lang w:val="hy-AM"/>
              </w:rPr>
            </w:pPr>
            <w:r w:rsidRPr="00866761">
              <w:rPr>
                <w:rFonts w:ascii="GHEA Grapalat" w:eastAsia="Times New Roman" w:hAnsi="GHEA Grapalat" w:cs="Sylfaen"/>
                <w:bCs/>
                <w:color w:val="000000"/>
                <w:sz w:val="24"/>
                <w:szCs w:val="24"/>
                <w:lang w:val="hy-AM"/>
              </w:rPr>
              <w:t>ՀՀ պետական բյուջեից տրամադրվող սուբվենցիայի չափաբաժինը նշված ծրագրի մասով նախատեսվել է ՀՀ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(այսուհետ՝ Կարգ) դրույթներին համապատասխան։</w:t>
            </w:r>
          </w:p>
          <w:p w14:paraId="3B559CB5" w14:textId="2852B705" w:rsidR="00FC7897" w:rsidRPr="00FC7897" w:rsidRDefault="00FC7897" w:rsidP="00FC7897">
            <w:pPr>
              <w:spacing w:after="0" w:line="240" w:lineRule="auto"/>
              <w:ind w:left="75" w:right="185" w:firstLine="360"/>
              <w:jc w:val="both"/>
              <w:rPr>
                <w:rFonts w:ascii="GHEA Grapalat" w:eastAsia="Times New Roman" w:hAnsi="GHEA Grapalat" w:cs="Sylfaen"/>
                <w:bCs/>
                <w:color w:val="000000"/>
                <w:sz w:val="24"/>
                <w:szCs w:val="24"/>
                <w:lang w:val="hy-AM"/>
              </w:rPr>
            </w:pPr>
            <w:r w:rsidRPr="00FC7897">
              <w:rPr>
                <w:rFonts w:ascii="GHEA Grapalat" w:eastAsia="Times New Roman" w:hAnsi="GHEA Grapalat" w:cs="Sylfaen"/>
                <w:bCs/>
                <w:color w:val="000000"/>
                <w:sz w:val="24"/>
                <w:szCs w:val="24"/>
                <w:lang w:val="hy-AM"/>
              </w:rPr>
              <w:t xml:space="preserve"> Հարկ է նշել, որ  Միջգերատեսչական հանձաժողովի կողմից սուբվենցիոն ծրագրերը հաստատվում են ծրագրերի ընդհանուր արժեքով և ՀՀ պետական բյուջեի ու համայնքային բյուջեի հստակ չափաբաժիններով։ Վերջիններիս հիման վրա էլ համայնքները պլանավորել են համայնքային բյուջեները, իրականացրել ծրագրերը և հաստատված ծրագրերի չափաբաժինների համաձայն իրականացրել համայնքային բյուջեների չափաբաժինների համաֆինանսավորումները։ Այս առումով 202</w:t>
            </w:r>
            <w:r w:rsidRPr="00FC7897">
              <w:rPr>
                <w:rFonts w:ascii="GHEA Grapalat" w:eastAsia="Times New Roman" w:hAnsi="GHEA Grapalat" w:cs="Sylfaen"/>
                <w:bCs/>
                <w:color w:val="000000"/>
                <w:sz w:val="24"/>
                <w:szCs w:val="24"/>
                <w:lang w:val="hy-AM"/>
              </w:rPr>
              <w:t>3</w:t>
            </w:r>
            <w:r w:rsidRPr="00FC7897">
              <w:rPr>
                <w:rFonts w:ascii="GHEA Grapalat" w:eastAsia="Times New Roman" w:hAnsi="GHEA Grapalat" w:cs="Sylfaen"/>
                <w:bCs/>
                <w:color w:val="000000"/>
                <w:sz w:val="24"/>
                <w:szCs w:val="24"/>
                <w:lang w:val="hy-AM"/>
              </w:rPr>
              <w:t xml:space="preserve"> թվականին հստակ չափաբաժիններով </w:t>
            </w:r>
            <w:r w:rsidRPr="00866761">
              <w:rPr>
                <w:rFonts w:ascii="GHEA Grapalat" w:eastAsia="Times New Roman" w:hAnsi="GHEA Grapalat" w:cs="Sylfaen"/>
                <w:bCs/>
                <w:color w:val="000000"/>
                <w:sz w:val="24"/>
                <w:szCs w:val="24"/>
                <w:lang w:val="hy-AM"/>
              </w:rPr>
              <w:t>հաստատված</w:t>
            </w:r>
            <w:r w:rsidRPr="00FC7897">
              <w:rPr>
                <w:rFonts w:ascii="GHEA Grapalat" w:eastAsia="Times New Roman" w:hAnsi="GHEA Grapalat" w:cs="Sylfaen"/>
                <w:bCs/>
                <w:color w:val="000000"/>
                <w:sz w:val="24"/>
                <w:szCs w:val="24"/>
                <w:lang w:val="hy-AM"/>
              </w:rPr>
              <w:t xml:space="preserve"> սուբվենցիոն ծրագրի համաֆինանսավորման չափաբաժինների փոփոխության վերաբերյալ առաջարկությունն անհասկանալի է։ </w:t>
            </w:r>
          </w:p>
          <w:p w14:paraId="77B60514" w14:textId="5186DD0D" w:rsidR="000D2766" w:rsidRDefault="00B101B0" w:rsidP="00FC7897">
            <w:pPr>
              <w:tabs>
                <w:tab w:val="left" w:pos="4032"/>
              </w:tabs>
              <w:suppressAutoHyphens/>
              <w:spacing w:after="0"/>
              <w:ind w:left="75" w:right="185" w:firstLine="360"/>
              <w:jc w:val="both"/>
              <w:rPr>
                <w:rFonts w:ascii="GHEA Grapalat" w:eastAsia="Times New Roman" w:hAnsi="GHEA Grapalat" w:cs="Sylfaen"/>
                <w:bCs/>
                <w:color w:val="000000"/>
                <w:sz w:val="24"/>
                <w:szCs w:val="24"/>
                <w:lang w:val="hy-AM"/>
              </w:rPr>
            </w:pPr>
            <w:r>
              <w:rPr>
                <w:rFonts w:ascii="GHEA Grapalat" w:eastAsia="Times New Roman" w:hAnsi="GHEA Grapalat" w:cs="Sylfaen"/>
                <w:bCs/>
                <w:color w:val="000000"/>
                <w:sz w:val="24"/>
                <w:szCs w:val="24"/>
                <w:lang w:val="hy-AM"/>
              </w:rPr>
              <w:lastRenderedPageBreak/>
              <w:t xml:space="preserve">Դրա հետ մեկտեղ, </w:t>
            </w:r>
            <w:r w:rsidR="00FC7897" w:rsidRPr="00866761">
              <w:rPr>
                <w:rFonts w:ascii="GHEA Grapalat" w:eastAsia="Times New Roman" w:hAnsi="GHEA Grapalat" w:cs="Sylfaen"/>
                <w:bCs/>
                <w:color w:val="000000"/>
                <w:sz w:val="24"/>
                <w:szCs w:val="24"/>
                <w:lang w:val="hy-AM"/>
              </w:rPr>
              <w:t xml:space="preserve">հարկ է նշել, որ </w:t>
            </w:r>
            <w:r w:rsidR="00F90729" w:rsidRPr="00866761">
              <w:rPr>
                <w:rFonts w:ascii="GHEA Grapalat" w:eastAsia="Times New Roman" w:hAnsi="GHEA Grapalat" w:cs="Sylfaen"/>
                <w:bCs/>
                <w:color w:val="000000"/>
                <w:sz w:val="24"/>
                <w:szCs w:val="24"/>
                <w:lang w:val="hy-AM"/>
              </w:rPr>
              <w:t>ՀՀ կառավարության 1998 թվականի նոյեմբերի 17-ի N 713 որոշման N 1 հավելվածով հաստատված սահմանամերձ բնակավայրերի ցանկում ընդգրկված Արմավիրի մարզի Բագարան համայնքի գ. Բագարան բնակավայրը</w:t>
            </w:r>
            <w:r w:rsidR="00017529" w:rsidRPr="00866761">
              <w:rPr>
                <w:rFonts w:ascii="GHEA Grapalat" w:eastAsia="Times New Roman" w:hAnsi="GHEA Grapalat" w:cs="Sylfaen"/>
                <w:bCs/>
                <w:color w:val="000000"/>
                <w:sz w:val="24"/>
                <w:szCs w:val="24"/>
                <w:lang w:val="hy-AM"/>
              </w:rPr>
              <w:t xml:space="preserve"> </w:t>
            </w:r>
            <w:r w:rsidR="005C0FD5" w:rsidRPr="00866761">
              <w:rPr>
                <w:rFonts w:ascii="GHEA Grapalat" w:eastAsia="Times New Roman" w:hAnsi="GHEA Grapalat" w:cs="Sylfaen"/>
                <w:bCs/>
                <w:color w:val="000000"/>
                <w:sz w:val="24"/>
                <w:szCs w:val="24"/>
                <w:lang w:val="hy-AM"/>
              </w:rPr>
              <w:t xml:space="preserve"> </w:t>
            </w:r>
            <w:r>
              <w:rPr>
                <w:rFonts w:ascii="GHEA Grapalat" w:eastAsia="Times New Roman" w:hAnsi="GHEA Grapalat" w:cs="Sylfaen"/>
                <w:bCs/>
                <w:color w:val="000000"/>
                <w:sz w:val="24"/>
                <w:szCs w:val="24"/>
                <w:lang w:val="hy-AM"/>
              </w:rPr>
              <w:t>«Վ</w:t>
            </w:r>
            <w:r w:rsidR="00017529" w:rsidRPr="00866761">
              <w:rPr>
                <w:rFonts w:ascii="GHEA Grapalat" w:eastAsia="Times New Roman" w:hAnsi="GHEA Grapalat" w:cs="Sylfaen"/>
                <w:bCs/>
                <w:color w:val="000000"/>
                <w:sz w:val="24"/>
                <w:szCs w:val="24"/>
                <w:lang w:val="hy-AM"/>
              </w:rPr>
              <w:t xml:space="preserve">արչատարածքային </w:t>
            </w:r>
            <w:r>
              <w:rPr>
                <w:rFonts w:ascii="GHEA Grapalat" w:eastAsia="Times New Roman" w:hAnsi="GHEA Grapalat" w:cs="Sylfaen"/>
                <w:bCs/>
                <w:color w:val="000000"/>
                <w:sz w:val="24"/>
                <w:szCs w:val="24"/>
                <w:lang w:val="hy-AM"/>
              </w:rPr>
              <w:t>բաժանման մասին</w:t>
            </w:r>
            <w:r w:rsidRPr="00B101B0">
              <w:rPr>
                <w:rFonts w:ascii="GHEA Grapalat" w:eastAsia="Times New Roman" w:hAnsi="GHEA Grapalat" w:cs="Sylfaen"/>
                <w:b/>
                <w:color w:val="000000"/>
                <w:sz w:val="24"/>
                <w:szCs w:val="24"/>
                <w:lang w:val="hy-AM"/>
              </w:rPr>
              <w:t xml:space="preserve">» ՀՀ </w:t>
            </w:r>
            <w:r w:rsidR="00017529" w:rsidRPr="00B101B0">
              <w:rPr>
                <w:rFonts w:ascii="GHEA Grapalat" w:eastAsia="Times New Roman" w:hAnsi="GHEA Grapalat" w:cs="Sylfaen"/>
                <w:b/>
                <w:color w:val="000000"/>
                <w:sz w:val="24"/>
                <w:szCs w:val="24"/>
                <w:lang w:val="hy-AM"/>
              </w:rPr>
              <w:t>օրենքի</w:t>
            </w:r>
            <w:r w:rsidR="00017529" w:rsidRPr="00866761">
              <w:rPr>
                <w:rFonts w:ascii="GHEA Grapalat" w:eastAsia="Times New Roman" w:hAnsi="GHEA Grapalat" w:cs="Sylfaen"/>
                <w:bCs/>
                <w:color w:val="000000"/>
                <w:sz w:val="24"/>
                <w:szCs w:val="24"/>
                <w:lang w:val="hy-AM"/>
              </w:rPr>
              <w:t xml:space="preserve"> 2-րդ հավելված</w:t>
            </w:r>
            <w:r>
              <w:rPr>
                <w:rFonts w:ascii="GHEA Grapalat" w:eastAsia="Times New Roman" w:hAnsi="GHEA Grapalat" w:cs="Sylfaen"/>
                <w:bCs/>
                <w:color w:val="000000"/>
                <w:sz w:val="24"/>
                <w:szCs w:val="24"/>
                <w:lang w:val="hy-AM"/>
              </w:rPr>
              <w:t xml:space="preserve">ով </w:t>
            </w:r>
            <w:r w:rsidR="00FC7897" w:rsidRPr="00866761">
              <w:rPr>
                <w:rFonts w:ascii="GHEA Grapalat" w:eastAsia="Times New Roman" w:hAnsi="GHEA Grapalat" w:cs="Sylfaen"/>
                <w:bCs/>
                <w:color w:val="000000"/>
                <w:sz w:val="24"/>
                <w:szCs w:val="24"/>
                <w:lang w:val="hy-AM"/>
              </w:rPr>
              <w:t>(</w:t>
            </w:r>
            <w:r w:rsidR="00FC7897" w:rsidRPr="00866761">
              <w:rPr>
                <w:rFonts w:ascii="GHEA Grapalat" w:eastAsia="Times New Roman" w:hAnsi="GHEA Grapalat" w:cs="Sylfaen"/>
                <w:bCs/>
                <w:color w:val="000000"/>
                <w:sz w:val="24"/>
                <w:szCs w:val="24"/>
                <w:lang w:val="hy-AM"/>
              </w:rPr>
              <w:t>24.09.21</w:t>
            </w:r>
            <w:r w:rsidR="00023CC1">
              <w:rPr>
                <w:rFonts w:ascii="GHEA Grapalat" w:eastAsia="Times New Roman" w:hAnsi="GHEA Grapalat" w:cs="Sylfaen"/>
                <w:bCs/>
                <w:color w:val="000000"/>
                <w:sz w:val="24"/>
                <w:szCs w:val="24"/>
                <w:lang w:val="hy-AM"/>
              </w:rPr>
              <w:t>թ</w:t>
            </w:r>
            <w:r w:rsidR="00023CC1">
              <w:rPr>
                <w:rFonts w:ascii="Microsoft JhengHei" w:eastAsia="Microsoft JhengHei" w:hAnsi="Microsoft JhengHei" w:cs="Microsoft JhengHei"/>
                <w:bCs/>
                <w:color w:val="000000"/>
                <w:sz w:val="24"/>
                <w:szCs w:val="24"/>
                <w:lang w:val="hy-AM"/>
              </w:rPr>
              <w:t>․</w:t>
            </w:r>
            <w:r w:rsidR="00FC7897" w:rsidRPr="00866761">
              <w:rPr>
                <w:rFonts w:ascii="GHEA Grapalat" w:eastAsia="Times New Roman" w:hAnsi="GHEA Grapalat" w:cs="Sylfaen"/>
                <w:bCs/>
                <w:color w:val="000000"/>
                <w:sz w:val="24"/>
                <w:szCs w:val="24"/>
                <w:lang w:val="hy-AM"/>
              </w:rPr>
              <w:t xml:space="preserve"> ՀՕ-328-Ն</w:t>
            </w:r>
            <w:r w:rsidR="00023CC1">
              <w:rPr>
                <w:rFonts w:ascii="GHEA Grapalat" w:eastAsia="Times New Roman" w:hAnsi="GHEA Grapalat" w:cs="Sylfaen"/>
                <w:bCs/>
                <w:color w:val="000000"/>
                <w:sz w:val="24"/>
                <w:szCs w:val="24"/>
                <w:lang w:val="hy-AM"/>
              </w:rPr>
              <w:t xml:space="preserve"> փոփոխությամբ</w:t>
            </w:r>
            <w:r w:rsidR="00FC7897" w:rsidRPr="00866761">
              <w:rPr>
                <w:rFonts w:ascii="GHEA Grapalat" w:eastAsia="Times New Roman" w:hAnsi="GHEA Grapalat" w:cs="Sylfaen"/>
                <w:bCs/>
                <w:color w:val="000000"/>
                <w:sz w:val="24"/>
                <w:szCs w:val="24"/>
                <w:lang w:val="hy-AM"/>
              </w:rPr>
              <w:t>)</w:t>
            </w:r>
            <w:r>
              <w:rPr>
                <w:rFonts w:ascii="GHEA Grapalat" w:eastAsia="Times New Roman" w:hAnsi="GHEA Grapalat" w:cs="Sylfaen"/>
                <w:bCs/>
                <w:color w:val="000000"/>
                <w:sz w:val="24"/>
                <w:szCs w:val="24"/>
                <w:lang w:val="hy-AM"/>
              </w:rPr>
              <w:t xml:space="preserve"> ամրագրված է </w:t>
            </w:r>
            <w:r w:rsidR="00017529" w:rsidRPr="00866761">
              <w:rPr>
                <w:rFonts w:ascii="GHEA Grapalat" w:eastAsia="Times New Roman" w:hAnsi="GHEA Grapalat" w:cs="Sylfaen"/>
                <w:bCs/>
                <w:color w:val="000000"/>
                <w:sz w:val="24"/>
                <w:szCs w:val="24"/>
                <w:lang w:val="hy-AM"/>
              </w:rPr>
              <w:t xml:space="preserve">որպես Բաղրամյան խոշորացված համայնքի Բագարան բնակավայր, </w:t>
            </w:r>
            <w:r w:rsidR="00023CC1">
              <w:rPr>
                <w:rFonts w:ascii="GHEA Grapalat" w:eastAsia="Times New Roman" w:hAnsi="GHEA Grapalat" w:cs="Sylfaen"/>
                <w:bCs/>
                <w:color w:val="000000"/>
                <w:sz w:val="24"/>
                <w:szCs w:val="24"/>
                <w:lang w:val="hy-AM"/>
              </w:rPr>
              <w:t>ինչպես</w:t>
            </w:r>
            <w:r w:rsidR="00F15867">
              <w:rPr>
                <w:rFonts w:ascii="GHEA Grapalat" w:eastAsia="Times New Roman" w:hAnsi="GHEA Grapalat" w:cs="Sylfaen"/>
                <w:bCs/>
                <w:color w:val="000000"/>
                <w:sz w:val="24"/>
                <w:szCs w:val="24"/>
                <w:lang w:val="hy-AM"/>
              </w:rPr>
              <w:t xml:space="preserve"> և </w:t>
            </w:r>
            <w:r w:rsidR="00023CC1">
              <w:rPr>
                <w:rFonts w:ascii="GHEA Grapalat" w:eastAsia="Times New Roman" w:hAnsi="GHEA Grapalat" w:cs="Sylfaen"/>
                <w:bCs/>
                <w:color w:val="000000"/>
                <w:sz w:val="24"/>
                <w:szCs w:val="24"/>
                <w:lang w:val="hy-AM"/>
              </w:rPr>
              <w:t xml:space="preserve"> նշված է տվյալ </w:t>
            </w:r>
            <w:r>
              <w:rPr>
                <w:rFonts w:ascii="GHEA Grapalat" w:eastAsia="Times New Roman" w:hAnsi="GHEA Grapalat" w:cs="Sylfaen"/>
                <w:bCs/>
                <w:color w:val="000000"/>
                <w:sz w:val="24"/>
                <w:szCs w:val="24"/>
                <w:lang w:val="hy-AM"/>
              </w:rPr>
              <w:t xml:space="preserve">սուբվենցիոն </w:t>
            </w:r>
            <w:r w:rsidR="00023CC1">
              <w:rPr>
                <w:rFonts w:ascii="GHEA Grapalat" w:eastAsia="Times New Roman" w:hAnsi="GHEA Grapalat" w:cs="Sylfaen"/>
                <w:bCs/>
                <w:color w:val="000000"/>
                <w:sz w:val="24"/>
                <w:szCs w:val="24"/>
                <w:lang w:val="hy-AM"/>
              </w:rPr>
              <w:t xml:space="preserve">ծրագրի հայտում և </w:t>
            </w:r>
            <w:r>
              <w:rPr>
                <w:rFonts w:ascii="GHEA Grapalat" w:eastAsia="Times New Roman" w:hAnsi="GHEA Grapalat" w:cs="Sylfaen"/>
                <w:bCs/>
                <w:color w:val="000000"/>
                <w:sz w:val="24"/>
                <w:szCs w:val="24"/>
                <w:lang w:val="hy-AM"/>
              </w:rPr>
              <w:t xml:space="preserve">համաֆինանսավորման </w:t>
            </w:r>
            <w:r w:rsidR="00023CC1">
              <w:rPr>
                <w:rFonts w:ascii="GHEA Grapalat" w:eastAsia="Times New Roman" w:hAnsi="GHEA Grapalat" w:cs="Sylfaen"/>
                <w:bCs/>
                <w:color w:val="000000"/>
                <w:sz w:val="24"/>
                <w:szCs w:val="24"/>
                <w:lang w:val="hy-AM"/>
              </w:rPr>
              <w:t>որոշման նախագծում</w:t>
            </w:r>
            <w:r w:rsidR="000D2766" w:rsidRPr="00866761">
              <w:rPr>
                <w:rFonts w:ascii="GHEA Grapalat" w:eastAsia="Times New Roman" w:hAnsi="GHEA Grapalat" w:cs="Sylfaen"/>
                <w:bCs/>
                <w:color w:val="000000"/>
                <w:sz w:val="24"/>
                <w:szCs w:val="24"/>
                <w:lang w:val="hy-AM"/>
              </w:rPr>
              <w:t>։</w:t>
            </w:r>
            <w:r w:rsidR="00017529" w:rsidRPr="00866761">
              <w:rPr>
                <w:rFonts w:ascii="GHEA Grapalat" w:eastAsia="Times New Roman" w:hAnsi="GHEA Grapalat" w:cs="Sylfaen"/>
                <w:bCs/>
                <w:color w:val="000000"/>
                <w:sz w:val="24"/>
                <w:szCs w:val="24"/>
                <w:lang w:val="hy-AM"/>
              </w:rPr>
              <w:t xml:space="preserve"> </w:t>
            </w:r>
          </w:p>
          <w:p w14:paraId="63DACE13" w14:textId="0B3204D8" w:rsidR="00B101B0" w:rsidRDefault="00B101B0" w:rsidP="00FC7897">
            <w:pPr>
              <w:tabs>
                <w:tab w:val="left" w:pos="4032"/>
              </w:tabs>
              <w:suppressAutoHyphens/>
              <w:spacing w:after="0"/>
              <w:ind w:left="75" w:right="185" w:firstLine="360"/>
              <w:jc w:val="both"/>
              <w:rPr>
                <w:rFonts w:ascii="GHEA Grapalat" w:eastAsia="Times New Roman" w:hAnsi="GHEA Grapalat" w:cs="Sylfaen"/>
                <w:bCs/>
                <w:color w:val="000000"/>
                <w:sz w:val="24"/>
                <w:szCs w:val="24"/>
                <w:lang w:val="hy-AM"/>
              </w:rPr>
            </w:pPr>
            <w:r>
              <w:rPr>
                <w:rFonts w:ascii="GHEA Grapalat" w:eastAsia="Times New Roman" w:hAnsi="GHEA Grapalat" w:cs="Sylfaen"/>
                <w:bCs/>
                <w:color w:val="000000"/>
                <w:sz w:val="24"/>
                <w:szCs w:val="24"/>
                <w:lang w:val="hy-AM"/>
              </w:rPr>
              <w:t xml:space="preserve">Միաժամանակ, հաշվի առնելով, որ </w:t>
            </w:r>
            <w:r w:rsidRPr="00866761">
              <w:rPr>
                <w:rFonts w:ascii="GHEA Grapalat" w:eastAsia="Times New Roman" w:hAnsi="GHEA Grapalat" w:cs="Sylfaen"/>
                <w:bCs/>
                <w:color w:val="000000"/>
                <w:sz w:val="24"/>
                <w:szCs w:val="24"/>
                <w:lang w:val="hy-AM"/>
              </w:rPr>
              <w:t>ՀՀ կառավարության 1998 թվականի նոյեմբերի 17-ի N 713 որոշման N 1 հավելվածով հաստատված սահմանամերձ բնակավայրերի ցանկում ընդգրկված</w:t>
            </w:r>
            <w:r>
              <w:rPr>
                <w:rFonts w:ascii="GHEA Grapalat" w:eastAsia="Times New Roman" w:hAnsi="GHEA Grapalat" w:cs="Sylfaen"/>
                <w:bCs/>
                <w:color w:val="000000"/>
                <w:sz w:val="24"/>
                <w:szCs w:val="24"/>
                <w:lang w:val="hy-AM"/>
              </w:rPr>
              <w:t xml:space="preserve"> բոլոր բնակավայրերը նշված են  որպես համայնք, ապա </w:t>
            </w:r>
            <w:r w:rsidR="00F15867">
              <w:rPr>
                <w:rFonts w:ascii="GHEA Grapalat" w:eastAsia="Times New Roman" w:hAnsi="GHEA Grapalat" w:cs="Sylfaen"/>
                <w:bCs/>
                <w:color w:val="000000"/>
                <w:sz w:val="24"/>
                <w:szCs w:val="24"/>
                <w:lang w:val="hy-AM"/>
              </w:rPr>
              <w:t xml:space="preserve">ըստ անհրաժեշտության առաջարկվում է ՀՀ կադաստրի կոմիտեին առաջարկել քննարկել նշված որոշման մեջ փոփոխություններ կատարելու հնարավորությունը։ </w:t>
            </w:r>
          </w:p>
          <w:p w14:paraId="6D96779B" w14:textId="1243CB3A" w:rsidR="00B101B0" w:rsidRPr="00866761" w:rsidRDefault="00B101B0" w:rsidP="00FC7897">
            <w:pPr>
              <w:tabs>
                <w:tab w:val="left" w:pos="4032"/>
              </w:tabs>
              <w:suppressAutoHyphens/>
              <w:spacing w:after="0"/>
              <w:ind w:left="75" w:right="185" w:firstLine="360"/>
              <w:jc w:val="both"/>
              <w:rPr>
                <w:rFonts w:ascii="GHEA Grapalat" w:eastAsia="Times New Roman" w:hAnsi="GHEA Grapalat" w:cs="Sylfaen"/>
                <w:bCs/>
                <w:color w:val="000000"/>
                <w:sz w:val="24"/>
                <w:szCs w:val="24"/>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529"/>
    <w:rsid w:val="000177E7"/>
    <w:rsid w:val="00023CC1"/>
    <w:rsid w:val="00030C73"/>
    <w:rsid w:val="0003779E"/>
    <w:rsid w:val="00041E5F"/>
    <w:rsid w:val="000470A9"/>
    <w:rsid w:val="00056780"/>
    <w:rsid w:val="0005682B"/>
    <w:rsid w:val="00064F8D"/>
    <w:rsid w:val="00070FC4"/>
    <w:rsid w:val="000719B6"/>
    <w:rsid w:val="00071DC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766"/>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2BBE"/>
    <w:rsid w:val="001A4509"/>
    <w:rsid w:val="001A4BB0"/>
    <w:rsid w:val="001B426A"/>
    <w:rsid w:val="001C0470"/>
    <w:rsid w:val="001C2AF3"/>
    <w:rsid w:val="001C64E6"/>
    <w:rsid w:val="001E4639"/>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61988"/>
    <w:rsid w:val="00463E4D"/>
    <w:rsid w:val="00464916"/>
    <w:rsid w:val="00465DA3"/>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E060F"/>
    <w:rsid w:val="004E2A54"/>
    <w:rsid w:val="004F1224"/>
    <w:rsid w:val="0050418E"/>
    <w:rsid w:val="0050572E"/>
    <w:rsid w:val="00514165"/>
    <w:rsid w:val="0052109B"/>
    <w:rsid w:val="005218B7"/>
    <w:rsid w:val="00527DC8"/>
    <w:rsid w:val="0053336E"/>
    <w:rsid w:val="0054233C"/>
    <w:rsid w:val="00552F19"/>
    <w:rsid w:val="00553002"/>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0FD5"/>
    <w:rsid w:val="005C6224"/>
    <w:rsid w:val="005D06E4"/>
    <w:rsid w:val="005D0E19"/>
    <w:rsid w:val="005D18F0"/>
    <w:rsid w:val="005D2E32"/>
    <w:rsid w:val="005D559A"/>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6A24"/>
    <w:rsid w:val="0076056F"/>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3079"/>
    <w:rsid w:val="0085798D"/>
    <w:rsid w:val="00860EFC"/>
    <w:rsid w:val="008617F4"/>
    <w:rsid w:val="00863152"/>
    <w:rsid w:val="00865014"/>
    <w:rsid w:val="00866761"/>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373A0"/>
    <w:rsid w:val="00950364"/>
    <w:rsid w:val="0095184A"/>
    <w:rsid w:val="00955488"/>
    <w:rsid w:val="00957450"/>
    <w:rsid w:val="00960C1A"/>
    <w:rsid w:val="00962B2B"/>
    <w:rsid w:val="0096302A"/>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240B"/>
    <w:rsid w:val="009E7CA6"/>
    <w:rsid w:val="009F1141"/>
    <w:rsid w:val="009F34B3"/>
    <w:rsid w:val="009F4C12"/>
    <w:rsid w:val="00A01413"/>
    <w:rsid w:val="00A0194C"/>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AF5F88"/>
    <w:rsid w:val="00B06F1B"/>
    <w:rsid w:val="00B07A77"/>
    <w:rsid w:val="00B101B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6DAE"/>
    <w:rsid w:val="00B86EBF"/>
    <w:rsid w:val="00B9354B"/>
    <w:rsid w:val="00B93C8E"/>
    <w:rsid w:val="00B94480"/>
    <w:rsid w:val="00B97C2B"/>
    <w:rsid w:val="00BA339E"/>
    <w:rsid w:val="00BA4731"/>
    <w:rsid w:val="00BA55BE"/>
    <w:rsid w:val="00BA6208"/>
    <w:rsid w:val="00BC166E"/>
    <w:rsid w:val="00BC6860"/>
    <w:rsid w:val="00BC720C"/>
    <w:rsid w:val="00BC7975"/>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B054A"/>
    <w:rsid w:val="00CB0D92"/>
    <w:rsid w:val="00CB13CF"/>
    <w:rsid w:val="00CC6749"/>
    <w:rsid w:val="00CD0325"/>
    <w:rsid w:val="00CD3D02"/>
    <w:rsid w:val="00CD41BA"/>
    <w:rsid w:val="00CD67B0"/>
    <w:rsid w:val="00CF077D"/>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5867"/>
    <w:rsid w:val="00F16A47"/>
    <w:rsid w:val="00F173C4"/>
    <w:rsid w:val="00F30191"/>
    <w:rsid w:val="00F30D95"/>
    <w:rsid w:val="00F33253"/>
    <w:rsid w:val="00F347DC"/>
    <w:rsid w:val="00F37850"/>
    <w:rsid w:val="00F4521F"/>
    <w:rsid w:val="00F45D9C"/>
    <w:rsid w:val="00F4697F"/>
    <w:rsid w:val="00F53348"/>
    <w:rsid w:val="00F53B7D"/>
    <w:rsid w:val="00F55F99"/>
    <w:rsid w:val="00F608DA"/>
    <w:rsid w:val="00F63A40"/>
    <w:rsid w:val="00F63C70"/>
    <w:rsid w:val="00F67DA2"/>
    <w:rsid w:val="00F71D75"/>
    <w:rsid w:val="00F71E0E"/>
    <w:rsid w:val="00F72F60"/>
    <w:rsid w:val="00F74EE9"/>
    <w:rsid w:val="00F82F62"/>
    <w:rsid w:val="00F84E35"/>
    <w:rsid w:val="00F90729"/>
    <w:rsid w:val="00F94E60"/>
    <w:rsid w:val="00F95552"/>
    <w:rsid w:val="00F955FC"/>
    <w:rsid w:val="00F960A6"/>
    <w:rsid w:val="00FC227F"/>
    <w:rsid w:val="00FC3708"/>
    <w:rsid w:val="00FC3B17"/>
    <w:rsid w:val="00FC4DAD"/>
    <w:rsid w:val="00FC6DD9"/>
    <w:rsid w:val="00FC7897"/>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64321895">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45199917">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08604456">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398</Words>
  <Characters>2270</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https://mul2.gov.am/tasks/1180512/oneclick?token=cb3e36f369a16ff9f6952c6827bcabf3</cp:keywords>
  <dc:description/>
  <cp:lastModifiedBy>Narine Avetyan</cp:lastModifiedBy>
  <cp:revision>4</cp:revision>
  <cp:lastPrinted>2022-05-12T12:40:00Z</cp:lastPrinted>
  <dcterms:created xsi:type="dcterms:W3CDTF">2025-07-08T12:34:00Z</dcterms:created>
  <dcterms:modified xsi:type="dcterms:W3CDTF">2025-07-08T13:13:00Z</dcterms:modified>
</cp:coreProperties>
</file>