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072" w:rsidRDefault="00635072" w:rsidP="00635072">
      <w:pPr>
        <w:pStyle w:val="NormalWeb"/>
        <w:shd w:val="clear" w:color="auto" w:fill="FFFFFF"/>
        <w:spacing w:after="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rsidR="00635072" w:rsidRDefault="00635072" w:rsidP="00635072">
      <w:pPr>
        <w:pStyle w:val="NormalWeb"/>
        <w:shd w:val="clear" w:color="auto" w:fill="FFFFFF"/>
        <w:spacing w:after="0" w:line="360" w:lineRule="auto"/>
        <w:jc w:val="right"/>
        <w:rPr>
          <w:rStyle w:val="Strong"/>
          <w:rFonts w:ascii="GHEA Grapalat" w:hAnsi="GHEA Grapalat"/>
          <w:color w:val="000000"/>
          <w:lang w:val="hy-AM"/>
        </w:rPr>
      </w:pPr>
    </w:p>
    <w:p w:rsidR="00635072" w:rsidRDefault="00635072" w:rsidP="00635072">
      <w:pPr>
        <w:pStyle w:val="NormalWeb"/>
        <w:shd w:val="clear" w:color="auto" w:fill="FFFFFF"/>
        <w:spacing w:after="0" w:line="360" w:lineRule="auto"/>
        <w:jc w:val="center"/>
      </w:pPr>
      <w:r>
        <w:rPr>
          <w:rStyle w:val="Strong"/>
          <w:rFonts w:ascii="GHEA Grapalat" w:hAnsi="GHEA Grapalat"/>
          <w:color w:val="000000"/>
          <w:lang w:val="hy-AM"/>
        </w:rPr>
        <w:t>ՀԱՅԱՍՏԱՆԻ ՀԱՆՐԱՊԵՏՈՒԹՅԱՆ ԿԱՌԱՎԱՐՈՒԹՅՈՒՆ</w:t>
      </w:r>
    </w:p>
    <w:p w:rsidR="00635072" w:rsidRDefault="00635072" w:rsidP="00635072">
      <w:pPr>
        <w:pStyle w:val="NormalWeb"/>
        <w:shd w:val="clear" w:color="auto" w:fill="FFFFFF"/>
        <w:spacing w:after="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rsidR="00635072" w:rsidRDefault="00635072" w:rsidP="00635072">
      <w:pPr>
        <w:pStyle w:val="NormalWeb"/>
        <w:shd w:val="clear" w:color="auto" w:fill="FFFFFF"/>
        <w:spacing w:after="0" w:line="360" w:lineRule="auto"/>
        <w:jc w:val="center"/>
        <w:rPr>
          <w:rFonts w:ascii="GHEA Grapalat" w:hAnsi="GHEA Grapalat"/>
          <w:color w:val="000000"/>
          <w:lang w:val="hy-AM"/>
        </w:rPr>
      </w:pPr>
      <w:r>
        <w:rPr>
          <w:rFonts w:ascii="GHEA Grapalat" w:hAnsi="GHEA Grapalat"/>
          <w:color w:val="000000"/>
          <w:lang w:val="hy-AM"/>
        </w:rPr>
        <w:t>—–––––––––– 2025 թվականի N         - Ա</w:t>
      </w:r>
    </w:p>
    <w:p w:rsidR="00635072" w:rsidRPr="00635072" w:rsidRDefault="00635072" w:rsidP="00635072">
      <w:pPr>
        <w:pStyle w:val="NormalWeb"/>
        <w:shd w:val="clear" w:color="auto" w:fill="FFFFFF"/>
        <w:spacing w:after="0" w:line="360" w:lineRule="auto"/>
        <w:jc w:val="center"/>
        <w:rPr>
          <w:rStyle w:val="Strong"/>
          <w:lang w:val="hy-AM"/>
        </w:rPr>
      </w:pPr>
    </w:p>
    <w:p w:rsidR="00635072" w:rsidRDefault="00635072" w:rsidP="00635072">
      <w:pPr>
        <w:pStyle w:val="NormalWeb"/>
        <w:tabs>
          <w:tab w:val="left" w:pos="1170"/>
        </w:tabs>
        <w:spacing w:after="0" w:line="276" w:lineRule="auto"/>
        <w:ind w:left="810" w:hanging="450"/>
        <w:jc w:val="center"/>
        <w:rPr>
          <w:rStyle w:val="Strong"/>
          <w:rFonts w:ascii="GHEA Grapalat" w:hAnsi="GHEA Grapalat"/>
          <w:color w:val="000000"/>
          <w:lang w:val="hy-AM"/>
        </w:rPr>
      </w:pPr>
      <w:r>
        <w:rPr>
          <w:rStyle w:val="Strong"/>
          <w:rFonts w:ascii="GHEA Grapalat" w:hAnsi="GHEA Grapalat"/>
          <w:color w:val="000000"/>
          <w:lang w:val="hy-AM"/>
        </w:rPr>
        <w:t>ՂԱՐԱԲԱՂԻՑ ԲՌՆԻ ՏԵՂԱՀԱՆՎԱԾ ԱՌԱՆՁԻՆ ԸՆՏԱՆԻՔՆԵՐԻ ԲՆԱԿԱՐԱՆԱՅԻՆ ԱՊԱՀՈՎՄԱՆ ՊԵՏԱԿԱՆ ԱՋԱԿՑՈՒԹՅԱՆ ԾՐԱԳՐԻ ՇԱՀԱՌՈՒՆԵՐԻ ՑԱՆԿԸ ՀԱՍՏԱՏԵԼՈՒ ԵՎ ԱՋԱԿՑՈՒԹՅԱՆ ՏՐԱՄԱԴՐՄԱՆ ԸՆԹԱՑԱԿԱՐԳԸ ՍԱՀՄԱՆԵԼՈՒ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p>
    <w:p w:rsidR="00635072" w:rsidRPr="00635072" w:rsidRDefault="00635072" w:rsidP="00635072">
      <w:pPr>
        <w:pStyle w:val="NormalWeb"/>
        <w:tabs>
          <w:tab w:val="left" w:pos="1170"/>
        </w:tabs>
        <w:spacing w:after="0" w:line="276" w:lineRule="auto"/>
        <w:ind w:left="810" w:hanging="450"/>
        <w:jc w:val="center"/>
        <w:rPr>
          <w:lang w:val="hy-AM"/>
        </w:rPr>
      </w:pPr>
    </w:p>
    <w:p w:rsidR="00635072" w:rsidRDefault="00635072" w:rsidP="00635072">
      <w:pPr>
        <w:pStyle w:val="NormalWeb"/>
        <w:tabs>
          <w:tab w:val="left" w:pos="1170"/>
        </w:tabs>
        <w:spacing w:after="0" w:line="276" w:lineRule="auto"/>
        <w:jc w:val="both"/>
        <w:rPr>
          <w:rFonts w:ascii="GHEA Grapalat" w:hAnsi="GHEA Grapalat"/>
          <w:lang w:val="hy-AM"/>
        </w:rPr>
      </w:pPr>
      <w:r>
        <w:rPr>
          <w:rFonts w:ascii="GHEA Grapalat" w:hAnsi="GHEA Grapalat"/>
          <w:lang w:val="hy-AM"/>
        </w:rPr>
        <w:t xml:space="preserve">        Հիմք ընդունելով Հայաստանի Հանրապետության Սահմանադրության 146-րդ հոդվածի 2-րդ և 4-րդ մասերը՝ Հայաստանի Հանրապետության կառավարությունը </w:t>
      </w:r>
      <w:r>
        <w:rPr>
          <w:rStyle w:val="Emphasis"/>
          <w:rFonts w:ascii="GHEA Grapalat" w:hAnsi="GHEA Grapalat"/>
          <w:b/>
          <w:bCs/>
          <w:lang w:val="hy-AM"/>
        </w:rPr>
        <w:t>որոշում է.</w:t>
      </w:r>
    </w:p>
    <w:p w:rsidR="00635072" w:rsidRDefault="00635072" w:rsidP="00635072">
      <w:pPr>
        <w:pStyle w:val="NormalWeb"/>
        <w:numPr>
          <w:ilvl w:val="0"/>
          <w:numId w:val="6"/>
        </w:numPr>
        <w:tabs>
          <w:tab w:val="left" w:pos="1170"/>
        </w:tabs>
        <w:spacing w:before="0" w:beforeAutospacing="0" w:after="0" w:afterAutospacing="0" w:line="276" w:lineRule="auto"/>
        <w:ind w:left="0" w:firstLine="720"/>
        <w:contextualSpacing/>
        <w:jc w:val="both"/>
        <w:rPr>
          <w:rFonts w:ascii="GHEA Grapalat" w:hAnsi="GHEA Grapalat"/>
          <w:lang w:val="hy-AM"/>
        </w:rPr>
      </w:pPr>
      <w:r>
        <w:rPr>
          <w:rFonts w:ascii="GHEA Grapalat" w:hAnsi="GHEA Grapalat"/>
          <w:lang w:val="hy-AM"/>
        </w:rPr>
        <w:t>Հաստատել Ղարաբաղից բռնի տեղահանված առանձին ընտանիքների բնակարանային ապահովման պետական աջակցության ծրագրի (այսուհետ՝ Ծրագիր) շահառուների ցանկը՝ համաձայն հավելվածի։</w:t>
      </w:r>
    </w:p>
    <w:p w:rsidR="00635072" w:rsidRDefault="00635072" w:rsidP="00635072">
      <w:pPr>
        <w:pStyle w:val="NormalWeb"/>
        <w:numPr>
          <w:ilvl w:val="0"/>
          <w:numId w:val="6"/>
        </w:numPr>
        <w:tabs>
          <w:tab w:val="left" w:pos="1170"/>
        </w:tabs>
        <w:spacing w:before="0" w:beforeAutospacing="0" w:after="0" w:afterAutospacing="0" w:line="276" w:lineRule="auto"/>
        <w:ind w:left="0" w:firstLine="720"/>
        <w:contextualSpacing/>
        <w:jc w:val="both"/>
        <w:rPr>
          <w:rFonts w:ascii="GHEA Grapalat" w:hAnsi="GHEA Grapalat"/>
          <w:lang w:val="hy-AM"/>
        </w:rPr>
      </w:pPr>
      <w:r>
        <w:rPr>
          <w:rFonts w:ascii="GHEA Grapalat" w:hAnsi="GHEA Grapalat"/>
          <w:lang w:val="hy-AM"/>
        </w:rPr>
        <w:t>Սահմանել, որ՝</w:t>
      </w:r>
    </w:p>
    <w:p w:rsidR="00635072" w:rsidRDefault="00635072" w:rsidP="00635072">
      <w:pPr>
        <w:pStyle w:val="NormalWeb"/>
        <w:numPr>
          <w:ilvl w:val="0"/>
          <w:numId w:val="7"/>
        </w:numPr>
        <w:tabs>
          <w:tab w:val="left" w:pos="1170"/>
        </w:tabs>
        <w:spacing w:before="0" w:beforeAutospacing="0" w:after="0" w:afterAutospacing="0" w:line="276" w:lineRule="auto"/>
        <w:ind w:left="0" w:firstLine="720"/>
        <w:contextualSpacing/>
        <w:jc w:val="both"/>
        <w:rPr>
          <w:rFonts w:ascii="GHEA Grapalat" w:hAnsi="GHEA Grapalat"/>
          <w:lang w:val="hy-AM"/>
        </w:rPr>
      </w:pPr>
      <w:r>
        <w:rPr>
          <w:rFonts w:ascii="GHEA Grapalat" w:hAnsi="GHEA Grapalat"/>
          <w:lang w:val="hy-AM"/>
        </w:rPr>
        <w:t xml:space="preserve">Հայաստանի Հանրապետությունում անշարժ գույք ձեռք բերելու նպատակով «Հայբիզնեսբանկ» (իրավահաջորդը՝ «ԱՄԻՕ ԲԱՆԿ») ՓԲ ընկերության միջոցով Ծրագրի շահառուներին տրամադրված հիփոթեքային վարկերի ամսական մարումները (մայր գումար և տոկոսագումար) իրականացվելու են Հայաստանի Հանրապետության պետական բյուջեի միջոցներով՝ սույն որոշման 2-րդ կետի 2-րդ ենթակետով սահմանված վճարման ժամանակացույցերին համապատասխան, եթե հիփոթեքային վարկի գրավի առարկա հանդիսացող անշարժ գույքի բոլոր սեփականատերերը/ համասեփականատերերը ձեռք են բերել Հայաստանի Հանրապետության քաղաքացիություն։ Նկատի ունենալ, որ սույն որոշման ընդունման պահին Հայաստանի Հանրապետության քաղաքացիություն չունեցող անդամով ընտանիքների համար հիփոթեքային վարկերի մարման գործընթացը կմեկնարկի Հայաստանի Հանրապետության քաղաքացիություն ձեռք բերելուց հետո՝ հաջորդ ամսվա 20-ից. </w:t>
      </w:r>
    </w:p>
    <w:p w:rsidR="00635072" w:rsidRDefault="00635072" w:rsidP="00635072">
      <w:pPr>
        <w:pStyle w:val="NormalWeb"/>
        <w:numPr>
          <w:ilvl w:val="0"/>
          <w:numId w:val="7"/>
        </w:numPr>
        <w:tabs>
          <w:tab w:val="left" w:pos="1170"/>
        </w:tabs>
        <w:spacing w:before="0" w:beforeAutospacing="0" w:after="0" w:afterAutospacing="0" w:line="276" w:lineRule="auto"/>
        <w:ind w:left="0" w:firstLine="720"/>
        <w:contextualSpacing/>
        <w:jc w:val="both"/>
        <w:rPr>
          <w:rFonts w:ascii="GHEA Grapalat" w:hAnsi="GHEA Grapalat"/>
          <w:lang w:val="hy-AM"/>
        </w:rPr>
      </w:pPr>
      <w:r>
        <w:rPr>
          <w:rFonts w:ascii="GHEA Grapalat" w:hAnsi="GHEA Grapalat"/>
          <w:lang w:val="hy-AM"/>
        </w:rPr>
        <w:lastRenderedPageBreak/>
        <w:t>«ԱՄԻՕ ԲԱՆԿ» ՓԲ ընկերության միջոցով Ծրագրի շահառուներին տրամադրված հիփոթեքային վարկերի վերաբերյալ տեղեկատվության (վարկային պայմանագրեր, վճարման ժամանակացույցեր և այլն) տրամադրումը Հայաստանի Հանրապետության աշխատանքի և սոցիալական հարցերի նախարարությանը (այսուհետ՝ նախարարություն) իրականացվելու է բանկի և նախարարության միջև կնքված համաձայնագրով՝ օրենսդրությամբ սահմանված կարգով։</w:t>
      </w:r>
    </w:p>
    <w:p w:rsidR="00635072" w:rsidRDefault="00635072" w:rsidP="00635072">
      <w:pPr>
        <w:pStyle w:val="NormalWeb"/>
        <w:numPr>
          <w:ilvl w:val="0"/>
          <w:numId w:val="6"/>
        </w:numPr>
        <w:tabs>
          <w:tab w:val="left" w:pos="1170"/>
        </w:tabs>
        <w:spacing w:before="0" w:beforeAutospacing="0" w:after="0" w:afterAutospacing="0" w:line="276" w:lineRule="auto"/>
        <w:ind w:left="0" w:firstLine="720"/>
        <w:contextualSpacing/>
        <w:jc w:val="both"/>
        <w:rPr>
          <w:rFonts w:ascii="GHEA Grapalat" w:hAnsi="GHEA Grapalat"/>
          <w:lang w:val="hy-AM"/>
        </w:rPr>
      </w:pPr>
      <w:r>
        <w:rPr>
          <w:rFonts w:ascii="GHEA Grapalat" w:hAnsi="GHEA Grapalat"/>
          <w:lang w:val="hy-AM"/>
        </w:rPr>
        <w:t>Հայաստանի Հանրապետության աշխատանքի և սոցիալական հարցերի նախարարին՝</w:t>
      </w:r>
    </w:p>
    <w:p w:rsidR="00635072" w:rsidRDefault="00635072" w:rsidP="00635072">
      <w:pPr>
        <w:pStyle w:val="NormalWeb"/>
        <w:numPr>
          <w:ilvl w:val="0"/>
          <w:numId w:val="8"/>
        </w:numPr>
        <w:tabs>
          <w:tab w:val="left" w:pos="1170"/>
        </w:tabs>
        <w:spacing w:before="0" w:beforeAutospacing="0" w:after="0" w:afterAutospacing="0" w:line="276" w:lineRule="auto"/>
        <w:ind w:left="0" w:firstLine="810"/>
        <w:contextualSpacing/>
        <w:jc w:val="both"/>
        <w:rPr>
          <w:rFonts w:ascii="GHEA Grapalat" w:hAnsi="GHEA Grapalat"/>
          <w:lang w:val="hy-AM"/>
        </w:rPr>
      </w:pPr>
      <w:r>
        <w:rPr>
          <w:rFonts w:ascii="GHEA Grapalat" w:hAnsi="GHEA Grapalat"/>
          <w:lang w:val="hy-AM"/>
        </w:rPr>
        <w:t>սույն որոշումն ուժի մեջ մտնելուց հետո Ծրագրի համար անհրաժեշտ ֆինանսական միջոցներ ապահովելու նպատակով 15-օրյա ժամկետում Հայաստանի Հանրապետության կառավարության հաստատմանը ներկայացնել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նախագիծը.</w:t>
      </w:r>
    </w:p>
    <w:p w:rsidR="00635072" w:rsidRDefault="00635072" w:rsidP="00635072">
      <w:pPr>
        <w:pStyle w:val="NormalWeb"/>
        <w:numPr>
          <w:ilvl w:val="0"/>
          <w:numId w:val="8"/>
        </w:numPr>
        <w:tabs>
          <w:tab w:val="left" w:pos="1170"/>
        </w:tabs>
        <w:spacing w:before="0" w:beforeAutospacing="0" w:after="0" w:afterAutospacing="0" w:line="276" w:lineRule="auto"/>
        <w:ind w:left="0" w:firstLine="810"/>
        <w:contextualSpacing/>
        <w:jc w:val="both"/>
        <w:rPr>
          <w:rFonts w:ascii="GHEA Grapalat" w:hAnsi="GHEA Grapalat"/>
          <w:lang w:val="hy-AM"/>
        </w:rPr>
      </w:pPr>
      <w:r>
        <w:rPr>
          <w:rFonts w:ascii="GHEA Grapalat" w:hAnsi="GHEA Grapalat"/>
          <w:lang w:val="hy-AM"/>
        </w:rPr>
        <w:t xml:space="preserve">սույն որոշման 2-րդ կետի 2-րդ ենթակետով սահմանված տեղեկատվությունը ստանալուց հետո՝ ամսական պարբերականությամբ ապահովել հիփոթեքային վարկերի մարումները վճարման ժամանակացույցերին համապատասխան. </w:t>
      </w:r>
    </w:p>
    <w:p w:rsidR="00635072" w:rsidRDefault="00635072" w:rsidP="00635072">
      <w:pPr>
        <w:pStyle w:val="NormalWeb"/>
        <w:numPr>
          <w:ilvl w:val="0"/>
          <w:numId w:val="8"/>
        </w:numPr>
        <w:tabs>
          <w:tab w:val="left" w:pos="1170"/>
        </w:tabs>
        <w:spacing w:before="0" w:beforeAutospacing="0" w:after="0" w:afterAutospacing="0" w:line="276" w:lineRule="auto"/>
        <w:ind w:left="0" w:firstLine="810"/>
        <w:contextualSpacing/>
        <w:jc w:val="both"/>
        <w:rPr>
          <w:rFonts w:ascii="GHEA Grapalat" w:hAnsi="GHEA Grapalat"/>
          <w:lang w:val="hy-AM"/>
        </w:rPr>
      </w:pPr>
      <w:r>
        <w:rPr>
          <w:rFonts w:ascii="GHEA Grapalat" w:hAnsi="GHEA Grapalat"/>
          <w:lang w:val="hy-AM"/>
        </w:rPr>
        <w:t xml:space="preserve">սույն որոշման 2-րդ կետի 1-ին ենթակետով սահմանված հիփոթեքային վարկերի մարման գործընթացը մեկնարկել 2025 թվականի սեպտեմբերի 20-ից մինչև դրանց ամբողջական մարումը։   </w:t>
      </w:r>
    </w:p>
    <w:p w:rsidR="00635072" w:rsidRDefault="00635072" w:rsidP="00635072">
      <w:pPr>
        <w:rPr>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4"/>
        <w:gridCol w:w="4801"/>
      </w:tblGrid>
      <w:tr w:rsidR="00635072" w:rsidTr="00635072">
        <w:tc>
          <w:tcPr>
            <w:tcW w:w="4810" w:type="dxa"/>
            <w:hideMark/>
          </w:tcPr>
          <w:p w:rsidR="00635072" w:rsidRDefault="00635072">
            <w:pPr>
              <w:pStyle w:val="NormalWeb"/>
              <w:tabs>
                <w:tab w:val="left" w:pos="1080"/>
              </w:tabs>
              <w:spacing w:after="0" w:line="276"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hideMark/>
          </w:tcPr>
          <w:p w:rsidR="00635072" w:rsidRDefault="00635072">
            <w:pPr>
              <w:pStyle w:val="NormalWeb"/>
              <w:tabs>
                <w:tab w:val="left" w:pos="1080"/>
              </w:tabs>
              <w:spacing w:after="0" w:line="276" w:lineRule="auto"/>
              <w:jc w:val="center"/>
              <w:rPr>
                <w:rFonts w:ascii="GHEA Grapalat" w:hAnsi="GHEA Grapalat"/>
                <w:color w:val="000000"/>
                <w:lang w:val="hy-AM"/>
              </w:rPr>
            </w:pPr>
            <w:r>
              <w:rPr>
                <w:rFonts w:ascii="GHEA Grapalat" w:hAnsi="GHEA Grapalat"/>
                <w:color w:val="000000"/>
                <w:lang w:val="hy-AM"/>
              </w:rPr>
              <w:t>Ն. Փաշինյան</w:t>
            </w:r>
          </w:p>
        </w:tc>
      </w:tr>
    </w:tbl>
    <w:p w:rsidR="00635072" w:rsidRDefault="00635072" w:rsidP="00635072">
      <w:pPr>
        <w:rPr>
          <w:lang w:val="hy-AM"/>
        </w:rPr>
      </w:pPr>
    </w:p>
    <w:p w:rsidR="00635072" w:rsidRDefault="00635072" w:rsidP="00635072">
      <w:pPr>
        <w:rPr>
          <w:lang w:val="hy-AM"/>
        </w:rPr>
      </w:pPr>
      <w:r>
        <w:rPr>
          <w:lang w:val="hy-AM"/>
        </w:rPr>
        <w:br w:type="page"/>
      </w:r>
    </w:p>
    <w:tbl>
      <w:tblPr>
        <w:tblW w:w="5000" w:type="pct"/>
        <w:tblCellSpacing w:w="7" w:type="dxa"/>
        <w:tblLook w:val="04A0" w:firstRow="1" w:lastRow="0" w:firstColumn="1" w:lastColumn="0" w:noHBand="0" w:noVBand="1"/>
      </w:tblPr>
      <w:tblGrid>
        <w:gridCol w:w="9605"/>
      </w:tblGrid>
      <w:tr w:rsidR="00635072" w:rsidRPr="00635072" w:rsidTr="00635072">
        <w:trPr>
          <w:tblCellSpacing w:w="7" w:type="dxa"/>
        </w:trPr>
        <w:tc>
          <w:tcPr>
            <w:tcW w:w="9433" w:type="dxa"/>
            <w:tcMar>
              <w:top w:w="15" w:type="dxa"/>
              <w:left w:w="15" w:type="dxa"/>
              <w:bottom w:w="15" w:type="dxa"/>
              <w:right w:w="15" w:type="dxa"/>
            </w:tcMar>
            <w:vAlign w:val="bottom"/>
            <w:hideMark/>
          </w:tcPr>
          <w:p w:rsidR="00635072" w:rsidRDefault="00635072">
            <w:pPr>
              <w:pStyle w:val="NormalWeb"/>
              <w:shd w:val="clear" w:color="auto" w:fill="FFFFFF"/>
              <w:spacing w:after="0" w:line="360" w:lineRule="auto"/>
              <w:ind w:firstLine="720"/>
              <w:jc w:val="right"/>
              <w:rPr>
                <w:rFonts w:ascii="GHEA Grapalat" w:hAnsi="GHEA Grapalat"/>
                <w:color w:val="000000"/>
                <w:sz w:val="18"/>
                <w:lang w:val="hy-AM"/>
              </w:rPr>
            </w:pPr>
            <w:r>
              <w:rPr>
                <w:rFonts w:ascii="GHEA Grapalat" w:hAnsi="GHEA Grapalat"/>
                <w:color w:val="000000"/>
                <w:sz w:val="18"/>
                <w:lang w:val="hy-AM"/>
              </w:rPr>
              <w:lastRenderedPageBreak/>
              <w:t>Հավելված</w:t>
            </w:r>
          </w:p>
          <w:p w:rsidR="00635072" w:rsidRDefault="00635072">
            <w:pPr>
              <w:pStyle w:val="NormalWeb"/>
              <w:shd w:val="clear" w:color="auto" w:fill="FFFFFF"/>
              <w:spacing w:after="0" w:line="360" w:lineRule="auto"/>
              <w:ind w:firstLine="720"/>
              <w:jc w:val="right"/>
              <w:rPr>
                <w:rFonts w:ascii="GHEA Grapalat" w:hAnsi="GHEA Grapalat"/>
                <w:color w:val="000000"/>
                <w:sz w:val="18"/>
                <w:lang w:val="hy-AM"/>
              </w:rPr>
            </w:pPr>
            <w:r>
              <w:rPr>
                <w:rFonts w:ascii="GHEA Grapalat" w:hAnsi="GHEA Grapalat"/>
                <w:color w:val="000000"/>
                <w:sz w:val="18"/>
                <w:lang w:val="hy-AM"/>
              </w:rPr>
              <w:t xml:space="preserve">ՀՀ կառավարության 2025 թվականի </w:t>
            </w:r>
          </w:p>
          <w:p w:rsidR="00635072" w:rsidRDefault="00635072">
            <w:pPr>
              <w:pStyle w:val="NormalWeb"/>
              <w:shd w:val="clear" w:color="auto" w:fill="FFFFFF"/>
              <w:spacing w:after="0" w:line="360" w:lineRule="auto"/>
              <w:ind w:firstLine="720"/>
              <w:jc w:val="right"/>
              <w:rPr>
                <w:rFonts w:ascii="GHEA Grapalat" w:hAnsi="GHEA Grapalat"/>
                <w:color w:val="000000"/>
                <w:sz w:val="18"/>
                <w:lang w:val="hy-AM"/>
              </w:rPr>
            </w:pPr>
            <w:r>
              <w:rPr>
                <w:rFonts w:ascii="GHEA Grapalat" w:hAnsi="GHEA Grapalat"/>
                <w:color w:val="000000"/>
                <w:sz w:val="18"/>
                <w:lang w:val="hy-AM"/>
              </w:rPr>
              <w:t>_____________ N __________ Ա որոշման</w:t>
            </w:r>
          </w:p>
        </w:tc>
      </w:tr>
    </w:tbl>
    <w:p w:rsidR="00635072" w:rsidRDefault="00635072" w:rsidP="00635072">
      <w:pPr>
        <w:jc w:val="center"/>
        <w:rPr>
          <w:rFonts w:ascii="GHEA Grapalat" w:hAnsi="GHEA Grapalat"/>
          <w:b/>
          <w:sz w:val="24"/>
          <w:lang w:val="hy-AM"/>
        </w:rPr>
      </w:pPr>
      <w:r>
        <w:rPr>
          <w:rFonts w:ascii="GHEA Grapalat" w:hAnsi="GHEA Grapalat"/>
          <w:b/>
          <w:sz w:val="24"/>
          <w:lang w:val="hy-AM"/>
        </w:rPr>
        <w:t>ՑԱՆԿ</w:t>
      </w:r>
    </w:p>
    <w:p w:rsidR="00635072" w:rsidRDefault="00635072" w:rsidP="00635072">
      <w:pPr>
        <w:jc w:val="center"/>
        <w:rPr>
          <w:rFonts w:ascii="GHEA Grapalat" w:hAnsi="GHEA Grapalat"/>
          <w:lang w:val="hy-AM"/>
        </w:rPr>
      </w:pPr>
      <w:r>
        <w:rPr>
          <w:rFonts w:ascii="GHEA Grapalat" w:hAnsi="GHEA Grapalat"/>
          <w:sz w:val="24"/>
          <w:szCs w:val="24"/>
          <w:lang w:val="hy-AM"/>
        </w:rPr>
        <w:t>ՂԱՐԱԲԱՂԻՑ ԲՌՆԻ ՏԵՂԱՀԱՆՎԱԾ ԱՌԱՆՁԻՆ ԸՆՏԱՆԻՔՆԵՐԻ ԲՆԱԿԱՐԱՆԱՅԻՆ ԱՊԱՀՈՎՄԱՆ ՊԵՏԱԿԱՆ ԱՋԱԿՑՈՒԹՅԱՆ ԾՐԱԳՐԻ ՇԱՀԱՌՈՒՆԵՐԻ</w:t>
      </w:r>
    </w:p>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6750"/>
      </w:tblGrid>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jc w:val="center"/>
              <w:rPr>
                <w:rFonts w:ascii="GHEA Grapalat" w:eastAsia="Times New Roman" w:hAnsi="GHEA Grapalat" w:cs="Calibri"/>
                <w:b/>
              </w:rPr>
            </w:pPr>
            <w:r>
              <w:rPr>
                <w:rFonts w:ascii="GHEA Grapalat" w:eastAsia="Times New Roman" w:hAnsi="GHEA Grapalat" w:cs="Calibri"/>
                <w:b/>
              </w:rPr>
              <w:t>N</w:t>
            </w: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jc w:val="center"/>
              <w:rPr>
                <w:rFonts w:ascii="GHEA Grapalat" w:eastAsia="Times New Roman" w:hAnsi="GHEA Grapalat" w:cs="Calibri"/>
                <w:b/>
                <w:lang w:val="hy-AM"/>
              </w:rPr>
            </w:pPr>
            <w:r>
              <w:rPr>
                <w:rFonts w:ascii="GHEA Grapalat" w:eastAsia="Times New Roman" w:hAnsi="GHEA Grapalat" w:cs="Calibri"/>
                <w:b/>
                <w:lang w:val="hy-AM"/>
              </w:rPr>
              <w:t>Ա. Ա. Հ.</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ՍԱՀԱԿՅԱՆ ՎԱՀԻԴ ԺՈՐԱՅԻ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ԱԲՐԱՀԱՄՅԱՆ ԱՐՄԵՆ ԼՅՈՒԲԼԵՆԻ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ԴԱԴԱՄՅԱՆ ՄԱՐԻՆԵ ՍՏԵՓԱՆԻ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ՄԵԼՔՈՆՅԱՆ ՍՐԲՈՒՀԻ ՅՈՒՐԻԻ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ՄԱՆՈՒԿՅԱՆ ՀԱՄԵՍՏ ԷԴԻԿԻ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ՎԱՐԴԱՆՅԱՆ ԿԻՄ ՍՈՒՐԵՆԻ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ՂՈՒԼՅԱՆ ԲԱՂԴԱՍԱՐ ՄԻՔԱՅԵԼԻ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ՎԱՐԴԱՆՅԱՆ ԴԻԱՆԱ ՄԱՆՎԵԼԻ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ԲԱՂԻՐՅԱՆ ՄԱՐԻՆԵ ԳՐԻՇԱՅԻ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ԱՄԶԱՅԱՆ ԷԼԻՆԱ ՄԻՐԶԱՅԻ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ՊԵՏՐՈՍՅԱՆ ԿԱՐԻՆԵ ՍԼԱՎԻԿԻ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ՄԱՐՏԻՐՈՍՅԱՆ ԼԻԼՅԱ ԳԱՉԱՅԻ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ԱԲՐԱՀԱՄՅԱՆ ԼՅՈՒԴՎԻԳ ԲՈՂԴԱՆԻ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ՎԱՐԴԱՆՅԱՆ ԼՅՈՒԴՄԻԼԱ ԼԵՆՍԵՐԻ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ԳՐԻԳՈՐՅԱՆ ԼԻԼԻԹ ՄԱՐՏԻԿԻ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ՇԱՀՆԱԶԱՐՅԱՆ ՄԱՔՍԻՄ ՄԵԽԱԿԻ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ԱՂԱՋԱՆՅԱՆ ԶԻՆԱ ԱԼԲԵՐՏԻ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ԱԼԵՔՍԱՆՅԱՆ ՍԻԼՎԱ ՎԱԳԻՖԻ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ԲԱԼԱՅԱՆ ԱՐՓԵՆՅԱ ԿԱՄՈՅԻ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ԱԲՐԱՀԱՄՅԱՆ ՍՎԵՏԼԱՆԱ ՄԱՄԻԿՈՆԻ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ԱՎԱԳՅԱՆ ՆԱԻՐՈՒՀԻ ՅՈՒՐԻԿԻ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ՍԱՖԱՐՅԱՆ ՆԱՐԻՆԵ ԱՐԹՈՒՐԻ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ԱՎԱԳԻՄՅԱՆ ՌԱՏԽԱ ԱՆԱՏՈԼԻԻ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ՎԵՐԴՅԱՆ ԱՇՈՏ ՌԻԿՈՅԻ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ՀԱՅՐԱՊԵՏՅԱՆ ԷՄՄԱ ԱԼԲԵՐՏԻ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ԴԱԴԱՄՅԱՆ ԱՐԻՆԱ ՀՐԱՆՏԻ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ԲԱԼԱՅԱՆ ՎԱՐԴՈՒՀԻ ՍԵՐԳԵՅԻ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ՍԱՐԿԻՍՈՎԱ ՍՈՒՍԱՆՆԱ ԱԼԲԵՐՏԻ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ԱԲԱՂՅԱՆ ԷԼՄԻՐԱ ԱՐՄԻԿԻ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 xml:space="preserve">ՍԱՐԳՍՅԱՆ </w:t>
            </w:r>
            <w:r>
              <w:rPr>
                <w:rFonts w:ascii="GHEA Grapalat" w:eastAsia="Times New Roman" w:hAnsi="GHEA Grapalat" w:cs="Calibri"/>
                <w:lang w:val="hy-AM"/>
              </w:rPr>
              <w:t>Է</w:t>
            </w:r>
            <w:r>
              <w:rPr>
                <w:rFonts w:ascii="GHEA Grapalat" w:eastAsia="Times New Roman" w:hAnsi="GHEA Grapalat" w:cs="Calibri"/>
              </w:rPr>
              <w:t>ՐԻԿ ՎԻԼԱՅԻ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ՀԱԿՈԲՅԱՆ ՌԵՆԱ ԼԵՎՈՆԻ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ՄԱՆՈՒԿՅԱՆ ՏԱԹԵՎԻԿ ՍԵՅՐԱՆԻ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ՆԱԶԱՐՅԱՆ ԱՍՏՂԻԿ ՍԱՄՎԵԼԻ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ԱՎԱՆԵՍՅԱՆ ԱՐԱՄ ԱԼՅՈՇԱՅԻ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ԱՎԱԳՅԱՆ ԴԻԱՆԱ ԷՌՆԻԿԻ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ԱՎԱԳՅԱՆ ԱԻԴԱ ՀԱՄԼԵՏԻ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ՄՈՒՐԱԴՅԱՆ ԶԱՐԻՖԱ ԱՆԴՐԵՅԻ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ԱՌԱՔԵԼՅԱՆ ԼԱՎՐԵՆՏ ԼԵՎՈՆԻ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ԴԱՎԻԹՅԱՆ ՏԱԹԵՎԻԿ ՎԱՐԱԶԴԱՏԻ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ՄՈՎՍԵՍՅԱՆ ԱԴԵԼԻՆԱ ՍԵՐԳԵՅԻ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ՄԿՐՏՉՅԱՆ ԳԱՅԱՆԵ ԱՐԿԱԴԻԻ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ԽԱՍԱՊԵՏՅԱՆ ՆՈՐԱ ՄՈՒՐԱԴԻ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ԱՍԱՏՐՅԱՆ ԾԱՂԻԿ ՎԱՉԵՆԻ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ԽԱՉԱՏՐՅԱՆ ԻՍԿՈՒՀԻ ԲԱԳՐԱՏԻ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ԽԱՉԱՏՐՅԱՆ ՀԱԿՈԲ ԱՐԱՄԱՅԻՍԻ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ԿԱՐԱՊԵՏՅԱՆ ԱՆՈՒՇ ԼԵՎՈՆԻ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ԹԵՎՈՍՅԱՆ ՎԱԳԻՖ ԱՆԴՐԵՅԻ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ԻՍՐԱԵԼՅԱՆ ՍՈՒՍԱՆ ԳԱԳԻԿԻ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ՀԱՐՈՒԹՅՈՒՆՅԱՆ ՄԱՐԳԱՐԻՏԱ ԽԱՉԻԿԻ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ԴԱԼԼԱՔՅԱՆ ԷԼԼԱ ԹԵՄՈՒՐԻ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ՀԱԿՈԲՅԱՆ ԾՈՎԻՆԱՐ ԱՇՈՏԻ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ԳՐԻԳՈՐՅԱՆ ՆՈՒՆԵ ՎԱԳԻՖԻ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ՄՈՒՐԱԴՅԱՆ ԴԱՎԻԹ ՄԻՔԱՅԵԼԻ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ՄԱՅԻԼՅԱՆ ՀՌԻՓՍԻՄԵ ԳԵՂԱՄԻ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ՇԵԳՈՒՆՑ ԱՆՈՒՇ ՍԱՍՈՒՆԻ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ՊԱՍԿԵՎԻՉՅԱՆ ԾՈՎԻՆԱՐ ԷԴՎԱՐԴԻ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ՄԵԼԻՔՅԱՆ ԼՈՒՍԻՆԵ ԲԱԳՐԱՏԻ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ՇԱՀԻՆՅԱՆ ՇՈՂԵՐ ԳՐԻԳՈՐԻ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ՍՈՒԼԹԱՆՅԱՆ ՌԱՖԱՅԵԼ ԳԵՎՈՐԳԻ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ԲՈՒԴԱՂՅԱՆ ԿԱՏՅԱ ԼԵՎՈՆԻ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ՎԱՐԴԱՆՅԱՆ ՄԱՐԻԱՄ ՍԵՐՈԺԻ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ՄԵԼՔՈՒՄՅԱՆ ԱՆԴՐԱՆԻԿ ԱՐՄԵՆԱԿԻ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ՊԵՏՐՈՍՅԱՆ ԼՈՒՍԻՆԵ ՆՈՐԻԿԻ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ԿԱՐԱՊԵՏՅԱՆ ԱՍՏՂԻԿ ԴԱՎԻԹԻ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ԱՎԱԳՅԱՆ ՄԱՐԻՆԵ ԳԵՂԱՄԻ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ԱՌԱՔԵԼՅԱՆ ՎԱՉԻԿ ԱՍԱՏՈՒՐԻ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ԵՂԻԱԶԱՐՅԱՆ ՄԱՐԻ ԵՂԻԱՅԻ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ՀԱՐՈՒԹՅՈՒՆՅԱՆ ՍԱՄՎԵԼ ԱՐՏՈՒՇԻ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ԱԴԱՄՅԱՆ ՄԱՐԻԱՄ ՍԱՆԱՍԱՐԻ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ԵՂԻԱԶԱՐՅԱՆ ԱՐՄԵՆՈՒՀԻ ԱՐԹՈՒՐԻ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ԳՐԻԳՈՐՅԱՆ ԱՂՈՒՆԻԿ ԳԱԳԻԿԻ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ԴԱՎԹՅԱՆ ԱՐՄԵՆՈՒՀԻ ՊԵՏՐՈՍԻ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ՊԵՏՐՈՍՅԱՆ ԱՆԻ ՄԵՐՍԻԿԻ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ՄԱՆՈՒՉԱՐՅԱՆ ԱՆԺԵԼԱ ՎՈԼՈԴՅԱՅԻ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ՀԱՐՈՒԹՅՈՒՆՅԱՆ ՄԱՐԻՆԱ ԱՐՄԵՆԻ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ՄԱՐՏԻՐՈՍՅԱՆ ԳՐԻՄԱ ԹԱՐԽԱՆԻ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ԲԱԴԱԼՅԱՆ ՌՈԲԵՐՏ ՆԱՐԻԲԵԿԻ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ՍԱՖՅԱՆ ՎԱՐԴԻԹԵՐ ԳՈՒՐԳԵՆԻ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ԱՐԻՍՏԱԿԵՍՅԱՆ ՏԱԹԵՎԻԿ ՌՈՒԲԻԿԻ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ՄՆԱՑԱԿԱՆՅԱՆ ԱՐՄԻՆԵ ԼԵՎՈՆԻ</w:t>
            </w:r>
          </w:p>
        </w:tc>
      </w:tr>
      <w:tr w:rsidR="00635072" w:rsidTr="00635072">
        <w:trPr>
          <w:trHeight w:val="300"/>
        </w:trPr>
        <w:tc>
          <w:tcPr>
            <w:tcW w:w="1075" w:type="dxa"/>
            <w:tcBorders>
              <w:top w:val="single" w:sz="4" w:space="0" w:color="auto"/>
              <w:left w:val="single" w:sz="4" w:space="0" w:color="auto"/>
              <w:bottom w:val="single" w:sz="4" w:space="0" w:color="auto"/>
              <w:right w:val="single" w:sz="4" w:space="0" w:color="auto"/>
            </w:tcBorders>
            <w:noWrap/>
            <w:vAlign w:val="bottom"/>
          </w:tcPr>
          <w:p w:rsidR="00635072" w:rsidRDefault="00635072" w:rsidP="00635072">
            <w:pPr>
              <w:pStyle w:val="NormalWeb"/>
              <w:numPr>
                <w:ilvl w:val="0"/>
                <w:numId w:val="9"/>
              </w:numPr>
              <w:spacing w:before="0" w:beforeAutospacing="0" w:after="0" w:afterAutospacing="0"/>
              <w:contextualSpacing/>
              <w:rPr>
                <w:rFonts w:ascii="GHEA Grapalat" w:hAnsi="GHEA Grapalat" w:cs="Calibri"/>
              </w:rPr>
            </w:pPr>
          </w:p>
        </w:tc>
        <w:tc>
          <w:tcPr>
            <w:tcW w:w="6750" w:type="dxa"/>
            <w:tcBorders>
              <w:top w:val="single" w:sz="4" w:space="0" w:color="auto"/>
              <w:left w:val="single" w:sz="4" w:space="0" w:color="auto"/>
              <w:bottom w:val="single" w:sz="4" w:space="0" w:color="auto"/>
              <w:right w:val="single" w:sz="4" w:space="0" w:color="auto"/>
            </w:tcBorders>
            <w:noWrap/>
            <w:vAlign w:val="bottom"/>
            <w:hideMark/>
          </w:tcPr>
          <w:p w:rsidR="00635072" w:rsidRDefault="00635072">
            <w:pPr>
              <w:spacing w:after="0" w:line="240" w:lineRule="auto"/>
              <w:rPr>
                <w:rFonts w:ascii="GHEA Grapalat" w:eastAsia="Times New Roman" w:hAnsi="GHEA Grapalat" w:cs="Calibri"/>
              </w:rPr>
            </w:pPr>
            <w:r>
              <w:rPr>
                <w:rFonts w:ascii="GHEA Grapalat" w:eastAsia="Times New Roman" w:hAnsi="GHEA Grapalat" w:cs="Calibri"/>
              </w:rPr>
              <w:t>ԳԱՍՊԱՐՅԱՆ ՄԱՐԳԱՐԻՏ ՊԱՐԳԵՎԻ</w:t>
            </w:r>
          </w:p>
        </w:tc>
      </w:tr>
    </w:tbl>
    <w:p w:rsidR="00635072" w:rsidRDefault="00635072" w:rsidP="00635072">
      <w:pPr>
        <w:tabs>
          <w:tab w:val="left" w:pos="1980"/>
        </w:tabs>
        <w:rPr>
          <w:rFonts w:ascii="GHEA Grapalat" w:hAnsi="GHEA Grapalat"/>
          <w:sz w:val="24"/>
          <w:lang w:val="hy-AM"/>
        </w:rPr>
      </w:pPr>
    </w:p>
    <w:p w:rsidR="00AB0AB4" w:rsidRPr="00635072" w:rsidRDefault="00AB0AB4" w:rsidP="00635072">
      <w:bookmarkStart w:id="0" w:name="_GoBack"/>
      <w:bookmarkEnd w:id="0"/>
    </w:p>
    <w:sectPr w:rsidR="00AB0AB4" w:rsidRPr="00635072" w:rsidSect="00A676B7">
      <w:pgSz w:w="11909" w:h="16834" w:code="9"/>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2E1D"/>
    <w:multiLevelType w:val="hybridMultilevel"/>
    <w:tmpl w:val="32F2B86E"/>
    <w:lvl w:ilvl="0" w:tplc="40B6D26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203F3761"/>
    <w:multiLevelType w:val="hybridMultilevel"/>
    <w:tmpl w:val="686A2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5E76B5"/>
    <w:multiLevelType w:val="hybridMultilevel"/>
    <w:tmpl w:val="D3C272F6"/>
    <w:lvl w:ilvl="0" w:tplc="C6205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4"/>
  </w:num>
  <w:num w:numId="3">
    <w:abstractNumId w:val="2"/>
  </w:num>
  <w:num w:numId="4">
    <w:abstractNumId w:val="0"/>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27B"/>
    <w:rsid w:val="000375CD"/>
    <w:rsid w:val="00092C82"/>
    <w:rsid w:val="000D7AD0"/>
    <w:rsid w:val="001062A2"/>
    <w:rsid w:val="001D3CD6"/>
    <w:rsid w:val="00276479"/>
    <w:rsid w:val="002F5460"/>
    <w:rsid w:val="00337534"/>
    <w:rsid w:val="003971F4"/>
    <w:rsid w:val="003E1744"/>
    <w:rsid w:val="003F027B"/>
    <w:rsid w:val="00462C06"/>
    <w:rsid w:val="00497BB7"/>
    <w:rsid w:val="004E4565"/>
    <w:rsid w:val="0052656E"/>
    <w:rsid w:val="005768F8"/>
    <w:rsid w:val="005B7727"/>
    <w:rsid w:val="00635072"/>
    <w:rsid w:val="00643301"/>
    <w:rsid w:val="006B010E"/>
    <w:rsid w:val="0074589E"/>
    <w:rsid w:val="00787BF8"/>
    <w:rsid w:val="00870E97"/>
    <w:rsid w:val="00884DE0"/>
    <w:rsid w:val="009112C2"/>
    <w:rsid w:val="009A61E7"/>
    <w:rsid w:val="009C0360"/>
    <w:rsid w:val="009C0E21"/>
    <w:rsid w:val="009D2F48"/>
    <w:rsid w:val="00A23D90"/>
    <w:rsid w:val="00A676B7"/>
    <w:rsid w:val="00AB0AB4"/>
    <w:rsid w:val="00AC4EAC"/>
    <w:rsid w:val="00C4172C"/>
    <w:rsid w:val="00C47EFC"/>
    <w:rsid w:val="00D0130A"/>
    <w:rsid w:val="00D469EE"/>
    <w:rsid w:val="00D5391A"/>
    <w:rsid w:val="00D87BF9"/>
    <w:rsid w:val="00DB7E80"/>
    <w:rsid w:val="00DF3DF6"/>
    <w:rsid w:val="00E64759"/>
    <w:rsid w:val="00EB2E84"/>
    <w:rsid w:val="00F17AE7"/>
    <w:rsid w:val="00F34C58"/>
    <w:rsid w:val="00F477B2"/>
    <w:rsid w:val="00F94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75BA"/>
  <w15:chartTrackingRefBased/>
  <w15:docId w15:val="{D28AC3F7-D7AD-436F-A051-69241F4E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07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17A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7AE7"/>
    <w:rPr>
      <w:b/>
      <w:bCs/>
    </w:rPr>
  </w:style>
  <w:style w:type="character" w:styleId="Emphasis">
    <w:name w:val="Emphasis"/>
    <w:basedOn w:val="DefaultParagraphFont"/>
    <w:uiPriority w:val="20"/>
    <w:qFormat/>
    <w:rsid w:val="00F17AE7"/>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17AE7"/>
    <w:rPr>
      <w:rFonts w:ascii="Times New Roman" w:eastAsia="Times New Roman" w:hAnsi="Times New Roman" w:cs="Times New Roman"/>
      <w:sz w:val="24"/>
      <w:szCs w:val="24"/>
    </w:rPr>
  </w:style>
  <w:style w:type="table" w:styleId="TableGrid">
    <w:name w:val="Table Grid"/>
    <w:basedOn w:val="TableNormal"/>
    <w:uiPriority w:val="39"/>
    <w:rsid w:val="00497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CD6"/>
    <w:pPr>
      <w:ind w:left="720"/>
      <w:contextualSpacing/>
    </w:pPr>
  </w:style>
  <w:style w:type="paragraph" w:styleId="BalloonText">
    <w:name w:val="Balloon Text"/>
    <w:basedOn w:val="Normal"/>
    <w:link w:val="BalloonTextChar"/>
    <w:uiPriority w:val="99"/>
    <w:semiHidden/>
    <w:unhideWhenUsed/>
    <w:rsid w:val="00DB7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E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989147">
      <w:bodyDiv w:val="1"/>
      <w:marLeft w:val="0"/>
      <w:marRight w:val="0"/>
      <w:marTop w:val="0"/>
      <w:marBottom w:val="0"/>
      <w:divBdr>
        <w:top w:val="none" w:sz="0" w:space="0" w:color="auto"/>
        <w:left w:val="none" w:sz="0" w:space="0" w:color="auto"/>
        <w:bottom w:val="none" w:sz="0" w:space="0" w:color="auto"/>
        <w:right w:val="none" w:sz="0" w:space="0" w:color="auto"/>
      </w:divBdr>
    </w:div>
    <w:div w:id="1687054794">
      <w:bodyDiv w:val="1"/>
      <w:marLeft w:val="0"/>
      <w:marRight w:val="0"/>
      <w:marTop w:val="0"/>
      <w:marBottom w:val="0"/>
      <w:divBdr>
        <w:top w:val="none" w:sz="0" w:space="0" w:color="auto"/>
        <w:left w:val="none" w:sz="0" w:space="0" w:color="auto"/>
        <w:bottom w:val="none" w:sz="0" w:space="0" w:color="auto"/>
        <w:right w:val="none" w:sz="0" w:space="0" w:color="auto"/>
      </w:divBdr>
    </w:div>
    <w:div w:id="212534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D1BE5-D4C3-4FF4-9A42-5985E407A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652</Words>
  <Characters>4561</Characters>
  <Application>Microsoft Office Word</Application>
  <DocSecurity>0</DocSecurity>
  <Lines>229</Lines>
  <Paragraphs>185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https://mul2.gov.am/tasks/1198477/oneclick?token=4a366111e3bdea6df6f29235bb5fddc6</cp:keywords>
  <dc:description/>
  <cp:lastModifiedBy>Tatevik Stepanyan</cp:lastModifiedBy>
  <cp:revision>3</cp:revision>
  <cp:lastPrinted>2025-07-15T10:50:00Z</cp:lastPrinted>
  <dcterms:created xsi:type="dcterms:W3CDTF">2025-08-21T05:41:00Z</dcterms:created>
  <dcterms:modified xsi:type="dcterms:W3CDTF">2025-08-27T08:53:00Z</dcterms:modified>
</cp:coreProperties>
</file>