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034C9" w14:textId="51E9B457" w:rsidR="00511F3D" w:rsidRPr="000A7618" w:rsidRDefault="00511F3D" w:rsidP="008D7763">
      <w:pPr>
        <w:shd w:val="clear" w:color="auto" w:fill="FFFFFF"/>
        <w:spacing w:after="0" w:line="23" w:lineRule="atLeast"/>
        <w:jc w:val="center"/>
        <w:rPr>
          <w:rFonts w:ascii="GHEA Grapalat" w:eastAsia="Times New Roman" w:hAnsi="GHEA Grapalat" w:cs="Times New Roman"/>
          <w:color w:val="000000"/>
          <w:sz w:val="24"/>
          <w:szCs w:val="24"/>
        </w:rPr>
      </w:pPr>
      <w:r w:rsidRPr="000A7618">
        <w:rPr>
          <w:rFonts w:ascii="GHEA Grapalat" w:eastAsia="Times New Roman" w:hAnsi="GHEA Grapalat" w:cs="Times New Roman"/>
          <w:b/>
          <w:bCs/>
          <w:color w:val="000000"/>
          <w:sz w:val="24"/>
          <w:szCs w:val="24"/>
        </w:rPr>
        <w:t>Ա</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Մ</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Փ</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Ո</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Փ</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Ա</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Թ</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Ե</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Ր</w:t>
      </w:r>
      <w:r w:rsidR="00E0035E" w:rsidRPr="000A7618">
        <w:rPr>
          <w:rFonts w:ascii="GHEA Grapalat" w:eastAsia="Times New Roman" w:hAnsi="GHEA Grapalat" w:cs="Times New Roman"/>
          <w:b/>
          <w:bCs/>
          <w:color w:val="000000"/>
          <w:sz w:val="24"/>
          <w:szCs w:val="24"/>
        </w:rPr>
        <w:t xml:space="preserve"> </w:t>
      </w:r>
      <w:r w:rsidRPr="000A7618">
        <w:rPr>
          <w:rFonts w:ascii="GHEA Grapalat" w:eastAsia="Times New Roman" w:hAnsi="GHEA Grapalat" w:cs="Times New Roman"/>
          <w:b/>
          <w:bCs/>
          <w:color w:val="000000"/>
          <w:sz w:val="24"/>
          <w:szCs w:val="24"/>
        </w:rPr>
        <w:t>Թ</w:t>
      </w:r>
    </w:p>
    <w:p w14:paraId="4DA8984B" w14:textId="11B84366" w:rsidR="004F3973" w:rsidRPr="000A7618" w:rsidRDefault="004F6849" w:rsidP="008D7763">
      <w:pPr>
        <w:shd w:val="clear" w:color="auto" w:fill="FFFFFF"/>
        <w:spacing w:after="0" w:line="23" w:lineRule="atLeast"/>
        <w:jc w:val="center"/>
        <w:rPr>
          <w:rFonts w:ascii="GHEA Grapalat" w:hAnsi="GHEA Grapalat" w:cs="Sylfaen"/>
          <w:b/>
          <w:bCs/>
          <w:sz w:val="24"/>
          <w:szCs w:val="24"/>
          <w:lang w:val="af-ZA"/>
        </w:rPr>
      </w:pPr>
      <w:r w:rsidRPr="000A7618">
        <w:rPr>
          <w:rFonts w:ascii="GHEA Grapalat" w:eastAsia="Times New Roman" w:hAnsi="GHEA Grapalat" w:cs="Times New Roman"/>
          <w:b/>
          <w:bCs/>
          <w:color w:val="000000"/>
          <w:sz w:val="24"/>
          <w:szCs w:val="24"/>
          <w:lang w:val="hy-AM"/>
        </w:rPr>
        <w:t>«</w:t>
      </w:r>
      <w:r w:rsidRPr="000A7618">
        <w:rPr>
          <w:rFonts w:ascii="GHEA Grapalat" w:eastAsia="Times New Roman" w:hAnsi="GHEA Grapalat" w:cs="Times New Roman"/>
          <w:b/>
          <w:bCs/>
          <w:color w:val="000000"/>
          <w:sz w:val="24"/>
          <w:szCs w:val="24"/>
        </w:rPr>
        <w:t>ԳՆՄԱՆ ԳՈՐԾԸՆԹԱՑ</w:t>
      </w:r>
      <w:r w:rsidRPr="000A7618">
        <w:rPr>
          <w:rFonts w:ascii="GHEA Grapalat" w:eastAsia="Times New Roman" w:hAnsi="GHEA Grapalat" w:cs="Times New Roman"/>
          <w:b/>
          <w:bCs/>
          <w:color w:val="000000"/>
          <w:sz w:val="24"/>
          <w:szCs w:val="24"/>
          <w:lang w:val="hy-AM"/>
        </w:rPr>
        <w:t>ՆԵՐ</w:t>
      </w:r>
      <w:r w:rsidRPr="000A7618">
        <w:rPr>
          <w:rFonts w:ascii="GHEA Grapalat" w:eastAsia="Times New Roman" w:hAnsi="GHEA Grapalat" w:cs="Times New Roman"/>
          <w:b/>
          <w:bCs/>
          <w:color w:val="000000"/>
          <w:sz w:val="24"/>
          <w:szCs w:val="24"/>
        </w:rPr>
        <w:t xml:space="preserve">Ի ԿԱԶՄԱԿԵՐՊՄԱՆ ԱՌԱՆՁՆԱՀԱՏԿՈՒԹՅՈՒՆՆԵՐ </w:t>
      </w:r>
      <w:r w:rsidRPr="000A7618">
        <w:rPr>
          <w:rFonts w:ascii="GHEA Grapalat" w:eastAsia="Times New Roman" w:hAnsi="GHEA Grapalat" w:cs="Times New Roman"/>
          <w:b/>
          <w:bCs/>
          <w:color w:val="000000"/>
          <w:sz w:val="24"/>
          <w:szCs w:val="24"/>
          <w:lang w:val="hy-AM"/>
        </w:rPr>
        <w:t xml:space="preserve">ՍԱՀՄԱՆԵԼՈՒ </w:t>
      </w:r>
      <w:r w:rsidRPr="000A7618">
        <w:rPr>
          <w:rFonts w:ascii="GHEA Grapalat" w:eastAsia="Times New Roman" w:hAnsi="GHEA Grapalat" w:cs="Times New Roman"/>
          <w:b/>
          <w:bCs/>
          <w:color w:val="000000"/>
          <w:sz w:val="24"/>
          <w:szCs w:val="24"/>
        </w:rPr>
        <w:t>ՄԱՍԻՆ</w:t>
      </w:r>
      <w:r w:rsidRPr="000A7618">
        <w:rPr>
          <w:rFonts w:ascii="GHEA Grapalat" w:eastAsia="Times New Roman" w:hAnsi="GHEA Grapalat" w:cs="Times New Roman"/>
          <w:b/>
          <w:bCs/>
          <w:color w:val="000000"/>
          <w:sz w:val="24"/>
          <w:szCs w:val="24"/>
          <w:lang w:val="hy-AM"/>
        </w:rPr>
        <w:t xml:space="preserve">» </w:t>
      </w:r>
      <w:r w:rsidR="002214D5" w:rsidRPr="000A7618">
        <w:rPr>
          <w:rFonts w:ascii="GHEA Grapalat" w:hAnsi="GHEA Grapalat" w:cs="Sylfaen"/>
          <w:b/>
          <w:bCs/>
          <w:sz w:val="24"/>
          <w:szCs w:val="24"/>
          <w:lang w:val="hy-AM"/>
        </w:rPr>
        <w:t xml:space="preserve">ՀՀ ԿԱՌԱՎԱՐՈՒԹՅԱՆ </w:t>
      </w:r>
      <w:r w:rsidR="004F3973" w:rsidRPr="000A7618">
        <w:rPr>
          <w:rFonts w:ascii="GHEA Grapalat" w:hAnsi="GHEA Grapalat" w:cs="Sylfaen"/>
          <w:b/>
          <w:bCs/>
          <w:sz w:val="24"/>
          <w:szCs w:val="24"/>
          <w:lang w:val="af-ZA"/>
        </w:rPr>
        <w:t>ՈՐՈՇՄԱՆ ՆԱԽԱԳԾԻ</w:t>
      </w:r>
    </w:p>
    <w:p w14:paraId="2BDEB1A1" w14:textId="77777777" w:rsidR="003F7754" w:rsidRPr="002214D5" w:rsidRDefault="003F7754" w:rsidP="008D7763">
      <w:pPr>
        <w:spacing w:after="0" w:line="23" w:lineRule="atLeast"/>
        <w:ind w:left="-57" w:firstLine="1"/>
        <w:jc w:val="center"/>
        <w:rPr>
          <w:rFonts w:ascii="GHEA Grapalat" w:hAnsi="GHEA Grapalat"/>
          <w:sz w:val="10"/>
          <w:szCs w:val="10"/>
          <w:lang w:val="af-ZA"/>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19"/>
        <w:gridCol w:w="7447"/>
      </w:tblGrid>
      <w:tr w:rsidR="005A105D" w:rsidRPr="003F7754" w14:paraId="6DF70571" w14:textId="77777777" w:rsidTr="000A7618">
        <w:trPr>
          <w:trHeight w:val="267"/>
          <w:tblCellSpacing w:w="0" w:type="dxa"/>
          <w:jc w:val="center"/>
        </w:trPr>
        <w:tc>
          <w:tcPr>
            <w:tcW w:w="2545" w:type="pct"/>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755790A2" w:rsidR="005A105D" w:rsidRPr="000A7618" w:rsidRDefault="005A105D" w:rsidP="008D7763">
            <w:pPr>
              <w:spacing w:after="0" w:line="23" w:lineRule="atLeast"/>
              <w:ind w:left="129"/>
              <w:jc w:val="center"/>
              <w:rPr>
                <w:rFonts w:ascii="GHEA Grapalat" w:hAnsi="GHEA Grapalat"/>
                <w:b/>
                <w:lang w:val="hy-AM"/>
              </w:rPr>
            </w:pPr>
            <w:r w:rsidRPr="000A7618">
              <w:rPr>
                <w:rFonts w:ascii="GHEA Grapalat" w:hAnsi="GHEA Grapalat"/>
                <w:b/>
              </w:rPr>
              <w:t xml:space="preserve">ՀՀ </w:t>
            </w:r>
            <w:r w:rsidR="004F6849" w:rsidRPr="000A7618">
              <w:rPr>
                <w:rFonts w:ascii="GHEA Grapalat" w:hAnsi="GHEA Grapalat"/>
                <w:b/>
                <w:lang w:val="hy-AM"/>
              </w:rPr>
              <w:t>արդարադատության նախարարություն</w:t>
            </w: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3D4B4E74" w:rsidR="005A105D" w:rsidRPr="000A7618" w:rsidRDefault="00F23D78" w:rsidP="00F23D78">
            <w:pPr>
              <w:spacing w:after="0" w:line="23" w:lineRule="atLeast"/>
              <w:ind w:firstLine="128"/>
              <w:jc w:val="center"/>
              <w:rPr>
                <w:rFonts w:ascii="GHEA Grapalat" w:eastAsia="Times New Roman" w:hAnsi="GHEA Grapalat" w:cs="Times New Roman"/>
                <w:b/>
              </w:rPr>
            </w:pPr>
            <w:r>
              <w:rPr>
                <w:rFonts w:ascii="GHEA Grapalat" w:hAnsi="GHEA Grapalat"/>
                <w:b/>
                <w:lang w:val="ru-RU"/>
              </w:rPr>
              <w:t>03.09</w:t>
            </w:r>
            <w:r w:rsidR="005A105D" w:rsidRPr="000A7618">
              <w:rPr>
                <w:rFonts w:ascii="GHEA Grapalat" w:hAnsi="GHEA Grapalat"/>
                <w:b/>
              </w:rPr>
              <w:t>.202</w:t>
            </w:r>
            <w:r w:rsidR="004F3973" w:rsidRPr="000A7618">
              <w:rPr>
                <w:rFonts w:ascii="GHEA Grapalat" w:hAnsi="GHEA Grapalat"/>
                <w:b/>
                <w:lang w:val="hy-AM"/>
              </w:rPr>
              <w:t>5</w:t>
            </w:r>
            <w:r w:rsidR="005A105D" w:rsidRPr="000A7618">
              <w:rPr>
                <w:rFonts w:ascii="GHEA Grapalat" w:eastAsia="Times New Roman" w:hAnsi="GHEA Grapalat" w:cs="Times New Roman"/>
                <w:b/>
              </w:rPr>
              <w:t>թ.</w:t>
            </w:r>
          </w:p>
        </w:tc>
      </w:tr>
      <w:tr w:rsidR="005A105D" w:rsidRPr="003F7754" w14:paraId="6992F85D" w14:textId="77777777" w:rsidTr="000A7618">
        <w:trPr>
          <w:trHeight w:val="216"/>
          <w:tblCellSpacing w:w="0" w:type="dxa"/>
          <w:jc w:val="center"/>
        </w:trPr>
        <w:tc>
          <w:tcPr>
            <w:tcW w:w="2545" w:type="pct"/>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0A7618" w:rsidRDefault="005A105D" w:rsidP="008D7763">
            <w:pPr>
              <w:spacing w:after="0" w:line="23" w:lineRule="atLeast"/>
              <w:ind w:left="129"/>
              <w:rPr>
                <w:rFonts w:ascii="GHEA Grapalat" w:hAnsi="GHEA Grapalat"/>
                <w:b/>
                <w:lang w:val="hy-AM"/>
              </w:rPr>
            </w:pP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71615A67" w:rsidR="005A105D" w:rsidRPr="00F23D78" w:rsidRDefault="00F23D78" w:rsidP="00F23D78">
            <w:pPr>
              <w:spacing w:after="0" w:line="23" w:lineRule="atLeast"/>
              <w:ind w:firstLine="128"/>
              <w:jc w:val="center"/>
              <w:rPr>
                <w:rFonts w:ascii="GHEA Grapalat" w:hAnsi="GHEA Grapalat"/>
                <w:b/>
                <w:lang w:val="ru-RU"/>
              </w:rPr>
            </w:pPr>
            <w:r w:rsidRPr="00F23D78">
              <w:rPr>
                <w:rFonts w:ascii="GHEA Grapalat" w:hAnsi="GHEA Grapalat"/>
                <w:b/>
                <w:lang w:val="ru-RU"/>
              </w:rPr>
              <w:t>/27.0.01/39052</w:t>
            </w:r>
            <w:r w:rsidR="008D7763" w:rsidRPr="00F23D78">
              <w:rPr>
                <w:rFonts w:ascii="GHEA Grapalat" w:hAnsi="GHEA Grapalat"/>
                <w:b/>
                <w:lang w:val="ru-RU"/>
              </w:rPr>
              <w:t>-2025</w:t>
            </w:r>
          </w:p>
        </w:tc>
      </w:tr>
      <w:tr w:rsidR="001A36D1" w:rsidRPr="007532BF" w14:paraId="5D7ED6E0" w14:textId="77777777" w:rsidTr="000A7618">
        <w:trPr>
          <w:trHeight w:val="384"/>
          <w:tblCellSpacing w:w="0" w:type="dxa"/>
          <w:jc w:val="center"/>
        </w:trPr>
        <w:tc>
          <w:tcPr>
            <w:tcW w:w="2545" w:type="pct"/>
            <w:tcBorders>
              <w:top w:val="outset" w:sz="6" w:space="0" w:color="auto"/>
              <w:left w:val="outset" w:sz="6" w:space="0" w:color="auto"/>
              <w:bottom w:val="outset" w:sz="6" w:space="0" w:color="auto"/>
              <w:right w:val="outset" w:sz="6" w:space="0" w:color="auto"/>
            </w:tcBorders>
            <w:shd w:val="clear" w:color="auto" w:fill="FFFFFF"/>
          </w:tcPr>
          <w:p w14:paraId="607F01E3" w14:textId="77777777" w:rsidR="003A40EC" w:rsidRPr="003A40EC" w:rsidRDefault="003A40EC" w:rsidP="003A40EC">
            <w:pPr>
              <w:shd w:val="clear" w:color="auto" w:fill="FFFFFF"/>
              <w:tabs>
                <w:tab w:val="left" w:pos="1080"/>
              </w:tabs>
              <w:spacing w:after="0" w:line="23" w:lineRule="atLeast"/>
              <w:ind w:left="142" w:right="177"/>
              <w:jc w:val="both"/>
              <w:rPr>
                <w:rFonts w:ascii="GHEA Grapalat" w:eastAsia="Times New Roman" w:hAnsi="GHEA Grapalat" w:cs="Times New Roman"/>
                <w:b/>
                <w:i/>
                <w:w w:val="105"/>
                <w:sz w:val="24"/>
                <w:szCs w:val="24"/>
                <w:lang w:val="hy-AM" w:eastAsia="ru-RU"/>
              </w:rPr>
            </w:pPr>
          </w:p>
          <w:p w14:paraId="23A44994" w14:textId="77777777" w:rsidR="003A40EC" w:rsidRPr="003C4333" w:rsidRDefault="003A40EC" w:rsidP="003A40EC">
            <w:pPr>
              <w:pStyle w:val="NormalWeb"/>
              <w:numPr>
                <w:ilvl w:val="0"/>
                <w:numId w:val="6"/>
              </w:numPr>
              <w:shd w:val="clear" w:color="auto" w:fill="FFFFFF"/>
              <w:tabs>
                <w:tab w:val="left" w:pos="1080"/>
              </w:tabs>
              <w:spacing w:before="0" w:beforeAutospacing="0" w:after="0" w:afterAutospacing="0" w:line="276" w:lineRule="auto"/>
              <w:ind w:left="142" w:right="177" w:firstLine="218"/>
              <w:jc w:val="both"/>
              <w:rPr>
                <w:rFonts w:ascii="GHEA Grapalat" w:hAnsi="GHEA Grapalat"/>
                <w:b/>
                <w:i/>
                <w:w w:val="105"/>
                <w:lang w:val="hy-AM"/>
              </w:rPr>
            </w:pPr>
            <w:r w:rsidRPr="00EB0C28">
              <w:rPr>
                <w:rFonts w:ascii="GHEA Grapalat" w:hAnsi="GHEA Grapalat"/>
                <w:lang w:val="hy-AM"/>
              </w:rPr>
              <w:t>«Գնման գործընթացի կազմակերպման առանձնահ</w:t>
            </w:r>
            <w:r>
              <w:rPr>
                <w:rFonts w:ascii="GHEA Grapalat" w:hAnsi="GHEA Grapalat"/>
                <w:lang w:val="hy-AM"/>
              </w:rPr>
              <w:t>ատկություններ սահմանելու մասին»</w:t>
            </w:r>
            <w:r w:rsidRPr="007C469A">
              <w:rPr>
                <w:rFonts w:ascii="GHEA Grapalat" w:hAnsi="GHEA Grapalat"/>
                <w:lang w:val="hy-AM"/>
              </w:rPr>
              <w:t xml:space="preserve"> Հայաստանի Հանրապետության կառավարության որոշման </w:t>
            </w:r>
            <w:r>
              <w:rPr>
                <w:rFonts w:ascii="GHEA Grapalat" w:hAnsi="GHEA Grapalat"/>
                <w:color w:val="000000"/>
                <w:shd w:val="clear" w:color="auto" w:fill="FFFFFF"/>
                <w:lang w:val="hy-AM"/>
              </w:rPr>
              <w:t>նախագծի</w:t>
            </w:r>
            <w:r w:rsidRPr="007C469A">
              <w:rPr>
                <w:rFonts w:ascii="GHEA Grapalat" w:hAnsi="GHEA Grapalat"/>
                <w:lang w:val="hy-AM"/>
              </w:rPr>
              <w:t xml:space="preserve"> </w:t>
            </w:r>
            <w:r w:rsidRPr="007C469A">
              <w:rPr>
                <w:rFonts w:ascii="GHEA Grapalat" w:hAnsi="GHEA Grapalat" w:cs="Sylfaen"/>
                <w:color w:val="000000"/>
                <w:shd w:val="clear" w:color="auto" w:fill="FFFFFF"/>
                <w:lang w:val="hy-AM"/>
              </w:rPr>
              <w:t xml:space="preserve">(այսուհետ՝ Նախագիծ) </w:t>
            </w:r>
            <w:r>
              <w:rPr>
                <w:rFonts w:ascii="GHEA Grapalat" w:hAnsi="GHEA Grapalat" w:cs="Sylfaen"/>
                <w:color w:val="000000"/>
                <w:shd w:val="clear" w:color="auto" w:fill="FFFFFF"/>
                <w:lang w:val="hy-AM"/>
              </w:rPr>
              <w:t xml:space="preserve">1-ին կետի 1-ին ենթակետով </w:t>
            </w:r>
            <w:r w:rsidRPr="007C469A">
              <w:rPr>
                <w:rFonts w:ascii="GHEA Grapalat" w:hAnsi="GHEA Grapalat" w:cs="Sylfaen"/>
                <w:color w:val="000000"/>
                <w:shd w:val="clear" w:color="auto" w:fill="FFFFFF"/>
                <w:lang w:val="hy-AM"/>
              </w:rPr>
              <w:t>նախատեսվում է.</w:t>
            </w:r>
            <w:r>
              <w:rPr>
                <w:rFonts w:ascii="GHEA Grapalat" w:hAnsi="GHEA Grapalat" w:cs="Sylfaen"/>
                <w:color w:val="000000"/>
                <w:shd w:val="clear" w:color="auto" w:fill="FFFFFF"/>
                <w:lang w:val="hy-AM"/>
              </w:rPr>
              <w:t xml:space="preserve"> </w:t>
            </w:r>
            <w:r w:rsidRPr="00B9200F">
              <w:rPr>
                <w:rFonts w:ascii="GHEA Grapalat" w:hAnsi="GHEA Grapalat" w:cs="Sylfaen"/>
                <w:i/>
                <w:color w:val="000000"/>
                <w:shd w:val="clear" w:color="auto" w:fill="FFFFFF"/>
                <w:lang w:val="hy-AM"/>
              </w:rPr>
              <w:t>«</w:t>
            </w:r>
            <w:r w:rsidRPr="003C4333">
              <w:rPr>
                <w:rFonts w:ascii="GHEA Grapalat" w:hAnsi="GHEA Grapalat"/>
                <w:i/>
                <w:color w:val="000000"/>
                <w:lang w:val="hy-AM"/>
              </w:rPr>
              <w:t xml:space="preserve">Սահմանել, որ 2026 թվականին Հայաստանում կայանալիք Եվրոպական քաղաքական համայնքի 8-րդ գագաթնաժողովի կազմակերպման նպատակով ապրանքների, աշխատանքների և ծառայությունների գնման գործընթացների շրջանակում գնման ընթացակարգի </w:t>
            </w:r>
            <w:r w:rsidRPr="003A40EC">
              <w:rPr>
                <w:rFonts w:ascii="GHEA Grapalat" w:hAnsi="GHEA Grapalat"/>
                <w:b/>
                <w:i/>
                <w:lang w:val="hy-AM"/>
              </w:rPr>
              <w:t>մասնակիցներին ներկայացվող որակավորման չափանիշները</w:t>
            </w:r>
            <w:r w:rsidRPr="003A40EC">
              <w:rPr>
                <w:rFonts w:ascii="GHEA Grapalat" w:hAnsi="GHEA Grapalat"/>
                <w:i/>
                <w:lang w:val="hy-AM"/>
              </w:rPr>
              <w:t>,</w:t>
            </w:r>
            <w:r w:rsidRPr="003C4333">
              <w:rPr>
                <w:rFonts w:ascii="GHEA Grapalat" w:hAnsi="GHEA Grapalat"/>
                <w:i/>
                <w:color w:val="000000"/>
                <w:lang w:val="hy-AM"/>
              </w:rPr>
              <w:t xml:space="preserve"> մասնակիցների կողմից հայտի, իսկ ընտրված մասնակցի կողմից </w:t>
            </w:r>
            <w:r w:rsidRPr="003C4333">
              <w:rPr>
                <w:rFonts w:ascii="GHEA Grapalat" w:hAnsi="GHEA Grapalat"/>
                <w:b/>
                <w:i/>
                <w:color w:val="000000"/>
                <w:lang w:val="hy-AM"/>
              </w:rPr>
              <w:t>պայմանագրի</w:t>
            </w:r>
            <w:r w:rsidRPr="003C4333">
              <w:rPr>
                <w:rFonts w:ascii="GHEA Grapalat" w:hAnsi="GHEA Grapalat"/>
                <w:i/>
                <w:color w:val="000000"/>
                <w:lang w:val="hy-AM"/>
              </w:rPr>
              <w:t xml:space="preserve"> և (կամ) որակավորման </w:t>
            </w:r>
            <w:r w:rsidRPr="003C4333">
              <w:rPr>
                <w:rFonts w:ascii="GHEA Grapalat" w:hAnsi="GHEA Grapalat"/>
                <w:b/>
                <w:i/>
                <w:color w:val="000000"/>
                <w:lang w:val="hy-AM"/>
              </w:rPr>
              <w:t>ապահովման չափերը</w:t>
            </w:r>
            <w:r w:rsidRPr="003C4333">
              <w:rPr>
                <w:rFonts w:ascii="GHEA Grapalat" w:hAnsi="GHEA Grapalat"/>
                <w:i/>
                <w:color w:val="000000"/>
                <w:lang w:val="hy-AM"/>
              </w:rPr>
              <w:t xml:space="preserve"> կամ դրանց ներկայացման անհրաժեշտության առկայությունը կամ բացակայությունը, </w:t>
            </w:r>
            <w:r w:rsidRPr="003C4333">
              <w:rPr>
                <w:rFonts w:ascii="GHEA Grapalat" w:hAnsi="GHEA Grapalat"/>
                <w:b/>
                <w:i/>
                <w:color w:val="000000"/>
                <w:lang w:val="hy-AM"/>
              </w:rPr>
              <w:t>կանխավճարի չափը</w:t>
            </w:r>
            <w:r w:rsidRPr="003C4333">
              <w:rPr>
                <w:rFonts w:ascii="GHEA Grapalat" w:hAnsi="GHEA Grapalat"/>
                <w:i/>
                <w:color w:val="000000"/>
                <w:lang w:val="hy-AM"/>
              </w:rPr>
              <w:t xml:space="preserve"> և մարման կարգը, ինչպես նաև պայմանագրին ներկայացվող հիմնական պայմանները սահմանվում են գնման հայտերով:</w:t>
            </w:r>
            <w:r>
              <w:rPr>
                <w:rFonts w:ascii="GHEA Grapalat" w:hAnsi="GHEA Grapalat"/>
                <w:color w:val="000000"/>
                <w:lang w:val="hy-AM"/>
              </w:rPr>
              <w:t>»։</w:t>
            </w:r>
          </w:p>
          <w:p w14:paraId="70A78050" w14:textId="77777777" w:rsidR="003A40EC" w:rsidRDefault="003A40EC" w:rsidP="003A40EC">
            <w:pPr>
              <w:pStyle w:val="NormalWeb"/>
              <w:shd w:val="clear" w:color="auto" w:fill="FFFFFF"/>
              <w:spacing w:before="0" w:beforeAutospacing="0" w:after="0" w:afterAutospacing="0" w:line="276" w:lineRule="auto"/>
              <w:ind w:left="142"/>
              <w:jc w:val="both"/>
              <w:rPr>
                <w:rFonts w:ascii="GHEA Grapalat" w:hAnsi="GHEA Grapalat"/>
                <w:color w:val="000000"/>
                <w:lang w:val="hy-AM"/>
              </w:rPr>
            </w:pPr>
            <w:r>
              <w:rPr>
                <w:rFonts w:ascii="GHEA Grapalat" w:hAnsi="GHEA Grapalat"/>
                <w:color w:val="000000"/>
                <w:lang w:val="hy-AM"/>
              </w:rPr>
              <w:t xml:space="preserve">Նախագծի նախաբանում որպես լիազորող նորմ վկայակոչված է </w:t>
            </w:r>
            <w:r w:rsidRPr="00CE6E6D">
              <w:rPr>
                <w:rFonts w:ascii="GHEA Grapalat" w:hAnsi="GHEA Grapalat"/>
                <w:lang w:val="hy-AM"/>
              </w:rPr>
              <w:t>Հայաստանի Հանրապետության կառավարության 2017</w:t>
            </w:r>
            <w:r>
              <w:rPr>
                <w:rFonts w:ascii="GHEA Grapalat" w:hAnsi="GHEA Grapalat"/>
                <w:lang w:val="hy-AM"/>
              </w:rPr>
              <w:t xml:space="preserve"> </w:t>
            </w:r>
            <w:r w:rsidRPr="00CE6E6D">
              <w:rPr>
                <w:rFonts w:ascii="GHEA Grapalat" w:hAnsi="GHEA Grapalat"/>
                <w:lang w:val="hy-AM"/>
              </w:rPr>
              <w:t>թ</w:t>
            </w:r>
            <w:r>
              <w:rPr>
                <w:rFonts w:ascii="GHEA Grapalat" w:hAnsi="GHEA Grapalat"/>
                <w:lang w:val="hy-AM"/>
              </w:rPr>
              <w:t>վական</w:t>
            </w:r>
            <w:r w:rsidRPr="00CE6E6D">
              <w:rPr>
                <w:rFonts w:ascii="GHEA Grapalat" w:hAnsi="GHEA Grapalat"/>
                <w:lang w:val="hy-AM"/>
              </w:rPr>
              <w:t>ի մայիսի 4-ի N 526-Ն որոշման N 1 հավելվածի 3-րդ կետը</w:t>
            </w:r>
            <w:r>
              <w:rPr>
                <w:rFonts w:ascii="GHEA Grapalat" w:hAnsi="GHEA Grapalat"/>
                <w:lang w:val="hy-AM"/>
              </w:rPr>
              <w:t>։</w:t>
            </w:r>
            <w:r w:rsidRPr="007C469A">
              <w:rPr>
                <w:rFonts w:ascii="GHEA Grapalat" w:hAnsi="GHEA Grapalat"/>
                <w:i/>
                <w:color w:val="000000"/>
                <w:lang w:val="hy-AM"/>
              </w:rPr>
              <w:t xml:space="preserve"> </w:t>
            </w:r>
            <w:r>
              <w:rPr>
                <w:rFonts w:ascii="GHEA Grapalat" w:hAnsi="GHEA Grapalat"/>
                <w:i/>
                <w:color w:val="000000"/>
                <w:lang w:val="hy-AM"/>
              </w:rPr>
              <w:t xml:space="preserve">          </w:t>
            </w:r>
            <w:r>
              <w:rPr>
                <w:rFonts w:ascii="GHEA Grapalat" w:hAnsi="GHEA Grapalat"/>
                <w:color w:val="000000"/>
                <w:lang w:val="hy-AM"/>
              </w:rPr>
              <w:t xml:space="preserve">              </w:t>
            </w:r>
          </w:p>
          <w:p w14:paraId="64F27D30" w14:textId="77777777" w:rsidR="003A40EC" w:rsidRPr="007C469A" w:rsidRDefault="003A40EC" w:rsidP="003A40EC">
            <w:pPr>
              <w:pStyle w:val="NormalWeb"/>
              <w:shd w:val="clear" w:color="auto" w:fill="FFFFFF"/>
              <w:spacing w:before="0" w:beforeAutospacing="0" w:after="0" w:afterAutospacing="0" w:line="276" w:lineRule="auto"/>
              <w:ind w:left="142"/>
              <w:jc w:val="both"/>
              <w:rPr>
                <w:rFonts w:ascii="GHEA Grapalat" w:hAnsi="GHEA Grapalat"/>
                <w:color w:val="000000"/>
                <w:lang w:val="hy-AM"/>
              </w:rPr>
            </w:pPr>
            <w:r w:rsidRPr="007C469A">
              <w:rPr>
                <w:rFonts w:ascii="GHEA Grapalat" w:hAnsi="GHEA Grapalat"/>
                <w:color w:val="000000"/>
                <w:lang w:val="hy-AM"/>
              </w:rPr>
              <w:t>Նախագծով առաջարկվող կարգավորումների կապակցությամբ հայտնում ենք հետևյալը.</w:t>
            </w:r>
          </w:p>
          <w:p w14:paraId="45B98BA7" w14:textId="77777777" w:rsidR="003A40EC" w:rsidRPr="007C469A" w:rsidRDefault="003A40EC" w:rsidP="003A40EC">
            <w:pPr>
              <w:pStyle w:val="NormalWeb"/>
              <w:shd w:val="clear" w:color="auto" w:fill="FFFFFF"/>
              <w:spacing w:before="0" w:beforeAutospacing="0" w:after="0" w:afterAutospacing="0" w:line="276" w:lineRule="auto"/>
              <w:ind w:left="142"/>
              <w:jc w:val="both"/>
              <w:rPr>
                <w:rFonts w:ascii="GHEA Grapalat" w:hAnsi="GHEA Grapalat"/>
                <w:i/>
                <w:color w:val="000000"/>
                <w:lang w:val="hy-AM"/>
              </w:rPr>
            </w:pPr>
            <w:r w:rsidRPr="007C469A">
              <w:rPr>
                <w:rFonts w:ascii="GHEA Grapalat" w:hAnsi="GHEA Grapalat"/>
                <w:color w:val="000000"/>
                <w:lang w:val="hy-AM"/>
              </w:rPr>
              <w:lastRenderedPageBreak/>
              <w:t xml:space="preserve">Հայաստանի Հանրապետության կառավարության 2017 թվականի մայիսի 4-ի N 526-Ն որոշման </w:t>
            </w:r>
            <w:r w:rsidRPr="007C469A">
              <w:rPr>
                <w:rFonts w:ascii="GHEA Grapalat" w:hAnsi="GHEA Grapalat" w:cs="Sylfaen"/>
                <w:color w:val="000000"/>
                <w:shd w:val="clear" w:color="auto" w:fill="FFFFFF"/>
                <w:lang w:val="hy-AM"/>
              </w:rPr>
              <w:t xml:space="preserve">(այսուհետ՝ Որոշում) </w:t>
            </w:r>
            <w:r w:rsidRPr="007C469A">
              <w:rPr>
                <w:rFonts w:ascii="GHEA Grapalat" w:hAnsi="GHEA Grapalat"/>
                <w:color w:val="000000"/>
                <w:lang w:val="hy-AM"/>
              </w:rPr>
              <w:t xml:space="preserve">N 1 հավելվածի 3-րդ կետի համաձայն՝ </w:t>
            </w:r>
            <w:r w:rsidRPr="007C469A">
              <w:rPr>
                <w:rFonts w:ascii="GHEA Grapalat" w:hAnsi="GHEA Grapalat"/>
                <w:i/>
                <w:color w:val="000000"/>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7A2F711D"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i/>
                <w:color w:val="000000"/>
                <w:lang w:val="hy-AM"/>
              </w:rPr>
            </w:pPr>
            <w:r w:rsidRPr="007C469A">
              <w:rPr>
                <w:rFonts w:ascii="GHEA Grapalat" w:hAnsi="GHEA Grapalat"/>
                <w:i/>
                <w:color w:val="000000"/>
                <w:lang w:val="hy-AM"/>
              </w:rPr>
              <w:t>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14:paraId="09135183"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lang w:val="hy-AM"/>
              </w:rPr>
            </w:pPr>
            <w:r w:rsidRPr="007C469A">
              <w:rPr>
                <w:rFonts w:ascii="GHEA Grapalat" w:hAnsi="GHEA Grapalat"/>
                <w:color w:val="000000"/>
                <w:lang w:val="hy-AM"/>
              </w:rPr>
              <w:t xml:space="preserve">Որոշման N 1 հավելվածի 21-րդ կետի 1-ին ենթակետի </w:t>
            </w:r>
            <w:r w:rsidRPr="007C469A">
              <w:rPr>
                <w:rFonts w:ascii="GHEA Grapalat" w:hAnsi="GHEA Grapalat"/>
                <w:lang w:val="hy-AM"/>
              </w:rPr>
              <w:t>«</w:t>
            </w:r>
            <w:r w:rsidRPr="007C469A">
              <w:rPr>
                <w:rFonts w:ascii="GHEA Grapalat" w:hAnsi="GHEA Grapalat"/>
                <w:color w:val="000000"/>
                <w:lang w:val="hy-AM"/>
              </w:rPr>
              <w:t>է</w:t>
            </w:r>
            <w:r w:rsidRPr="007C469A">
              <w:rPr>
                <w:rFonts w:ascii="GHEA Grapalat" w:hAnsi="GHEA Grapalat"/>
                <w:lang w:val="hy-AM"/>
              </w:rPr>
              <w:t>»</w:t>
            </w:r>
            <w:r w:rsidRPr="007C469A">
              <w:rPr>
                <w:rFonts w:ascii="GHEA Grapalat" w:hAnsi="GHEA Grapalat"/>
                <w:color w:val="000000"/>
                <w:lang w:val="hy-AM"/>
              </w:rPr>
              <w:t xml:space="preserve"> և </w:t>
            </w:r>
            <w:r w:rsidRPr="007C469A">
              <w:rPr>
                <w:rFonts w:ascii="GHEA Grapalat" w:hAnsi="GHEA Grapalat"/>
                <w:lang w:val="hy-AM"/>
              </w:rPr>
              <w:t>«</w:t>
            </w:r>
            <w:r w:rsidRPr="007C469A">
              <w:rPr>
                <w:rFonts w:ascii="GHEA Grapalat" w:hAnsi="GHEA Grapalat"/>
                <w:color w:val="000000"/>
                <w:lang w:val="hy-AM"/>
              </w:rPr>
              <w:t>ժ</w:t>
            </w:r>
            <w:r w:rsidRPr="007C469A">
              <w:rPr>
                <w:rFonts w:ascii="GHEA Grapalat" w:hAnsi="GHEA Grapalat"/>
                <w:lang w:val="hy-AM"/>
              </w:rPr>
              <w:t xml:space="preserve">» պարբերությունների համաձայն՝ </w:t>
            </w:r>
          </w:p>
          <w:p w14:paraId="452AB853"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i/>
                <w:color w:val="000000"/>
                <w:lang w:val="hy-AM"/>
              </w:rPr>
            </w:pPr>
            <w:r w:rsidRPr="007C469A">
              <w:rPr>
                <w:rFonts w:ascii="GHEA Grapalat" w:hAnsi="GHEA Grapalat"/>
                <w:lang w:val="hy-AM"/>
              </w:rPr>
              <w:t>«</w:t>
            </w:r>
            <w:r w:rsidRPr="007C469A">
              <w:rPr>
                <w:rFonts w:ascii="GHEA Grapalat" w:hAnsi="GHEA Grapalat"/>
                <w:i/>
                <w:color w:val="000000"/>
                <w:lang w:val="hy-AM"/>
              </w:rPr>
              <w:t>21.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w:t>
            </w:r>
          </w:p>
          <w:p w14:paraId="12EE28AA"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b/>
                <w:i/>
                <w:color w:val="000000"/>
                <w:lang w:val="hy-AM"/>
              </w:rPr>
            </w:pPr>
            <w:r w:rsidRPr="007C469A">
              <w:rPr>
                <w:rFonts w:ascii="GHEA Grapalat" w:hAnsi="GHEA Grapalat"/>
                <w:i/>
                <w:color w:val="000000"/>
                <w:lang w:val="hy-AM"/>
              </w:rPr>
              <w:t xml:space="preserve">1) կազմում և հաստատում է </w:t>
            </w:r>
            <w:r w:rsidRPr="007C469A">
              <w:rPr>
                <w:rFonts w:ascii="GHEA Grapalat" w:hAnsi="GHEA Grapalat"/>
                <w:b/>
                <w:i/>
                <w:color w:val="000000"/>
                <w:lang w:val="hy-AM"/>
              </w:rPr>
              <w:t xml:space="preserve">գնման հայտը, որը ներառում է` </w:t>
            </w:r>
          </w:p>
          <w:p w14:paraId="559AB36F"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i/>
                <w:color w:val="000000"/>
                <w:lang w:val="hy-AM"/>
              </w:rPr>
            </w:pPr>
            <w:r w:rsidRPr="007C469A">
              <w:rPr>
                <w:rFonts w:ascii="GHEA Grapalat" w:hAnsi="GHEA Grapalat"/>
                <w:i/>
                <w:color w:val="000000"/>
                <w:lang w:val="hy-AM"/>
              </w:rPr>
              <w:lastRenderedPageBreak/>
              <w:t xml:space="preserve">է. </w:t>
            </w:r>
            <w:r w:rsidRPr="007C469A">
              <w:rPr>
                <w:rFonts w:ascii="GHEA Grapalat" w:hAnsi="GHEA Grapalat"/>
                <w:b/>
                <w:i/>
                <w:color w:val="000000"/>
                <w:lang w:val="hy-AM"/>
              </w:rPr>
              <w:t>կանխավճարի հատկացման հնարավորությունը և առավելագույն չափը</w:t>
            </w:r>
            <w:r w:rsidRPr="007C469A">
              <w:rPr>
                <w:rFonts w:ascii="GHEA Grapalat" w:hAnsi="GHEA Grapalat"/>
                <w:i/>
                <w:color w:val="000000"/>
                <w:lang w:val="hy-AM"/>
              </w:rPr>
              <w:t>, (…)</w:t>
            </w:r>
          </w:p>
          <w:p w14:paraId="2AE29393" w14:textId="77777777" w:rsidR="003A40EC" w:rsidRPr="007C469A"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lang w:val="hy-AM"/>
              </w:rPr>
            </w:pPr>
            <w:r w:rsidRPr="007C469A">
              <w:rPr>
                <w:rFonts w:ascii="GHEA Grapalat" w:hAnsi="GHEA Grapalat"/>
                <w:i/>
                <w:color w:val="000000"/>
                <w:lang w:val="hy-AM"/>
              </w:rPr>
              <w:t>ժ. </w:t>
            </w:r>
            <w:r w:rsidRPr="007C469A">
              <w:rPr>
                <w:rFonts w:ascii="GHEA Grapalat" w:hAnsi="GHEA Grapalat"/>
                <w:b/>
                <w:i/>
                <w:color w:val="000000"/>
                <w:lang w:val="hy-AM"/>
              </w:rPr>
              <w:t xml:space="preserve">մասնակիցներին ներկայացվող որակավորման չափանիշները, </w:t>
            </w:r>
            <w:r w:rsidRPr="003E3AE8">
              <w:rPr>
                <w:rFonts w:ascii="GHEA Grapalat" w:hAnsi="GHEA Grapalat"/>
                <w:i/>
                <w:color w:val="000000"/>
                <w:lang w:val="hy-AM"/>
              </w:rPr>
              <w:t>դրանց գնահատման համար պահանջվող փաստաթղթերը,</w:t>
            </w:r>
            <w:r w:rsidRPr="007C469A">
              <w:rPr>
                <w:rFonts w:ascii="GHEA Grapalat" w:hAnsi="GHEA Grapalat"/>
                <w:b/>
                <w:i/>
                <w:color w:val="000000"/>
                <w:lang w:val="hy-AM"/>
              </w:rPr>
              <w:t xml:space="preserve"> պայմանագրի ապահովման չափը</w:t>
            </w:r>
            <w:r w:rsidRPr="007C469A">
              <w:rPr>
                <w:rFonts w:ascii="GHEA Grapalat" w:hAnsi="GHEA Grapalat"/>
                <w:i/>
                <w:color w:val="000000"/>
                <w:lang w:val="hy-AM"/>
              </w:rPr>
              <w:t>, եթե տվյալ ընթացակարգի շրջանակում պատասխանատու ստորաբաժանման պատճառաբանված որոշմամբ նախատեսվում է կիրառել որակավորման չափանիշներ:</w:t>
            </w:r>
            <w:r w:rsidRPr="007C469A">
              <w:rPr>
                <w:rFonts w:ascii="GHEA Grapalat" w:hAnsi="GHEA Grapalat"/>
                <w:lang w:val="hy-AM"/>
              </w:rPr>
              <w:t>»:</w:t>
            </w:r>
          </w:p>
          <w:p w14:paraId="5144379B" w14:textId="77777777" w:rsidR="003A40EC" w:rsidRPr="00C719AE"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color w:val="000000"/>
                <w:lang w:val="hy-AM"/>
              </w:rPr>
            </w:pPr>
            <w:r w:rsidRPr="007C469A">
              <w:rPr>
                <w:rFonts w:ascii="GHEA Grapalat" w:hAnsi="GHEA Grapalat"/>
                <w:lang w:val="hy-AM"/>
              </w:rPr>
              <w:t xml:space="preserve">Վերոնշյալ իրավակարգավորումների համատեքստում հարկ է նշել, որ </w:t>
            </w:r>
            <w:r w:rsidRPr="007C469A">
              <w:rPr>
                <w:rFonts w:ascii="GHEA Grapalat" w:hAnsi="GHEA Grapalat"/>
                <w:i/>
                <w:color w:val="000000"/>
                <w:lang w:val="hy-AM"/>
              </w:rPr>
              <w:t>կանխավճարի հատկացման հնարավորությունը և առավելագույն չափը, մասնակիցներին ներկայացվող որակավորման չափանիշները, պայմանագրի ապահովման չափը</w:t>
            </w:r>
            <w:r w:rsidRPr="007C469A">
              <w:rPr>
                <w:rFonts w:ascii="GHEA Grapalat" w:hAnsi="GHEA Grapalat"/>
                <w:color w:val="000000"/>
                <w:lang w:val="hy-AM"/>
              </w:rPr>
              <w:t xml:space="preserve"> արդեն իսկ Որոշման N 1 հավելվածի 21-րդ կետի 1-ին ենթակետով նախատեսված են որպես </w:t>
            </w:r>
            <w:r w:rsidRPr="007C469A">
              <w:rPr>
                <w:rFonts w:ascii="GHEA Grapalat" w:hAnsi="GHEA Grapalat"/>
                <w:i/>
                <w:color w:val="000000"/>
                <w:lang w:val="hy-AM"/>
              </w:rPr>
              <w:t xml:space="preserve">գնման հայտում ներառվող տվյալներ: </w:t>
            </w:r>
            <w:r>
              <w:rPr>
                <w:rFonts w:ascii="GHEA Grapalat" w:hAnsi="GHEA Grapalat"/>
                <w:color w:val="000000"/>
                <w:lang w:val="hy-AM"/>
              </w:rPr>
              <w:t xml:space="preserve">Ուստի, պարզաբանման կարիք ունի Նախագծով </w:t>
            </w:r>
            <w:r w:rsidRPr="001E18F3">
              <w:rPr>
                <w:rFonts w:ascii="GHEA Grapalat" w:hAnsi="GHEA Grapalat"/>
                <w:i/>
                <w:color w:val="000000"/>
                <w:lang w:val="hy-AM"/>
              </w:rPr>
              <w:t xml:space="preserve">մասնակիցներին ներկայացվող որակավորման չափանիշները, </w:t>
            </w:r>
            <w:r>
              <w:rPr>
                <w:rFonts w:ascii="GHEA Grapalat" w:hAnsi="GHEA Grapalat"/>
                <w:i/>
                <w:color w:val="000000"/>
                <w:lang w:val="hy-AM"/>
              </w:rPr>
              <w:t xml:space="preserve">պայմանագրի ապահովման չափերը </w:t>
            </w:r>
            <w:r w:rsidRPr="001E18F3">
              <w:rPr>
                <w:rFonts w:ascii="GHEA Grapalat" w:hAnsi="GHEA Grapalat"/>
                <w:i/>
                <w:color w:val="000000"/>
                <w:lang w:val="hy-AM"/>
              </w:rPr>
              <w:t>գնման հայտով սահմանելու վերաբերյալ կարգավորում</w:t>
            </w:r>
            <w:r>
              <w:rPr>
                <w:rFonts w:ascii="GHEA Grapalat" w:hAnsi="GHEA Grapalat"/>
                <w:i/>
                <w:color w:val="000000"/>
                <w:lang w:val="hy-AM"/>
              </w:rPr>
              <w:t>ներ</w:t>
            </w:r>
            <w:r w:rsidRPr="001E18F3">
              <w:rPr>
                <w:rFonts w:ascii="GHEA Grapalat" w:hAnsi="GHEA Grapalat"/>
                <w:i/>
                <w:color w:val="000000"/>
                <w:lang w:val="hy-AM"/>
              </w:rPr>
              <w:t>ը</w:t>
            </w:r>
            <w:r>
              <w:rPr>
                <w:rFonts w:ascii="GHEA Grapalat" w:hAnsi="GHEA Grapalat"/>
                <w:color w:val="000000"/>
                <w:lang w:val="hy-AM"/>
              </w:rPr>
              <w:t xml:space="preserve"> որպես Որոշման </w:t>
            </w:r>
            <w:r w:rsidRPr="007C469A">
              <w:rPr>
                <w:rFonts w:ascii="GHEA Grapalat" w:hAnsi="GHEA Grapalat"/>
                <w:color w:val="000000"/>
                <w:lang w:val="hy-AM"/>
              </w:rPr>
              <w:t>N 1 հավելված</w:t>
            </w:r>
            <w:r>
              <w:rPr>
                <w:rFonts w:ascii="GHEA Grapalat" w:hAnsi="GHEA Grapalat"/>
                <w:color w:val="000000"/>
                <w:lang w:val="hy-AM"/>
              </w:rPr>
              <w:t>ով սահմանված կարգի որևէ պայման չկիրառելու և գնման գործընթացի առանձնահատկություն դիտարկելու նպատակը։</w:t>
            </w:r>
          </w:p>
          <w:p w14:paraId="411620E8" w14:textId="77777777" w:rsidR="003A40EC" w:rsidRPr="005F1EA3" w:rsidRDefault="003A40EC" w:rsidP="003A40EC">
            <w:pPr>
              <w:pStyle w:val="NormalWeb"/>
              <w:shd w:val="clear" w:color="auto" w:fill="FFFFFF"/>
              <w:spacing w:before="0" w:beforeAutospacing="0" w:after="0" w:afterAutospacing="0" w:line="276" w:lineRule="auto"/>
              <w:ind w:left="142" w:right="177"/>
              <w:jc w:val="both"/>
              <w:rPr>
                <w:rFonts w:ascii="GHEA Grapalat" w:hAnsi="GHEA Grapalat"/>
                <w:lang w:val="hy-AM"/>
              </w:rPr>
            </w:pPr>
            <w:r>
              <w:rPr>
                <w:rFonts w:ascii="GHEA Grapalat" w:hAnsi="GHEA Grapalat"/>
                <w:color w:val="000000"/>
                <w:lang w:val="hy-AM"/>
              </w:rPr>
              <w:t xml:space="preserve">Միևնույն ժամանակ, </w:t>
            </w:r>
            <w:r w:rsidRPr="003E3AE8">
              <w:rPr>
                <w:rFonts w:ascii="GHEA Grapalat" w:hAnsi="GHEA Grapalat"/>
                <w:i/>
                <w:color w:val="000000"/>
                <w:lang w:val="hy-AM"/>
              </w:rPr>
              <w:t>կանխավճարի չափի</w:t>
            </w:r>
            <w:r>
              <w:rPr>
                <w:rFonts w:ascii="GHEA Grapalat" w:hAnsi="GHEA Grapalat"/>
                <w:color w:val="000000"/>
                <w:lang w:val="hy-AM"/>
              </w:rPr>
              <w:t xml:space="preserve"> առումով, եթե Նախագծի նպատակը Որոշման </w:t>
            </w:r>
            <w:r w:rsidRPr="007C469A">
              <w:rPr>
                <w:rFonts w:ascii="GHEA Grapalat" w:hAnsi="GHEA Grapalat"/>
                <w:color w:val="000000"/>
                <w:lang w:val="hy-AM"/>
              </w:rPr>
              <w:t>N 1 հավելվածի</w:t>
            </w:r>
            <w:r>
              <w:rPr>
                <w:rFonts w:ascii="GHEA Grapalat" w:hAnsi="GHEA Grapalat"/>
                <w:color w:val="000000"/>
                <w:lang w:val="hy-AM"/>
              </w:rPr>
              <w:t xml:space="preserve"> </w:t>
            </w:r>
            <w:r>
              <w:rPr>
                <w:rFonts w:ascii="GHEA Grapalat" w:hAnsi="GHEA Grapalat"/>
                <w:lang w:val="hy-AM"/>
              </w:rPr>
              <w:t xml:space="preserve">N 1 հավելվածի 3-րդ կետին համապատասխան </w:t>
            </w:r>
            <w:r w:rsidRPr="005F1EA3">
              <w:rPr>
                <w:rFonts w:ascii="GHEA Grapalat" w:hAnsi="GHEA Grapalat"/>
                <w:lang w:val="hy-AM"/>
              </w:rPr>
              <w:t xml:space="preserve">սահմանված </w:t>
            </w:r>
            <w:r>
              <w:rPr>
                <w:rFonts w:ascii="GHEA Grapalat" w:hAnsi="GHEA Grapalat"/>
                <w:lang w:val="hy-AM"/>
              </w:rPr>
              <w:t xml:space="preserve">որևէ </w:t>
            </w:r>
            <w:r w:rsidRPr="005F1EA3">
              <w:rPr>
                <w:rFonts w:ascii="GHEA Grapalat" w:hAnsi="GHEA Grapalat"/>
                <w:lang w:val="hy-AM"/>
              </w:rPr>
              <w:t>դրույթի չկիրառելն է, ապա այդ մասով անհրաժեշտ է Նախագծով նախատեսել համապատասխան կարգավորում։</w:t>
            </w:r>
          </w:p>
          <w:p w14:paraId="544FFB00" w14:textId="6239C9AB" w:rsidR="00B51715" w:rsidRPr="008D7763" w:rsidRDefault="00B51715" w:rsidP="007532BF">
            <w:pPr>
              <w:shd w:val="clear" w:color="auto" w:fill="FFFFFF"/>
              <w:spacing w:after="0" w:line="23" w:lineRule="atLeast"/>
              <w:ind w:left="142" w:right="177"/>
              <w:jc w:val="both"/>
              <w:rPr>
                <w:rFonts w:ascii="GHEA Grapalat" w:eastAsia="Times New Roman" w:hAnsi="GHEA Grapalat" w:cs="Tahoma"/>
                <w:color w:val="00000A"/>
                <w:sz w:val="24"/>
                <w:szCs w:val="24"/>
                <w:lang w:val="hy-AM" w:eastAsia="ru-RU"/>
              </w:rPr>
            </w:pPr>
          </w:p>
        </w:tc>
        <w:tc>
          <w:tcPr>
            <w:tcW w:w="2455" w:type="pct"/>
            <w:tcBorders>
              <w:top w:val="outset" w:sz="6" w:space="0" w:color="auto"/>
              <w:left w:val="outset" w:sz="6" w:space="0" w:color="auto"/>
              <w:bottom w:val="outset" w:sz="6" w:space="0" w:color="auto"/>
              <w:right w:val="outset" w:sz="6" w:space="0" w:color="auto"/>
            </w:tcBorders>
            <w:shd w:val="clear" w:color="auto" w:fill="FFFFFF"/>
          </w:tcPr>
          <w:p w14:paraId="5E6CBCDF" w14:textId="77777777" w:rsidR="00F67240" w:rsidRPr="000A7618" w:rsidRDefault="00F67240" w:rsidP="007532BF">
            <w:pPr>
              <w:spacing w:after="160" w:line="259" w:lineRule="auto"/>
              <w:ind w:left="140" w:right="210"/>
              <w:jc w:val="both"/>
              <w:rPr>
                <w:rFonts w:ascii="GHEA Grapalat" w:eastAsia="Calibri" w:hAnsi="GHEA Grapalat" w:cs="Times New Roman"/>
                <w:color w:val="000000"/>
                <w:sz w:val="24"/>
                <w:szCs w:val="24"/>
                <w:lang w:val="hy-AM"/>
              </w:rPr>
            </w:pPr>
            <w:r w:rsidRPr="000A7618">
              <w:rPr>
                <w:rFonts w:ascii="GHEA Grapalat" w:eastAsia="Calibri" w:hAnsi="GHEA Grapalat" w:cs="Times New Roman"/>
                <w:color w:val="000000"/>
                <w:sz w:val="24"/>
                <w:szCs w:val="24"/>
                <w:lang w:val="hy-AM"/>
              </w:rPr>
              <w:lastRenderedPageBreak/>
              <w:t>Չի ընդունվել:</w:t>
            </w:r>
          </w:p>
          <w:p w14:paraId="0C968E28" w14:textId="77777777" w:rsidR="00F67240" w:rsidRPr="00F67240" w:rsidRDefault="00F67240" w:rsidP="007532BF">
            <w:pPr>
              <w:spacing w:after="0" w:line="259" w:lineRule="auto"/>
              <w:ind w:left="140" w:right="21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ՀՀ կառավարության 2017 թվականի մայիսի 4-ի թիվ 526-Ն որոշման 21-րդ կետի 1-ին ենթակետով սահմանված է գնման հայտում ներառվող բազային տեղեկատվությունը, այդ թվում՝ կանխավճարի հատկացման հնարավորությունը և առավելագույն չափը, մասնակիցներին ներկայացվող որակավորման չափանիշները, դրանց գնահատման համար պահանջվող փաստաթղթերը, պայմանագրի ապահովման չափը և այլն:</w:t>
            </w:r>
          </w:p>
          <w:p w14:paraId="06D85187" w14:textId="77777777" w:rsidR="00F67240" w:rsidRPr="00F67240" w:rsidRDefault="00F67240" w:rsidP="007532BF">
            <w:pPr>
              <w:spacing w:after="0" w:line="259" w:lineRule="auto"/>
              <w:ind w:left="140" w:right="210"/>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 xml:space="preserve">Այս առումով հայտնում ենք, որ Որոշման՝ </w:t>
            </w:r>
          </w:p>
          <w:p w14:paraId="5B3B188F" w14:textId="77777777" w:rsidR="00F67240" w:rsidRPr="00F67240" w:rsidRDefault="00F67240" w:rsidP="007532BF">
            <w:pPr>
              <w:numPr>
                <w:ilvl w:val="0"/>
                <w:numId w:val="5"/>
              </w:numPr>
              <w:spacing w:after="0" w:line="259" w:lineRule="auto"/>
              <w:ind w:left="140" w:right="21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32-րդ կետի 1-ին ենթակետի «գ» պարբերությամբ սահմանվում են որակավորման ապահովման չափերը՝ կախված գնման հայտով տվյալ ընթացակարգի շրջանակում գնվելիք ապրանքի, աշխատանքի կամ ծառայության գնման գնից, օրինակ, եթե գնման գինը չի գերազանցում գնումների բազային միավորի ութսունապատիկը, որակավորման ապահովման չափը հավասար է գնման գնի տասնհինգ, իսկ գերազանցելու դեպքում՝ երեսուն տոկոսին, և այլն:</w:t>
            </w:r>
          </w:p>
          <w:p w14:paraId="0529FD65" w14:textId="77777777" w:rsidR="00F67240" w:rsidRPr="00F67240" w:rsidRDefault="00F67240" w:rsidP="007532BF">
            <w:pPr>
              <w:numPr>
                <w:ilvl w:val="0"/>
                <w:numId w:val="5"/>
              </w:numPr>
              <w:spacing w:after="160" w:line="259" w:lineRule="auto"/>
              <w:ind w:left="140" w:right="21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32-րդ կետի 5-րդ ենթակետի երկրորդ նախադասության համաձայն՝ կանխավճարի չափը չի կարող գերազանցել ընտրված մասնակցի առաջարկած գնի երեսուն տոկոսը՝ բացառությամբ սույն կարգի 23-րդ կետի 4-րդ ենթակետի հիման վրա կատարվող գնումների,</w:t>
            </w:r>
          </w:p>
          <w:p w14:paraId="36EABE32" w14:textId="77777777" w:rsidR="00F67240" w:rsidRPr="00F67240" w:rsidRDefault="00F67240" w:rsidP="007532BF">
            <w:pPr>
              <w:numPr>
                <w:ilvl w:val="0"/>
                <w:numId w:val="5"/>
              </w:numPr>
              <w:spacing w:after="160" w:line="259" w:lineRule="auto"/>
              <w:ind w:left="140" w:right="210" w:firstLine="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lastRenderedPageBreak/>
              <w:t>60-րդ կետի համաձայն՝ մասնակիցների` օրենքի 6-րդ հոդվածի 3-րդ մասի 1-ին կետով նախատեսված «Մասնագիտական գործունեության համապատասխանություն պայմանագրով նախատեսված գործունեությանը» չափանիշը սահմանվում և գնահատվում է նախաորակավորման ընթացակարգի կազմակերպման դեպքում և մասնակիցը համարվում է սույն կետով նախատեսված պահանջը բավարարող, եթե հայտով ներկայացրել է պահանջվող տեղեկությունները:</w:t>
            </w:r>
          </w:p>
          <w:p w14:paraId="16382AB3" w14:textId="1AEF1D0A" w:rsidR="000A7618" w:rsidRDefault="00F67240" w:rsidP="007532BF">
            <w:pPr>
              <w:spacing w:after="160" w:line="259" w:lineRule="auto"/>
              <w:ind w:left="140" w:right="210"/>
              <w:contextualSpacing/>
              <w:jc w:val="both"/>
              <w:rPr>
                <w:rFonts w:ascii="GHEA Grapalat" w:eastAsia="Calibri" w:hAnsi="GHEA Grapalat" w:cs="Times New Roman"/>
                <w:color w:val="000000"/>
                <w:sz w:val="24"/>
                <w:szCs w:val="24"/>
                <w:lang w:val="hy-AM"/>
              </w:rPr>
            </w:pPr>
            <w:r w:rsidRPr="00F67240">
              <w:rPr>
                <w:rFonts w:ascii="GHEA Grapalat" w:eastAsia="Calibri" w:hAnsi="GHEA Grapalat" w:cs="Times New Roman"/>
                <w:color w:val="000000"/>
                <w:sz w:val="24"/>
                <w:szCs w:val="24"/>
                <w:lang w:val="hy-AM"/>
              </w:rPr>
              <w:t>Հաշվի առելով վերնշյալ իրավակարգավորումները հայտնում ենք, որ Նախագծով առաջարկվում է գնման հայտով սահմանել նախաորակավորման ընթացակարգի մասնակիցներին ներկայացվող որակավորման այլ՝ Որոշմամբ սահմանված չափանիշներից տարբերվող չափանիշներ, իսկ որակավորման ապահովման չափերի և կանխավճարի մարման կարգի մասով  առանձնահատկությունների սահմանումը հնարավորություն կտա պայմանագրի ապահովման չափը սահմանել անկախ գնման գնից, իսկ կանխավճարը վճարել օրինակ փուլային եղանակով, հաշվի առնելով այն, որ Որոշման 114-րդ կետի 2-րդ ենթակետի համաձայն՝ կանխավճարի մարումն իրականացվում է արձանագրությունների հիման վրա կատարվող վճարումներից նվազեցումներ (պահումներ) կատարելու ձևով: Ընդ որում մինչև կանխավճարի ամբողջական մարումը, պայմանագրի կողմին վճարումներ չեն կատարվում: Այս առումով հայտնում ենք, որ գնման գործընթացի առանձնահատկություն սահմանելու Կառավարության որոշման ընդունումն անհրաժեշտ է:</w:t>
            </w:r>
          </w:p>
          <w:p w14:paraId="1B5D186D" w14:textId="34A1137A" w:rsidR="008D7763" w:rsidRPr="008D7763" w:rsidRDefault="008D7763" w:rsidP="003A40EC">
            <w:pPr>
              <w:spacing w:after="160" w:line="259" w:lineRule="auto"/>
              <w:ind w:left="140" w:right="210"/>
              <w:contextualSpacing/>
              <w:jc w:val="both"/>
              <w:rPr>
                <w:rFonts w:ascii="GHEA Grapalat" w:eastAsia="Times New Roman" w:hAnsi="GHEA Grapalat" w:cs="Sylfaen"/>
                <w:b/>
                <w:sz w:val="24"/>
                <w:szCs w:val="24"/>
                <w:lang w:val="hy-AM"/>
              </w:rPr>
            </w:pPr>
          </w:p>
        </w:tc>
      </w:tr>
      <w:tr w:rsidR="00910D3A" w:rsidRPr="003F7754" w14:paraId="08592B7F" w14:textId="77777777" w:rsidTr="00910D3A">
        <w:trPr>
          <w:trHeight w:val="465"/>
          <w:tblCellSpacing w:w="0" w:type="dxa"/>
          <w:jc w:val="center"/>
        </w:trPr>
        <w:tc>
          <w:tcPr>
            <w:tcW w:w="2545" w:type="pct"/>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563AE776" w14:textId="4CF8BD5C" w:rsidR="00910D3A" w:rsidRPr="000A7618" w:rsidRDefault="00910D3A" w:rsidP="00910D3A">
            <w:pPr>
              <w:spacing w:after="0" w:line="23" w:lineRule="atLeast"/>
              <w:ind w:left="129"/>
              <w:jc w:val="center"/>
              <w:rPr>
                <w:rFonts w:ascii="GHEA Grapalat" w:hAnsi="GHEA Grapalat"/>
                <w:b/>
                <w:lang w:val="hy-AM"/>
              </w:rPr>
            </w:pPr>
            <w:r w:rsidRPr="000A7618">
              <w:rPr>
                <w:rFonts w:ascii="GHEA Grapalat" w:hAnsi="GHEA Grapalat"/>
                <w:b/>
              </w:rPr>
              <w:lastRenderedPageBreak/>
              <w:t xml:space="preserve">ՀՀ </w:t>
            </w:r>
            <w:r>
              <w:rPr>
                <w:rFonts w:ascii="GHEA Grapalat" w:hAnsi="GHEA Grapalat"/>
                <w:b/>
                <w:lang w:val="hy-AM"/>
              </w:rPr>
              <w:t>Ֆինանսների</w:t>
            </w:r>
            <w:r w:rsidRPr="000A7618">
              <w:rPr>
                <w:rFonts w:ascii="GHEA Grapalat" w:hAnsi="GHEA Grapalat"/>
                <w:b/>
                <w:lang w:val="hy-AM"/>
              </w:rPr>
              <w:t xml:space="preserve"> նախարարություն</w:t>
            </w:r>
          </w:p>
        </w:tc>
        <w:tc>
          <w:tcPr>
            <w:tcW w:w="2455" w:type="pct"/>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CCE7B33" w14:textId="2C651D41" w:rsidR="00910D3A" w:rsidRPr="00910D3A" w:rsidRDefault="00F23D78" w:rsidP="00F23D78">
            <w:pPr>
              <w:spacing w:after="0" w:line="23" w:lineRule="atLeast"/>
              <w:ind w:firstLine="128"/>
              <w:jc w:val="center"/>
              <w:rPr>
                <w:rFonts w:ascii="GHEA Grapalat" w:eastAsia="Times New Roman" w:hAnsi="GHEA Grapalat" w:cs="Times New Roman"/>
                <w:b/>
              </w:rPr>
            </w:pPr>
            <w:r>
              <w:rPr>
                <w:rFonts w:ascii="GHEA Grapalat" w:hAnsi="GHEA Grapalat"/>
                <w:b/>
                <w:lang w:val="ru-RU"/>
              </w:rPr>
              <w:t>02</w:t>
            </w:r>
            <w:r w:rsidR="00910D3A" w:rsidRPr="000A7618">
              <w:rPr>
                <w:rFonts w:ascii="GHEA Grapalat" w:hAnsi="GHEA Grapalat"/>
                <w:b/>
              </w:rPr>
              <w:t>.</w:t>
            </w:r>
            <w:r w:rsidR="00910D3A" w:rsidRPr="000A7618">
              <w:rPr>
                <w:rFonts w:ascii="GHEA Grapalat" w:hAnsi="GHEA Grapalat"/>
                <w:b/>
                <w:lang w:val="hy-AM"/>
              </w:rPr>
              <w:t>0</w:t>
            </w:r>
            <w:r>
              <w:rPr>
                <w:rFonts w:ascii="GHEA Grapalat" w:hAnsi="GHEA Grapalat"/>
                <w:b/>
                <w:lang w:val="ru-RU"/>
              </w:rPr>
              <w:t>9</w:t>
            </w:r>
            <w:r w:rsidR="00910D3A" w:rsidRPr="000A7618">
              <w:rPr>
                <w:rFonts w:ascii="GHEA Grapalat" w:hAnsi="GHEA Grapalat"/>
                <w:b/>
              </w:rPr>
              <w:t>.202</w:t>
            </w:r>
            <w:r w:rsidR="00910D3A" w:rsidRPr="000A7618">
              <w:rPr>
                <w:rFonts w:ascii="GHEA Grapalat" w:hAnsi="GHEA Grapalat"/>
                <w:b/>
                <w:lang w:val="hy-AM"/>
              </w:rPr>
              <w:t>5</w:t>
            </w:r>
            <w:r w:rsidR="00910D3A" w:rsidRPr="000A7618">
              <w:rPr>
                <w:rFonts w:ascii="GHEA Grapalat" w:eastAsia="Times New Roman" w:hAnsi="GHEA Grapalat" w:cs="Times New Roman"/>
                <w:b/>
              </w:rPr>
              <w:t>թ.</w:t>
            </w:r>
          </w:p>
        </w:tc>
      </w:tr>
      <w:tr w:rsidR="00910D3A" w:rsidRPr="003F7754" w14:paraId="4D976427" w14:textId="77777777" w:rsidTr="003A5B21">
        <w:trPr>
          <w:trHeight w:val="267"/>
          <w:tblCellSpacing w:w="0" w:type="dxa"/>
          <w:jc w:val="center"/>
        </w:trPr>
        <w:tc>
          <w:tcPr>
            <w:tcW w:w="2545" w:type="pct"/>
            <w:vMerge/>
            <w:tcBorders>
              <w:left w:val="outset" w:sz="6" w:space="0" w:color="auto"/>
              <w:right w:val="outset" w:sz="6" w:space="0" w:color="auto"/>
            </w:tcBorders>
            <w:shd w:val="clear" w:color="auto" w:fill="EEECE1" w:themeFill="background2"/>
            <w:vAlign w:val="center"/>
          </w:tcPr>
          <w:p w14:paraId="69094498" w14:textId="77777777" w:rsidR="00910D3A" w:rsidRPr="000A7618" w:rsidRDefault="00910D3A" w:rsidP="00910D3A">
            <w:pPr>
              <w:spacing w:after="0" w:line="23" w:lineRule="atLeast"/>
              <w:ind w:left="129"/>
              <w:jc w:val="center"/>
              <w:rPr>
                <w:rFonts w:ascii="GHEA Grapalat" w:hAnsi="GHEA Grapalat"/>
                <w:b/>
              </w:rPr>
            </w:pPr>
          </w:p>
        </w:tc>
        <w:tc>
          <w:tcPr>
            <w:tcW w:w="2455" w:type="pct"/>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3995D27" w14:textId="6AA24FB9" w:rsidR="00910D3A" w:rsidRPr="00F23D78" w:rsidRDefault="00F23D78" w:rsidP="00910D3A">
            <w:pPr>
              <w:spacing w:after="0" w:line="23" w:lineRule="atLeast"/>
              <w:ind w:firstLine="128"/>
              <w:jc w:val="center"/>
              <w:rPr>
                <w:rFonts w:ascii="GHEA Grapalat" w:hAnsi="GHEA Grapalat"/>
                <w:b/>
                <w:lang w:val="ru-RU"/>
              </w:rPr>
            </w:pPr>
            <w:r w:rsidRPr="00F23D78">
              <w:rPr>
                <w:rFonts w:ascii="GHEA Grapalat" w:hAnsi="GHEA Grapalat"/>
                <w:b/>
                <w:lang w:val="ru-RU"/>
              </w:rPr>
              <w:br/>
              <w:t>01/26/19406-2025</w:t>
            </w:r>
            <w:r w:rsidR="00910D3A" w:rsidRPr="00F23D78">
              <w:rPr>
                <w:rFonts w:ascii="GHEA Grapalat" w:hAnsi="GHEA Grapalat"/>
                <w:b/>
                <w:lang w:val="ru-RU"/>
              </w:rPr>
              <w:t>-2025</w:t>
            </w:r>
          </w:p>
        </w:tc>
      </w:tr>
      <w:tr w:rsidR="00910D3A" w:rsidRPr="003F7754" w14:paraId="10EF5D3B" w14:textId="77777777" w:rsidTr="00910D3A">
        <w:trPr>
          <w:trHeight w:val="267"/>
          <w:tblCellSpacing w:w="0" w:type="dxa"/>
          <w:jc w:val="center"/>
        </w:trPr>
        <w:tc>
          <w:tcPr>
            <w:tcW w:w="2545" w:type="pct"/>
            <w:tcBorders>
              <w:left w:val="outset" w:sz="6" w:space="0" w:color="auto"/>
              <w:right w:val="outset" w:sz="6" w:space="0" w:color="auto"/>
            </w:tcBorders>
            <w:shd w:val="clear" w:color="auto" w:fill="EEECE1" w:themeFill="background2"/>
            <w:vAlign w:val="center"/>
          </w:tcPr>
          <w:p w14:paraId="0A2A78F0" w14:textId="06905597" w:rsidR="00910D3A" w:rsidRPr="00910D3A" w:rsidRDefault="00910D3A" w:rsidP="00910D3A">
            <w:pPr>
              <w:shd w:val="clear" w:color="auto" w:fill="FFFFFF"/>
              <w:spacing w:after="0" w:line="23" w:lineRule="atLeast"/>
              <w:ind w:firstLine="379"/>
              <w:jc w:val="both"/>
              <w:rPr>
                <w:rFonts w:ascii="GHEA Grapalat" w:eastAsia="Times New Roman" w:hAnsi="GHEA Grapalat" w:cs="Times New Roman"/>
                <w:color w:val="000000"/>
                <w:sz w:val="24"/>
                <w:szCs w:val="24"/>
                <w:lang w:val="hy-AM" w:eastAsia="ru-RU"/>
              </w:rPr>
            </w:pPr>
            <w:r w:rsidRPr="00910D3A">
              <w:rPr>
                <w:rFonts w:ascii="GHEA Grapalat" w:eastAsia="Times New Roman" w:hAnsi="GHEA Grapalat" w:cs="Times New Roman"/>
                <w:color w:val="000000"/>
                <w:sz w:val="24"/>
                <w:szCs w:val="24"/>
                <w:lang w:val="hy-AM" w:eastAsia="ru-RU"/>
              </w:rPr>
              <w:t>«Գնման գործընթացների կազմակերպման առանձնահատկություններ սահմանելու մասին» ՀՀ կառավարության որոշման նախագծի վերաբերյալ առաջարկություններ չկան</w:t>
            </w:r>
            <w:r>
              <w:rPr>
                <w:rFonts w:ascii="GHEA Grapalat" w:eastAsia="Times New Roman" w:hAnsi="GHEA Grapalat" w:cs="Times New Roman"/>
                <w:color w:val="000000"/>
                <w:sz w:val="24"/>
                <w:szCs w:val="24"/>
                <w:lang w:val="hy-AM" w:eastAsia="ru-RU"/>
              </w:rPr>
              <w:t>:</w:t>
            </w:r>
          </w:p>
        </w:tc>
        <w:tc>
          <w:tcPr>
            <w:tcW w:w="2455" w:type="pct"/>
            <w:tcBorders>
              <w:top w:val="outset" w:sz="6" w:space="0" w:color="auto"/>
              <w:left w:val="outset" w:sz="6" w:space="0" w:color="auto"/>
              <w:bottom w:val="outset" w:sz="6" w:space="0" w:color="auto"/>
              <w:right w:val="outset" w:sz="6" w:space="0" w:color="auto"/>
            </w:tcBorders>
            <w:shd w:val="clear" w:color="auto" w:fill="auto"/>
            <w:vAlign w:val="center"/>
          </w:tcPr>
          <w:p w14:paraId="5213A69D" w14:textId="34DFD633" w:rsidR="00910D3A" w:rsidRPr="000A7618" w:rsidRDefault="00910D3A" w:rsidP="00910D3A">
            <w:pPr>
              <w:spacing w:after="160" w:line="259" w:lineRule="auto"/>
              <w:ind w:left="140"/>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Ընդունվել է ի գիտություն:</w:t>
            </w:r>
          </w:p>
          <w:p w14:paraId="1A6E34E1" w14:textId="77777777" w:rsidR="00910D3A" w:rsidRPr="00910D3A" w:rsidRDefault="00910D3A" w:rsidP="00910D3A">
            <w:pPr>
              <w:spacing w:after="0" w:line="23" w:lineRule="atLeast"/>
              <w:ind w:firstLine="128"/>
              <w:jc w:val="center"/>
              <w:rPr>
                <w:rFonts w:ascii="GHEA Grapalat" w:eastAsia="Times New Roman" w:hAnsi="GHEA Grapalat" w:cs="Times New Roman"/>
                <w:color w:val="FF0000"/>
                <w:sz w:val="24"/>
                <w:szCs w:val="24"/>
                <w:lang w:val="hy-AM" w:eastAsia="ru-RU"/>
              </w:rPr>
            </w:pPr>
          </w:p>
        </w:tc>
      </w:tr>
    </w:tbl>
    <w:p w14:paraId="504D0EAD" w14:textId="6D89FF83" w:rsidR="003F547E" w:rsidRPr="002214D5" w:rsidRDefault="003F547E" w:rsidP="008D7763">
      <w:pPr>
        <w:shd w:val="clear" w:color="auto" w:fill="FFFFFF"/>
        <w:spacing w:after="0" w:line="23" w:lineRule="atLeast"/>
        <w:rPr>
          <w:rFonts w:ascii="GHEA Grapalat" w:hAnsi="GHEA Grapalat"/>
          <w:lang w:val="hy-AM"/>
        </w:rPr>
      </w:pPr>
      <w:bookmarkStart w:id="0" w:name="_GoBack"/>
      <w:bookmarkEnd w:id="0"/>
    </w:p>
    <w:sectPr w:rsidR="003F547E" w:rsidRPr="002214D5" w:rsidSect="0073335E">
      <w:pgSz w:w="16838" w:h="11906" w:orient="landscape"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5DDFED" w14:textId="77777777" w:rsidR="00F80322" w:rsidRDefault="00F80322" w:rsidP="00A33A10">
      <w:pPr>
        <w:spacing w:after="0" w:line="240" w:lineRule="auto"/>
      </w:pPr>
      <w:r>
        <w:separator/>
      </w:r>
    </w:p>
  </w:endnote>
  <w:endnote w:type="continuationSeparator" w:id="0">
    <w:p w14:paraId="6FCDB583" w14:textId="77777777" w:rsidR="00F80322" w:rsidRDefault="00F80322"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06F09" w14:textId="77777777" w:rsidR="00F80322" w:rsidRDefault="00F80322" w:rsidP="00A33A10">
      <w:pPr>
        <w:spacing w:after="0" w:line="240" w:lineRule="auto"/>
      </w:pPr>
      <w:r>
        <w:separator/>
      </w:r>
    </w:p>
  </w:footnote>
  <w:footnote w:type="continuationSeparator" w:id="0">
    <w:p w14:paraId="5E2D18AE" w14:textId="77777777" w:rsidR="00F80322" w:rsidRDefault="00F80322"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840BB"/>
    <w:multiLevelType w:val="hybridMultilevel"/>
    <w:tmpl w:val="E494C742"/>
    <w:lvl w:ilvl="0" w:tplc="CC184FD4">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522638"/>
    <w:multiLevelType w:val="hybridMultilevel"/>
    <w:tmpl w:val="9AC2AC44"/>
    <w:lvl w:ilvl="0" w:tplc="482E7490">
      <w:start w:val="1"/>
      <w:numFmt w:val="decimal"/>
      <w:lvlText w:val="%1."/>
      <w:lvlJc w:val="left"/>
      <w:pPr>
        <w:ind w:left="1440" w:hanging="360"/>
      </w:pPr>
      <w:rPr>
        <w:rFonts w:cstheme="minorBidi" w:hint="default"/>
        <w:b w:val="0"/>
        <w:i w:val="0"/>
        <w:color w:val="000000"/>
        <w:w w:val="1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5E954FFF"/>
    <w:multiLevelType w:val="hybridMultilevel"/>
    <w:tmpl w:val="5D4C95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15:restartNumberingAfterBreak="0">
    <w:nsid w:val="6DB4724E"/>
    <w:multiLevelType w:val="hybridMultilevel"/>
    <w:tmpl w:val="22661710"/>
    <w:lvl w:ilvl="0" w:tplc="0809000F">
      <w:start w:val="1"/>
      <w:numFmt w:val="decimal"/>
      <w:lvlText w:val="%1."/>
      <w:lvlJc w:val="left"/>
      <w:pPr>
        <w:ind w:left="720" w:hanging="360"/>
      </w:pPr>
      <w:rPr>
        <w:rFonts w:hint="default"/>
        <w:b w:val="0"/>
        <w:i w:val="0"/>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11F3D"/>
    <w:rsid w:val="0000295C"/>
    <w:rsid w:val="00003E5E"/>
    <w:rsid w:val="0000518C"/>
    <w:rsid w:val="0001271D"/>
    <w:rsid w:val="00015C55"/>
    <w:rsid w:val="00016D67"/>
    <w:rsid w:val="00021C0E"/>
    <w:rsid w:val="00026785"/>
    <w:rsid w:val="0003428F"/>
    <w:rsid w:val="00047BD0"/>
    <w:rsid w:val="00055C0A"/>
    <w:rsid w:val="00055C67"/>
    <w:rsid w:val="000A5822"/>
    <w:rsid w:val="000A7618"/>
    <w:rsid w:val="000B614D"/>
    <w:rsid w:val="000C2793"/>
    <w:rsid w:val="000D37C1"/>
    <w:rsid w:val="000F476E"/>
    <w:rsid w:val="00111BA1"/>
    <w:rsid w:val="00111FDF"/>
    <w:rsid w:val="001121F6"/>
    <w:rsid w:val="0011482F"/>
    <w:rsid w:val="00117398"/>
    <w:rsid w:val="00132510"/>
    <w:rsid w:val="001355EA"/>
    <w:rsid w:val="00141884"/>
    <w:rsid w:val="00143747"/>
    <w:rsid w:val="00147A14"/>
    <w:rsid w:val="00150EAF"/>
    <w:rsid w:val="0015614F"/>
    <w:rsid w:val="00171166"/>
    <w:rsid w:val="001749B4"/>
    <w:rsid w:val="0017567D"/>
    <w:rsid w:val="001762CE"/>
    <w:rsid w:val="00180C30"/>
    <w:rsid w:val="00181F53"/>
    <w:rsid w:val="00187195"/>
    <w:rsid w:val="00193128"/>
    <w:rsid w:val="00193441"/>
    <w:rsid w:val="001947FC"/>
    <w:rsid w:val="001A0A1F"/>
    <w:rsid w:val="001A12B7"/>
    <w:rsid w:val="001A36D1"/>
    <w:rsid w:val="001A6288"/>
    <w:rsid w:val="001C09D4"/>
    <w:rsid w:val="001C3438"/>
    <w:rsid w:val="001C4A97"/>
    <w:rsid w:val="001E1322"/>
    <w:rsid w:val="001E576D"/>
    <w:rsid w:val="001F303D"/>
    <w:rsid w:val="00210325"/>
    <w:rsid w:val="00212649"/>
    <w:rsid w:val="00220695"/>
    <w:rsid w:val="002214D5"/>
    <w:rsid w:val="00242D39"/>
    <w:rsid w:val="0024756C"/>
    <w:rsid w:val="002529DF"/>
    <w:rsid w:val="00255AD2"/>
    <w:rsid w:val="00260A8C"/>
    <w:rsid w:val="002713CD"/>
    <w:rsid w:val="00295773"/>
    <w:rsid w:val="002968E3"/>
    <w:rsid w:val="002A2011"/>
    <w:rsid w:val="002B19A0"/>
    <w:rsid w:val="002B2D58"/>
    <w:rsid w:val="002B44DE"/>
    <w:rsid w:val="002C1640"/>
    <w:rsid w:val="002C5DFF"/>
    <w:rsid w:val="002C6774"/>
    <w:rsid w:val="002D3A92"/>
    <w:rsid w:val="002E2183"/>
    <w:rsid w:val="002E5ACC"/>
    <w:rsid w:val="002F23BE"/>
    <w:rsid w:val="002F69C6"/>
    <w:rsid w:val="00300749"/>
    <w:rsid w:val="00302482"/>
    <w:rsid w:val="003031D8"/>
    <w:rsid w:val="00303A13"/>
    <w:rsid w:val="003110A1"/>
    <w:rsid w:val="003202C0"/>
    <w:rsid w:val="00331CFD"/>
    <w:rsid w:val="00333BF6"/>
    <w:rsid w:val="00335C10"/>
    <w:rsid w:val="0033669E"/>
    <w:rsid w:val="00336F05"/>
    <w:rsid w:val="003416B8"/>
    <w:rsid w:val="00343E19"/>
    <w:rsid w:val="00344A09"/>
    <w:rsid w:val="0035424B"/>
    <w:rsid w:val="00360E17"/>
    <w:rsid w:val="00364BCC"/>
    <w:rsid w:val="00384678"/>
    <w:rsid w:val="00390CA7"/>
    <w:rsid w:val="00392DC4"/>
    <w:rsid w:val="00397F46"/>
    <w:rsid w:val="003A40EC"/>
    <w:rsid w:val="003B381F"/>
    <w:rsid w:val="003B3C2E"/>
    <w:rsid w:val="003B45BA"/>
    <w:rsid w:val="003C7D1E"/>
    <w:rsid w:val="003D1358"/>
    <w:rsid w:val="003E414E"/>
    <w:rsid w:val="003F0A7A"/>
    <w:rsid w:val="003F2F59"/>
    <w:rsid w:val="003F547E"/>
    <w:rsid w:val="003F7754"/>
    <w:rsid w:val="00406621"/>
    <w:rsid w:val="00423D05"/>
    <w:rsid w:val="00431808"/>
    <w:rsid w:val="0043514F"/>
    <w:rsid w:val="00435506"/>
    <w:rsid w:val="00435F40"/>
    <w:rsid w:val="00445C3A"/>
    <w:rsid w:val="00450961"/>
    <w:rsid w:val="0045220B"/>
    <w:rsid w:val="00452ECF"/>
    <w:rsid w:val="004646ED"/>
    <w:rsid w:val="004649AA"/>
    <w:rsid w:val="00464F49"/>
    <w:rsid w:val="00466CD9"/>
    <w:rsid w:val="00477093"/>
    <w:rsid w:val="004819E8"/>
    <w:rsid w:val="00485876"/>
    <w:rsid w:val="0048666C"/>
    <w:rsid w:val="00494235"/>
    <w:rsid w:val="004952B0"/>
    <w:rsid w:val="004B6C00"/>
    <w:rsid w:val="004C1FAB"/>
    <w:rsid w:val="004C273A"/>
    <w:rsid w:val="004C3AE5"/>
    <w:rsid w:val="004C4C0C"/>
    <w:rsid w:val="004C4EB9"/>
    <w:rsid w:val="004C6F9E"/>
    <w:rsid w:val="004D2E70"/>
    <w:rsid w:val="004D3173"/>
    <w:rsid w:val="004D3C72"/>
    <w:rsid w:val="004E0BC8"/>
    <w:rsid w:val="004E5FA7"/>
    <w:rsid w:val="004F3973"/>
    <w:rsid w:val="004F6849"/>
    <w:rsid w:val="004F7EFB"/>
    <w:rsid w:val="00502CAE"/>
    <w:rsid w:val="00504511"/>
    <w:rsid w:val="005073E0"/>
    <w:rsid w:val="00507D56"/>
    <w:rsid w:val="00511F3D"/>
    <w:rsid w:val="0051693A"/>
    <w:rsid w:val="0052207E"/>
    <w:rsid w:val="00524408"/>
    <w:rsid w:val="00525A7A"/>
    <w:rsid w:val="00526141"/>
    <w:rsid w:val="00531052"/>
    <w:rsid w:val="005358BE"/>
    <w:rsid w:val="005372AF"/>
    <w:rsid w:val="0054426D"/>
    <w:rsid w:val="00551E7C"/>
    <w:rsid w:val="005570BE"/>
    <w:rsid w:val="00560F01"/>
    <w:rsid w:val="00562074"/>
    <w:rsid w:val="005622A9"/>
    <w:rsid w:val="0056722C"/>
    <w:rsid w:val="00575910"/>
    <w:rsid w:val="005836CC"/>
    <w:rsid w:val="00592CA0"/>
    <w:rsid w:val="00592D1F"/>
    <w:rsid w:val="00594B31"/>
    <w:rsid w:val="005A105D"/>
    <w:rsid w:val="005B4516"/>
    <w:rsid w:val="005B7712"/>
    <w:rsid w:val="005C10E2"/>
    <w:rsid w:val="005C3963"/>
    <w:rsid w:val="005D4532"/>
    <w:rsid w:val="005E07AF"/>
    <w:rsid w:val="005F2021"/>
    <w:rsid w:val="006037D6"/>
    <w:rsid w:val="006048A1"/>
    <w:rsid w:val="00607953"/>
    <w:rsid w:val="00610AA1"/>
    <w:rsid w:val="0062246A"/>
    <w:rsid w:val="00623B7F"/>
    <w:rsid w:val="00623C4E"/>
    <w:rsid w:val="0062735C"/>
    <w:rsid w:val="00631FF2"/>
    <w:rsid w:val="00640C94"/>
    <w:rsid w:val="00645D74"/>
    <w:rsid w:val="006518AA"/>
    <w:rsid w:val="00651C7E"/>
    <w:rsid w:val="006529FD"/>
    <w:rsid w:val="00653395"/>
    <w:rsid w:val="006536CC"/>
    <w:rsid w:val="00656A05"/>
    <w:rsid w:val="00662626"/>
    <w:rsid w:val="00671EF3"/>
    <w:rsid w:val="00693974"/>
    <w:rsid w:val="006A1212"/>
    <w:rsid w:val="006A4181"/>
    <w:rsid w:val="006A50FB"/>
    <w:rsid w:val="006A6983"/>
    <w:rsid w:val="006B373C"/>
    <w:rsid w:val="006C4342"/>
    <w:rsid w:val="006D19F9"/>
    <w:rsid w:val="006D6A08"/>
    <w:rsid w:val="006E022E"/>
    <w:rsid w:val="006E2487"/>
    <w:rsid w:val="006E5042"/>
    <w:rsid w:val="006F1126"/>
    <w:rsid w:val="00700771"/>
    <w:rsid w:val="00703F1E"/>
    <w:rsid w:val="00724557"/>
    <w:rsid w:val="00730BF4"/>
    <w:rsid w:val="00731C14"/>
    <w:rsid w:val="0073335E"/>
    <w:rsid w:val="0073636D"/>
    <w:rsid w:val="00736443"/>
    <w:rsid w:val="00741DEE"/>
    <w:rsid w:val="007532BF"/>
    <w:rsid w:val="00756D0C"/>
    <w:rsid w:val="0076148D"/>
    <w:rsid w:val="007667F9"/>
    <w:rsid w:val="00771E92"/>
    <w:rsid w:val="00773940"/>
    <w:rsid w:val="00785E2E"/>
    <w:rsid w:val="00796A2B"/>
    <w:rsid w:val="00796A32"/>
    <w:rsid w:val="00796AD0"/>
    <w:rsid w:val="007B0D62"/>
    <w:rsid w:val="007B4048"/>
    <w:rsid w:val="007B4402"/>
    <w:rsid w:val="007B47FF"/>
    <w:rsid w:val="007B61FF"/>
    <w:rsid w:val="007C4327"/>
    <w:rsid w:val="007E4481"/>
    <w:rsid w:val="007F04BE"/>
    <w:rsid w:val="008013F4"/>
    <w:rsid w:val="008072C7"/>
    <w:rsid w:val="008130D3"/>
    <w:rsid w:val="00817FE1"/>
    <w:rsid w:val="008221F2"/>
    <w:rsid w:val="00825319"/>
    <w:rsid w:val="00827357"/>
    <w:rsid w:val="0082745E"/>
    <w:rsid w:val="00832A0D"/>
    <w:rsid w:val="00835896"/>
    <w:rsid w:val="008448BB"/>
    <w:rsid w:val="0085714F"/>
    <w:rsid w:val="008619DC"/>
    <w:rsid w:val="008632C3"/>
    <w:rsid w:val="00864E65"/>
    <w:rsid w:val="00866AB6"/>
    <w:rsid w:val="00867376"/>
    <w:rsid w:val="00874F01"/>
    <w:rsid w:val="00885E02"/>
    <w:rsid w:val="00887B06"/>
    <w:rsid w:val="008A3F44"/>
    <w:rsid w:val="008A5D25"/>
    <w:rsid w:val="008B480B"/>
    <w:rsid w:val="008B4C35"/>
    <w:rsid w:val="008B6D26"/>
    <w:rsid w:val="008C162E"/>
    <w:rsid w:val="008C3FAB"/>
    <w:rsid w:val="008C6869"/>
    <w:rsid w:val="008D3060"/>
    <w:rsid w:val="008D3E1B"/>
    <w:rsid w:val="008D7763"/>
    <w:rsid w:val="008E2D0C"/>
    <w:rsid w:val="008E4E10"/>
    <w:rsid w:val="00910D3A"/>
    <w:rsid w:val="009117DA"/>
    <w:rsid w:val="00914CF6"/>
    <w:rsid w:val="00921C9A"/>
    <w:rsid w:val="00923A56"/>
    <w:rsid w:val="00931EE7"/>
    <w:rsid w:val="0093246E"/>
    <w:rsid w:val="00932828"/>
    <w:rsid w:val="0094286F"/>
    <w:rsid w:val="00945CF7"/>
    <w:rsid w:val="00947AB0"/>
    <w:rsid w:val="0096461D"/>
    <w:rsid w:val="00965D80"/>
    <w:rsid w:val="00970880"/>
    <w:rsid w:val="009738DA"/>
    <w:rsid w:val="00973E44"/>
    <w:rsid w:val="009862D5"/>
    <w:rsid w:val="0099330D"/>
    <w:rsid w:val="00994D66"/>
    <w:rsid w:val="00994EEC"/>
    <w:rsid w:val="009C05E5"/>
    <w:rsid w:val="009C7F98"/>
    <w:rsid w:val="009D0566"/>
    <w:rsid w:val="009D261F"/>
    <w:rsid w:val="009D6F30"/>
    <w:rsid w:val="009F7D60"/>
    <w:rsid w:val="00A042EF"/>
    <w:rsid w:val="00A052FD"/>
    <w:rsid w:val="00A06D4B"/>
    <w:rsid w:val="00A137E7"/>
    <w:rsid w:val="00A22CF8"/>
    <w:rsid w:val="00A33A10"/>
    <w:rsid w:val="00A345EF"/>
    <w:rsid w:val="00A34761"/>
    <w:rsid w:val="00A41531"/>
    <w:rsid w:val="00A4570F"/>
    <w:rsid w:val="00A5149D"/>
    <w:rsid w:val="00A53FFF"/>
    <w:rsid w:val="00A7114E"/>
    <w:rsid w:val="00A724D7"/>
    <w:rsid w:val="00A73379"/>
    <w:rsid w:val="00A76C96"/>
    <w:rsid w:val="00A76D51"/>
    <w:rsid w:val="00A776CE"/>
    <w:rsid w:val="00A829B4"/>
    <w:rsid w:val="00A83BAB"/>
    <w:rsid w:val="00A86E58"/>
    <w:rsid w:val="00A959D6"/>
    <w:rsid w:val="00AA206D"/>
    <w:rsid w:val="00AB5386"/>
    <w:rsid w:val="00AC01A8"/>
    <w:rsid w:val="00AD1220"/>
    <w:rsid w:val="00AF00E1"/>
    <w:rsid w:val="00AF1185"/>
    <w:rsid w:val="00B0351D"/>
    <w:rsid w:val="00B038DE"/>
    <w:rsid w:val="00B16754"/>
    <w:rsid w:val="00B246C2"/>
    <w:rsid w:val="00B358F8"/>
    <w:rsid w:val="00B41292"/>
    <w:rsid w:val="00B51715"/>
    <w:rsid w:val="00B52BA2"/>
    <w:rsid w:val="00B54DD9"/>
    <w:rsid w:val="00B57D38"/>
    <w:rsid w:val="00B70BA8"/>
    <w:rsid w:val="00B71E01"/>
    <w:rsid w:val="00B746E3"/>
    <w:rsid w:val="00B77507"/>
    <w:rsid w:val="00B77751"/>
    <w:rsid w:val="00B85195"/>
    <w:rsid w:val="00B9190A"/>
    <w:rsid w:val="00BA66B1"/>
    <w:rsid w:val="00BA6CA7"/>
    <w:rsid w:val="00BB2831"/>
    <w:rsid w:val="00BC4EFB"/>
    <w:rsid w:val="00C01731"/>
    <w:rsid w:val="00C01D7F"/>
    <w:rsid w:val="00C01FCA"/>
    <w:rsid w:val="00C06444"/>
    <w:rsid w:val="00C07542"/>
    <w:rsid w:val="00C2133B"/>
    <w:rsid w:val="00C2298B"/>
    <w:rsid w:val="00C22BA1"/>
    <w:rsid w:val="00C22ED0"/>
    <w:rsid w:val="00C319E4"/>
    <w:rsid w:val="00C41731"/>
    <w:rsid w:val="00C42EB9"/>
    <w:rsid w:val="00C47145"/>
    <w:rsid w:val="00C477BF"/>
    <w:rsid w:val="00C609BF"/>
    <w:rsid w:val="00C76C67"/>
    <w:rsid w:val="00C770DA"/>
    <w:rsid w:val="00C81C27"/>
    <w:rsid w:val="00C86118"/>
    <w:rsid w:val="00C909D1"/>
    <w:rsid w:val="00CB14BA"/>
    <w:rsid w:val="00CB775C"/>
    <w:rsid w:val="00CD183D"/>
    <w:rsid w:val="00CD3DCF"/>
    <w:rsid w:val="00CD5E2E"/>
    <w:rsid w:val="00CE10EA"/>
    <w:rsid w:val="00CE254E"/>
    <w:rsid w:val="00CF1166"/>
    <w:rsid w:val="00CF66E9"/>
    <w:rsid w:val="00D00904"/>
    <w:rsid w:val="00D062A1"/>
    <w:rsid w:val="00D16E75"/>
    <w:rsid w:val="00D26611"/>
    <w:rsid w:val="00D40A5B"/>
    <w:rsid w:val="00D51A3C"/>
    <w:rsid w:val="00D54FE4"/>
    <w:rsid w:val="00D60372"/>
    <w:rsid w:val="00D61BCF"/>
    <w:rsid w:val="00D64744"/>
    <w:rsid w:val="00D6727B"/>
    <w:rsid w:val="00D710CA"/>
    <w:rsid w:val="00D8120E"/>
    <w:rsid w:val="00D870A4"/>
    <w:rsid w:val="00D92CE2"/>
    <w:rsid w:val="00D94563"/>
    <w:rsid w:val="00DB7143"/>
    <w:rsid w:val="00DC27D1"/>
    <w:rsid w:val="00DC7EDE"/>
    <w:rsid w:val="00DD21FC"/>
    <w:rsid w:val="00DD6C6C"/>
    <w:rsid w:val="00DD70E8"/>
    <w:rsid w:val="00DE0C30"/>
    <w:rsid w:val="00DE4EFD"/>
    <w:rsid w:val="00E0035E"/>
    <w:rsid w:val="00E03104"/>
    <w:rsid w:val="00E0376B"/>
    <w:rsid w:val="00E11ACB"/>
    <w:rsid w:val="00E236A3"/>
    <w:rsid w:val="00E255EF"/>
    <w:rsid w:val="00E30215"/>
    <w:rsid w:val="00E327B3"/>
    <w:rsid w:val="00E36696"/>
    <w:rsid w:val="00E403F9"/>
    <w:rsid w:val="00E42194"/>
    <w:rsid w:val="00E541BC"/>
    <w:rsid w:val="00E551F3"/>
    <w:rsid w:val="00E56B98"/>
    <w:rsid w:val="00E6453F"/>
    <w:rsid w:val="00E6510D"/>
    <w:rsid w:val="00E7730C"/>
    <w:rsid w:val="00E818D6"/>
    <w:rsid w:val="00E81CC5"/>
    <w:rsid w:val="00E837E2"/>
    <w:rsid w:val="00E845C6"/>
    <w:rsid w:val="00E85C78"/>
    <w:rsid w:val="00E85F23"/>
    <w:rsid w:val="00E94ACD"/>
    <w:rsid w:val="00EA3DED"/>
    <w:rsid w:val="00EB099B"/>
    <w:rsid w:val="00EB20F4"/>
    <w:rsid w:val="00EB297E"/>
    <w:rsid w:val="00EC0B6F"/>
    <w:rsid w:val="00EC125F"/>
    <w:rsid w:val="00EC5E13"/>
    <w:rsid w:val="00ED2722"/>
    <w:rsid w:val="00EE267B"/>
    <w:rsid w:val="00EE6614"/>
    <w:rsid w:val="00EF5AD8"/>
    <w:rsid w:val="00F010BC"/>
    <w:rsid w:val="00F16D45"/>
    <w:rsid w:val="00F2085C"/>
    <w:rsid w:val="00F22572"/>
    <w:rsid w:val="00F23D78"/>
    <w:rsid w:val="00F24174"/>
    <w:rsid w:val="00F323DE"/>
    <w:rsid w:val="00F35576"/>
    <w:rsid w:val="00F41986"/>
    <w:rsid w:val="00F45488"/>
    <w:rsid w:val="00F46B6A"/>
    <w:rsid w:val="00F470A7"/>
    <w:rsid w:val="00F5702B"/>
    <w:rsid w:val="00F578D7"/>
    <w:rsid w:val="00F60B3F"/>
    <w:rsid w:val="00F67240"/>
    <w:rsid w:val="00F678B7"/>
    <w:rsid w:val="00F73C07"/>
    <w:rsid w:val="00F80322"/>
    <w:rsid w:val="00F8462B"/>
    <w:rsid w:val="00F84897"/>
    <w:rsid w:val="00FA4F90"/>
    <w:rsid w:val="00FB0FA8"/>
    <w:rsid w:val="00FB40FF"/>
    <w:rsid w:val="00FB7FBE"/>
    <w:rsid w:val="00FC2BF0"/>
    <w:rsid w:val="00FC3C34"/>
    <w:rsid w:val="00FE1352"/>
    <w:rsid w:val="00FE33F3"/>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qFormat/>
    <w:locked/>
    <w:rsid w:val="00295773"/>
    <w:rPr>
      <w:rFonts w:ascii="Times New Roman" w:eastAsia="Times New Roman" w:hAnsi="Times New Roman" w:cs="Times New Roman"/>
      <w:sz w:val="24"/>
      <w:szCs w:val="24"/>
    </w:rPr>
  </w:style>
  <w:style w:type="paragraph" w:styleId="List">
    <w:name w:val="List"/>
    <w:basedOn w:val="Normal"/>
    <w:uiPriority w:val="99"/>
    <w:semiHidden/>
    <w:unhideWhenUsed/>
    <w:rsid w:val="002214D5"/>
    <w:pPr>
      <w:ind w:left="360"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502931">
      <w:bodyDiv w:val="1"/>
      <w:marLeft w:val="0"/>
      <w:marRight w:val="0"/>
      <w:marTop w:val="0"/>
      <w:marBottom w:val="0"/>
      <w:divBdr>
        <w:top w:val="none" w:sz="0" w:space="0" w:color="auto"/>
        <w:left w:val="none" w:sz="0" w:space="0" w:color="auto"/>
        <w:bottom w:val="none" w:sz="0" w:space="0" w:color="auto"/>
        <w:right w:val="none" w:sz="0" w:space="0" w:color="auto"/>
      </w:divBdr>
    </w:div>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07582-98F3-4B9F-AD89-BD8B85CFF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5160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Kristine Grigoryan</cp:lastModifiedBy>
  <cp:revision>319</cp:revision>
  <cp:lastPrinted>2025-04-25T11:58:00Z</cp:lastPrinted>
  <dcterms:created xsi:type="dcterms:W3CDTF">2021-03-16T06:04:00Z</dcterms:created>
  <dcterms:modified xsi:type="dcterms:W3CDTF">2025-09-07T15:49:00Z</dcterms:modified>
</cp:coreProperties>
</file>