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0610A" w14:textId="2DBBDA88" w:rsidR="00EB4068" w:rsidRPr="00106220" w:rsidRDefault="0033224A" w:rsidP="00EB4068">
      <w:pPr>
        <w:spacing w:line="360" w:lineRule="auto"/>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w:t>
      </w:r>
      <w:r w:rsidR="00EB4068" w:rsidRPr="00106220">
        <w:rPr>
          <w:rFonts w:ascii="GHEA Grapalat" w:hAnsi="GHEA Grapalat" w:cs="Sylfaen"/>
          <w:color w:val="000000" w:themeColor="text1"/>
          <w:sz w:val="24"/>
          <w:szCs w:val="24"/>
          <w:lang w:val="hy-AM"/>
        </w:rPr>
        <w:t>ԻՄՆԱՎՈՐՈՒՄ</w:t>
      </w:r>
    </w:p>
    <w:p w14:paraId="0F422AEA" w14:textId="44596558" w:rsidR="00C726CA" w:rsidRDefault="00EB4068" w:rsidP="0073249C">
      <w:pPr>
        <w:spacing w:line="360" w:lineRule="auto"/>
        <w:jc w:val="center"/>
        <w:rPr>
          <w:rFonts w:ascii="GHEA Grapalat" w:hAnsi="GHEA Grapalat" w:cs="Sylfaen"/>
          <w:color w:val="000000" w:themeColor="text1"/>
          <w:sz w:val="24"/>
          <w:szCs w:val="24"/>
          <w:lang w:val="hy-AM"/>
        </w:rPr>
      </w:pPr>
      <w:r w:rsidRPr="00106220">
        <w:rPr>
          <w:rFonts w:ascii="GHEA Grapalat" w:hAnsi="GHEA Grapalat" w:cs="Sylfaen"/>
          <w:color w:val="000000" w:themeColor="text1"/>
          <w:sz w:val="24"/>
          <w:szCs w:val="24"/>
          <w:lang w:val="hy-AM"/>
        </w:rPr>
        <w:t>«</w:t>
      </w:r>
      <w:r w:rsidRPr="00EB4068">
        <w:rPr>
          <w:rFonts w:ascii="GHEA Grapalat" w:hAnsi="GHEA Grapalat" w:cs="Sylfaen"/>
          <w:color w:val="000000" w:themeColor="text1"/>
          <w:sz w:val="24"/>
          <w:szCs w:val="24"/>
          <w:lang w:val="hy-AM"/>
        </w:rPr>
        <w:t xml:space="preserve">ՀԱՅԱՍՏԱՆԻ ՀԱՆՐԱՊԵՏՈՒԹՅԱՆ ԿԱՌԱՎԱՐՈՒԹՅԱՆ 2021 ԹՎԱԿԱՆԻ ԱՊՐԻԼԻ 22-Ի N 607-Ն ՈՐՈՇՄԱՆ ՄԵՋ </w:t>
      </w:r>
      <w:r w:rsidR="00B44791">
        <w:rPr>
          <w:rFonts w:ascii="GHEA Grapalat" w:hAnsi="GHEA Grapalat" w:cs="Sylfaen"/>
          <w:color w:val="000000" w:themeColor="text1"/>
          <w:sz w:val="24"/>
          <w:szCs w:val="24"/>
          <w:lang w:val="hy-AM"/>
        </w:rPr>
        <w:t>ԼՐԱՑՈՒՄ</w:t>
      </w:r>
      <w:r w:rsidRPr="00EB4068">
        <w:rPr>
          <w:rFonts w:ascii="GHEA Grapalat" w:hAnsi="GHEA Grapalat" w:cs="Sylfaen"/>
          <w:color w:val="000000" w:themeColor="text1"/>
          <w:sz w:val="24"/>
          <w:szCs w:val="24"/>
          <w:lang w:val="hy-AM"/>
        </w:rPr>
        <w:t xml:space="preserve"> ԿԱՏԱՐԵԼՈՒ ՄԱՍԻՆ</w:t>
      </w:r>
      <w:r w:rsidRPr="00106220">
        <w:rPr>
          <w:rFonts w:ascii="GHEA Grapalat" w:hAnsi="GHEA Grapalat" w:cs="Sylfaen"/>
          <w:color w:val="000000" w:themeColor="text1"/>
          <w:sz w:val="24"/>
          <w:szCs w:val="24"/>
          <w:lang w:val="hy-AM"/>
        </w:rPr>
        <w:t>» ՀԱՅԱՍՏԱՆԻ ՀԱՆՐԱՊԵՏՈՒԹՅԱՆ ԿԱՌԱՎԱՐՈՒԹՅԱՆ ՈՐՈՇՄԱՆ ՆԱԽԱԳԾԻ ԸՆԴՈՒՆՄԱՆ</w:t>
      </w:r>
    </w:p>
    <w:p w14:paraId="3580AA7B" w14:textId="77777777" w:rsidR="00EB4068" w:rsidRPr="007522B9" w:rsidRDefault="00EB4068" w:rsidP="0073249C">
      <w:pPr>
        <w:spacing w:line="360" w:lineRule="auto"/>
        <w:jc w:val="center"/>
        <w:rPr>
          <w:rFonts w:ascii="GHEA Grapalat" w:hAnsi="GHEA Grapalat" w:cs="Sylfaen"/>
          <w:color w:val="000000" w:themeColor="text1"/>
          <w:sz w:val="24"/>
          <w:szCs w:val="24"/>
          <w:lang w:val="hy-AM"/>
        </w:rPr>
      </w:pPr>
    </w:p>
    <w:p w14:paraId="02F4B152" w14:textId="01A5DFDF" w:rsidR="00EB4068" w:rsidRPr="00B44791" w:rsidRDefault="00EB4068" w:rsidP="00B44791">
      <w:pPr>
        <w:pStyle w:val="ListParagraph"/>
        <w:numPr>
          <w:ilvl w:val="0"/>
          <w:numId w:val="1"/>
        </w:numPr>
        <w:spacing w:after="0" w:line="360" w:lineRule="auto"/>
        <w:rPr>
          <w:rFonts w:ascii="GHEA Grapalat" w:eastAsia="Times New Roman" w:hAnsi="GHEA Grapalat"/>
          <w:b/>
          <w:sz w:val="24"/>
          <w:szCs w:val="24"/>
          <w:lang w:val="hy-AM" w:eastAsia="ru-RU"/>
        </w:rPr>
      </w:pPr>
      <w:r w:rsidRPr="00B44791">
        <w:rPr>
          <w:rFonts w:ascii="GHEA Grapalat" w:eastAsia="Times New Roman" w:hAnsi="GHEA Grapalat"/>
          <w:b/>
          <w:sz w:val="24"/>
          <w:szCs w:val="24"/>
          <w:lang w:val="hy-AM" w:eastAsia="ru-RU"/>
        </w:rPr>
        <w:t>Անհրաժեշտությունը</w:t>
      </w:r>
    </w:p>
    <w:p w14:paraId="3DA42E4C" w14:textId="53F8EE2D" w:rsidR="00461E7B" w:rsidRPr="001D62F0" w:rsidRDefault="00B962C3" w:rsidP="001D62F0">
      <w:pPr>
        <w:spacing w:after="0" w:line="360" w:lineRule="auto"/>
        <w:ind w:firstLine="720"/>
        <w:jc w:val="both"/>
        <w:rPr>
          <w:rFonts w:ascii="GHEA Grapalat" w:eastAsia="Times New Roman" w:hAnsi="GHEA Grapalat"/>
          <w:bCs/>
          <w:sz w:val="24"/>
          <w:szCs w:val="24"/>
          <w:lang w:val="hy-AM" w:eastAsia="ru-RU"/>
        </w:rPr>
      </w:pPr>
      <w:r w:rsidRPr="001D62F0">
        <w:rPr>
          <w:rFonts w:ascii="GHEA Grapalat" w:eastAsia="Times New Roman" w:hAnsi="GHEA Grapalat"/>
          <w:bCs/>
          <w:sz w:val="24"/>
          <w:szCs w:val="24"/>
          <w:lang w:val="hy-AM" w:eastAsia="ru-RU"/>
        </w:rPr>
        <w:t>Հայաստանի Հանրապետությունում ամրանների շրջանառության ոլորտին առնչվող իրավա</w:t>
      </w:r>
      <w:r w:rsidR="001D62F0">
        <w:rPr>
          <w:rFonts w:ascii="GHEA Grapalat" w:eastAsia="Times New Roman" w:hAnsi="GHEA Grapalat"/>
          <w:bCs/>
          <w:sz w:val="24"/>
          <w:szCs w:val="24"/>
          <w:lang w:val="hy-AM" w:eastAsia="ru-RU"/>
        </w:rPr>
        <w:t>կ</w:t>
      </w:r>
      <w:r w:rsidRPr="001D62F0">
        <w:rPr>
          <w:rFonts w:ascii="GHEA Grapalat" w:eastAsia="Times New Roman" w:hAnsi="GHEA Grapalat"/>
          <w:bCs/>
          <w:sz w:val="24"/>
          <w:szCs w:val="24"/>
          <w:lang w:val="hy-AM" w:eastAsia="ru-RU"/>
        </w:rPr>
        <w:t>արգավորումները առավելապես վերաբերվում են բետոնի ամրանավորման համար օգտագործվող պողպատե արտադրանքների</w:t>
      </w:r>
      <w:r w:rsidR="00B8355B" w:rsidRPr="001D62F0">
        <w:rPr>
          <w:rFonts w:ascii="GHEA Grapalat" w:eastAsia="Times New Roman" w:hAnsi="GHEA Grapalat"/>
          <w:bCs/>
          <w:sz w:val="24"/>
          <w:szCs w:val="24"/>
          <w:lang w:val="hy-AM" w:eastAsia="ru-RU"/>
        </w:rPr>
        <w:t xml:space="preserve">ն ներկայացվող պահանջներին, </w:t>
      </w:r>
      <w:r w:rsidRPr="001D62F0">
        <w:rPr>
          <w:rFonts w:ascii="GHEA Grapalat" w:eastAsia="Times New Roman" w:hAnsi="GHEA Grapalat"/>
          <w:bCs/>
          <w:sz w:val="24"/>
          <w:szCs w:val="24"/>
          <w:lang w:val="hy-AM" w:eastAsia="ru-RU"/>
        </w:rPr>
        <w:t>անվտանգությունը բնութագրող ցուցանիշներին, դրանց մակնշմանը, փաթեթավորմանը, փոխադրմանը, պահմանը ներկայացվող պահանջներին,</w:t>
      </w:r>
      <w:r w:rsidR="00B8355B" w:rsidRPr="001D62F0">
        <w:rPr>
          <w:rFonts w:ascii="GHEA Grapalat" w:eastAsia="Times New Roman" w:hAnsi="GHEA Grapalat"/>
          <w:bCs/>
          <w:sz w:val="24"/>
          <w:szCs w:val="24"/>
          <w:lang w:val="hy-AM" w:eastAsia="ru-RU"/>
        </w:rPr>
        <w:t xml:space="preserve"> շրջանառության դուրսբերման կանոններին,</w:t>
      </w:r>
      <w:r w:rsidRPr="001D62F0">
        <w:rPr>
          <w:rFonts w:ascii="GHEA Grapalat" w:eastAsia="Times New Roman" w:hAnsi="GHEA Grapalat"/>
          <w:bCs/>
          <w:sz w:val="24"/>
          <w:szCs w:val="24"/>
          <w:lang w:val="hy-AM" w:eastAsia="ru-RU"/>
        </w:rPr>
        <w:t xml:space="preserve"> համապատասխանության գնահատման ընթացակարգերին</w:t>
      </w:r>
      <w:r w:rsidR="00B8355B" w:rsidRPr="001D62F0">
        <w:rPr>
          <w:rFonts w:ascii="GHEA Grapalat" w:eastAsia="Times New Roman" w:hAnsi="GHEA Grapalat"/>
          <w:bCs/>
          <w:sz w:val="24"/>
          <w:szCs w:val="24"/>
          <w:lang w:val="hy-AM" w:eastAsia="ru-RU"/>
        </w:rPr>
        <w:t xml:space="preserve">, որոնք </w:t>
      </w:r>
      <w:r w:rsidR="00461E7B" w:rsidRPr="001D62F0">
        <w:rPr>
          <w:rFonts w:ascii="GHEA Grapalat" w:eastAsia="Times New Roman" w:hAnsi="GHEA Grapalat"/>
          <w:bCs/>
          <w:sz w:val="24"/>
          <w:szCs w:val="24"/>
          <w:lang w:val="hy-AM" w:eastAsia="ru-RU"/>
        </w:rPr>
        <w:t>ՀՀ-ում կարգավոր</w:t>
      </w:r>
      <w:r w:rsidR="00BE6E78">
        <w:rPr>
          <w:rFonts w:ascii="GHEA Grapalat" w:eastAsia="Times New Roman" w:hAnsi="GHEA Grapalat"/>
          <w:bCs/>
          <w:sz w:val="24"/>
          <w:szCs w:val="24"/>
          <w:lang w:val="hy-AM" w:eastAsia="ru-RU"/>
        </w:rPr>
        <w:t>վ</w:t>
      </w:r>
      <w:r w:rsidR="00461E7B" w:rsidRPr="001D62F0">
        <w:rPr>
          <w:rFonts w:ascii="GHEA Grapalat" w:eastAsia="Times New Roman" w:hAnsi="GHEA Grapalat"/>
          <w:bCs/>
          <w:sz w:val="24"/>
          <w:szCs w:val="24"/>
          <w:lang w:val="hy-AM" w:eastAsia="ru-RU"/>
        </w:rPr>
        <w:t xml:space="preserve">ում են </w:t>
      </w:r>
      <w:r w:rsidR="007365B9" w:rsidRPr="001D62F0">
        <w:rPr>
          <w:rFonts w:ascii="GHEA Grapalat" w:eastAsia="Times New Roman" w:hAnsi="GHEA Grapalat"/>
          <w:bCs/>
          <w:sz w:val="24"/>
          <w:szCs w:val="24"/>
          <w:lang w:val="hy-AM" w:eastAsia="ru-RU"/>
        </w:rPr>
        <w:tab/>
        <w:t>«Հայաստանի Հանրապետության կառավարության 2021 թվականի ապրիլի 22-ի «Բետոնի ամրանավորման համար օգտագործվող պողպատե արտադրանքներին ներկայացվող պահանջների տեխնիկական կանոնակարգը հաստատելու և Հայաստանի Հանրապետության կառավարության 2006 թվականի փետրվարի 2-ի N 179-Ն որոշումն ուժը կորցրած ճանաչելու մասին» N 607-Ն որոշմա</w:t>
      </w:r>
      <w:r w:rsidR="00EE1820">
        <w:rPr>
          <w:rFonts w:ascii="GHEA Grapalat" w:eastAsia="Times New Roman" w:hAnsi="GHEA Grapalat"/>
          <w:bCs/>
          <w:sz w:val="24"/>
          <w:szCs w:val="24"/>
          <w:lang w:val="hy-AM" w:eastAsia="ru-RU"/>
        </w:rPr>
        <w:t xml:space="preserve">ն </w:t>
      </w:r>
      <w:r w:rsidR="007365B9" w:rsidRPr="001D62F0">
        <w:rPr>
          <w:rFonts w:ascii="GHEA Grapalat" w:eastAsia="Times New Roman" w:hAnsi="GHEA Grapalat"/>
          <w:bCs/>
          <w:sz w:val="24"/>
          <w:szCs w:val="24"/>
          <w:lang w:val="hy-AM" w:eastAsia="ru-RU"/>
        </w:rPr>
        <w:t>շրջանակներում</w:t>
      </w:r>
      <w:r w:rsidR="00EE1820">
        <w:rPr>
          <w:rFonts w:ascii="GHEA Grapalat" w:eastAsia="Times New Roman" w:hAnsi="GHEA Grapalat"/>
          <w:bCs/>
          <w:sz w:val="24"/>
          <w:szCs w:val="24"/>
          <w:lang w:val="hy-AM" w:eastAsia="ru-RU"/>
        </w:rPr>
        <w:t xml:space="preserve"> </w:t>
      </w:r>
      <w:r w:rsidR="00EE1820" w:rsidRPr="00EE1820">
        <w:rPr>
          <w:rFonts w:ascii="GHEA Grapalat" w:eastAsia="Times New Roman" w:hAnsi="GHEA Grapalat"/>
          <w:bCs/>
          <w:sz w:val="24"/>
          <w:szCs w:val="24"/>
          <w:lang w:val="hy-AM" w:eastAsia="ru-RU"/>
        </w:rPr>
        <w:t>(</w:t>
      </w:r>
      <w:r w:rsidR="00EE1820">
        <w:rPr>
          <w:rFonts w:ascii="GHEA Grapalat" w:eastAsia="Times New Roman" w:hAnsi="GHEA Grapalat"/>
          <w:bCs/>
          <w:sz w:val="24"/>
          <w:szCs w:val="24"/>
          <w:lang w:val="hy-AM" w:eastAsia="ru-RU"/>
        </w:rPr>
        <w:t>այսուհետ՝ Տեխնիկակ</w:t>
      </w:r>
      <w:r w:rsidR="00BB366B">
        <w:rPr>
          <w:rFonts w:ascii="GHEA Grapalat" w:eastAsia="Times New Roman" w:hAnsi="GHEA Grapalat"/>
          <w:bCs/>
          <w:sz w:val="24"/>
          <w:szCs w:val="24"/>
          <w:lang w:val="hy-AM" w:eastAsia="ru-RU"/>
        </w:rPr>
        <w:t>ա</w:t>
      </w:r>
      <w:r w:rsidR="00EE1820">
        <w:rPr>
          <w:rFonts w:ascii="GHEA Grapalat" w:eastAsia="Times New Roman" w:hAnsi="GHEA Grapalat"/>
          <w:bCs/>
          <w:sz w:val="24"/>
          <w:szCs w:val="24"/>
          <w:lang w:val="hy-AM" w:eastAsia="ru-RU"/>
        </w:rPr>
        <w:t>ն կանոնակարգ</w:t>
      </w:r>
      <w:r w:rsidR="00EE1820" w:rsidRPr="00EE1820">
        <w:rPr>
          <w:rFonts w:ascii="GHEA Grapalat" w:eastAsia="Times New Roman" w:hAnsi="GHEA Grapalat"/>
          <w:bCs/>
          <w:sz w:val="24"/>
          <w:szCs w:val="24"/>
          <w:lang w:val="hy-AM" w:eastAsia="ru-RU"/>
        </w:rPr>
        <w:t>)</w:t>
      </w:r>
      <w:r w:rsidR="007365B9" w:rsidRPr="001D62F0">
        <w:rPr>
          <w:rFonts w:ascii="GHEA Grapalat" w:eastAsia="Times New Roman" w:hAnsi="GHEA Grapalat"/>
          <w:bCs/>
          <w:sz w:val="24"/>
          <w:szCs w:val="24"/>
          <w:lang w:val="hy-AM" w:eastAsia="ru-RU"/>
        </w:rPr>
        <w:t>։</w:t>
      </w:r>
    </w:p>
    <w:p w14:paraId="686AA49F" w14:textId="434D2EC5" w:rsidR="001D62F0" w:rsidRPr="001D62F0" w:rsidRDefault="008D60E8" w:rsidP="001D62F0">
      <w:pPr>
        <w:spacing w:after="0" w:line="360" w:lineRule="auto"/>
        <w:ind w:firstLine="72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Համաձայն վերոնշյալ Որոշման </w:t>
      </w:r>
      <w:r w:rsidRPr="008D60E8">
        <w:rPr>
          <w:rFonts w:ascii="GHEA Grapalat" w:eastAsia="Times New Roman" w:hAnsi="GHEA Grapalat"/>
          <w:bCs/>
          <w:sz w:val="24"/>
          <w:szCs w:val="24"/>
          <w:lang w:val="hy-AM" w:eastAsia="ru-RU"/>
        </w:rPr>
        <w:t xml:space="preserve">1-ին կետով հաստատված հավելվածի 1-ին </w:t>
      </w:r>
      <w:r w:rsidR="006071AD">
        <w:rPr>
          <w:rFonts w:ascii="GHEA Grapalat" w:eastAsia="Times New Roman" w:hAnsi="GHEA Grapalat"/>
          <w:bCs/>
          <w:sz w:val="24"/>
          <w:szCs w:val="24"/>
          <w:lang w:val="hy-AM" w:eastAsia="ru-RU"/>
        </w:rPr>
        <w:t xml:space="preserve">կետի՝ նշված տեխնիկական կանոնակարգի գործողությունը տարածվում է արտաքին տնտեսական գործունեության ապրանքային անվանացանկի ծածկագրերին համապատասխան </w:t>
      </w:r>
      <w:r w:rsidR="001D62F0">
        <w:rPr>
          <w:rFonts w:ascii="GHEA Grapalat" w:eastAsia="Times New Roman" w:hAnsi="GHEA Grapalat"/>
          <w:bCs/>
          <w:sz w:val="24"/>
          <w:szCs w:val="24"/>
          <w:lang w:val="hy-AM" w:eastAsia="ru-RU"/>
        </w:rPr>
        <w:t xml:space="preserve">թվարկված </w:t>
      </w:r>
      <w:r w:rsidR="006071AD">
        <w:rPr>
          <w:rFonts w:ascii="GHEA Grapalat" w:eastAsia="Times New Roman" w:hAnsi="GHEA Grapalat"/>
          <w:bCs/>
          <w:sz w:val="24"/>
          <w:szCs w:val="24"/>
          <w:lang w:val="hy-AM" w:eastAsia="ru-RU"/>
        </w:rPr>
        <w:t>պողպատե արտադրանքի վրա</w:t>
      </w:r>
      <w:r w:rsidR="00743F27">
        <w:rPr>
          <w:rFonts w:ascii="GHEA Grapalat" w:eastAsia="Times New Roman" w:hAnsi="GHEA Grapalat"/>
          <w:bCs/>
          <w:sz w:val="24"/>
          <w:szCs w:val="24"/>
          <w:lang w:val="hy-AM" w:eastAsia="ru-RU"/>
        </w:rPr>
        <w:t xml:space="preserve">, որի </w:t>
      </w:r>
      <w:r w:rsidR="001D62F0">
        <w:rPr>
          <w:rFonts w:ascii="GHEA Grapalat" w:eastAsia="Times New Roman" w:hAnsi="GHEA Grapalat"/>
          <w:bCs/>
          <w:sz w:val="24"/>
          <w:szCs w:val="24"/>
          <w:lang w:val="hy-AM" w:eastAsia="ru-RU"/>
        </w:rPr>
        <w:t xml:space="preserve">ցանկը նոր </w:t>
      </w:r>
      <w:r w:rsidR="001D62F0" w:rsidRPr="006071AD">
        <w:rPr>
          <w:rFonts w:ascii="GHEA Grapalat" w:eastAsia="Times New Roman" w:hAnsi="GHEA Grapalat"/>
          <w:sz w:val="24"/>
          <w:szCs w:val="24"/>
          <w:lang w:val="hy-AM" w:eastAsia="ru-RU"/>
        </w:rPr>
        <w:t>7214</w:t>
      </w:r>
      <w:r w:rsidR="001D62F0">
        <w:rPr>
          <w:rFonts w:ascii="GHEA Grapalat" w:eastAsia="Times New Roman" w:hAnsi="GHEA Grapalat"/>
          <w:sz w:val="24"/>
          <w:szCs w:val="24"/>
          <w:lang w:val="hy-AM" w:eastAsia="ru-RU"/>
        </w:rPr>
        <w:t xml:space="preserve"> </w:t>
      </w:r>
      <w:r w:rsidR="001D62F0" w:rsidRPr="006071AD">
        <w:rPr>
          <w:rFonts w:ascii="GHEA Grapalat" w:eastAsia="Times New Roman" w:hAnsi="GHEA Grapalat"/>
          <w:sz w:val="24"/>
          <w:szCs w:val="24"/>
          <w:lang w:val="hy-AM" w:eastAsia="ru-RU"/>
        </w:rPr>
        <w:t xml:space="preserve">20 </w:t>
      </w:r>
      <w:r w:rsidR="001D62F0">
        <w:rPr>
          <w:rFonts w:ascii="GHEA Grapalat" w:eastAsia="Times New Roman" w:hAnsi="GHEA Grapalat"/>
          <w:sz w:val="24"/>
          <w:szCs w:val="24"/>
          <w:lang w:val="hy-AM" w:eastAsia="ru-RU"/>
        </w:rPr>
        <w:t xml:space="preserve">000 0 </w:t>
      </w:r>
      <w:r w:rsidR="001D62F0" w:rsidRPr="006071AD">
        <w:rPr>
          <w:rFonts w:ascii="GHEA Grapalat" w:eastAsia="Times New Roman" w:hAnsi="GHEA Grapalat"/>
          <w:sz w:val="24"/>
          <w:szCs w:val="24"/>
          <w:lang w:val="hy-AM" w:eastAsia="ru-RU"/>
        </w:rPr>
        <w:t>ԱՏԳ ԱԱ ծածկագր</w:t>
      </w:r>
      <w:r w:rsidR="001D62F0">
        <w:rPr>
          <w:rFonts w:ascii="GHEA Grapalat" w:eastAsia="Times New Roman" w:hAnsi="GHEA Grapalat"/>
          <w:sz w:val="24"/>
          <w:szCs w:val="24"/>
          <w:lang w:val="hy-AM" w:eastAsia="ru-RU"/>
        </w:rPr>
        <w:t xml:space="preserve">ով </w:t>
      </w:r>
      <w:r w:rsidR="001D62F0" w:rsidRPr="001D62F0">
        <w:rPr>
          <w:rFonts w:ascii="GHEA Grapalat" w:eastAsia="Times New Roman" w:hAnsi="GHEA Grapalat"/>
          <w:sz w:val="24"/>
          <w:szCs w:val="24"/>
          <w:lang w:val="hy-AM" w:eastAsia="ru-RU"/>
        </w:rPr>
        <w:t>(</w:t>
      </w:r>
      <w:r w:rsidR="001D62F0" w:rsidRPr="006071AD">
        <w:rPr>
          <w:rFonts w:ascii="GHEA Grapalat" w:eastAsia="Times New Roman" w:hAnsi="GHEA Grapalat"/>
          <w:sz w:val="24"/>
          <w:szCs w:val="24"/>
          <w:lang w:val="hy-AM" w:eastAsia="ru-RU"/>
        </w:rPr>
        <w:t>«Ամրանային ձողեր՝ փորվածքներ, ելուստներ, ակոսներ կամ այլ դեֆորմացիաներ ունեցող` ստացված գլոցման պրոցեսում կամ ոլորված գլոցումից հետո»</w:t>
      </w:r>
      <w:r w:rsidR="001D62F0" w:rsidRPr="001D62F0">
        <w:rPr>
          <w:rFonts w:ascii="GHEA Grapalat" w:eastAsia="Times New Roman" w:hAnsi="GHEA Grapalat"/>
          <w:sz w:val="24"/>
          <w:szCs w:val="24"/>
          <w:lang w:val="hy-AM" w:eastAsia="ru-RU"/>
        </w:rPr>
        <w:t>)</w:t>
      </w:r>
      <w:r w:rsidR="001D62F0" w:rsidRPr="006071AD">
        <w:rPr>
          <w:rFonts w:ascii="GHEA Grapalat" w:eastAsia="Times New Roman" w:hAnsi="GHEA Grapalat"/>
          <w:sz w:val="24"/>
          <w:szCs w:val="24"/>
          <w:lang w:val="hy-AM" w:eastAsia="ru-RU"/>
        </w:rPr>
        <w:t xml:space="preserve"> </w:t>
      </w:r>
      <w:r w:rsidR="001D62F0">
        <w:rPr>
          <w:rFonts w:ascii="GHEA Grapalat" w:eastAsia="Times New Roman" w:hAnsi="GHEA Grapalat"/>
          <w:sz w:val="24"/>
          <w:szCs w:val="24"/>
          <w:lang w:val="hy-AM" w:eastAsia="ru-RU"/>
        </w:rPr>
        <w:t>լրացնելու անհրաժեշտություն է առաջացել։</w:t>
      </w:r>
      <w:r w:rsidR="001D62F0" w:rsidRPr="006071AD">
        <w:rPr>
          <w:rFonts w:ascii="GHEA Grapalat" w:eastAsia="Times New Roman" w:hAnsi="GHEA Grapalat"/>
          <w:sz w:val="24"/>
          <w:szCs w:val="24"/>
          <w:lang w:val="hy-AM" w:eastAsia="ru-RU"/>
        </w:rPr>
        <w:t xml:space="preserve"> </w:t>
      </w:r>
    </w:p>
    <w:p w14:paraId="0CFFA03E" w14:textId="77777777" w:rsidR="001D62F0" w:rsidRPr="001D62F0" w:rsidRDefault="001D62F0" w:rsidP="001D62F0">
      <w:pPr>
        <w:spacing w:after="0" w:line="360" w:lineRule="auto"/>
        <w:ind w:firstLine="720"/>
        <w:jc w:val="both"/>
        <w:rPr>
          <w:rFonts w:ascii="GHEA Grapalat" w:eastAsia="Times New Roman" w:hAnsi="GHEA Grapalat"/>
          <w:bCs/>
          <w:sz w:val="24"/>
          <w:szCs w:val="24"/>
          <w:lang w:val="hy-AM" w:eastAsia="ru-RU"/>
        </w:rPr>
      </w:pPr>
    </w:p>
    <w:p w14:paraId="7FBC8225" w14:textId="77777777" w:rsidR="000975B8" w:rsidRPr="000975B8" w:rsidRDefault="00D7704B" w:rsidP="000975B8">
      <w:pPr>
        <w:pStyle w:val="ListParagraph"/>
        <w:numPr>
          <w:ilvl w:val="0"/>
          <w:numId w:val="1"/>
        </w:numPr>
        <w:spacing w:after="0" w:line="360" w:lineRule="auto"/>
        <w:jc w:val="both"/>
        <w:rPr>
          <w:rFonts w:ascii="GHEA Grapalat" w:hAnsi="GHEA Grapalat" w:cs="GHEA Grapalat"/>
          <w:b/>
          <w:bCs/>
          <w:iCs/>
          <w:sz w:val="24"/>
          <w:szCs w:val="24"/>
          <w:lang w:val="hy-AM" w:eastAsia="ru-RU"/>
        </w:rPr>
      </w:pPr>
      <w:r w:rsidRPr="00272D8E">
        <w:rPr>
          <w:rFonts w:ascii="GHEA Grapalat" w:hAnsi="GHEA Grapalat" w:cs="GHEA Grapalat"/>
          <w:b/>
          <w:bCs/>
          <w:iCs/>
          <w:sz w:val="24"/>
          <w:szCs w:val="24"/>
          <w:lang w:val="hy-AM" w:eastAsia="ru-RU"/>
        </w:rPr>
        <w:t>Կարգավորման հարաբերությունների ներկա վիճակը և առկա խնդիրները</w:t>
      </w:r>
      <w:r w:rsidR="000975B8">
        <w:rPr>
          <w:rFonts w:ascii="Cambria Math" w:hAnsi="Cambria Math" w:cs="GHEA Grapalat"/>
          <w:b/>
          <w:bCs/>
          <w:iCs/>
          <w:sz w:val="24"/>
          <w:szCs w:val="24"/>
          <w:lang w:val="hy-AM" w:eastAsia="ru-RU"/>
        </w:rPr>
        <w:t>․</w:t>
      </w:r>
    </w:p>
    <w:p w14:paraId="4F33A390" w14:textId="77777777" w:rsidR="000975B8" w:rsidRDefault="000975B8" w:rsidP="000975B8">
      <w:pPr>
        <w:spacing w:after="0" w:line="360" w:lineRule="auto"/>
        <w:ind w:firstLine="360"/>
        <w:jc w:val="both"/>
        <w:rPr>
          <w:rFonts w:ascii="GHEA Grapalat" w:hAnsi="GHEA Grapalat" w:cs="GHEA Grapalat"/>
          <w:b/>
          <w:bCs/>
          <w:iCs/>
          <w:sz w:val="24"/>
          <w:szCs w:val="24"/>
          <w:lang w:val="hy-AM" w:eastAsia="ru-RU"/>
        </w:rPr>
      </w:pPr>
      <w:r w:rsidRPr="000975B8">
        <w:rPr>
          <w:rFonts w:ascii="GHEA Grapalat" w:hAnsi="GHEA Grapalat"/>
          <w:bCs/>
          <w:sz w:val="24"/>
          <w:szCs w:val="24"/>
          <w:lang w:val="hy-AM"/>
        </w:rPr>
        <w:t>Մինչև 2024 թվականը ամրանների համապատասխանության գնահատման ամբողջական գործընթացը չէր ապահովում հավատարմագրված մարմինների կողմից, քանի որ փորձարկման լաբորատորիաները չունեին համապատասխան կարողություններ տեխնիկական կանոնակարգով սահմանված արտադրանքի բոլոր ցուցանիշների մասով լաբորատոր փորձարկում իրականացնելու համար, ինչի հետևանքով չեն տրվել համապատասխանության սերտիֆիկատները։</w:t>
      </w:r>
    </w:p>
    <w:p w14:paraId="0FFCA386" w14:textId="77777777" w:rsidR="000975B8" w:rsidRDefault="000975B8" w:rsidP="000975B8">
      <w:pPr>
        <w:spacing w:after="0" w:line="360" w:lineRule="auto"/>
        <w:ind w:firstLine="360"/>
        <w:jc w:val="both"/>
        <w:rPr>
          <w:rFonts w:ascii="GHEA Grapalat" w:hAnsi="GHEA Grapalat" w:cs="GHEA Grapalat"/>
          <w:b/>
          <w:bCs/>
          <w:iCs/>
          <w:sz w:val="24"/>
          <w:szCs w:val="24"/>
          <w:lang w:val="hy-AM" w:eastAsia="ru-RU"/>
        </w:rPr>
      </w:pPr>
      <w:r w:rsidRPr="000975B8">
        <w:rPr>
          <w:rFonts w:ascii="GHEA Grapalat" w:hAnsi="GHEA Grapalat"/>
          <w:bCs/>
          <w:sz w:val="24"/>
          <w:szCs w:val="24"/>
          <w:lang w:val="hy-AM"/>
        </w:rPr>
        <w:t xml:space="preserve">Խնդրին լուծում տալու նպատակով Նախարարությունը հանդես է եկել օրենսդրական նախաձեռնությամբ, համաձայն որի տեխնիկական կանոնակարգում լրացում է կատավել այնպիսի մեթոդ, որին համապատասխան հավատարմագրված փորձարկման 2 լաբորատորիաները ներկայումս կարողանում են իրականացնել ամբողջական լաբորատոր փորձարկում </w:t>
      </w:r>
      <w:r w:rsidRPr="000975B8">
        <w:rPr>
          <w:rFonts w:ascii="GHEA Grapalat" w:hAnsi="GHEA Grapalat"/>
          <w:bCs/>
          <w:i/>
          <w:iCs/>
          <w:sz w:val="24"/>
          <w:szCs w:val="24"/>
          <w:lang w:val="hy-AM"/>
        </w:rPr>
        <w:t>(տեխնիկական կանոնակարգում բացակայել է գազաանալիզատորներով գազերի (O2, N, H2) որոշման մեթոդիկան (միջպետական ԳՕՍՏ 17745 ստանդարտը), որը հնարավորություն է տալիս քիմիական ցուցանիշները այդ սարքավորումներով որոշել արագ և անվտանգ)։</w:t>
      </w:r>
    </w:p>
    <w:p w14:paraId="6A8C0D12" w14:textId="77777777" w:rsidR="000975B8" w:rsidRDefault="000975B8" w:rsidP="000975B8">
      <w:pPr>
        <w:spacing w:after="0" w:line="360" w:lineRule="auto"/>
        <w:ind w:firstLine="360"/>
        <w:jc w:val="both"/>
        <w:rPr>
          <w:rFonts w:ascii="GHEA Grapalat" w:hAnsi="GHEA Grapalat" w:cs="GHEA Grapalat"/>
          <w:b/>
          <w:bCs/>
          <w:iCs/>
          <w:sz w:val="24"/>
          <w:szCs w:val="24"/>
          <w:lang w:val="hy-AM" w:eastAsia="ru-RU"/>
        </w:rPr>
      </w:pPr>
      <w:r w:rsidRPr="000975B8">
        <w:rPr>
          <w:rFonts w:ascii="GHEA Grapalat" w:hAnsi="GHEA Grapalat"/>
          <w:bCs/>
          <w:sz w:val="24"/>
          <w:szCs w:val="24"/>
          <w:lang w:val="hy-AM"/>
        </w:rPr>
        <w:t>Այնուհետև, ՄՊՀ գործընկերների կողմից հարջորդել է ամրանների</w:t>
      </w:r>
      <w:r w:rsidRPr="000975B8">
        <w:rPr>
          <w:rFonts w:ascii="GHEA Grapalat" w:hAnsi="GHEA Grapalat"/>
          <w:bCs/>
          <w:i/>
          <w:iCs/>
          <w:sz w:val="24"/>
          <w:szCs w:val="24"/>
          <w:lang w:val="hy-AM"/>
        </w:rPr>
        <w:t xml:space="preserve"> </w:t>
      </w:r>
      <w:r w:rsidRPr="000975B8">
        <w:rPr>
          <w:rFonts w:ascii="GHEA Grapalat" w:hAnsi="GHEA Grapalat"/>
          <w:sz w:val="24"/>
          <w:szCs w:val="24"/>
          <w:lang w:val="hy-AM"/>
        </w:rPr>
        <w:t>ԱՏԳ ԱԱ 7214 20 և ԱՏԳ ԱԱ 7214 99 ծածկագրերի մասով</w:t>
      </w:r>
      <w:r w:rsidRPr="000975B8">
        <w:rPr>
          <w:rFonts w:ascii="GHEA Grapalat" w:eastAsia="Times New Roman" w:hAnsi="GHEA Grapalat" w:cs="Sylfaen"/>
          <w:sz w:val="24"/>
          <w:szCs w:val="24"/>
          <w:lang w:val="hy-AM"/>
        </w:rPr>
        <w:t xml:space="preserve"> վերլուծական աշխատանքը, համաձայն որոնց </w:t>
      </w:r>
      <w:r w:rsidRPr="000975B8">
        <w:rPr>
          <w:rFonts w:ascii="GHEA Grapalat" w:eastAsia="MS Mincho" w:hAnsi="GHEA Grapalat" w:cs="MS Mincho"/>
          <w:sz w:val="24"/>
          <w:szCs w:val="24"/>
          <w:lang w:val="hy-AM"/>
        </w:rPr>
        <w:t>2022 թվականի հունվարի 1-ից մինչև 2024 թվականի հունիսի 30-ը ընկած ժամանակահատվածում</w:t>
      </w:r>
      <w:r w:rsidRPr="000975B8">
        <w:rPr>
          <w:rFonts w:ascii="GHEA Grapalat" w:hAnsi="GHEA Grapalat"/>
          <w:sz w:val="24"/>
          <w:szCs w:val="24"/>
          <w:lang w:val="hy-AM"/>
        </w:rPr>
        <w:t xml:space="preserve"> ՀՀ ներմուծված մետաղական ամրանների 98 տոկոսը դասակարգված են եղել ԱՏԳ ԱԱ 7214 20 այն ծածկագրի ներքո (</w:t>
      </w:r>
      <w:r w:rsidRPr="000975B8">
        <w:rPr>
          <w:rFonts w:ascii="GHEA Grapalat" w:hAnsi="GHEA Grapalat"/>
          <w:color w:val="000000"/>
          <w:sz w:val="24"/>
          <w:szCs w:val="24"/>
          <w:lang w:val="hy-AM"/>
        </w:rPr>
        <w:t>«փորվածքներ, ելուստներ, ակոսներ կամ այլ դեֆորմացիաներ ունեցող` ստացված գլոցման պրոցեսում կամ ոլորված գլոցումից հետո»</w:t>
      </w:r>
      <w:r w:rsidRPr="000975B8">
        <w:rPr>
          <w:rFonts w:ascii="GHEA Grapalat" w:hAnsi="GHEA Grapalat"/>
          <w:sz w:val="24"/>
          <w:szCs w:val="24"/>
          <w:lang w:val="hy-AM"/>
        </w:rPr>
        <w:t xml:space="preserve">), որը ներառված չէ տեխնիկական կանոնակարգում </w:t>
      </w:r>
      <w:r w:rsidRPr="000975B8">
        <w:rPr>
          <w:rFonts w:ascii="GHEA Grapalat" w:hAnsi="GHEA Grapalat"/>
          <w:i/>
          <w:iCs/>
          <w:sz w:val="24"/>
          <w:szCs w:val="24"/>
          <w:lang w:val="hy-AM"/>
        </w:rPr>
        <w:t xml:space="preserve">(տեխնիկական կանոնակարգում ներառված են </w:t>
      </w:r>
      <w:r w:rsidRPr="000975B8">
        <w:rPr>
          <w:rFonts w:ascii="GHEA Grapalat" w:hAnsi="GHEA Grapalat" w:cs="Arial"/>
          <w:i/>
          <w:iCs/>
          <w:sz w:val="24"/>
          <w:szCs w:val="24"/>
          <w:lang w:val="hy-AM"/>
        </w:rPr>
        <w:t>7214 99, 7213 91 100 0, 7213 99, 7217 10, 7312 10 ԱՏԳ ԱԱ ծածկագրերը):</w:t>
      </w:r>
    </w:p>
    <w:p w14:paraId="388C2C7F" w14:textId="2C639A74" w:rsidR="000975B8" w:rsidRPr="000975B8" w:rsidRDefault="000975B8" w:rsidP="000975B8">
      <w:pPr>
        <w:tabs>
          <w:tab w:val="left" w:pos="567"/>
        </w:tabs>
        <w:spacing w:line="360" w:lineRule="auto"/>
        <w:jc w:val="both"/>
        <w:rPr>
          <w:rFonts w:ascii="GHEA Grapalat" w:hAnsi="GHEA Grapalat"/>
          <w:sz w:val="24"/>
          <w:szCs w:val="24"/>
          <w:lang w:val="hy-AM"/>
        </w:rPr>
      </w:pPr>
      <w:r>
        <w:rPr>
          <w:rFonts w:ascii="GHEA Grapalat" w:hAnsi="GHEA Grapalat"/>
          <w:sz w:val="24"/>
          <w:szCs w:val="24"/>
          <w:lang w:val="hy-AM"/>
        </w:rPr>
        <w:tab/>
      </w:r>
      <w:r w:rsidRPr="000975B8">
        <w:rPr>
          <w:rFonts w:ascii="GHEA Grapalat" w:hAnsi="GHEA Grapalat"/>
          <w:sz w:val="24"/>
          <w:szCs w:val="24"/>
          <w:lang w:val="hy-AM"/>
        </w:rPr>
        <w:t xml:space="preserve">Այնուամենայինիվ, խնդրին լուծում տալու նպատակով Նախարարության կողմից մանրամասն ուսումնասիրվել են ԱՏԳ ԱԱ 7214 20 և ԱՏԳ ԱԱ 7214 99 ծածկագրի ներքո </w:t>
      </w:r>
      <w:r w:rsidRPr="000975B8">
        <w:rPr>
          <w:rFonts w:ascii="GHEA Grapalat" w:hAnsi="GHEA Grapalat"/>
          <w:sz w:val="24"/>
          <w:szCs w:val="24"/>
          <w:lang w:val="hy-AM"/>
        </w:rPr>
        <w:lastRenderedPageBreak/>
        <w:t>դասվող ապրանքատեսակների կիրառման նշանակությունը և օգտագործման ոլորտը, որի արդյունքում եզրահանգել են ԱՏԳ ԱԱ 7214 20 ծածկագրի ներքո ներառված արտադրանքը տեխնիկական կանոնակարգման մեջ ներառելու անհրաժեշտությանը</w:t>
      </w:r>
      <w:r>
        <w:rPr>
          <w:rFonts w:ascii="GHEA Grapalat" w:hAnsi="GHEA Grapalat"/>
          <w:sz w:val="24"/>
          <w:szCs w:val="24"/>
          <w:lang w:val="hy-AM"/>
        </w:rPr>
        <w:t xml:space="preserve">, ինչը փաստել են նաև </w:t>
      </w:r>
      <w:r w:rsidRPr="000975B8">
        <w:rPr>
          <w:rFonts w:ascii="GHEA Grapalat" w:hAnsi="GHEA Grapalat"/>
          <w:sz w:val="24"/>
          <w:szCs w:val="24"/>
          <w:lang w:val="hy-AM"/>
        </w:rPr>
        <w:t>շահագրգիռ մարմինների</w:t>
      </w:r>
      <w:r>
        <w:rPr>
          <w:rFonts w:ascii="GHEA Grapalat" w:hAnsi="GHEA Grapalat"/>
          <w:sz w:val="24"/>
          <w:szCs w:val="24"/>
          <w:lang w:val="hy-AM"/>
        </w:rPr>
        <w:t xml:space="preserve"> ներկայացուցիչները Նախարարությունում կայացած քննարկումների ժամանակ։</w:t>
      </w:r>
      <w:r w:rsidRPr="000975B8">
        <w:rPr>
          <w:rFonts w:ascii="GHEA Grapalat" w:hAnsi="GHEA Grapalat"/>
          <w:sz w:val="24"/>
          <w:szCs w:val="24"/>
          <w:lang w:val="hy-AM"/>
        </w:rPr>
        <w:t xml:space="preserve"> </w:t>
      </w:r>
    </w:p>
    <w:p w14:paraId="183A9020" w14:textId="1A6D1F12" w:rsidR="004D481C" w:rsidRPr="007522B9" w:rsidRDefault="002A05C6" w:rsidP="000941C2">
      <w:pPr>
        <w:tabs>
          <w:tab w:val="left" w:pos="1080"/>
        </w:tabs>
        <w:autoSpaceDN w:val="0"/>
        <w:spacing w:after="0" w:line="360" w:lineRule="auto"/>
        <w:jc w:val="both"/>
        <w:rPr>
          <w:rFonts w:ascii="GHEA Grapalat" w:hAnsi="GHEA Grapalat" w:cs="GHEA Grapalat"/>
          <w:b/>
          <w:bCs/>
          <w:iCs/>
          <w:color w:val="000000"/>
          <w:sz w:val="24"/>
          <w:szCs w:val="24"/>
          <w:lang w:val="hy-AM"/>
        </w:rPr>
      </w:pPr>
      <w:r>
        <w:rPr>
          <w:rFonts w:ascii="GHEA Grapalat" w:eastAsia="Times New Roman" w:hAnsi="GHEA Grapalat" w:cs="Tahoma"/>
          <w:b/>
          <w:bCs/>
          <w:spacing w:val="-8"/>
          <w:sz w:val="24"/>
          <w:szCs w:val="24"/>
          <w:lang w:val="hy-AM" w:eastAsia="ru-RU"/>
        </w:rPr>
        <w:t xml:space="preserve">       </w:t>
      </w:r>
      <w:r w:rsidR="004D481C" w:rsidRPr="000941C2">
        <w:rPr>
          <w:rFonts w:ascii="GHEA Grapalat" w:eastAsia="Times New Roman" w:hAnsi="GHEA Grapalat" w:cs="Tahoma"/>
          <w:b/>
          <w:bCs/>
          <w:spacing w:val="-8"/>
          <w:sz w:val="24"/>
          <w:szCs w:val="24"/>
          <w:lang w:val="hy-AM" w:eastAsia="ru-RU"/>
        </w:rPr>
        <w:t>3</w:t>
      </w:r>
      <w:r w:rsidR="004D481C" w:rsidRPr="000941C2">
        <w:rPr>
          <w:rFonts w:ascii="MS Mincho" w:eastAsia="MS Mincho" w:hAnsi="MS Mincho" w:cs="MS Mincho" w:hint="eastAsia"/>
          <w:b/>
          <w:bCs/>
          <w:spacing w:val="-8"/>
          <w:sz w:val="24"/>
          <w:szCs w:val="24"/>
          <w:lang w:val="hy-AM" w:eastAsia="ru-RU"/>
        </w:rPr>
        <w:t>․</w:t>
      </w:r>
      <w:r w:rsidR="004D481C" w:rsidRPr="007522B9">
        <w:rPr>
          <w:rFonts w:ascii="GHEA Grapalat" w:eastAsia="Times New Roman" w:hAnsi="GHEA Grapalat" w:cs="Tahoma"/>
          <w:spacing w:val="-8"/>
          <w:sz w:val="24"/>
          <w:szCs w:val="24"/>
          <w:lang w:val="hy-AM" w:eastAsia="ru-RU"/>
        </w:rPr>
        <w:t xml:space="preserve"> </w:t>
      </w:r>
      <w:r w:rsidR="004D481C" w:rsidRPr="007522B9">
        <w:rPr>
          <w:rFonts w:ascii="GHEA Grapalat" w:hAnsi="GHEA Grapalat" w:cs="GHEA Grapalat"/>
          <w:b/>
          <w:bCs/>
          <w:iCs/>
          <w:color w:val="000000"/>
          <w:sz w:val="24"/>
          <w:szCs w:val="24"/>
          <w:lang w:val="hy-AM"/>
        </w:rPr>
        <w:t>Առկա խնդիրների առաջարկվող լուծումները.</w:t>
      </w:r>
    </w:p>
    <w:p w14:paraId="44C42DAA" w14:textId="2322E6B2" w:rsidR="00EB685B" w:rsidRDefault="00272D8E" w:rsidP="00EB685B">
      <w:pPr>
        <w:tabs>
          <w:tab w:val="left" w:pos="1080"/>
        </w:tabs>
        <w:autoSpaceDN w:val="0"/>
        <w:spacing w:after="0" w:line="360" w:lineRule="auto"/>
        <w:ind w:left="142" w:firstLine="360"/>
        <w:jc w:val="both"/>
        <w:rPr>
          <w:rFonts w:ascii="GHEA Grapalat" w:hAnsi="GHEA Grapalat" w:cs="GHEA Grapalat"/>
          <w:bCs/>
          <w:iCs/>
          <w:color w:val="000000"/>
          <w:sz w:val="24"/>
          <w:szCs w:val="24"/>
          <w:lang w:val="hy-AM"/>
        </w:rPr>
      </w:pPr>
      <w:r w:rsidRPr="00106220">
        <w:rPr>
          <w:rFonts w:ascii="GHEA Grapalat" w:hAnsi="GHEA Grapalat" w:cs="Sylfaen"/>
          <w:color w:val="000000" w:themeColor="text1"/>
          <w:sz w:val="24"/>
          <w:szCs w:val="24"/>
          <w:lang w:val="hy-AM"/>
        </w:rPr>
        <w:t>«</w:t>
      </w:r>
      <w:r w:rsidRPr="00EB4068">
        <w:rPr>
          <w:rFonts w:ascii="GHEA Grapalat" w:hAnsi="GHEA Grapalat" w:cs="Sylfaen"/>
          <w:color w:val="000000" w:themeColor="text1"/>
          <w:sz w:val="24"/>
          <w:szCs w:val="24"/>
          <w:lang w:val="hy-AM"/>
        </w:rPr>
        <w:t xml:space="preserve">Հայաստանի </w:t>
      </w:r>
      <w:r>
        <w:rPr>
          <w:rFonts w:ascii="GHEA Grapalat" w:hAnsi="GHEA Grapalat" w:cs="Sylfaen"/>
          <w:color w:val="000000" w:themeColor="text1"/>
          <w:sz w:val="24"/>
          <w:szCs w:val="24"/>
          <w:lang w:val="hy-AM"/>
        </w:rPr>
        <w:t>Հ</w:t>
      </w:r>
      <w:r w:rsidRPr="00EB4068">
        <w:rPr>
          <w:rFonts w:ascii="GHEA Grapalat" w:hAnsi="GHEA Grapalat" w:cs="Sylfaen"/>
          <w:color w:val="000000" w:themeColor="text1"/>
          <w:sz w:val="24"/>
          <w:szCs w:val="24"/>
          <w:lang w:val="hy-AM"/>
        </w:rPr>
        <w:t xml:space="preserve">անրապետության կառավարության 2021 թվականի ապրիլի 22-ի </w:t>
      </w:r>
      <w:r w:rsidRPr="00272D8E">
        <w:rPr>
          <w:rFonts w:ascii="GHEA Grapalat" w:hAnsi="GHEA Grapalat" w:cs="Sylfaen"/>
          <w:color w:val="000000" w:themeColor="text1"/>
          <w:sz w:val="24"/>
          <w:szCs w:val="24"/>
          <w:lang w:val="hy-AM"/>
        </w:rPr>
        <w:t>N</w:t>
      </w:r>
      <w:r w:rsidRPr="00EB4068">
        <w:rPr>
          <w:rFonts w:ascii="GHEA Grapalat" w:hAnsi="GHEA Grapalat" w:cs="Sylfaen"/>
          <w:color w:val="000000" w:themeColor="text1"/>
          <w:sz w:val="24"/>
          <w:szCs w:val="24"/>
          <w:lang w:val="hy-AM"/>
        </w:rPr>
        <w:t xml:space="preserve"> 607-ն որոշման մեջ </w:t>
      </w:r>
      <w:r>
        <w:rPr>
          <w:rFonts w:ascii="GHEA Grapalat" w:hAnsi="GHEA Grapalat" w:cs="Sylfaen"/>
          <w:color w:val="000000" w:themeColor="text1"/>
          <w:sz w:val="24"/>
          <w:szCs w:val="24"/>
          <w:lang w:val="hy-AM"/>
        </w:rPr>
        <w:t>լրացում</w:t>
      </w:r>
      <w:r w:rsidRPr="00EB4068">
        <w:rPr>
          <w:rFonts w:ascii="GHEA Grapalat" w:hAnsi="GHEA Grapalat" w:cs="Sylfaen"/>
          <w:color w:val="000000" w:themeColor="text1"/>
          <w:sz w:val="24"/>
          <w:szCs w:val="24"/>
          <w:lang w:val="hy-AM"/>
        </w:rPr>
        <w:t xml:space="preserve"> կատարելու մասին</w:t>
      </w:r>
      <w:r w:rsidRPr="00106220">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Հ</w:t>
      </w:r>
      <w:r w:rsidRPr="00106220">
        <w:rPr>
          <w:rFonts w:ascii="GHEA Grapalat" w:hAnsi="GHEA Grapalat" w:cs="Sylfaen"/>
          <w:color w:val="000000" w:themeColor="text1"/>
          <w:sz w:val="24"/>
          <w:szCs w:val="24"/>
          <w:lang w:val="hy-AM"/>
        </w:rPr>
        <w:t xml:space="preserve">այաստանի </w:t>
      </w:r>
      <w:r>
        <w:rPr>
          <w:rFonts w:ascii="GHEA Grapalat" w:hAnsi="GHEA Grapalat" w:cs="Sylfaen"/>
          <w:color w:val="000000" w:themeColor="text1"/>
          <w:sz w:val="24"/>
          <w:szCs w:val="24"/>
          <w:lang w:val="hy-AM"/>
        </w:rPr>
        <w:t>Հ</w:t>
      </w:r>
      <w:r w:rsidRPr="00106220">
        <w:rPr>
          <w:rFonts w:ascii="GHEA Grapalat" w:hAnsi="GHEA Grapalat" w:cs="Sylfaen"/>
          <w:color w:val="000000" w:themeColor="text1"/>
          <w:sz w:val="24"/>
          <w:szCs w:val="24"/>
          <w:lang w:val="hy-AM"/>
        </w:rPr>
        <w:t xml:space="preserve">անրապետության կառավարության որոշման </w:t>
      </w:r>
      <w:r>
        <w:rPr>
          <w:rFonts w:ascii="GHEA Grapalat" w:hAnsi="GHEA Grapalat" w:cs="Sylfaen"/>
          <w:color w:val="000000" w:themeColor="text1"/>
          <w:sz w:val="24"/>
          <w:szCs w:val="24"/>
          <w:lang w:val="hy-AM"/>
        </w:rPr>
        <w:t xml:space="preserve">նախագծով </w:t>
      </w:r>
      <w:r w:rsidR="00292D42" w:rsidRPr="007522B9">
        <w:rPr>
          <w:rFonts w:ascii="GHEA Grapalat" w:hAnsi="GHEA Grapalat" w:cs="GHEA Grapalat"/>
          <w:bCs/>
          <w:iCs/>
          <w:color w:val="000000"/>
          <w:sz w:val="24"/>
          <w:szCs w:val="24"/>
          <w:lang w:val="hy-AM"/>
        </w:rPr>
        <w:t>առաջարկվում է</w:t>
      </w:r>
      <w:r>
        <w:rPr>
          <w:rFonts w:ascii="GHEA Grapalat" w:hAnsi="GHEA Grapalat" w:cs="GHEA Grapalat"/>
          <w:bCs/>
          <w:iCs/>
          <w:color w:val="000000"/>
          <w:sz w:val="24"/>
          <w:szCs w:val="24"/>
          <w:lang w:val="hy-AM"/>
        </w:rPr>
        <w:t xml:space="preserve"> Տ</w:t>
      </w:r>
      <w:r w:rsidR="00C136F3" w:rsidRPr="007522B9">
        <w:rPr>
          <w:rFonts w:ascii="GHEA Grapalat" w:hAnsi="GHEA Grapalat" w:cs="GHEA Grapalat"/>
          <w:bCs/>
          <w:iCs/>
          <w:color w:val="000000"/>
          <w:sz w:val="24"/>
          <w:szCs w:val="24"/>
          <w:lang w:val="hy-AM"/>
        </w:rPr>
        <w:t>եխնիկական կանոնակարգում</w:t>
      </w:r>
      <w:r w:rsidR="00292D42" w:rsidRPr="007522B9">
        <w:rPr>
          <w:rFonts w:ascii="GHEA Grapalat" w:hAnsi="GHEA Grapalat" w:cs="GHEA Grapalat"/>
          <w:bCs/>
          <w:iCs/>
          <w:color w:val="000000"/>
          <w:sz w:val="24"/>
          <w:szCs w:val="24"/>
          <w:lang w:val="hy-AM"/>
        </w:rPr>
        <w:t xml:space="preserve"> </w:t>
      </w:r>
      <w:r w:rsidR="00C136F3" w:rsidRPr="007522B9">
        <w:rPr>
          <w:rFonts w:ascii="GHEA Grapalat" w:hAnsi="GHEA Grapalat" w:cs="GHEA Grapalat"/>
          <w:bCs/>
          <w:iCs/>
          <w:color w:val="000000"/>
          <w:sz w:val="24"/>
          <w:szCs w:val="24"/>
          <w:lang w:val="hy-AM"/>
        </w:rPr>
        <w:t xml:space="preserve">ներառել նաև </w:t>
      </w:r>
      <w:bookmarkStart w:id="0" w:name="_Hlk202280090"/>
      <w:r w:rsidR="00EF59D8" w:rsidRPr="00EF59D8">
        <w:rPr>
          <w:rFonts w:ascii="GHEA Grapalat" w:hAnsi="GHEA Grapalat" w:cs="GHEA Grapalat"/>
          <w:bCs/>
          <w:iCs/>
          <w:color w:val="000000"/>
          <w:sz w:val="24"/>
          <w:szCs w:val="24"/>
          <w:lang w:val="hy-AM"/>
        </w:rPr>
        <w:t>7214</w:t>
      </w:r>
      <w:r w:rsidR="00EB685B">
        <w:rPr>
          <w:rFonts w:ascii="GHEA Grapalat" w:hAnsi="GHEA Grapalat" w:cs="GHEA Grapalat"/>
          <w:bCs/>
          <w:iCs/>
          <w:color w:val="000000"/>
          <w:sz w:val="24"/>
          <w:szCs w:val="24"/>
          <w:lang w:val="hy-AM"/>
        </w:rPr>
        <w:t xml:space="preserve"> </w:t>
      </w:r>
      <w:r w:rsidR="00EF59D8" w:rsidRPr="00EF59D8">
        <w:rPr>
          <w:rFonts w:ascii="GHEA Grapalat" w:hAnsi="GHEA Grapalat" w:cs="GHEA Grapalat"/>
          <w:bCs/>
          <w:iCs/>
          <w:color w:val="000000"/>
          <w:sz w:val="24"/>
          <w:szCs w:val="24"/>
          <w:lang w:val="hy-AM"/>
        </w:rPr>
        <w:t>20</w:t>
      </w:r>
      <w:r w:rsidR="00EB685B">
        <w:rPr>
          <w:rFonts w:ascii="GHEA Grapalat" w:hAnsi="GHEA Grapalat" w:cs="GHEA Grapalat"/>
          <w:bCs/>
          <w:iCs/>
          <w:color w:val="000000"/>
          <w:sz w:val="24"/>
          <w:szCs w:val="24"/>
          <w:lang w:val="hy-AM"/>
        </w:rPr>
        <w:t xml:space="preserve"> 000 0</w:t>
      </w:r>
      <w:r w:rsidR="00EF59D8" w:rsidRPr="00EF59D8">
        <w:rPr>
          <w:rFonts w:ascii="GHEA Grapalat" w:hAnsi="GHEA Grapalat" w:cs="GHEA Grapalat"/>
          <w:bCs/>
          <w:iCs/>
          <w:color w:val="000000"/>
          <w:sz w:val="24"/>
          <w:szCs w:val="24"/>
          <w:lang w:val="hy-AM"/>
        </w:rPr>
        <w:t xml:space="preserve"> ԱՏԳ ԱԱ ծածկագ</w:t>
      </w:r>
      <w:r w:rsidR="00EB685B">
        <w:rPr>
          <w:rFonts w:ascii="GHEA Grapalat" w:hAnsi="GHEA Grapalat" w:cs="GHEA Grapalat"/>
          <w:bCs/>
          <w:iCs/>
          <w:color w:val="000000"/>
          <w:sz w:val="24"/>
          <w:szCs w:val="24"/>
          <w:lang w:val="hy-AM"/>
        </w:rPr>
        <w:t xml:space="preserve">րում </w:t>
      </w:r>
      <w:r w:rsidR="003F400C">
        <w:rPr>
          <w:rFonts w:ascii="GHEA Grapalat" w:eastAsia="Times New Roman" w:hAnsi="GHEA Grapalat"/>
          <w:sz w:val="24"/>
          <w:szCs w:val="24"/>
          <w:lang w:val="hy-AM" w:eastAsia="ru-RU"/>
        </w:rPr>
        <w:t>ներառված արտադրանքը՝</w:t>
      </w:r>
      <w:r w:rsidR="00EF59D8" w:rsidRPr="00EF59D8">
        <w:rPr>
          <w:rFonts w:ascii="GHEA Grapalat" w:hAnsi="GHEA Grapalat" w:cs="GHEA Grapalat"/>
          <w:bCs/>
          <w:iCs/>
          <w:color w:val="000000"/>
          <w:sz w:val="24"/>
          <w:szCs w:val="24"/>
          <w:lang w:val="hy-AM"/>
        </w:rPr>
        <w:t xml:space="preserve"> «Ամրանային ձողեր՝ փորվածքներ, ելուստներ, ակոսներ կամ այլ դեֆորմացիաներ ունեցող` ստացված գլոցման պրոցեսում կամ ոլորված գլոցումից հետո»</w:t>
      </w:r>
      <w:bookmarkEnd w:id="0"/>
      <w:r w:rsidR="00EB685B">
        <w:rPr>
          <w:rFonts w:ascii="GHEA Grapalat" w:hAnsi="GHEA Grapalat" w:cs="GHEA Grapalat"/>
          <w:bCs/>
          <w:iCs/>
          <w:color w:val="000000"/>
          <w:sz w:val="24"/>
          <w:szCs w:val="24"/>
          <w:lang w:val="hy-AM"/>
        </w:rPr>
        <w:t xml:space="preserve">՝ հաշվի առնելով, որ </w:t>
      </w:r>
      <w:r w:rsidR="00656A8B">
        <w:rPr>
          <w:rFonts w:ascii="GHEA Grapalat" w:hAnsi="GHEA Grapalat" w:cs="GHEA Grapalat"/>
          <w:bCs/>
          <w:iCs/>
          <w:color w:val="000000"/>
          <w:sz w:val="24"/>
          <w:szCs w:val="24"/>
          <w:lang w:val="hy-AM"/>
        </w:rPr>
        <w:t xml:space="preserve">առաջարկվող </w:t>
      </w:r>
      <w:r w:rsidR="00EB685B" w:rsidRPr="00B97C5B">
        <w:rPr>
          <w:rFonts w:ascii="GHEA Grapalat" w:hAnsi="GHEA Grapalat" w:cs="Sylfaen"/>
          <w:color w:val="000000" w:themeColor="text1"/>
          <w:sz w:val="24"/>
          <w:szCs w:val="24"/>
          <w:lang w:val="hy-AM"/>
        </w:rPr>
        <w:t>ԱՏԳ ԱԱ 7214 20 և</w:t>
      </w:r>
      <w:r w:rsidR="00656A8B">
        <w:rPr>
          <w:rFonts w:ascii="GHEA Grapalat" w:hAnsi="GHEA Grapalat" w:cs="Sylfaen"/>
          <w:color w:val="000000" w:themeColor="text1"/>
          <w:sz w:val="24"/>
          <w:szCs w:val="24"/>
          <w:lang w:val="hy-AM"/>
        </w:rPr>
        <w:t xml:space="preserve"> Տեխնիկական կանոնակարգում արդեն առկա</w:t>
      </w:r>
      <w:r w:rsidR="00EB685B" w:rsidRPr="00B97C5B">
        <w:rPr>
          <w:rFonts w:ascii="GHEA Grapalat" w:hAnsi="GHEA Grapalat" w:cs="Sylfaen"/>
          <w:color w:val="000000" w:themeColor="text1"/>
          <w:sz w:val="24"/>
          <w:szCs w:val="24"/>
          <w:lang w:val="hy-AM"/>
        </w:rPr>
        <w:t xml:space="preserve"> ԱՏԳ ԱԱ 7214 99 ծածկագրերի ներքո դասվող ապրանքատեսակները ունե</w:t>
      </w:r>
      <w:r w:rsidR="00EB685B">
        <w:rPr>
          <w:rFonts w:ascii="GHEA Grapalat" w:hAnsi="GHEA Grapalat" w:cs="Sylfaen"/>
          <w:color w:val="000000" w:themeColor="text1"/>
          <w:sz w:val="24"/>
          <w:szCs w:val="24"/>
          <w:lang w:val="hy-AM"/>
        </w:rPr>
        <w:t>ն</w:t>
      </w:r>
      <w:r w:rsidR="00EB685B" w:rsidRPr="00B97C5B">
        <w:rPr>
          <w:rFonts w:ascii="GHEA Grapalat" w:hAnsi="GHEA Grapalat" w:cs="Sylfaen"/>
          <w:color w:val="000000" w:themeColor="text1"/>
          <w:sz w:val="24"/>
          <w:szCs w:val="24"/>
          <w:lang w:val="hy-AM"/>
        </w:rPr>
        <w:t xml:space="preserve"> կիրառման նույն նշանակությունը</w:t>
      </w:r>
      <w:r w:rsidR="00EB685B">
        <w:rPr>
          <w:rFonts w:ascii="GHEA Grapalat" w:hAnsi="GHEA Grapalat" w:cs="GHEA Grapalat"/>
          <w:bCs/>
          <w:iCs/>
          <w:color w:val="000000"/>
          <w:sz w:val="24"/>
          <w:szCs w:val="24"/>
          <w:lang w:val="hy-AM"/>
        </w:rPr>
        <w:t>։</w:t>
      </w:r>
    </w:p>
    <w:p w14:paraId="6FA83368" w14:textId="7D6AB212" w:rsidR="000941C2" w:rsidRDefault="00EB685B" w:rsidP="000941C2">
      <w:pPr>
        <w:tabs>
          <w:tab w:val="left" w:pos="1080"/>
        </w:tabs>
        <w:autoSpaceDN w:val="0"/>
        <w:spacing w:after="0" w:line="360" w:lineRule="auto"/>
        <w:ind w:left="142" w:firstLine="360"/>
        <w:jc w:val="both"/>
        <w:rPr>
          <w:rFonts w:ascii="GHEA Grapalat" w:hAnsi="GHEA Grapalat" w:cs="GHEA Grapalat"/>
          <w:bCs/>
          <w:iCs/>
          <w:color w:val="000000"/>
          <w:sz w:val="24"/>
          <w:szCs w:val="24"/>
          <w:lang w:val="hy-AM"/>
        </w:rPr>
      </w:pPr>
      <w:r>
        <w:rPr>
          <w:rFonts w:ascii="GHEA Grapalat" w:hAnsi="GHEA Grapalat" w:cs="Sylfaen"/>
          <w:color w:val="000000" w:themeColor="text1"/>
          <w:sz w:val="24"/>
          <w:szCs w:val="24"/>
          <w:lang w:val="hy-AM"/>
        </w:rPr>
        <w:t xml:space="preserve">Ներկայացվող փոփոխությունը </w:t>
      </w:r>
      <w:r w:rsidR="00B97C5B" w:rsidRPr="00B97C5B">
        <w:rPr>
          <w:rFonts w:ascii="GHEA Grapalat" w:hAnsi="GHEA Grapalat" w:cs="GHEA Grapalat"/>
          <w:bCs/>
          <w:iCs/>
          <w:color w:val="000000"/>
          <w:sz w:val="24"/>
          <w:szCs w:val="24"/>
          <w:lang w:val="hy-AM"/>
        </w:rPr>
        <w:t>հնարավորություն</w:t>
      </w:r>
      <w:r w:rsidR="00647714">
        <w:rPr>
          <w:rFonts w:ascii="GHEA Grapalat" w:hAnsi="GHEA Grapalat" w:cs="GHEA Grapalat"/>
          <w:bCs/>
          <w:iCs/>
          <w:color w:val="000000"/>
          <w:sz w:val="24"/>
          <w:szCs w:val="24"/>
          <w:lang w:val="hy-AM"/>
        </w:rPr>
        <w:t xml:space="preserve"> կընձեռի</w:t>
      </w:r>
      <w:r w:rsidR="00B97C5B" w:rsidRPr="00B97C5B">
        <w:rPr>
          <w:rFonts w:ascii="GHEA Grapalat" w:hAnsi="GHEA Grapalat" w:cs="GHEA Grapalat"/>
          <w:bCs/>
          <w:iCs/>
          <w:color w:val="000000"/>
          <w:sz w:val="24"/>
          <w:szCs w:val="24"/>
          <w:lang w:val="hy-AM"/>
        </w:rPr>
        <w:t xml:space="preserve"> </w:t>
      </w:r>
      <w:r>
        <w:rPr>
          <w:rFonts w:ascii="GHEA Grapalat" w:hAnsi="GHEA Grapalat" w:cs="GHEA Grapalat"/>
          <w:bCs/>
          <w:iCs/>
          <w:color w:val="000000"/>
          <w:sz w:val="24"/>
          <w:szCs w:val="24"/>
          <w:lang w:val="hy-AM"/>
        </w:rPr>
        <w:t xml:space="preserve">արգելել </w:t>
      </w:r>
      <w:r w:rsidR="00797358">
        <w:rPr>
          <w:rFonts w:ascii="GHEA Grapalat" w:hAnsi="GHEA Grapalat" w:cs="GHEA Grapalat"/>
          <w:bCs/>
          <w:iCs/>
          <w:color w:val="000000"/>
          <w:sz w:val="24"/>
          <w:szCs w:val="24"/>
          <w:lang w:val="hy-AM"/>
        </w:rPr>
        <w:t xml:space="preserve">առանց համապատասխանության գնահատման փաստաթղթի առկայության </w:t>
      </w:r>
      <w:r>
        <w:rPr>
          <w:rFonts w:ascii="GHEA Grapalat" w:hAnsi="GHEA Grapalat" w:cs="GHEA Grapalat"/>
          <w:bCs/>
          <w:iCs/>
          <w:color w:val="000000"/>
          <w:sz w:val="24"/>
          <w:szCs w:val="24"/>
          <w:lang w:val="hy-AM"/>
        </w:rPr>
        <w:t>Հայաստանի Հանրապետության տարածքում նշված ԱՏԳ ԱԱ-ի ներքո գտնվող արտադր</w:t>
      </w:r>
      <w:r w:rsidR="00647714">
        <w:rPr>
          <w:rFonts w:ascii="GHEA Grapalat" w:hAnsi="GHEA Grapalat" w:cs="GHEA Grapalat"/>
          <w:bCs/>
          <w:iCs/>
          <w:color w:val="000000"/>
          <w:sz w:val="24"/>
          <w:szCs w:val="24"/>
          <w:lang w:val="hy-AM"/>
        </w:rPr>
        <w:t>անքի շրջանառությունը</w:t>
      </w:r>
      <w:r w:rsidR="00797358">
        <w:rPr>
          <w:rFonts w:ascii="GHEA Grapalat" w:hAnsi="GHEA Grapalat" w:cs="GHEA Grapalat"/>
          <w:bCs/>
          <w:iCs/>
          <w:color w:val="000000"/>
          <w:sz w:val="24"/>
          <w:szCs w:val="24"/>
          <w:lang w:val="hy-AM"/>
        </w:rPr>
        <w:t>:</w:t>
      </w:r>
      <w:r w:rsidR="00647714">
        <w:rPr>
          <w:rFonts w:ascii="GHEA Grapalat" w:hAnsi="GHEA Grapalat" w:cs="GHEA Grapalat"/>
          <w:bCs/>
          <w:iCs/>
          <w:color w:val="000000"/>
          <w:sz w:val="24"/>
          <w:szCs w:val="24"/>
          <w:lang w:val="hy-AM"/>
        </w:rPr>
        <w:t xml:space="preserve"> </w:t>
      </w:r>
    </w:p>
    <w:p w14:paraId="1A7F3725" w14:textId="50C0CE7F" w:rsidR="00CF6CE9" w:rsidRPr="007522B9" w:rsidRDefault="002A05C6" w:rsidP="000941C2">
      <w:pPr>
        <w:tabs>
          <w:tab w:val="num" w:pos="924"/>
          <w:tab w:val="left" w:pos="1080"/>
        </w:tabs>
        <w:autoSpaceDN w:val="0"/>
        <w:spacing w:after="0" w:line="360" w:lineRule="auto"/>
        <w:jc w:val="both"/>
        <w:rPr>
          <w:rFonts w:ascii="GHEA Grapalat" w:hAnsi="GHEA Grapalat" w:cs="GHEA Grapalat"/>
          <w:b/>
          <w:bCs/>
          <w:iCs/>
          <w:sz w:val="24"/>
          <w:szCs w:val="24"/>
          <w:lang w:val="hy-AM" w:eastAsia="ru-RU"/>
        </w:rPr>
      </w:pPr>
      <w:r>
        <w:rPr>
          <w:rFonts w:ascii="GHEA Grapalat" w:hAnsi="GHEA Grapalat" w:cs="GHEA Grapalat"/>
          <w:b/>
          <w:bCs/>
          <w:iCs/>
          <w:sz w:val="24"/>
          <w:szCs w:val="24"/>
          <w:lang w:val="hy-AM" w:eastAsia="ru-RU"/>
        </w:rPr>
        <w:t xml:space="preserve">       </w:t>
      </w:r>
      <w:r w:rsidR="00CF6CE9" w:rsidRPr="007522B9">
        <w:rPr>
          <w:rFonts w:ascii="GHEA Grapalat" w:hAnsi="GHEA Grapalat" w:cs="GHEA Grapalat"/>
          <w:b/>
          <w:bCs/>
          <w:iCs/>
          <w:sz w:val="24"/>
          <w:szCs w:val="24"/>
          <w:lang w:val="hy-AM" w:eastAsia="ru-RU"/>
        </w:rPr>
        <w:t>4</w:t>
      </w:r>
      <w:r w:rsidR="00CF6CE9" w:rsidRPr="007522B9">
        <w:rPr>
          <w:rFonts w:ascii="Cambria Math" w:hAnsi="Cambria Math" w:cs="Cambria Math"/>
          <w:b/>
          <w:bCs/>
          <w:iCs/>
          <w:sz w:val="24"/>
          <w:szCs w:val="24"/>
          <w:lang w:val="hy-AM" w:eastAsia="ru-RU"/>
        </w:rPr>
        <w:t>․</w:t>
      </w:r>
      <w:r w:rsidR="00CF6CE9" w:rsidRPr="007522B9">
        <w:rPr>
          <w:rFonts w:ascii="GHEA Grapalat" w:hAnsi="GHEA Grapalat" w:cs="GHEA Grapalat"/>
          <w:b/>
          <w:bCs/>
          <w:iCs/>
          <w:sz w:val="24"/>
          <w:szCs w:val="24"/>
          <w:lang w:val="hy-AM" w:eastAsia="ru-RU"/>
        </w:rPr>
        <w:t>Կարգավորման նպատակը.</w:t>
      </w:r>
    </w:p>
    <w:p w14:paraId="3B3726F1" w14:textId="1FD521E2" w:rsidR="00CF6CE9" w:rsidRDefault="000941C2" w:rsidP="003C683A">
      <w:pPr>
        <w:tabs>
          <w:tab w:val="left" w:pos="1080"/>
        </w:tabs>
        <w:autoSpaceDN w:val="0"/>
        <w:spacing w:after="0" w:line="360" w:lineRule="auto"/>
        <w:ind w:left="142" w:firstLine="360"/>
        <w:jc w:val="both"/>
        <w:rPr>
          <w:rFonts w:ascii="GHEA Grapalat" w:hAnsi="GHEA Grapalat" w:cs="GHEA Grapalat"/>
          <w:bCs/>
          <w:iCs/>
          <w:color w:val="000000"/>
          <w:sz w:val="24"/>
          <w:szCs w:val="24"/>
          <w:lang w:val="hy-AM"/>
        </w:rPr>
      </w:pPr>
      <w:r w:rsidRPr="00106220">
        <w:rPr>
          <w:rFonts w:ascii="GHEA Grapalat" w:hAnsi="GHEA Grapalat" w:cs="Sylfaen"/>
          <w:color w:val="000000" w:themeColor="text1"/>
          <w:sz w:val="24"/>
          <w:szCs w:val="24"/>
          <w:lang w:val="hy-AM"/>
        </w:rPr>
        <w:t>«</w:t>
      </w:r>
      <w:r w:rsidRPr="00EB4068">
        <w:rPr>
          <w:rFonts w:ascii="GHEA Grapalat" w:hAnsi="GHEA Grapalat" w:cs="Sylfaen"/>
          <w:color w:val="000000" w:themeColor="text1"/>
          <w:sz w:val="24"/>
          <w:szCs w:val="24"/>
          <w:lang w:val="hy-AM"/>
        </w:rPr>
        <w:t xml:space="preserve">Հայաստանի </w:t>
      </w:r>
      <w:r>
        <w:rPr>
          <w:rFonts w:ascii="GHEA Grapalat" w:hAnsi="GHEA Grapalat" w:cs="Sylfaen"/>
          <w:color w:val="000000" w:themeColor="text1"/>
          <w:sz w:val="24"/>
          <w:szCs w:val="24"/>
          <w:lang w:val="hy-AM"/>
        </w:rPr>
        <w:t>Հ</w:t>
      </w:r>
      <w:r w:rsidRPr="00EB4068">
        <w:rPr>
          <w:rFonts w:ascii="GHEA Grapalat" w:hAnsi="GHEA Grapalat" w:cs="Sylfaen"/>
          <w:color w:val="000000" w:themeColor="text1"/>
          <w:sz w:val="24"/>
          <w:szCs w:val="24"/>
          <w:lang w:val="hy-AM"/>
        </w:rPr>
        <w:t xml:space="preserve">անրապետության կառավարության 2021 թվականի ապրիլի 22-ի </w:t>
      </w:r>
      <w:r w:rsidRPr="00272D8E">
        <w:rPr>
          <w:rFonts w:ascii="GHEA Grapalat" w:hAnsi="GHEA Grapalat" w:cs="Sylfaen"/>
          <w:color w:val="000000" w:themeColor="text1"/>
          <w:sz w:val="24"/>
          <w:szCs w:val="24"/>
          <w:lang w:val="hy-AM"/>
        </w:rPr>
        <w:t>N</w:t>
      </w:r>
      <w:r w:rsidRPr="00EB4068">
        <w:rPr>
          <w:rFonts w:ascii="GHEA Grapalat" w:hAnsi="GHEA Grapalat" w:cs="Sylfaen"/>
          <w:color w:val="000000" w:themeColor="text1"/>
          <w:sz w:val="24"/>
          <w:szCs w:val="24"/>
          <w:lang w:val="hy-AM"/>
        </w:rPr>
        <w:t xml:space="preserve"> 607-ն որոշման մեջ </w:t>
      </w:r>
      <w:r>
        <w:rPr>
          <w:rFonts w:ascii="GHEA Grapalat" w:hAnsi="GHEA Grapalat" w:cs="Sylfaen"/>
          <w:color w:val="000000" w:themeColor="text1"/>
          <w:sz w:val="24"/>
          <w:szCs w:val="24"/>
          <w:lang w:val="hy-AM"/>
        </w:rPr>
        <w:t>լրացում</w:t>
      </w:r>
      <w:r w:rsidRPr="00EB4068">
        <w:rPr>
          <w:rFonts w:ascii="GHEA Grapalat" w:hAnsi="GHEA Grapalat" w:cs="Sylfaen"/>
          <w:color w:val="000000" w:themeColor="text1"/>
          <w:sz w:val="24"/>
          <w:szCs w:val="24"/>
          <w:lang w:val="hy-AM"/>
        </w:rPr>
        <w:t xml:space="preserve"> կատարելու մասին</w:t>
      </w:r>
      <w:r w:rsidRPr="00106220">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Հ</w:t>
      </w:r>
      <w:r w:rsidRPr="00106220">
        <w:rPr>
          <w:rFonts w:ascii="GHEA Grapalat" w:hAnsi="GHEA Grapalat" w:cs="Sylfaen"/>
          <w:color w:val="000000" w:themeColor="text1"/>
          <w:sz w:val="24"/>
          <w:szCs w:val="24"/>
          <w:lang w:val="hy-AM"/>
        </w:rPr>
        <w:t xml:space="preserve">այաստանի </w:t>
      </w:r>
      <w:r>
        <w:rPr>
          <w:rFonts w:ascii="GHEA Grapalat" w:hAnsi="GHEA Grapalat" w:cs="Sylfaen"/>
          <w:color w:val="000000" w:themeColor="text1"/>
          <w:sz w:val="24"/>
          <w:szCs w:val="24"/>
          <w:lang w:val="hy-AM"/>
        </w:rPr>
        <w:t>Հ</w:t>
      </w:r>
      <w:r w:rsidRPr="00106220">
        <w:rPr>
          <w:rFonts w:ascii="GHEA Grapalat" w:hAnsi="GHEA Grapalat" w:cs="Sylfaen"/>
          <w:color w:val="000000" w:themeColor="text1"/>
          <w:sz w:val="24"/>
          <w:szCs w:val="24"/>
          <w:lang w:val="hy-AM"/>
        </w:rPr>
        <w:t xml:space="preserve">անրապետության կառավարության որոշման </w:t>
      </w:r>
      <w:r>
        <w:rPr>
          <w:rFonts w:ascii="GHEA Grapalat" w:hAnsi="GHEA Grapalat" w:cs="Sylfaen"/>
          <w:color w:val="000000" w:themeColor="text1"/>
          <w:sz w:val="24"/>
          <w:szCs w:val="24"/>
          <w:lang w:val="hy-AM"/>
        </w:rPr>
        <w:t>նախագծի</w:t>
      </w:r>
      <w:r w:rsidR="00CF6CE9" w:rsidRPr="007522B9">
        <w:rPr>
          <w:rFonts w:ascii="GHEA Grapalat" w:hAnsi="GHEA Grapalat" w:cs="GHEA Grapalat"/>
          <w:iCs/>
          <w:sz w:val="24"/>
          <w:szCs w:val="24"/>
          <w:lang w:val="hy-AM" w:eastAsia="ru-RU"/>
        </w:rPr>
        <w:t xml:space="preserve"> կարգավորման նպատակը՝</w:t>
      </w:r>
      <w:r>
        <w:rPr>
          <w:rFonts w:ascii="GHEA Grapalat" w:hAnsi="GHEA Grapalat" w:cs="GHEA Grapalat"/>
          <w:iCs/>
          <w:sz w:val="24"/>
          <w:szCs w:val="24"/>
          <w:lang w:val="hy-AM" w:eastAsia="ru-RU"/>
        </w:rPr>
        <w:t xml:space="preserve"> </w:t>
      </w:r>
      <w:r w:rsidR="00E47CC8" w:rsidRPr="00EF59D8">
        <w:rPr>
          <w:rFonts w:ascii="GHEA Grapalat" w:hAnsi="GHEA Grapalat" w:cs="GHEA Grapalat"/>
          <w:bCs/>
          <w:iCs/>
          <w:color w:val="000000"/>
          <w:sz w:val="24"/>
          <w:szCs w:val="24"/>
          <w:lang w:val="hy-AM"/>
        </w:rPr>
        <w:t>7214</w:t>
      </w:r>
      <w:r>
        <w:rPr>
          <w:rFonts w:ascii="GHEA Grapalat" w:hAnsi="GHEA Grapalat" w:cs="GHEA Grapalat"/>
          <w:bCs/>
          <w:iCs/>
          <w:color w:val="000000"/>
          <w:sz w:val="24"/>
          <w:szCs w:val="24"/>
          <w:lang w:val="hy-AM"/>
        </w:rPr>
        <w:t xml:space="preserve"> </w:t>
      </w:r>
      <w:r w:rsidR="00E47CC8" w:rsidRPr="00EF59D8">
        <w:rPr>
          <w:rFonts w:ascii="GHEA Grapalat" w:hAnsi="GHEA Grapalat" w:cs="GHEA Grapalat"/>
          <w:bCs/>
          <w:iCs/>
          <w:color w:val="000000"/>
          <w:sz w:val="24"/>
          <w:szCs w:val="24"/>
          <w:lang w:val="hy-AM"/>
        </w:rPr>
        <w:t>20</w:t>
      </w:r>
      <w:r>
        <w:rPr>
          <w:rFonts w:ascii="GHEA Grapalat" w:hAnsi="GHEA Grapalat" w:cs="GHEA Grapalat"/>
          <w:bCs/>
          <w:iCs/>
          <w:color w:val="000000"/>
          <w:sz w:val="24"/>
          <w:szCs w:val="24"/>
          <w:lang w:val="hy-AM"/>
        </w:rPr>
        <w:t xml:space="preserve"> 000 0</w:t>
      </w:r>
      <w:r w:rsidR="00E47CC8" w:rsidRPr="00EF59D8">
        <w:rPr>
          <w:rFonts w:ascii="GHEA Grapalat" w:hAnsi="GHEA Grapalat" w:cs="GHEA Grapalat"/>
          <w:bCs/>
          <w:iCs/>
          <w:color w:val="000000"/>
          <w:sz w:val="24"/>
          <w:szCs w:val="24"/>
          <w:lang w:val="hy-AM"/>
        </w:rPr>
        <w:t xml:space="preserve"> ԱՏԳ ԱԱ ծածկագ</w:t>
      </w:r>
      <w:r>
        <w:rPr>
          <w:rFonts w:ascii="GHEA Grapalat" w:hAnsi="GHEA Grapalat" w:cs="GHEA Grapalat"/>
          <w:bCs/>
          <w:iCs/>
          <w:color w:val="000000"/>
          <w:sz w:val="24"/>
          <w:szCs w:val="24"/>
          <w:lang w:val="hy-AM"/>
        </w:rPr>
        <w:t xml:space="preserve">րով </w:t>
      </w:r>
      <w:r w:rsidR="003F400C">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 xml:space="preserve">կայացվող </w:t>
      </w:r>
      <w:r w:rsidR="003F400C">
        <w:rPr>
          <w:rFonts w:ascii="GHEA Grapalat" w:eastAsia="Times New Roman" w:hAnsi="GHEA Grapalat"/>
          <w:sz w:val="24"/>
          <w:szCs w:val="24"/>
          <w:lang w:val="hy-AM" w:eastAsia="ru-RU"/>
        </w:rPr>
        <w:t>արտադրանքը</w:t>
      </w:r>
      <w:r>
        <w:rPr>
          <w:rFonts w:ascii="GHEA Grapalat" w:eastAsia="Times New Roman" w:hAnsi="GHEA Grapalat"/>
          <w:sz w:val="24"/>
          <w:szCs w:val="24"/>
          <w:lang w:val="hy-AM" w:eastAsia="ru-RU"/>
        </w:rPr>
        <w:t xml:space="preserve"> </w:t>
      </w:r>
      <w:r w:rsidR="00E47CC8" w:rsidRPr="00EF59D8">
        <w:rPr>
          <w:rFonts w:ascii="GHEA Grapalat" w:hAnsi="GHEA Grapalat" w:cs="GHEA Grapalat"/>
          <w:bCs/>
          <w:iCs/>
          <w:color w:val="000000"/>
          <w:sz w:val="24"/>
          <w:szCs w:val="24"/>
          <w:lang w:val="hy-AM"/>
        </w:rPr>
        <w:t>«Ամրանային ձողեր՝ փորվածքներ, ելուստներ, ակոսներ կամ այլ դեֆորմացիաներ ունեցող` ստացված գլոցման պրոցեսում կամ ոլորված գլոցումից հետո»</w:t>
      </w:r>
      <w:r>
        <w:rPr>
          <w:rFonts w:ascii="GHEA Grapalat" w:hAnsi="GHEA Grapalat" w:cs="GHEA Grapalat"/>
          <w:bCs/>
          <w:iCs/>
          <w:color w:val="000000"/>
          <w:sz w:val="24"/>
          <w:szCs w:val="24"/>
          <w:lang w:val="hy-AM"/>
        </w:rPr>
        <w:t xml:space="preserve"> Տ</w:t>
      </w:r>
      <w:r w:rsidR="00BB3071" w:rsidRPr="00B97C5B">
        <w:rPr>
          <w:rFonts w:ascii="GHEA Grapalat" w:hAnsi="GHEA Grapalat" w:cs="GHEA Grapalat"/>
          <w:bCs/>
          <w:iCs/>
          <w:color w:val="000000"/>
          <w:sz w:val="24"/>
          <w:szCs w:val="24"/>
          <w:lang w:val="hy-AM"/>
        </w:rPr>
        <w:t>եխնիկական կանոնակարգո</w:t>
      </w:r>
      <w:r w:rsidR="00797358">
        <w:rPr>
          <w:rFonts w:ascii="GHEA Grapalat" w:hAnsi="GHEA Grapalat" w:cs="GHEA Grapalat"/>
          <w:bCs/>
          <w:iCs/>
          <w:color w:val="000000"/>
          <w:sz w:val="24"/>
          <w:szCs w:val="24"/>
          <w:lang w:val="hy-AM"/>
        </w:rPr>
        <w:t xml:space="preserve">ւմ </w:t>
      </w:r>
      <w:r w:rsidR="00BB3071" w:rsidRPr="00B97C5B">
        <w:rPr>
          <w:rFonts w:ascii="GHEA Grapalat" w:hAnsi="GHEA Grapalat" w:cs="GHEA Grapalat"/>
          <w:bCs/>
          <w:iCs/>
          <w:color w:val="000000"/>
          <w:sz w:val="24"/>
          <w:szCs w:val="24"/>
          <w:lang w:val="hy-AM"/>
        </w:rPr>
        <w:t xml:space="preserve"> </w:t>
      </w:r>
      <w:r w:rsidR="002A05C6">
        <w:rPr>
          <w:rFonts w:ascii="GHEA Grapalat" w:hAnsi="GHEA Grapalat" w:cs="GHEA Grapalat"/>
          <w:bCs/>
          <w:iCs/>
          <w:color w:val="000000"/>
          <w:sz w:val="24"/>
          <w:szCs w:val="24"/>
          <w:lang w:val="hy-AM"/>
        </w:rPr>
        <w:t>ներառելն է</w:t>
      </w:r>
      <w:r w:rsidR="00656A8B">
        <w:rPr>
          <w:rFonts w:ascii="GHEA Grapalat" w:hAnsi="GHEA Grapalat" w:cs="GHEA Grapalat"/>
          <w:bCs/>
          <w:iCs/>
          <w:color w:val="000000"/>
          <w:sz w:val="24"/>
          <w:szCs w:val="24"/>
          <w:lang w:val="hy-AM"/>
        </w:rPr>
        <w:t>՝</w:t>
      </w:r>
      <w:r w:rsidR="00797358">
        <w:rPr>
          <w:rFonts w:ascii="GHEA Grapalat" w:hAnsi="GHEA Grapalat" w:cs="GHEA Grapalat"/>
          <w:bCs/>
          <w:iCs/>
          <w:color w:val="000000"/>
          <w:sz w:val="24"/>
          <w:szCs w:val="24"/>
          <w:lang w:val="hy-AM"/>
        </w:rPr>
        <w:t xml:space="preserve"> մարդու կյանքի, </w:t>
      </w:r>
      <w:r w:rsidR="00797358">
        <w:rPr>
          <w:rFonts w:ascii="GHEA Grapalat" w:hAnsi="GHEA Grapalat" w:cs="GHEA Grapalat"/>
          <w:bCs/>
          <w:iCs/>
          <w:color w:val="000000"/>
          <w:sz w:val="24"/>
          <w:szCs w:val="24"/>
          <w:lang w:val="hy-AM"/>
        </w:rPr>
        <w:lastRenderedPageBreak/>
        <w:t>առողջության վրա բետոնի ամրանավորման համար օգտագործվող պողպատե արտադրանքների ազդեցության ռիսկի աստիճանի գնահատ</w:t>
      </w:r>
      <w:r w:rsidR="00656A8B">
        <w:rPr>
          <w:rFonts w:ascii="GHEA Grapalat" w:hAnsi="GHEA Grapalat" w:cs="GHEA Grapalat"/>
          <w:bCs/>
          <w:iCs/>
          <w:color w:val="000000"/>
          <w:sz w:val="24"/>
          <w:szCs w:val="24"/>
          <w:lang w:val="hy-AM"/>
        </w:rPr>
        <w:t>ման</w:t>
      </w:r>
      <w:r w:rsidR="00797358">
        <w:rPr>
          <w:rFonts w:ascii="GHEA Grapalat" w:hAnsi="GHEA Grapalat" w:cs="GHEA Grapalat"/>
          <w:bCs/>
          <w:iCs/>
          <w:color w:val="000000"/>
          <w:sz w:val="24"/>
          <w:szCs w:val="24"/>
          <w:lang w:val="hy-AM"/>
        </w:rPr>
        <w:t xml:space="preserve"> և անվտանգության ապահով</w:t>
      </w:r>
      <w:r w:rsidR="00656A8B">
        <w:rPr>
          <w:rFonts w:ascii="GHEA Grapalat" w:hAnsi="GHEA Grapalat" w:cs="GHEA Grapalat"/>
          <w:bCs/>
          <w:iCs/>
          <w:color w:val="000000"/>
          <w:sz w:val="24"/>
          <w:szCs w:val="24"/>
          <w:lang w:val="hy-AM"/>
        </w:rPr>
        <w:t>ման համար։</w:t>
      </w:r>
    </w:p>
    <w:p w14:paraId="54123CC9" w14:textId="77777777" w:rsidR="000941C2" w:rsidRPr="007522B9" w:rsidRDefault="000941C2" w:rsidP="003C683A">
      <w:pPr>
        <w:tabs>
          <w:tab w:val="left" w:pos="1080"/>
        </w:tabs>
        <w:autoSpaceDN w:val="0"/>
        <w:spacing w:after="0" w:line="360" w:lineRule="auto"/>
        <w:ind w:left="142" w:firstLine="360"/>
        <w:jc w:val="both"/>
        <w:rPr>
          <w:rFonts w:ascii="GHEA Grapalat" w:hAnsi="GHEA Grapalat" w:cs="GHEA Grapalat"/>
          <w:iCs/>
          <w:sz w:val="24"/>
          <w:szCs w:val="24"/>
          <w:lang w:val="hy-AM" w:eastAsia="ru-RU"/>
        </w:rPr>
      </w:pPr>
    </w:p>
    <w:p w14:paraId="356C9F55" w14:textId="538E0615" w:rsidR="00CF6CE9" w:rsidRPr="007522B9" w:rsidRDefault="00BE6E78" w:rsidP="002A05C6">
      <w:pPr>
        <w:tabs>
          <w:tab w:val="left" w:pos="1080"/>
        </w:tabs>
        <w:autoSpaceDN w:val="0"/>
        <w:spacing w:after="0" w:line="360" w:lineRule="auto"/>
        <w:ind w:left="142"/>
        <w:jc w:val="both"/>
        <w:rPr>
          <w:rFonts w:ascii="GHEA Grapalat" w:hAnsi="GHEA Grapalat" w:cs="GHEA Grapalat"/>
          <w:b/>
          <w:bCs/>
          <w:iCs/>
          <w:sz w:val="24"/>
          <w:szCs w:val="24"/>
          <w:lang w:val="hy-AM" w:eastAsia="ru-RU"/>
        </w:rPr>
      </w:pPr>
      <w:r>
        <w:rPr>
          <w:rFonts w:ascii="GHEA Grapalat" w:hAnsi="GHEA Grapalat" w:cs="GHEA Grapalat"/>
          <w:b/>
          <w:bCs/>
          <w:iCs/>
          <w:sz w:val="24"/>
          <w:szCs w:val="24"/>
          <w:lang w:val="hy-AM" w:eastAsia="ru-RU"/>
        </w:rPr>
        <w:t xml:space="preserve">    </w:t>
      </w:r>
      <w:r w:rsidR="00CF6CE9" w:rsidRPr="007522B9">
        <w:rPr>
          <w:rFonts w:ascii="GHEA Grapalat" w:hAnsi="GHEA Grapalat" w:cs="GHEA Grapalat"/>
          <w:b/>
          <w:bCs/>
          <w:iCs/>
          <w:sz w:val="24"/>
          <w:szCs w:val="24"/>
          <w:lang w:val="hy-AM" w:eastAsia="ru-RU"/>
        </w:rPr>
        <w:t>5</w:t>
      </w:r>
      <w:r w:rsidR="00CF6CE9" w:rsidRPr="007522B9">
        <w:rPr>
          <w:rFonts w:ascii="Cambria Math" w:hAnsi="Cambria Math" w:cs="Cambria Math"/>
          <w:b/>
          <w:bCs/>
          <w:iCs/>
          <w:sz w:val="24"/>
          <w:szCs w:val="24"/>
          <w:lang w:val="hy-AM" w:eastAsia="ru-RU"/>
        </w:rPr>
        <w:t>․</w:t>
      </w:r>
      <w:r w:rsidR="00CF6CE9" w:rsidRPr="007522B9">
        <w:rPr>
          <w:rFonts w:ascii="GHEA Grapalat" w:hAnsi="GHEA Grapalat" w:cs="GHEA Grapalat"/>
          <w:b/>
          <w:bCs/>
          <w:iCs/>
          <w:sz w:val="24"/>
          <w:szCs w:val="24"/>
          <w:lang w:val="hy-AM" w:eastAsia="ru-RU"/>
        </w:rPr>
        <w:t xml:space="preserve"> Նախագծի մշակման գործընթացում ներգրավված ինստիտուտները և անձինք.</w:t>
      </w:r>
    </w:p>
    <w:p w14:paraId="55419B97" w14:textId="77777777" w:rsidR="00CF6CE9" w:rsidRDefault="00CF6CE9" w:rsidP="003C683A">
      <w:pPr>
        <w:tabs>
          <w:tab w:val="num" w:pos="924"/>
          <w:tab w:val="left" w:pos="1080"/>
        </w:tabs>
        <w:autoSpaceDN w:val="0"/>
        <w:spacing w:after="0" w:line="360" w:lineRule="auto"/>
        <w:ind w:firstLine="360"/>
        <w:jc w:val="both"/>
        <w:rPr>
          <w:rFonts w:ascii="GHEA Grapalat" w:hAnsi="GHEA Grapalat" w:cs="GHEA Grapalat"/>
          <w:iCs/>
          <w:sz w:val="24"/>
          <w:szCs w:val="24"/>
          <w:lang w:val="hy-AM" w:eastAsia="ru-RU"/>
        </w:rPr>
      </w:pPr>
      <w:r w:rsidRPr="007522B9">
        <w:rPr>
          <w:rFonts w:ascii="GHEA Grapalat" w:hAnsi="GHEA Grapalat" w:cs="GHEA Grapalat"/>
          <w:iCs/>
          <w:sz w:val="24"/>
          <w:szCs w:val="24"/>
          <w:lang w:val="hy-AM" w:eastAsia="ru-RU"/>
        </w:rPr>
        <w:t>Նախագիծը մշակվել է ՀՀ էկոնոմիկայի նախարարության կողմից:</w:t>
      </w:r>
    </w:p>
    <w:p w14:paraId="18425192" w14:textId="77777777" w:rsidR="000941C2" w:rsidRPr="007522B9" w:rsidRDefault="000941C2" w:rsidP="003C683A">
      <w:pPr>
        <w:tabs>
          <w:tab w:val="num" w:pos="924"/>
          <w:tab w:val="left" w:pos="1080"/>
        </w:tabs>
        <w:autoSpaceDN w:val="0"/>
        <w:spacing w:after="0" w:line="360" w:lineRule="auto"/>
        <w:ind w:firstLine="360"/>
        <w:jc w:val="both"/>
        <w:rPr>
          <w:rFonts w:ascii="GHEA Grapalat" w:hAnsi="GHEA Grapalat" w:cs="GHEA Grapalat"/>
          <w:iCs/>
          <w:sz w:val="24"/>
          <w:szCs w:val="24"/>
          <w:lang w:val="hy-AM" w:eastAsia="ru-RU"/>
        </w:rPr>
      </w:pPr>
    </w:p>
    <w:p w14:paraId="6419ACD5" w14:textId="77777777" w:rsidR="00292574" w:rsidRPr="007522B9" w:rsidRDefault="00292574" w:rsidP="003C683A">
      <w:pPr>
        <w:tabs>
          <w:tab w:val="num" w:pos="924"/>
          <w:tab w:val="left" w:pos="1080"/>
        </w:tabs>
        <w:autoSpaceDN w:val="0"/>
        <w:spacing w:after="0" w:line="360" w:lineRule="auto"/>
        <w:ind w:firstLine="360"/>
        <w:jc w:val="both"/>
        <w:rPr>
          <w:rFonts w:ascii="GHEA Grapalat" w:hAnsi="GHEA Grapalat" w:cs="GHEA Grapalat"/>
          <w:b/>
          <w:bCs/>
          <w:iCs/>
          <w:sz w:val="24"/>
          <w:szCs w:val="24"/>
          <w:lang w:val="hy-AM" w:eastAsia="ru-RU"/>
        </w:rPr>
      </w:pPr>
      <w:r w:rsidRPr="007522B9">
        <w:rPr>
          <w:rFonts w:ascii="GHEA Grapalat" w:hAnsi="GHEA Grapalat" w:cs="GHEA Grapalat"/>
          <w:b/>
          <w:bCs/>
          <w:iCs/>
          <w:sz w:val="24"/>
          <w:szCs w:val="24"/>
          <w:lang w:val="hy-AM" w:eastAsia="ru-RU"/>
        </w:rPr>
        <w:t>6</w:t>
      </w:r>
      <w:r w:rsidRPr="007522B9">
        <w:rPr>
          <w:rFonts w:ascii="Cambria Math" w:hAnsi="Cambria Math" w:cs="Cambria Math"/>
          <w:b/>
          <w:bCs/>
          <w:iCs/>
          <w:sz w:val="24"/>
          <w:szCs w:val="24"/>
          <w:lang w:val="hy-AM" w:eastAsia="ru-RU"/>
        </w:rPr>
        <w:t>․</w:t>
      </w:r>
      <w:r w:rsidRPr="007522B9">
        <w:rPr>
          <w:rFonts w:ascii="GHEA Grapalat" w:hAnsi="GHEA Grapalat" w:cs="GHEA Grapalat"/>
          <w:b/>
          <w:bCs/>
          <w:iCs/>
          <w:sz w:val="24"/>
          <w:szCs w:val="24"/>
          <w:lang w:val="hy-AM" w:eastAsia="ru-RU"/>
        </w:rPr>
        <w:t>Ակնկալվող արդյունքը.</w:t>
      </w:r>
    </w:p>
    <w:p w14:paraId="640C094D" w14:textId="0024BD42" w:rsidR="000941C2" w:rsidRDefault="000941C2" w:rsidP="002A05C6">
      <w:pPr>
        <w:tabs>
          <w:tab w:val="num" w:pos="924"/>
          <w:tab w:val="left" w:pos="1080"/>
        </w:tabs>
        <w:autoSpaceDN w:val="0"/>
        <w:spacing w:after="0" w:line="360" w:lineRule="auto"/>
        <w:ind w:firstLine="360"/>
        <w:jc w:val="both"/>
        <w:rPr>
          <w:rFonts w:ascii="GHEA Grapalat" w:hAnsi="GHEA Grapalat" w:cs="GHEA Grapalat"/>
          <w:iCs/>
          <w:sz w:val="24"/>
          <w:szCs w:val="24"/>
          <w:lang w:val="hy-AM" w:eastAsia="ru-RU"/>
        </w:rPr>
      </w:pPr>
      <w:r w:rsidRPr="00106220">
        <w:rPr>
          <w:rFonts w:ascii="GHEA Grapalat" w:hAnsi="GHEA Grapalat" w:cs="Sylfaen"/>
          <w:color w:val="000000" w:themeColor="text1"/>
          <w:sz w:val="24"/>
          <w:szCs w:val="24"/>
          <w:lang w:val="hy-AM"/>
        </w:rPr>
        <w:t>«</w:t>
      </w:r>
      <w:r w:rsidRPr="00EB4068">
        <w:rPr>
          <w:rFonts w:ascii="GHEA Grapalat" w:hAnsi="GHEA Grapalat" w:cs="Sylfaen"/>
          <w:color w:val="000000" w:themeColor="text1"/>
          <w:sz w:val="24"/>
          <w:szCs w:val="24"/>
          <w:lang w:val="hy-AM"/>
        </w:rPr>
        <w:t xml:space="preserve">Հայաստանի </w:t>
      </w:r>
      <w:r>
        <w:rPr>
          <w:rFonts w:ascii="GHEA Grapalat" w:hAnsi="GHEA Grapalat" w:cs="Sylfaen"/>
          <w:color w:val="000000" w:themeColor="text1"/>
          <w:sz w:val="24"/>
          <w:szCs w:val="24"/>
          <w:lang w:val="hy-AM"/>
        </w:rPr>
        <w:t>Հ</w:t>
      </w:r>
      <w:r w:rsidRPr="00EB4068">
        <w:rPr>
          <w:rFonts w:ascii="GHEA Grapalat" w:hAnsi="GHEA Grapalat" w:cs="Sylfaen"/>
          <w:color w:val="000000" w:themeColor="text1"/>
          <w:sz w:val="24"/>
          <w:szCs w:val="24"/>
          <w:lang w:val="hy-AM"/>
        </w:rPr>
        <w:t xml:space="preserve">անրապետության կառավարության 2021 թվականի ապրիլի 22-ի </w:t>
      </w:r>
      <w:r w:rsidRPr="00272D8E">
        <w:rPr>
          <w:rFonts w:ascii="GHEA Grapalat" w:hAnsi="GHEA Grapalat" w:cs="Sylfaen"/>
          <w:color w:val="000000" w:themeColor="text1"/>
          <w:sz w:val="24"/>
          <w:szCs w:val="24"/>
          <w:lang w:val="hy-AM"/>
        </w:rPr>
        <w:t>N</w:t>
      </w:r>
      <w:r w:rsidRPr="00EB4068">
        <w:rPr>
          <w:rFonts w:ascii="GHEA Grapalat" w:hAnsi="GHEA Grapalat" w:cs="Sylfaen"/>
          <w:color w:val="000000" w:themeColor="text1"/>
          <w:sz w:val="24"/>
          <w:szCs w:val="24"/>
          <w:lang w:val="hy-AM"/>
        </w:rPr>
        <w:t xml:space="preserve"> 607-ն որոշման մեջ </w:t>
      </w:r>
      <w:r>
        <w:rPr>
          <w:rFonts w:ascii="GHEA Grapalat" w:hAnsi="GHEA Grapalat" w:cs="Sylfaen"/>
          <w:color w:val="000000" w:themeColor="text1"/>
          <w:sz w:val="24"/>
          <w:szCs w:val="24"/>
          <w:lang w:val="hy-AM"/>
        </w:rPr>
        <w:t>լրացում</w:t>
      </w:r>
      <w:r w:rsidRPr="00EB4068">
        <w:rPr>
          <w:rFonts w:ascii="GHEA Grapalat" w:hAnsi="GHEA Grapalat" w:cs="Sylfaen"/>
          <w:color w:val="000000" w:themeColor="text1"/>
          <w:sz w:val="24"/>
          <w:szCs w:val="24"/>
          <w:lang w:val="hy-AM"/>
        </w:rPr>
        <w:t xml:space="preserve"> կատարելու մասին</w:t>
      </w:r>
      <w:r w:rsidRPr="00106220">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Հ</w:t>
      </w:r>
      <w:r w:rsidRPr="00106220">
        <w:rPr>
          <w:rFonts w:ascii="GHEA Grapalat" w:hAnsi="GHEA Grapalat" w:cs="Sylfaen"/>
          <w:color w:val="000000" w:themeColor="text1"/>
          <w:sz w:val="24"/>
          <w:szCs w:val="24"/>
          <w:lang w:val="hy-AM"/>
        </w:rPr>
        <w:t xml:space="preserve">այաստանի </w:t>
      </w:r>
      <w:r>
        <w:rPr>
          <w:rFonts w:ascii="GHEA Grapalat" w:hAnsi="GHEA Grapalat" w:cs="Sylfaen"/>
          <w:color w:val="000000" w:themeColor="text1"/>
          <w:sz w:val="24"/>
          <w:szCs w:val="24"/>
          <w:lang w:val="hy-AM"/>
        </w:rPr>
        <w:t>Հ</w:t>
      </w:r>
      <w:r w:rsidRPr="00106220">
        <w:rPr>
          <w:rFonts w:ascii="GHEA Grapalat" w:hAnsi="GHEA Grapalat" w:cs="Sylfaen"/>
          <w:color w:val="000000" w:themeColor="text1"/>
          <w:sz w:val="24"/>
          <w:szCs w:val="24"/>
          <w:lang w:val="hy-AM"/>
        </w:rPr>
        <w:t xml:space="preserve">անրապետության կառավարության որոշման </w:t>
      </w:r>
      <w:r>
        <w:rPr>
          <w:rFonts w:ascii="GHEA Grapalat" w:hAnsi="GHEA Grapalat" w:cs="Sylfaen"/>
          <w:color w:val="000000" w:themeColor="text1"/>
          <w:sz w:val="24"/>
          <w:szCs w:val="24"/>
          <w:lang w:val="hy-AM"/>
        </w:rPr>
        <w:t xml:space="preserve">ընդունմամբ </w:t>
      </w:r>
      <w:r w:rsidRPr="00EF59D8">
        <w:rPr>
          <w:rFonts w:ascii="GHEA Grapalat" w:hAnsi="GHEA Grapalat" w:cs="GHEA Grapalat"/>
          <w:bCs/>
          <w:iCs/>
          <w:color w:val="000000"/>
          <w:sz w:val="24"/>
          <w:szCs w:val="24"/>
          <w:lang w:val="hy-AM"/>
        </w:rPr>
        <w:t>7214</w:t>
      </w:r>
      <w:r>
        <w:rPr>
          <w:rFonts w:ascii="GHEA Grapalat" w:hAnsi="GHEA Grapalat" w:cs="GHEA Grapalat"/>
          <w:bCs/>
          <w:iCs/>
          <w:color w:val="000000"/>
          <w:sz w:val="24"/>
          <w:szCs w:val="24"/>
          <w:lang w:val="hy-AM"/>
        </w:rPr>
        <w:t xml:space="preserve"> </w:t>
      </w:r>
      <w:r w:rsidRPr="00EF59D8">
        <w:rPr>
          <w:rFonts w:ascii="GHEA Grapalat" w:hAnsi="GHEA Grapalat" w:cs="GHEA Grapalat"/>
          <w:bCs/>
          <w:iCs/>
          <w:color w:val="000000"/>
          <w:sz w:val="24"/>
          <w:szCs w:val="24"/>
          <w:lang w:val="hy-AM"/>
        </w:rPr>
        <w:t>20</w:t>
      </w:r>
      <w:r>
        <w:rPr>
          <w:rFonts w:ascii="GHEA Grapalat" w:hAnsi="GHEA Grapalat" w:cs="GHEA Grapalat"/>
          <w:bCs/>
          <w:iCs/>
          <w:color w:val="000000"/>
          <w:sz w:val="24"/>
          <w:szCs w:val="24"/>
          <w:lang w:val="hy-AM"/>
        </w:rPr>
        <w:t xml:space="preserve"> 000 0</w:t>
      </w:r>
      <w:r w:rsidRPr="00EF59D8">
        <w:rPr>
          <w:rFonts w:ascii="GHEA Grapalat" w:hAnsi="GHEA Grapalat" w:cs="GHEA Grapalat"/>
          <w:bCs/>
          <w:iCs/>
          <w:color w:val="000000"/>
          <w:sz w:val="24"/>
          <w:szCs w:val="24"/>
          <w:lang w:val="hy-AM"/>
        </w:rPr>
        <w:t xml:space="preserve"> ԱՏԳ ԱԱ ծածկագ</w:t>
      </w:r>
      <w:r>
        <w:rPr>
          <w:rFonts w:ascii="GHEA Grapalat" w:hAnsi="GHEA Grapalat" w:cs="GHEA Grapalat"/>
          <w:bCs/>
          <w:iCs/>
          <w:color w:val="000000"/>
          <w:sz w:val="24"/>
          <w:szCs w:val="24"/>
          <w:lang w:val="hy-AM"/>
        </w:rPr>
        <w:t xml:space="preserve">րով </w:t>
      </w:r>
      <w:r>
        <w:rPr>
          <w:rFonts w:ascii="GHEA Grapalat" w:eastAsia="Times New Roman" w:hAnsi="GHEA Grapalat"/>
          <w:sz w:val="24"/>
          <w:szCs w:val="24"/>
          <w:lang w:val="hy-AM" w:eastAsia="ru-RU"/>
        </w:rPr>
        <w:t xml:space="preserve">ներկայացվող արտադրանքը </w:t>
      </w:r>
      <w:r w:rsidRPr="00EF59D8">
        <w:rPr>
          <w:rFonts w:ascii="GHEA Grapalat" w:hAnsi="GHEA Grapalat" w:cs="GHEA Grapalat"/>
          <w:bCs/>
          <w:iCs/>
          <w:color w:val="000000"/>
          <w:sz w:val="24"/>
          <w:szCs w:val="24"/>
          <w:lang w:val="hy-AM"/>
        </w:rPr>
        <w:t>«Ամրանային ձողեր՝ փորվածքներ, ելուստներ, ակոսներ կամ այլ դեֆորմացիաներ ունեցող` ստացված գլոցման պրոցեսում կամ ոլորված գլոցումից հետո»</w:t>
      </w:r>
      <w:r>
        <w:rPr>
          <w:rFonts w:ascii="GHEA Grapalat" w:hAnsi="GHEA Grapalat" w:cs="GHEA Grapalat"/>
          <w:bCs/>
          <w:iCs/>
          <w:color w:val="000000"/>
          <w:sz w:val="24"/>
          <w:szCs w:val="24"/>
          <w:lang w:val="hy-AM"/>
        </w:rPr>
        <w:t xml:space="preserve"> կկանոնակարգվի </w:t>
      </w:r>
      <w:r w:rsidR="002A05C6">
        <w:rPr>
          <w:rFonts w:ascii="GHEA Grapalat" w:hAnsi="GHEA Grapalat" w:cs="GHEA Grapalat"/>
          <w:bCs/>
          <w:iCs/>
          <w:color w:val="000000"/>
          <w:sz w:val="24"/>
          <w:szCs w:val="24"/>
          <w:lang w:val="hy-AM"/>
        </w:rPr>
        <w:t>Տ</w:t>
      </w:r>
      <w:r>
        <w:rPr>
          <w:rFonts w:ascii="GHEA Grapalat" w:hAnsi="GHEA Grapalat" w:cs="GHEA Grapalat"/>
          <w:bCs/>
          <w:iCs/>
          <w:color w:val="000000"/>
          <w:sz w:val="24"/>
          <w:szCs w:val="24"/>
          <w:lang w:val="hy-AM"/>
        </w:rPr>
        <w:t>եխնիկական կանոնակարգով</w:t>
      </w:r>
      <w:r w:rsidR="008E56FA">
        <w:rPr>
          <w:rFonts w:ascii="GHEA Grapalat" w:hAnsi="GHEA Grapalat" w:cs="GHEA Grapalat"/>
          <w:bCs/>
          <w:iCs/>
          <w:color w:val="000000"/>
          <w:sz w:val="24"/>
          <w:szCs w:val="24"/>
          <w:lang w:val="hy-AM"/>
        </w:rPr>
        <w:t>։</w:t>
      </w:r>
    </w:p>
    <w:p w14:paraId="2741AFCA" w14:textId="77777777" w:rsidR="008E56FA" w:rsidRDefault="008E56FA" w:rsidP="003C683A">
      <w:pPr>
        <w:tabs>
          <w:tab w:val="num" w:pos="924"/>
          <w:tab w:val="left" w:pos="1080"/>
        </w:tabs>
        <w:autoSpaceDN w:val="0"/>
        <w:spacing w:after="0" w:line="360" w:lineRule="auto"/>
        <w:ind w:firstLine="360"/>
        <w:jc w:val="both"/>
        <w:rPr>
          <w:rFonts w:ascii="GHEA Grapalat" w:hAnsi="GHEA Grapalat" w:cs="GHEA Grapalat"/>
          <w:iCs/>
          <w:sz w:val="24"/>
          <w:szCs w:val="24"/>
          <w:lang w:val="hy-AM" w:eastAsia="ru-RU"/>
        </w:rPr>
      </w:pPr>
    </w:p>
    <w:p w14:paraId="1BF4C51C" w14:textId="52E72674" w:rsidR="004D481C" w:rsidRPr="007522B9" w:rsidRDefault="001246CF" w:rsidP="003C683A">
      <w:pPr>
        <w:spacing w:after="0" w:line="360" w:lineRule="auto"/>
        <w:ind w:firstLine="360"/>
        <w:jc w:val="both"/>
        <w:rPr>
          <w:rFonts w:ascii="GHEA Grapalat" w:hAnsi="GHEA Grapalat" w:cs="Cambria Math"/>
          <w:b/>
          <w:bCs/>
          <w:iCs/>
          <w:sz w:val="24"/>
          <w:szCs w:val="24"/>
          <w:lang w:val="hy-AM" w:eastAsia="ru-RU"/>
        </w:rPr>
      </w:pPr>
      <w:r w:rsidRPr="007522B9">
        <w:rPr>
          <w:rFonts w:ascii="GHEA Grapalat" w:hAnsi="GHEA Grapalat" w:cs="Cambria Math"/>
          <w:b/>
          <w:bCs/>
          <w:iCs/>
          <w:sz w:val="24"/>
          <w:szCs w:val="24"/>
          <w:lang w:val="hy-AM" w:eastAsia="ru-RU"/>
        </w:rPr>
        <w:t>7</w:t>
      </w:r>
      <w:r w:rsidRPr="007522B9">
        <w:rPr>
          <w:rFonts w:ascii="Cambria Math" w:hAnsi="Cambria Math" w:cs="Cambria Math"/>
          <w:b/>
          <w:bCs/>
          <w:iCs/>
          <w:sz w:val="24"/>
          <w:szCs w:val="24"/>
          <w:lang w:val="hy-AM" w:eastAsia="ru-RU"/>
        </w:rPr>
        <w:t>․</w:t>
      </w:r>
      <w:r w:rsidRPr="007522B9">
        <w:rPr>
          <w:rFonts w:ascii="GHEA Grapalat" w:hAnsi="GHEA Grapalat" w:cs="GHEA Grapalat"/>
          <w:b/>
          <w:bCs/>
          <w:iCs/>
          <w:sz w:val="24"/>
          <w:szCs w:val="24"/>
          <w:lang w:val="hy-AM" w:eastAsia="ru-RU"/>
        </w:rPr>
        <w:t xml:space="preserve"> Այլ տեղեկություններ</w:t>
      </w:r>
      <w:r w:rsidRPr="007522B9">
        <w:rPr>
          <w:rFonts w:ascii="Cambria Math" w:hAnsi="Cambria Math" w:cs="Cambria Math"/>
          <w:b/>
          <w:bCs/>
          <w:iCs/>
          <w:sz w:val="24"/>
          <w:szCs w:val="24"/>
          <w:lang w:val="hy-AM" w:eastAsia="ru-RU"/>
        </w:rPr>
        <w:t>․</w:t>
      </w:r>
    </w:p>
    <w:p w14:paraId="0B83E65D" w14:textId="378CC748" w:rsidR="00EA4DAF" w:rsidRDefault="00EA4DAF" w:rsidP="003C683A">
      <w:pPr>
        <w:spacing w:after="0" w:line="360" w:lineRule="auto"/>
        <w:ind w:firstLine="360"/>
        <w:jc w:val="both"/>
        <w:rPr>
          <w:rFonts w:ascii="GHEA Grapalat" w:eastAsia="Times New Roman" w:hAnsi="GHEA Grapalat"/>
          <w:sz w:val="24"/>
          <w:szCs w:val="24"/>
          <w:lang w:val="hy-AM" w:eastAsia="ru-RU"/>
        </w:rPr>
      </w:pPr>
      <w:bookmarkStart w:id="1" w:name="_Hlk154496254"/>
      <w:r w:rsidRPr="007522B9">
        <w:rPr>
          <w:rFonts w:ascii="GHEA Grapalat" w:hAnsi="GHEA Grapalat" w:cs="Sylfaen"/>
          <w:color w:val="000000" w:themeColor="text1"/>
          <w:sz w:val="24"/>
          <w:szCs w:val="24"/>
          <w:lang w:val="hy-AM"/>
        </w:rPr>
        <w:t>«Հայաստանի Հանրապետության կառավարության 2021 թվականի ապրիլի 22-ի N 607-</w:t>
      </w:r>
      <w:r w:rsidR="00C136F3" w:rsidRPr="007522B9">
        <w:rPr>
          <w:rFonts w:ascii="GHEA Grapalat" w:hAnsi="GHEA Grapalat" w:cs="Sylfaen"/>
          <w:color w:val="000000" w:themeColor="text1"/>
          <w:sz w:val="24"/>
          <w:szCs w:val="24"/>
          <w:lang w:val="hy-AM"/>
        </w:rPr>
        <w:t>Ն</w:t>
      </w:r>
      <w:r w:rsidRPr="007522B9">
        <w:rPr>
          <w:rFonts w:ascii="GHEA Grapalat" w:hAnsi="GHEA Grapalat" w:cs="Sylfaen"/>
          <w:color w:val="000000" w:themeColor="text1"/>
          <w:sz w:val="24"/>
          <w:szCs w:val="24"/>
          <w:lang w:val="hy-AM"/>
        </w:rPr>
        <w:t xml:space="preserve"> որոշման մեջ </w:t>
      </w:r>
      <w:r w:rsidR="008E56FA">
        <w:rPr>
          <w:rFonts w:ascii="GHEA Grapalat" w:hAnsi="GHEA Grapalat" w:cs="Sylfaen"/>
          <w:color w:val="000000" w:themeColor="text1"/>
          <w:sz w:val="24"/>
          <w:szCs w:val="24"/>
          <w:lang w:val="hy-AM"/>
        </w:rPr>
        <w:t xml:space="preserve">լրացում </w:t>
      </w:r>
      <w:r w:rsidRPr="007522B9">
        <w:rPr>
          <w:rFonts w:ascii="GHEA Grapalat" w:hAnsi="GHEA Grapalat" w:cs="Sylfaen"/>
          <w:color w:val="000000" w:themeColor="text1"/>
          <w:sz w:val="24"/>
          <w:szCs w:val="24"/>
          <w:lang w:val="hy-AM"/>
        </w:rPr>
        <w:t>կատարելու մասին» Հայաստանի Հանրապետության կառավարության որոշման</w:t>
      </w:r>
      <w:r w:rsidRPr="007522B9">
        <w:rPr>
          <w:rFonts w:ascii="GHEA Grapalat" w:eastAsia="Times New Roman" w:hAnsi="GHEA Grapalat"/>
          <w:sz w:val="24"/>
          <w:szCs w:val="24"/>
          <w:lang w:val="hy-AM" w:eastAsia="ru-RU"/>
        </w:rPr>
        <w:t xml:space="preserve"> նախագծի ընդունմամբ </w:t>
      </w:r>
      <w:bookmarkEnd w:id="1"/>
      <w:r w:rsidRPr="007522B9">
        <w:rPr>
          <w:rFonts w:ascii="GHEA Grapalat" w:eastAsia="Times New Roman" w:hAnsi="GHEA Grapalat"/>
          <w:sz w:val="24"/>
          <w:szCs w:val="24"/>
          <w:lang w:val="hy-AM" w:eastAsia="ru-RU"/>
        </w:rPr>
        <w:t>պետական բյուջեի եկամուտների նվազեցում կամ ծախսերի ավելացում չի ակնկալվում:</w:t>
      </w:r>
    </w:p>
    <w:p w14:paraId="6A6D6375" w14:textId="77777777" w:rsidR="008E56FA" w:rsidRPr="007522B9" w:rsidRDefault="008E56FA" w:rsidP="003C683A">
      <w:pPr>
        <w:spacing w:after="0" w:line="360" w:lineRule="auto"/>
        <w:ind w:firstLine="360"/>
        <w:jc w:val="both"/>
        <w:rPr>
          <w:rFonts w:ascii="GHEA Grapalat" w:eastAsia="Times New Roman" w:hAnsi="GHEA Grapalat"/>
          <w:sz w:val="24"/>
          <w:szCs w:val="24"/>
          <w:lang w:val="hy-AM" w:eastAsia="ru-RU"/>
        </w:rPr>
      </w:pPr>
    </w:p>
    <w:p w14:paraId="0CA4ED51" w14:textId="77777777" w:rsidR="00EA4DAF" w:rsidRDefault="00EA4DAF" w:rsidP="003C683A">
      <w:pPr>
        <w:spacing w:after="0" w:line="360" w:lineRule="auto"/>
        <w:ind w:firstLine="360"/>
        <w:jc w:val="both"/>
        <w:rPr>
          <w:rFonts w:ascii="GHEA Grapalat" w:eastAsia="Times New Roman" w:hAnsi="GHEA Grapalat"/>
          <w:b/>
          <w:sz w:val="24"/>
          <w:szCs w:val="24"/>
          <w:lang w:val="hy-AM"/>
        </w:rPr>
      </w:pPr>
      <w:r w:rsidRPr="007522B9">
        <w:rPr>
          <w:rFonts w:ascii="GHEA Grapalat" w:hAnsi="GHEA Grapalat" w:cs="Cambria Math"/>
          <w:b/>
          <w:bCs/>
          <w:sz w:val="24"/>
          <w:szCs w:val="24"/>
          <w:lang w:val="hy-AM"/>
        </w:rPr>
        <w:t>8</w:t>
      </w:r>
      <w:r w:rsidRPr="007522B9">
        <w:rPr>
          <w:rFonts w:ascii="Cambria Math" w:hAnsi="Cambria Math" w:cs="Cambria Math"/>
          <w:b/>
          <w:bCs/>
          <w:sz w:val="24"/>
          <w:szCs w:val="24"/>
          <w:lang w:val="hy-AM"/>
        </w:rPr>
        <w:t>․</w:t>
      </w:r>
      <w:r w:rsidRPr="007522B9">
        <w:rPr>
          <w:rFonts w:ascii="GHEA Grapalat" w:hAnsi="GHEA Grapalat"/>
          <w:b/>
          <w:bCs/>
          <w:sz w:val="24"/>
          <w:szCs w:val="24"/>
          <w:lang w:val="hy-AM"/>
        </w:rPr>
        <w:t xml:space="preserve"> </w:t>
      </w:r>
      <w:r w:rsidRPr="007522B9">
        <w:rPr>
          <w:rFonts w:ascii="GHEA Grapalat" w:eastAsia="Times New Roman" w:hAnsi="GHEA Grapalat"/>
          <w:b/>
          <w:bCs/>
          <w:sz w:val="24"/>
          <w:szCs w:val="24"/>
          <w:lang w:val="hy-AM"/>
        </w:rPr>
        <w:t>Կապը</w:t>
      </w:r>
      <w:r w:rsidRPr="007522B9">
        <w:rPr>
          <w:rFonts w:ascii="GHEA Grapalat" w:eastAsia="Times New Roman" w:hAnsi="GHEA Grapalat"/>
          <w:b/>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79268F43" w14:textId="68AD9EF6" w:rsidR="008E56FA" w:rsidRPr="00656A8B" w:rsidRDefault="008E56FA" w:rsidP="00656A8B">
      <w:pPr>
        <w:spacing w:after="0" w:line="360" w:lineRule="auto"/>
        <w:ind w:left="90" w:firstLine="630"/>
        <w:jc w:val="both"/>
        <w:rPr>
          <w:rFonts w:ascii="GHEA Grapalat" w:eastAsia="Times New Roman" w:hAnsi="GHEA Grapalat"/>
          <w:sz w:val="24"/>
          <w:szCs w:val="24"/>
          <w:lang w:val="hy-AM"/>
        </w:rPr>
      </w:pPr>
      <w:r w:rsidRPr="00656A8B">
        <w:rPr>
          <w:rFonts w:ascii="GHEA Grapalat" w:eastAsia="Times New Roman" w:hAnsi="GHEA Grapalat"/>
          <w:sz w:val="24"/>
          <w:szCs w:val="24"/>
          <w:lang w:val="hy-AM"/>
        </w:rPr>
        <w:t xml:space="preserve">Ներկայացվող նախագիծը բխում է </w:t>
      </w:r>
      <w:proofErr w:type="spellStart"/>
      <w:r w:rsidRPr="00656A8B">
        <w:rPr>
          <w:rFonts w:ascii="GHEA Grapalat" w:eastAsia="Times New Roman" w:hAnsi="GHEA Grapalat"/>
          <w:sz w:val="24"/>
          <w:szCs w:val="24"/>
          <w:lang w:val="fr-FR"/>
        </w:rPr>
        <w:t>Հայաստանի</w:t>
      </w:r>
      <w:proofErr w:type="spellEnd"/>
      <w:r w:rsidRPr="00656A8B">
        <w:rPr>
          <w:rFonts w:ascii="GHEA Grapalat" w:eastAsia="Times New Roman" w:hAnsi="GHEA Grapalat"/>
          <w:sz w:val="24"/>
          <w:szCs w:val="24"/>
          <w:lang w:val="fr-FR"/>
        </w:rPr>
        <w:t xml:space="preserve"> </w:t>
      </w:r>
      <w:proofErr w:type="spellStart"/>
      <w:r w:rsidRPr="00656A8B">
        <w:rPr>
          <w:rFonts w:ascii="GHEA Grapalat" w:eastAsia="Times New Roman" w:hAnsi="GHEA Grapalat"/>
          <w:sz w:val="24"/>
          <w:szCs w:val="24"/>
          <w:lang w:val="fr-FR"/>
        </w:rPr>
        <w:t>Հանրապետության</w:t>
      </w:r>
      <w:proofErr w:type="spellEnd"/>
      <w:r w:rsidRPr="00656A8B">
        <w:rPr>
          <w:rFonts w:ascii="GHEA Grapalat" w:eastAsia="Times New Roman" w:hAnsi="GHEA Grapalat"/>
          <w:sz w:val="24"/>
          <w:szCs w:val="24"/>
          <w:lang w:val="hy-AM"/>
        </w:rPr>
        <w:t xml:space="preserve"> կառավարության 2021թ. նոյեմբերի 18-ի «Հայաստանի Հանրապետության կառավարության 2021-2026 թվականների գործունեության միջոցառումների ծրագիրը </w:t>
      </w:r>
      <w:r w:rsidRPr="00656A8B">
        <w:rPr>
          <w:rFonts w:ascii="GHEA Grapalat" w:eastAsia="Times New Roman" w:hAnsi="GHEA Grapalat"/>
          <w:sz w:val="24"/>
          <w:szCs w:val="24"/>
          <w:lang w:val="hy-AM"/>
        </w:rPr>
        <w:lastRenderedPageBreak/>
        <w:t>հաստատելու մասին» N 1902-Լ որոշման 11-րդ «Որակի ենթակառուցվածքի համակարգի զարգացում» կետի՝ մասնավորապես 11</w:t>
      </w:r>
      <w:r w:rsidRPr="00656A8B">
        <w:rPr>
          <w:rFonts w:ascii="MS Mincho" w:eastAsia="MS Mincho" w:hAnsi="MS Mincho" w:cs="MS Mincho" w:hint="eastAsia"/>
          <w:sz w:val="24"/>
          <w:szCs w:val="24"/>
          <w:lang w:val="hy-AM"/>
        </w:rPr>
        <w:t>․</w:t>
      </w:r>
      <w:r w:rsidRPr="00656A8B">
        <w:rPr>
          <w:rFonts w:ascii="GHEA Grapalat" w:eastAsia="Times New Roman" w:hAnsi="GHEA Grapalat"/>
          <w:sz w:val="24"/>
          <w:szCs w:val="24"/>
          <w:lang w:val="hy-AM"/>
        </w:rPr>
        <w:t>4-րդ ենթակետի «2023-2026</w:t>
      </w:r>
      <w:r w:rsidR="00162203">
        <w:rPr>
          <w:rFonts w:ascii="GHEA Grapalat" w:eastAsia="Times New Roman" w:hAnsi="GHEA Grapalat"/>
          <w:sz w:val="24"/>
          <w:szCs w:val="24"/>
          <w:lang w:val="hy-AM"/>
        </w:rPr>
        <w:t xml:space="preserve"> </w:t>
      </w:r>
      <w:r w:rsidRPr="00656A8B">
        <w:rPr>
          <w:rFonts w:ascii="GHEA Grapalat" w:eastAsia="Times New Roman" w:hAnsi="GHEA Grapalat"/>
          <w:sz w:val="24"/>
          <w:szCs w:val="24"/>
          <w:lang w:val="hy-AM"/>
        </w:rPr>
        <w:t>թ</w:t>
      </w:r>
      <w:r w:rsidR="00162203">
        <w:rPr>
          <w:rFonts w:ascii="GHEA Grapalat" w:eastAsia="Times New Roman" w:hAnsi="GHEA Grapalat"/>
          <w:sz w:val="24"/>
          <w:szCs w:val="24"/>
          <w:lang w:val="hy-AM"/>
        </w:rPr>
        <w:t>թ</w:t>
      </w:r>
      <w:r w:rsidRPr="00656A8B">
        <w:rPr>
          <w:rFonts w:ascii="GHEA Grapalat" w:eastAsia="Times New Roman" w:hAnsi="GHEA Grapalat"/>
          <w:sz w:val="24"/>
          <w:szCs w:val="24"/>
          <w:lang w:val="hy-AM"/>
        </w:rPr>
        <w:t xml:space="preserve"> մարդու առողջության և անվտանգության, շրջակա միջավայրի պահպանություն՝ ըստ անհրաժեշտության նոր տեխնիկական կանոնակարգեր մշակելու, ինչպես նաև գործող տեխնիկական կանոնակարգերում ըստ անհրաժեշտության փոփոխություններ կատարելու միջոցով»  դրույթից։</w:t>
      </w:r>
    </w:p>
    <w:p w14:paraId="4FA49CF7" w14:textId="77777777" w:rsidR="008E56FA" w:rsidRPr="007522B9" w:rsidRDefault="008E56FA" w:rsidP="003C683A">
      <w:pPr>
        <w:spacing w:after="0" w:line="360" w:lineRule="auto"/>
        <w:ind w:firstLine="360"/>
        <w:jc w:val="both"/>
        <w:rPr>
          <w:rFonts w:ascii="GHEA Grapalat" w:hAnsi="GHEA Grapalat"/>
          <w:b/>
          <w:sz w:val="24"/>
          <w:szCs w:val="24"/>
          <w:lang w:val="hy-AM"/>
        </w:rPr>
      </w:pPr>
    </w:p>
    <w:sectPr w:rsidR="008E56FA" w:rsidRPr="007522B9" w:rsidSect="00162203">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975F0"/>
    <w:multiLevelType w:val="hybridMultilevel"/>
    <w:tmpl w:val="13DAE22E"/>
    <w:lvl w:ilvl="0" w:tplc="86B2FDF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C46CDA"/>
    <w:multiLevelType w:val="hybridMultilevel"/>
    <w:tmpl w:val="10085B8A"/>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89678128">
    <w:abstractNumId w:val="0"/>
  </w:num>
  <w:num w:numId="2" w16cid:durableId="10507916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D60"/>
    <w:rsid w:val="000941C2"/>
    <w:rsid w:val="000975B8"/>
    <w:rsid w:val="000A65DF"/>
    <w:rsid w:val="000B37E7"/>
    <w:rsid w:val="001063FA"/>
    <w:rsid w:val="001246CF"/>
    <w:rsid w:val="00162203"/>
    <w:rsid w:val="001B4EAD"/>
    <w:rsid w:val="001D62F0"/>
    <w:rsid w:val="00272D8E"/>
    <w:rsid w:val="00292574"/>
    <w:rsid w:val="00292D42"/>
    <w:rsid w:val="002A05C6"/>
    <w:rsid w:val="00304200"/>
    <w:rsid w:val="0033224A"/>
    <w:rsid w:val="003C683A"/>
    <w:rsid w:val="003F400C"/>
    <w:rsid w:val="00461E7B"/>
    <w:rsid w:val="004D481C"/>
    <w:rsid w:val="005848D5"/>
    <w:rsid w:val="006071AD"/>
    <w:rsid w:val="00631178"/>
    <w:rsid w:val="00647714"/>
    <w:rsid w:val="00656A8B"/>
    <w:rsid w:val="0068398C"/>
    <w:rsid w:val="006D1A9C"/>
    <w:rsid w:val="007321F8"/>
    <w:rsid w:val="0073249C"/>
    <w:rsid w:val="007365B9"/>
    <w:rsid w:val="00743D60"/>
    <w:rsid w:val="00743F27"/>
    <w:rsid w:val="007522B9"/>
    <w:rsid w:val="00797358"/>
    <w:rsid w:val="007C7FE9"/>
    <w:rsid w:val="008041DE"/>
    <w:rsid w:val="00816627"/>
    <w:rsid w:val="00895322"/>
    <w:rsid w:val="008D60E8"/>
    <w:rsid w:val="008E56FA"/>
    <w:rsid w:val="00932E61"/>
    <w:rsid w:val="009B7455"/>
    <w:rsid w:val="009F2A09"/>
    <w:rsid w:val="00A9338C"/>
    <w:rsid w:val="00B44791"/>
    <w:rsid w:val="00B75B76"/>
    <w:rsid w:val="00B8355B"/>
    <w:rsid w:val="00B962C3"/>
    <w:rsid w:val="00B97C5B"/>
    <w:rsid w:val="00BB3071"/>
    <w:rsid w:val="00BB366B"/>
    <w:rsid w:val="00BE6E78"/>
    <w:rsid w:val="00BF7C4B"/>
    <w:rsid w:val="00C136F3"/>
    <w:rsid w:val="00C34BC8"/>
    <w:rsid w:val="00C726CA"/>
    <w:rsid w:val="00C743F1"/>
    <w:rsid w:val="00CA7EA5"/>
    <w:rsid w:val="00CD4B54"/>
    <w:rsid w:val="00CF6CE9"/>
    <w:rsid w:val="00CF6E7F"/>
    <w:rsid w:val="00D7704B"/>
    <w:rsid w:val="00D864CC"/>
    <w:rsid w:val="00E47CC8"/>
    <w:rsid w:val="00E9339F"/>
    <w:rsid w:val="00EA4DAF"/>
    <w:rsid w:val="00EB4068"/>
    <w:rsid w:val="00EB676D"/>
    <w:rsid w:val="00EB685B"/>
    <w:rsid w:val="00EE1820"/>
    <w:rsid w:val="00EF59D8"/>
    <w:rsid w:val="00F21F84"/>
    <w:rsid w:val="00F420F4"/>
    <w:rsid w:val="00F43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BB07"/>
  <w15:chartTrackingRefBased/>
  <w15:docId w15:val="{0A59A299-C3B8-47AF-B13F-8C71D798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06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References,IBL List Paragraph,List Paragraph2,3"/>
    <w:basedOn w:val="Normal"/>
    <w:link w:val="ListParagraphChar"/>
    <w:uiPriority w:val="34"/>
    <w:qFormat/>
    <w:rsid w:val="00B4479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basedOn w:val="DefaultParagraphFont"/>
    <w:link w:val="ListParagraph"/>
    <w:uiPriority w:val="34"/>
    <w:qFormat/>
    <w:locked/>
    <w:rsid w:val="000975B8"/>
    <w:rPr>
      <w:rFonts w:ascii="Calibri" w:eastAsia="Calibri" w:hAnsi="Calibri" w:cs="Times New Roman"/>
      <w:kern w:val="0"/>
      <w14:ligatures w14:val="none"/>
    </w:rPr>
  </w:style>
  <w:style w:type="paragraph" w:styleId="HTMLPreformatted">
    <w:name w:val="HTML Preformatted"/>
    <w:basedOn w:val="Normal"/>
    <w:link w:val="HTMLPreformattedChar"/>
    <w:uiPriority w:val="99"/>
    <w:semiHidden/>
    <w:unhideWhenUsed/>
    <w:rsid w:val="00097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975B8"/>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35316">
      <w:bodyDiv w:val="1"/>
      <w:marLeft w:val="0"/>
      <w:marRight w:val="0"/>
      <w:marTop w:val="0"/>
      <w:marBottom w:val="0"/>
      <w:divBdr>
        <w:top w:val="none" w:sz="0" w:space="0" w:color="auto"/>
        <w:left w:val="none" w:sz="0" w:space="0" w:color="auto"/>
        <w:bottom w:val="none" w:sz="0" w:space="0" w:color="auto"/>
        <w:right w:val="none" w:sz="0" w:space="0" w:color="auto"/>
      </w:divBdr>
    </w:div>
    <w:div w:id="884605738">
      <w:bodyDiv w:val="1"/>
      <w:marLeft w:val="0"/>
      <w:marRight w:val="0"/>
      <w:marTop w:val="0"/>
      <w:marBottom w:val="0"/>
      <w:divBdr>
        <w:top w:val="none" w:sz="0" w:space="0" w:color="auto"/>
        <w:left w:val="none" w:sz="0" w:space="0" w:color="auto"/>
        <w:bottom w:val="none" w:sz="0" w:space="0" w:color="auto"/>
        <w:right w:val="none" w:sz="0" w:space="0" w:color="auto"/>
      </w:divBdr>
    </w:div>
    <w:div w:id="1218977659">
      <w:bodyDiv w:val="1"/>
      <w:marLeft w:val="0"/>
      <w:marRight w:val="0"/>
      <w:marTop w:val="0"/>
      <w:marBottom w:val="0"/>
      <w:divBdr>
        <w:top w:val="none" w:sz="0" w:space="0" w:color="auto"/>
        <w:left w:val="none" w:sz="0" w:space="0" w:color="auto"/>
        <w:bottom w:val="none" w:sz="0" w:space="0" w:color="auto"/>
        <w:right w:val="none" w:sz="0" w:space="0" w:color="auto"/>
      </w:divBdr>
    </w:div>
    <w:div w:id="1577666406">
      <w:bodyDiv w:val="1"/>
      <w:marLeft w:val="0"/>
      <w:marRight w:val="0"/>
      <w:marTop w:val="0"/>
      <w:marBottom w:val="0"/>
      <w:divBdr>
        <w:top w:val="none" w:sz="0" w:space="0" w:color="auto"/>
        <w:left w:val="none" w:sz="0" w:space="0" w:color="auto"/>
        <w:bottom w:val="none" w:sz="0" w:space="0" w:color="auto"/>
        <w:right w:val="none" w:sz="0" w:space="0" w:color="auto"/>
      </w:divBdr>
    </w:div>
    <w:div w:id="1723943196">
      <w:bodyDiv w:val="1"/>
      <w:marLeft w:val="0"/>
      <w:marRight w:val="0"/>
      <w:marTop w:val="0"/>
      <w:marBottom w:val="0"/>
      <w:divBdr>
        <w:top w:val="none" w:sz="0" w:space="0" w:color="auto"/>
        <w:left w:val="none" w:sz="0" w:space="0" w:color="auto"/>
        <w:bottom w:val="none" w:sz="0" w:space="0" w:color="auto"/>
        <w:right w:val="none" w:sz="0" w:space="0" w:color="auto"/>
      </w:divBdr>
    </w:div>
    <w:div w:id="203892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Sargsyan</dc:creator>
  <cp:keywords>https://mul2.gov.am/tasks/1210577/oneclick?token=1b95984ea411f2493f2522854233d397</cp:keywords>
  <dc:description/>
  <cp:lastModifiedBy>Hranush G. Gevorgyan</cp:lastModifiedBy>
  <cp:revision>2</cp:revision>
  <dcterms:created xsi:type="dcterms:W3CDTF">2025-09-09T11:31:00Z</dcterms:created>
  <dcterms:modified xsi:type="dcterms:W3CDTF">2025-09-09T11:31:00Z</dcterms:modified>
</cp:coreProperties>
</file>