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F8A06" w14:textId="77777777" w:rsidR="00BF3AEE" w:rsidRPr="000D4B29" w:rsidRDefault="00BF3AEE" w:rsidP="000D4B29">
      <w:pPr>
        <w:spacing w:after="0" w:line="360" w:lineRule="auto"/>
        <w:ind w:left="-709" w:right="-755"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D4B2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12EBAFC" w14:textId="43134644" w:rsidR="00BF3AEE" w:rsidRPr="000D4B29" w:rsidRDefault="00BF3AEE" w:rsidP="000D4B29">
      <w:pPr>
        <w:shd w:val="clear" w:color="auto" w:fill="FFFFFF"/>
        <w:spacing w:after="0" w:line="360" w:lineRule="auto"/>
        <w:ind w:left="-709" w:right="-755"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D4B29">
        <w:rPr>
          <w:rFonts w:ascii="GHEA Grapalat" w:eastAsia="Sylfaen" w:hAnsi="GHEA Grapalat" w:cs="Sylfaen"/>
          <w:b/>
          <w:sz w:val="24"/>
          <w:szCs w:val="24"/>
          <w:lang w:val="hy-AM"/>
        </w:rPr>
        <w:t>«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2024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ՀՈՒՆԻՍԻ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14-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N 860-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ՄԵՋ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0D4B2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0D4B29">
        <w:rPr>
          <w:rFonts w:ascii="GHEA Grapalat" w:hAnsi="GHEA Grapalat" w:cs="Sylfaen"/>
          <w:b/>
          <w:sz w:val="24"/>
          <w:szCs w:val="24"/>
          <w:lang w:val="hy-AM"/>
        </w:rPr>
        <w:t>» ՀՀ ԿԱՌԱՎԱՐՈՒԹՅԱՆ ՈՐՈՇՄԱՆ ԸՆԴՈՒՄԱՆ</w:t>
      </w:r>
    </w:p>
    <w:p w14:paraId="48C80EDE" w14:textId="77777777" w:rsidR="00BF3AEE" w:rsidRPr="000D4B29" w:rsidRDefault="00BF3AEE" w:rsidP="000D4B29">
      <w:pPr>
        <w:spacing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</w:p>
    <w:p w14:paraId="3DEF32C4" w14:textId="77777777" w:rsidR="00BF3AEE" w:rsidRPr="000D4B29" w:rsidRDefault="00BF3AEE" w:rsidP="000D4B29">
      <w:pPr>
        <w:numPr>
          <w:ilvl w:val="0"/>
          <w:numId w:val="1"/>
        </w:numPr>
        <w:spacing w:after="0" w:line="360" w:lineRule="auto"/>
        <w:ind w:left="-709" w:right="-755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D4B29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0D4B2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C7B540F" w14:textId="77777777" w:rsidR="00BF3AEE" w:rsidRPr="000D4B29" w:rsidRDefault="00BF3AEE" w:rsidP="000D4B29">
      <w:pPr>
        <w:spacing w:line="360" w:lineRule="auto"/>
        <w:ind w:left="-709" w:right="-755"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2024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հունիսի 14</w:t>
      </w:r>
      <w:r w:rsidRPr="000D4B29">
        <w:rPr>
          <w:rFonts w:ascii="GHEA Grapalat" w:hAnsi="GHEA Grapalat"/>
          <w:sz w:val="24"/>
          <w:szCs w:val="24"/>
          <w:lang w:val="hy-AM"/>
        </w:rPr>
        <w:t>-</w:t>
      </w:r>
      <w:r w:rsidRPr="000D4B29">
        <w:rPr>
          <w:rFonts w:ascii="GHEA Grapalat" w:hAnsi="GHEA Grapalat" w:cs="Sylfaen"/>
          <w:sz w:val="24"/>
          <w:szCs w:val="24"/>
          <w:lang w:val="hy-AM"/>
        </w:rPr>
        <w:t>ի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թիվ 860-Ն որոշման (այսուհետ՝ Որոշում) 1-ին կետի 2-րդ ենթակետի համաձայն՝ </w:t>
      </w:r>
      <w:r w:rsidRPr="000D4B29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2010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1251-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կարգավորումներից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սահմանվել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բացառություն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փոխադրամիջոցի գույքահարկի պարտավորությունների ամբողջական կատարման մասին տեղեկանք </w:t>
      </w:r>
      <w:r w:rsidRPr="00DA2B2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տրանսպորտային միջոցը օտարելու դեպքում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չպետք է պահանջել մինչև 2024 թվականի հոկտեմբերի 1-ը Հայաստանի Հանրապետությունում գրանցելու դեպքում՝</w:t>
      </w:r>
    </w:p>
    <w:p w14:paraId="42548889" w14:textId="13CC049E" w:rsidR="00BF3AEE" w:rsidRPr="000D4B29" w:rsidRDefault="00BF3AEE" w:rsidP="000D4B29">
      <w:pPr>
        <w:spacing w:line="360" w:lineRule="auto"/>
        <w:ind w:left="-709" w:right="-755"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D4B2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Ադրբեջանի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Ղարաբաղում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19-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իրականացված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ագրեսիայի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257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Ղարաբաղից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բնակիչների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բռնի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տեղ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ահանման արդյունքում Հայաստանի Հանրապետության տարածքում հայտնված և Հանրապետության կառավարության 2023 թվականի հոկտեմբերի 26-ի N 1864-Ն որոշման 1-ին կետով Հայաստանի Հանրապետությունում ժամանակավոր պաշտպանության տակ վերցված անձանցից,</w:t>
      </w:r>
    </w:p>
    <w:p w14:paraId="4006B561" w14:textId="479B1A43" w:rsidR="00BF3AEE" w:rsidRPr="000D4B29" w:rsidRDefault="00BF3AEE" w:rsidP="000D4B29">
      <w:pPr>
        <w:spacing w:line="360" w:lineRule="auto"/>
        <w:ind w:left="-709" w:right="-755"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0D4B2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Ադրբեջանի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Ղարաբաղում 2023 թվականի սեպտեմբերի 19-ին իրականացված ռազմական ագրեսիայի </w:t>
      </w:r>
      <w:r w:rsidR="00312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Ղարաբաղից բնակիչների բռնի տեղահանման արդյունքում Հայաստանի Հանրապետության տարածքում հայտնված և Հայաստանի Հանրապետության քաղաքացիություն ստացած (ունեցող) անձանցից,</w:t>
      </w:r>
    </w:p>
    <w:p w14:paraId="5C691A43" w14:textId="2F65B466" w:rsidR="00BF3AEE" w:rsidRPr="000D4B29" w:rsidRDefault="00BF3AEE" w:rsidP="000D4B29">
      <w:pPr>
        <w:spacing w:line="360" w:lineRule="auto"/>
        <w:ind w:left="-709" w:right="-755"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Pr="000D4B2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Ադրբեջանի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Ղարաբաղում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19-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իրականացված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ռազմական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ագրեսիայի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257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Ղարաբաղից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բնակիչների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բռնի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տեղահանման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արդյունքում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հայտնված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տրանսպորտ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ային միջոցներ (բացառությամբ պետությանը կամ համայնքներին պատկանող կամ պետական կամ համայնքային կազմակերպություններին պատկանող տրանսպորտային միջոցների) ունեցող իրավաբանական անձանցից</w:t>
      </w:r>
      <w:r w:rsidRPr="000D4B2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72155E1" w14:textId="646D98E9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/>
          <w:sz w:val="24"/>
          <w:szCs w:val="24"/>
          <w:lang w:val="hy-AM"/>
        </w:rPr>
        <w:t>Որոշման ընդունման հիմնավորման մեջ, որպես դրա հիմնական նպատակ</w:t>
      </w:r>
      <w:r w:rsidR="00C65A9B">
        <w:rPr>
          <w:rFonts w:ascii="GHEA Grapalat" w:hAnsi="GHEA Grapalat"/>
          <w:sz w:val="24"/>
          <w:szCs w:val="24"/>
          <w:lang w:val="hy-AM"/>
        </w:rPr>
        <w:t>,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նշվել է, որ դրանով ակնկալվում է </w:t>
      </w:r>
      <w:r w:rsidRPr="000D4B2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Ղարաբաղից բռնի տեղահանված անձանց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տրանսպորտային միջոցների սեփականության իրավունքի իրացման մասով ապահովել դրա իրականացման հնարավորությունը՝ նախատեսելով բացառություններ տրանսպորտային միջոցի պետական գրանցման և (կամ) հաշվառման գործողության ժամանակ՝</w:t>
      </w:r>
    </w:p>
    <w:p w14:paraId="64E874E6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lastRenderedPageBreak/>
        <w:t>1) փոխադրամիջոցի գույքահարկի գծով պարտավորությունն ամբողջությամբ կատարելու մասին տեղեկանք ներկայացնելու և</w:t>
      </w:r>
    </w:p>
    <w:p w14:paraId="44D9856E" w14:textId="1E35D9A1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t>2) հաշվառվող տրանսպորտային միջոցի հաշվառման համար</w:t>
      </w:r>
      <w:r w:rsidR="00C65A9B">
        <w:rPr>
          <w:rFonts w:ascii="GHEA Grapalat" w:hAnsi="GHEA Grapalat" w:cs="Sylfaen"/>
          <w:sz w:val="24"/>
          <w:szCs w:val="24"/>
          <w:lang w:val="hy-AM"/>
        </w:rPr>
        <w:t>ա</w:t>
      </w:r>
      <w:r w:rsidRPr="000D4B29">
        <w:rPr>
          <w:rFonts w:ascii="GHEA Grapalat" w:hAnsi="GHEA Grapalat" w:cs="Sylfaen"/>
          <w:sz w:val="24"/>
          <w:szCs w:val="24"/>
          <w:lang w:val="hy-AM"/>
        </w:rPr>
        <w:t>նիշերը փոխարինելու մասով։</w:t>
      </w:r>
    </w:p>
    <w:p w14:paraId="67E099AF" w14:textId="7542F984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t>Վերը նշվածի արդյունքում ապահովվ</w:t>
      </w:r>
      <w:r w:rsidR="00312579">
        <w:rPr>
          <w:rFonts w:ascii="GHEA Grapalat" w:hAnsi="GHEA Grapalat" w:cs="Sylfaen"/>
          <w:sz w:val="24"/>
          <w:szCs w:val="24"/>
          <w:lang w:val="hy-AM"/>
        </w:rPr>
        <w:t>ել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է բռնի տեղահանվածների՝ տրանսպորտային միջոցի սեփականության իրավունքի իրացմամբ պայմանավորված </w:t>
      </w:r>
      <w:r w:rsidRPr="000D4B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սոցիալական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բեռի նվազեցումը։</w:t>
      </w:r>
    </w:p>
    <w:p w14:paraId="2E74CEC7" w14:textId="256B3F68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t>Նշված նպատակը Որոշման կարգավորումը կապ</w:t>
      </w:r>
      <w:r w:rsidR="00C65A9B">
        <w:rPr>
          <w:rFonts w:ascii="GHEA Grapalat" w:hAnsi="GHEA Grapalat" w:cs="Sylfaen"/>
          <w:sz w:val="24"/>
          <w:szCs w:val="24"/>
          <w:lang w:val="hy-AM"/>
        </w:rPr>
        <w:t>ակց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ել է Որոշման շահառուի կողմից </w:t>
      </w:r>
      <w:r w:rsidRPr="00C65A9B">
        <w:rPr>
          <w:rFonts w:ascii="GHEA Grapalat" w:hAnsi="GHEA Grapalat" w:cs="Sylfaen"/>
          <w:b/>
          <w:bCs/>
          <w:sz w:val="24"/>
          <w:szCs w:val="24"/>
          <w:lang w:val="hy-AM"/>
        </w:rPr>
        <w:t>բացառապես տրանսպորտային միջոցի օտարման հետ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, ինչը սակայն, շատ նեղ իմաստ ունի, քանի որ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2010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1251-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C65A9B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համաձայն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՝ տրանսպորտային միջոցի </w:t>
      </w:r>
      <w:r w:rsidRPr="000D4B29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վերահաշվառելու և </w:t>
      </w:r>
      <w:r w:rsidRPr="000D4B29">
        <w:rPr>
          <w:rFonts w:ascii="GHEA Grapalat" w:hAnsi="GHEA Grapalat" w:cs="Sylfaen"/>
          <w:b/>
          <w:bCs/>
          <w:sz w:val="24"/>
          <w:szCs w:val="24"/>
          <w:lang w:val="hy-AM"/>
        </w:rPr>
        <w:t>հաշվառումից հանելու կարգավորումներն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իրենց մեջ ներառում են ինչպես տրանսպորտային միջոցի օտարումը, այնպես էլ</w:t>
      </w:r>
      <w:r w:rsidR="00312579">
        <w:rPr>
          <w:rFonts w:ascii="GHEA Grapalat" w:hAnsi="GHEA Grapalat" w:cs="Sylfaen"/>
          <w:sz w:val="24"/>
          <w:szCs w:val="24"/>
          <w:lang w:val="hy-AM"/>
        </w:rPr>
        <w:t>՝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այնպիսի դեպքերը, երբ տրանսպորտային միջոցը չի օտարվում, սակայն այդ տրանսպորտային միջոցի մասով կարիք է առաջանում</w:t>
      </w:r>
      <w:r w:rsidR="00C65A9B">
        <w:rPr>
          <w:rFonts w:ascii="GHEA Grapalat" w:hAnsi="GHEA Grapalat" w:cs="Sylfaen"/>
          <w:sz w:val="24"/>
          <w:szCs w:val="24"/>
          <w:lang w:val="hy-AM"/>
        </w:rPr>
        <w:t>՝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կատարելու</w:t>
      </w:r>
      <w:r w:rsidR="00C65A9B">
        <w:rPr>
          <w:rFonts w:ascii="GHEA Grapalat" w:hAnsi="GHEA Grapalat" w:cs="Sylfaen"/>
          <w:sz w:val="24"/>
          <w:szCs w:val="24"/>
          <w:lang w:val="hy-AM"/>
        </w:rPr>
        <w:t>,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օրինակ</w:t>
      </w:r>
      <w:r w:rsidR="00C65A9B">
        <w:rPr>
          <w:rFonts w:ascii="GHEA Grapalat" w:hAnsi="GHEA Grapalat" w:cs="Sylfaen"/>
          <w:sz w:val="24"/>
          <w:szCs w:val="24"/>
          <w:lang w:val="hy-AM"/>
        </w:rPr>
        <w:t>,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միջոցի </w:t>
      </w:r>
      <w:r w:rsidRPr="00C65A9B">
        <w:rPr>
          <w:rFonts w:ascii="GHEA Grapalat" w:hAnsi="GHEA Grapalat" w:cs="Sylfaen"/>
          <w:b/>
          <w:bCs/>
          <w:sz w:val="24"/>
          <w:szCs w:val="24"/>
          <w:lang w:val="hy-AM"/>
        </w:rPr>
        <w:t>հաշվառումից հանում (խոտանում), սեփականատիրոջ հասցեի փոփոխություն (վերահաշվառում)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և այլն, որի պարագայում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2010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1251-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որոշման պահանջների համաձայն՝ տրանսպորտային միջոցի սեփականատերը պետք է ներկայացնի 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փոխադրամիջոցի գույքահարկի պարտավորությունների ամբողջական կատարման մասին տեղեկանք</w:t>
      </w: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22D79F7" w14:textId="1FF4D1FE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0D4B29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Նախագծի ընդունման անհրաժեշտությունը պայմանավորված է Որոշմամբ հետապնդվող նպատակի ամբողջականացման անհրաժեշտությամբ։</w:t>
      </w:r>
      <w:r w:rsidR="008B6F0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6F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Որոշման մեջ անհրաժեշտ է կատարել խմբագրական բնույթի փոփոխություններ։</w:t>
      </w:r>
    </w:p>
    <w:p w14:paraId="35ACD21F" w14:textId="77777777" w:rsidR="00BF3AEE" w:rsidRPr="000D4B29" w:rsidRDefault="00BF3AEE" w:rsidP="000D4B29">
      <w:pPr>
        <w:spacing w:line="360" w:lineRule="auto"/>
        <w:ind w:left="-709" w:right="-755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205BD7D" w14:textId="77777777" w:rsidR="00BF3AEE" w:rsidRPr="000D4B29" w:rsidRDefault="00BF3AEE" w:rsidP="000D4B29">
      <w:pPr>
        <w:numPr>
          <w:ilvl w:val="0"/>
          <w:numId w:val="1"/>
        </w:numPr>
        <w:shd w:val="clear" w:color="auto" w:fill="FFFFFF"/>
        <w:spacing w:after="0" w:line="360" w:lineRule="auto"/>
        <w:ind w:left="-709" w:right="-755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4B2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  <w:r w:rsidRPr="000D4B2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1433029" w14:textId="339BFA92" w:rsidR="00BF3AEE" w:rsidRPr="000D4B29" w:rsidRDefault="008B6F08" w:rsidP="000D4B29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-755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 փոփոխությունների ծավալը՝ առաջարկվում է Որոշումը շարադրել նոր խմբագրությամբ։ Բացի խմբագրական փոփոխություններից, </w:t>
      </w:r>
      <w:r w:rsidR="00BF3AEE" w:rsidRPr="000D4B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նաև ընդլայնել </w:t>
      </w:r>
      <w:r w:rsidR="00BF3AEE" w:rsidRPr="000D4B2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1-ին կետի 2-րդ ենթակետո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 Որոշման շահառուների կողմից իրականացվող արտոնյալ գործողությունների շրջանակը՝ Որոշման նշված ենթակետում</w:t>
      </w:r>
      <w:r w:rsidR="00BF3AEE" w:rsidRPr="000D4B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3AEE" w:rsidRPr="000D4B29">
        <w:rPr>
          <w:rFonts w:ascii="GHEA Grapalat" w:hAnsi="GHEA Grapalat" w:cs="Sylfaen"/>
          <w:sz w:val="24"/>
          <w:szCs w:val="24"/>
          <w:lang w:val="hy-AM"/>
        </w:rPr>
        <w:t>«օտարելու» բառը փոխարինել</w:t>
      </w:r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="00BF3AEE" w:rsidRPr="000D4B29">
        <w:rPr>
          <w:rFonts w:ascii="GHEA Grapalat" w:hAnsi="GHEA Grapalat" w:cs="Sylfaen"/>
          <w:sz w:val="24"/>
          <w:szCs w:val="24"/>
          <w:lang w:val="hy-AM"/>
        </w:rPr>
        <w:t xml:space="preserve"> «վերահաշվառելու կամ </w:t>
      </w:r>
      <w:r w:rsidR="00BF3AEE"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հաշվառումից</w:t>
      </w:r>
      <w:r w:rsidR="00BF3AEE" w:rsidRPr="000D4B29">
        <w:rPr>
          <w:rFonts w:ascii="GHEA Grapalat" w:hAnsi="GHEA Grapalat" w:cs="Sylfaen"/>
          <w:sz w:val="24"/>
          <w:szCs w:val="24"/>
          <w:lang w:val="hy-AM"/>
        </w:rPr>
        <w:t xml:space="preserve"> (գրանցումից)</w:t>
      </w:r>
      <w:r w:rsidR="00BF3AEE"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հանելու</w:t>
      </w:r>
      <w:r w:rsidR="00BF3AEE" w:rsidRPr="000D4B29">
        <w:rPr>
          <w:rFonts w:ascii="GHEA Grapalat" w:hAnsi="GHEA Grapalat" w:cs="Sylfaen"/>
          <w:sz w:val="24"/>
          <w:szCs w:val="24"/>
          <w:lang w:val="hy-AM"/>
        </w:rPr>
        <w:t>» բառերով</w:t>
      </w:r>
      <w:r w:rsidR="00BF3AEE" w:rsidRPr="000D4B29">
        <w:rPr>
          <w:rFonts w:ascii="GHEA Grapalat" w:hAnsi="GHEA Grapalat"/>
          <w:sz w:val="24"/>
          <w:szCs w:val="24"/>
          <w:lang w:val="hy-AM"/>
        </w:rPr>
        <w:t xml:space="preserve">, որի արդյունքում Որոշման շահառուները </w:t>
      </w:r>
      <w:r w:rsidR="00BF3AEE" w:rsidRPr="00C65A9B">
        <w:rPr>
          <w:rFonts w:ascii="GHEA Grapalat" w:hAnsi="GHEA Grapalat"/>
          <w:b/>
          <w:bCs/>
          <w:sz w:val="24"/>
          <w:szCs w:val="24"/>
          <w:lang w:val="hy-AM"/>
        </w:rPr>
        <w:t xml:space="preserve">կազատվեն </w:t>
      </w:r>
      <w:r w:rsidR="00BF3AEE" w:rsidRPr="00C65A9B">
        <w:rPr>
          <w:rFonts w:ascii="GHEA Grapalat" w:hAnsi="GHEA Grapalat" w:cs="Sylfaen"/>
          <w:b/>
          <w:bCs/>
          <w:sz w:val="24"/>
          <w:szCs w:val="24"/>
          <w:lang w:val="hy-AM"/>
        </w:rPr>
        <w:t>տրանսպորտային միջոց</w:t>
      </w:r>
      <w:r w:rsidR="00312579"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="00BF3AEE" w:rsidRPr="00C65A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վերահաշվառելու կամ </w:t>
      </w:r>
      <w:r w:rsidR="00BF3AEE" w:rsidRPr="00C65A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հաշվառումից</w:t>
      </w:r>
      <w:r w:rsidR="00BF3AEE" w:rsidRPr="00C65A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(գրանցումից)</w:t>
      </w:r>
      <w:r w:rsidR="00BF3AEE" w:rsidRPr="00C65A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հանելու</w:t>
      </w:r>
      <w:r w:rsidR="00BF3AEE" w:rsidRPr="00C65A9B">
        <w:rPr>
          <w:rFonts w:ascii="GHEA Grapalat" w:hAnsi="GHEA Grapalat"/>
          <w:b/>
          <w:bCs/>
          <w:sz w:val="24"/>
          <w:szCs w:val="24"/>
          <w:lang w:val="hy-AM"/>
        </w:rPr>
        <w:t xml:space="preserve"> հետ կապված ցանկացած գործողության իրականացման դեպքում </w:t>
      </w:r>
      <w:r w:rsidR="00BF3AEE" w:rsidRPr="00C65A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փոխադրամիջոցի գույքահարկի պարտավորությունների </w:t>
      </w:r>
      <w:r w:rsidR="00BF3AEE" w:rsidRPr="00C65A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ամբողջական կատարման մասին տեղեկանք ներկայացնելու պարտականությունից</w:t>
      </w:r>
      <w:r w:rsidR="00BF3AEE" w:rsidRPr="000D4B2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3AEE"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(ինչն անհաղթահարելու ուժի արդյունքում</w:t>
      </w:r>
      <w:r w:rsidR="00C65A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F3AEE"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ըստ էության</w:t>
      </w:r>
      <w:r w:rsidR="00C65A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F3AEE"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չեն էլ կարողանում կատարել)։</w:t>
      </w:r>
      <w:r w:rsidR="003125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99B873C" w14:textId="27104E03" w:rsidR="00BF3AEE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1E9FE9D5" w14:textId="77777777" w:rsidR="00BF3AEE" w:rsidRPr="000D4B29" w:rsidRDefault="00BF3AEE" w:rsidP="000D4B29">
      <w:pPr>
        <w:numPr>
          <w:ilvl w:val="0"/>
          <w:numId w:val="2"/>
        </w:num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0D4B2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7DA4C78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Pr="000D4B29">
        <w:rPr>
          <w:rFonts w:ascii="GHEA Grapalat" w:hAnsi="GHEA Grapalat" w:cs="Arian AMU"/>
          <w:sz w:val="24"/>
          <w:szCs w:val="24"/>
          <w:lang w:val="hy-AM"/>
        </w:rPr>
        <w:t>ՀՀ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ներքին գործերի նախարարության կողմից:</w:t>
      </w:r>
    </w:p>
    <w:p w14:paraId="0CB48B5D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804DE8" w14:textId="77777777" w:rsidR="00C7606F" w:rsidRDefault="00BF3AEE" w:rsidP="00C7606F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-755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4B29">
        <w:rPr>
          <w:rFonts w:ascii="GHEA Grapalat" w:hAnsi="GHEA Grapalat"/>
          <w:b/>
          <w:sz w:val="24"/>
          <w:szCs w:val="24"/>
          <w:lang w:val="hy-AM"/>
        </w:rPr>
        <w:t>4. Կապը ռազմավարական փաստաթղթերի հետ</w:t>
      </w:r>
      <w:r w:rsidRPr="000D4B2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0D4B2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F7DE948" w14:textId="2F4ABBBB" w:rsidR="00C7606F" w:rsidRPr="0026473A" w:rsidRDefault="00C7606F" w:rsidP="00C7606F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right="-755" w:firstLine="426"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Նախագիծը բխում</w:t>
      </w:r>
      <w:r w:rsidRPr="0026473A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է </w:t>
      </w:r>
      <w:bookmarkStart w:id="0" w:name="_Hlk193451710"/>
      <w:r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ՀՀ</w:t>
      </w:r>
      <w:bookmarkEnd w:id="0"/>
      <w:r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կառավարության 2021 թվականի օգոստոսի 18-ի </w:t>
      </w:r>
      <w:r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«Հայաստանի Հանրապետության կառավարության ծրագիրը հաստատելու մասին»</w:t>
      </w:r>
      <w:r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թիվ 1363-Ա որոշմամբ հաստատված հավելվածի</w:t>
      </w:r>
      <w:r w:rsidR="007F2ECF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09087A" w:rsidRPr="0026473A">
        <w:rPr>
          <w:rFonts w:ascii="GHEA Grapalat" w:hAnsi="GHEA Grapalat" w:cs="Cambria Math"/>
          <w:color w:val="000000"/>
          <w:sz w:val="24"/>
          <w:szCs w:val="24"/>
          <w:lang w:val="hy-AM" w:eastAsia="ru-RU"/>
        </w:rPr>
        <w:t>6</w:t>
      </w:r>
      <w:r w:rsidR="0009087A" w:rsidRPr="0026473A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7F2ECF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2-</w:t>
      </w:r>
      <w:r w:rsidR="00C65A9B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րդ</w:t>
      </w:r>
      <w:r w:rsidR="007F2ECF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՝</w:t>
      </w:r>
      <w:r w:rsidR="0009087A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7F2ECF"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«</w:t>
      </w:r>
      <w:r w:rsidR="0009087A"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Պետության կողմից հանրությանը մատուցվող ծառայություններ</w:t>
      </w:r>
      <w:r w:rsidR="007F2ECF"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="007F2ECF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բաժնի</w:t>
      </w:r>
      <w:r w:rsidR="0009087A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ց</w:t>
      </w:r>
      <w:r w:rsidR="0026473A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, ինչպես նաև՝ ՀՀ կառավարության 2022 թվականի մայիսի 13-ի «</w:t>
      </w:r>
      <w:r w:rsidR="0026473A"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Հանրային կառավարման բարեփոխումների ռազմավարությունը, 2023-2025 թվականների ճանապարհային քարտեզը և արդյունքային շրջանակը հաստատելու մասին</w:t>
      </w:r>
      <w:r w:rsidR="0026473A" w:rsidRPr="0026473A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» թիվ 691-Լ որոշման </w:t>
      </w:r>
      <w:r w:rsidR="0026473A" w:rsidRPr="0026473A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ru-RU"/>
        </w:rPr>
        <w:t>3-րդ հավելվածի 2-րդ նպատակի 2</w:t>
      </w:r>
      <w:r w:rsidR="0026473A" w:rsidRPr="0026473A">
        <w:rPr>
          <w:rFonts w:ascii="Microsoft JhengHei" w:eastAsia="Microsoft JhengHei" w:hAnsi="Microsoft JhengHei" w:cs="Microsoft JhengHei" w:hint="eastAsia"/>
          <w:b/>
          <w:bCs/>
          <w:color w:val="000000"/>
          <w:sz w:val="24"/>
          <w:szCs w:val="24"/>
          <w:lang w:val="hy-AM" w:eastAsia="ru-RU"/>
        </w:rPr>
        <w:t>․</w:t>
      </w:r>
      <w:r w:rsidR="0026473A" w:rsidRPr="0026473A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 w:eastAsia="ru-RU"/>
        </w:rPr>
        <w:t>3-րդ կետից</w:t>
      </w:r>
      <w:r w:rsidR="0026473A" w:rsidRPr="0026473A">
        <w:rPr>
          <w:rFonts w:ascii="GHEA Grapalat" w:eastAsia="Microsoft JhengHei" w:hAnsi="GHEA Grapalat" w:cs="Microsoft JhengHei"/>
          <w:color w:val="000000"/>
          <w:sz w:val="24"/>
          <w:szCs w:val="24"/>
          <w:lang w:val="hy-AM" w:eastAsia="ru-RU"/>
        </w:rPr>
        <w:t xml:space="preserve">։ </w:t>
      </w:r>
    </w:p>
    <w:p w14:paraId="2439FAD1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F57F931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D4B29">
        <w:rPr>
          <w:rFonts w:ascii="GHEA Grapalat" w:hAnsi="GHEA Grapalat"/>
          <w:b/>
          <w:color w:val="000000"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  <w:r w:rsidRPr="000D4B29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14:paraId="4CFFC1C3" w14:textId="5F1EE952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Pr="000D4B2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բյուջեում եկամուտների և ծախսերի էական փոփոխություն չի ակնկալվում, քանի որ </w:t>
      </w:r>
      <w:r w:rsidRPr="000D4B2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Ղարաբաղից բռնի տեղահանված անձանց և Ղարաբաղում գրանցված և հաշվառված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տրանսպորտային միջոցների</w:t>
      </w:r>
      <w:r w:rsidRPr="000D4B2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գույքահարկի գծով ՀՀ-ն չի կարող իրավատեր հանդիսանալ։</w:t>
      </w:r>
    </w:p>
    <w:p w14:paraId="0AB94470" w14:textId="74A6F174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 w:rsidRPr="000D4B2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Ավելին, </w:t>
      </w:r>
      <w:r w:rsidRPr="000D4B2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Ղարաբաղից բռնի տեղահանված անձանց և Ղարաբաղում գրանցված և հաշվառված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տրանսպորտային միջոցների՝ ՀՀ-ում հաշվառելու պահից ՀՀ համայնքները կունենան փոխադրամիջոցի գույքահարկի նոր աղբյուր։</w:t>
      </w:r>
      <w:r w:rsidRPr="000D4B29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</w:p>
    <w:p w14:paraId="44710634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F07E22B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13AE3">
        <w:rPr>
          <w:rFonts w:ascii="GHEA Grapalat" w:hAnsi="GHEA Grapalat" w:cs="Sylfaen"/>
          <w:b/>
          <w:bCs/>
          <w:sz w:val="24"/>
          <w:szCs w:val="24"/>
          <w:lang w:val="hy-AM"/>
        </w:rPr>
        <w:t>6.</w:t>
      </w:r>
      <w:r w:rsidRPr="000D4B29">
        <w:rPr>
          <w:rFonts w:ascii="GHEA Grapalat" w:hAnsi="GHEA Grapalat" w:cs="Sylfaen"/>
          <w:b/>
          <w:sz w:val="24"/>
          <w:szCs w:val="24"/>
          <w:lang w:val="hy-AM"/>
        </w:rPr>
        <w:t xml:space="preserve">   Ակնկալվող արդյունքը</w:t>
      </w:r>
      <w:r w:rsidRPr="000D4B2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2C7C526E" w14:textId="4389D8DD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D4B29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 w:rsidR="00C65A9B" w:rsidRPr="000D4B29">
        <w:rPr>
          <w:rFonts w:ascii="GHEA Grapalat" w:hAnsi="GHEA Grapalat" w:cs="Sylfaen"/>
          <w:sz w:val="24"/>
          <w:szCs w:val="24"/>
          <w:lang w:val="hy-AM"/>
        </w:rPr>
        <w:t>ապահով</w:t>
      </w:r>
      <w:r w:rsidR="00C65A9B">
        <w:rPr>
          <w:rFonts w:ascii="GHEA Grapalat" w:hAnsi="GHEA Grapalat" w:cs="Sylfaen"/>
          <w:sz w:val="24"/>
          <w:szCs w:val="24"/>
          <w:lang w:val="hy-AM"/>
        </w:rPr>
        <w:t>ել</w:t>
      </w:r>
      <w:r w:rsidR="00C65A9B" w:rsidRPr="000D4B2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0D4B29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Ղարաբաղից բռնի տեղահանված անձանց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տրանսպորտային միջոցներ</w:t>
      </w:r>
      <w:r w:rsidR="00C65A9B">
        <w:rPr>
          <w:rFonts w:ascii="GHEA Grapalat" w:hAnsi="GHEA Grapalat" w:cs="Sylfaen"/>
          <w:sz w:val="24"/>
          <w:szCs w:val="24"/>
          <w:lang w:val="hy-AM"/>
        </w:rPr>
        <w:t>ը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վերահաշվառելու կամ 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հաշվառումից</w:t>
      </w:r>
      <w:r w:rsidRPr="000D4B29">
        <w:rPr>
          <w:rFonts w:ascii="GHEA Grapalat" w:hAnsi="GHEA Grapalat" w:cs="Sylfaen"/>
          <w:sz w:val="24"/>
          <w:szCs w:val="24"/>
          <w:lang w:val="hy-AM"/>
        </w:rPr>
        <w:t xml:space="preserve"> (գրանցումից)</w:t>
      </w:r>
      <w:r w:rsidRPr="000D4B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հանելու</w:t>
      </w:r>
      <w:r w:rsidRPr="000D4B29">
        <w:rPr>
          <w:rFonts w:ascii="GHEA Grapalat" w:hAnsi="GHEA Grapalat"/>
          <w:sz w:val="24"/>
          <w:szCs w:val="24"/>
          <w:lang w:val="hy-AM"/>
        </w:rPr>
        <w:t xml:space="preserve"> հետ կապված գործողությունների </w:t>
      </w:r>
      <w:r w:rsidRPr="000D4B29">
        <w:rPr>
          <w:rFonts w:ascii="GHEA Grapalat" w:hAnsi="GHEA Grapalat" w:cs="Sylfaen"/>
          <w:sz w:val="24"/>
          <w:szCs w:val="24"/>
          <w:lang w:val="hy-AM"/>
        </w:rPr>
        <w:t>իրականացման իրավական հնարավորությ</w:t>
      </w:r>
      <w:r w:rsidR="00C65A9B">
        <w:rPr>
          <w:rFonts w:ascii="GHEA Grapalat" w:hAnsi="GHEA Grapalat" w:cs="Sylfaen"/>
          <w:sz w:val="24"/>
          <w:szCs w:val="24"/>
          <w:lang w:val="hy-AM"/>
        </w:rPr>
        <w:t>ուն</w:t>
      </w:r>
      <w:r w:rsidRPr="000D4B2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8731263" w14:textId="77777777" w:rsidR="00BF3AEE" w:rsidRPr="000D4B29" w:rsidRDefault="00BF3AEE" w:rsidP="000D4B29">
      <w:pPr>
        <w:spacing w:after="0" w:line="360" w:lineRule="auto"/>
        <w:ind w:left="-709" w:right="-755" w:firstLine="426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</w:p>
    <w:p w14:paraId="4669D367" w14:textId="77777777" w:rsidR="00BF3AEE" w:rsidRPr="000D4B29" w:rsidRDefault="00BF3AEE" w:rsidP="000D4B29">
      <w:pPr>
        <w:spacing w:after="0" w:line="360" w:lineRule="auto"/>
        <w:ind w:left="-709" w:right="-755" w:firstLine="426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0D4B29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D4B2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D4B29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p w14:paraId="77C0A252" w14:textId="77777777" w:rsidR="002303FE" w:rsidRPr="000D4B29" w:rsidRDefault="002303FE" w:rsidP="000D4B29">
      <w:pPr>
        <w:spacing w:line="360" w:lineRule="auto"/>
        <w:ind w:left="-709" w:right="-755"/>
        <w:rPr>
          <w:rFonts w:ascii="GHEA Grapalat" w:hAnsi="GHEA Grapalat"/>
          <w:lang w:val="hy-AM"/>
        </w:rPr>
      </w:pPr>
    </w:p>
    <w:sectPr w:rsidR="002303FE" w:rsidRPr="000D4B29" w:rsidSect="00C65A9B">
      <w:pgSz w:w="11906" w:h="16838"/>
      <w:pgMar w:top="63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n AMU">
    <w:charset w:val="00"/>
    <w:family w:val="auto"/>
    <w:pitch w:val="variable"/>
    <w:sig w:usb0="A1003E8F" w:usb1="10000008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A17483E2"/>
    <w:lvl w:ilvl="0" w:tplc="17964F06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1985619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9482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FD"/>
    <w:rsid w:val="000023AF"/>
    <w:rsid w:val="00033C00"/>
    <w:rsid w:val="0009087A"/>
    <w:rsid w:val="000A5038"/>
    <w:rsid w:val="000D4B29"/>
    <w:rsid w:val="001A0997"/>
    <w:rsid w:val="001F4EFD"/>
    <w:rsid w:val="0021073F"/>
    <w:rsid w:val="002303FE"/>
    <w:rsid w:val="0025238E"/>
    <w:rsid w:val="0026473A"/>
    <w:rsid w:val="00312579"/>
    <w:rsid w:val="00335453"/>
    <w:rsid w:val="003B590C"/>
    <w:rsid w:val="005E3122"/>
    <w:rsid w:val="006470D7"/>
    <w:rsid w:val="006F2573"/>
    <w:rsid w:val="0072533B"/>
    <w:rsid w:val="007F2ECF"/>
    <w:rsid w:val="008B6F08"/>
    <w:rsid w:val="008D43CC"/>
    <w:rsid w:val="00906D12"/>
    <w:rsid w:val="009B20F7"/>
    <w:rsid w:val="009C04D2"/>
    <w:rsid w:val="00B37A7A"/>
    <w:rsid w:val="00B56B13"/>
    <w:rsid w:val="00B85085"/>
    <w:rsid w:val="00BF3AEE"/>
    <w:rsid w:val="00C13AE3"/>
    <w:rsid w:val="00C45112"/>
    <w:rsid w:val="00C65A9B"/>
    <w:rsid w:val="00C7606F"/>
    <w:rsid w:val="00CE54D3"/>
    <w:rsid w:val="00D87DB2"/>
    <w:rsid w:val="00DA2B2E"/>
    <w:rsid w:val="00DC22E9"/>
    <w:rsid w:val="00DC412C"/>
    <w:rsid w:val="00E40296"/>
    <w:rsid w:val="00F31EAA"/>
    <w:rsid w:val="00F461B6"/>
    <w:rsid w:val="00FA0A2A"/>
    <w:rsid w:val="00FD61EB"/>
    <w:rsid w:val="00FF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B3C30"/>
  <w15:chartTrackingRefBased/>
  <w15:docId w15:val="{D663F5E0-64FC-402E-99CA-A86B6B6A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AEE"/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0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648</Words>
  <Characters>5059</Characters>
  <Application>Microsoft Office Word</Application>
  <DocSecurity>0</DocSecurity>
  <Lines>95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https://mul2.gov.am/tasks/1211776/oneclick?token=3fec41a491ee4efafd1c91b9ed12a21f</cp:keywords>
  <dc:description/>
  <cp:lastModifiedBy>Ruslan Marandyan</cp:lastModifiedBy>
  <cp:revision>11</cp:revision>
  <dcterms:created xsi:type="dcterms:W3CDTF">2025-09-15T10:08:00Z</dcterms:created>
  <dcterms:modified xsi:type="dcterms:W3CDTF">2025-09-15T15:31:00Z</dcterms:modified>
</cp:coreProperties>
</file>