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1EE0F" w14:textId="77777777" w:rsidR="00077D7D" w:rsidRPr="004015C6" w:rsidRDefault="00077D7D" w:rsidP="00E01DBC">
      <w:pPr>
        <w:tabs>
          <w:tab w:val="left" w:pos="180"/>
        </w:tabs>
        <w:spacing w:after="0"/>
        <w:ind w:right="-441"/>
        <w:jc w:val="center"/>
        <w:rPr>
          <w:b/>
          <w:sz w:val="25"/>
          <w:szCs w:val="25"/>
        </w:rPr>
      </w:pPr>
      <w:r w:rsidRPr="004015C6">
        <w:rPr>
          <w:b/>
          <w:sz w:val="25"/>
          <w:szCs w:val="25"/>
        </w:rPr>
        <w:t>ՀԻՄՆԱՎՈՐՈՒՄ</w:t>
      </w:r>
    </w:p>
    <w:p w14:paraId="1FEC49A4" w14:textId="4D343636" w:rsidR="00077D7D" w:rsidRPr="005C7CCE" w:rsidRDefault="00D37CAC" w:rsidP="005C7CCE">
      <w:pPr>
        <w:tabs>
          <w:tab w:val="left" w:pos="0"/>
        </w:tabs>
        <w:spacing w:after="0" w:line="360" w:lineRule="auto"/>
        <w:jc w:val="center"/>
        <w:rPr>
          <w:b/>
          <w:bCs/>
          <w:color w:val="000000"/>
          <w:sz w:val="25"/>
          <w:szCs w:val="25"/>
          <w:shd w:val="clear" w:color="auto" w:fill="FFFFFF"/>
        </w:rPr>
      </w:pPr>
      <w:r w:rsidRPr="004015C6">
        <w:rPr>
          <w:b/>
          <w:bCs/>
          <w:color w:val="000000"/>
          <w:sz w:val="25"/>
          <w:szCs w:val="25"/>
          <w:shd w:val="clear" w:color="auto" w:fill="FFFFFF"/>
        </w:rPr>
        <w:t>««ՀԱՅԱՍՏԱՆԻ ՀԱՆՐԱՊԵՏՈՒԹՅԱՆ 202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>5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 xml:space="preserve"> ԹՎԱԿԱՆԻ ՊԵՏԱԿԱՆ ԲՅՈՒՋԵԻ ՄԱՍԻՆ» ՀԱՅԱՍՏԱՆԻ ՀԱՆՐԱՊԵՏՈՒԹՅԱՆ ՕՐԵՆՔՈՒՄ 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>ՎԵՐԱԲԱՇԽՈՒՄ</w:t>
      </w:r>
      <w:r w:rsidR="000C1430">
        <w:rPr>
          <w:b/>
          <w:bCs/>
          <w:color w:val="000000"/>
          <w:sz w:val="25"/>
          <w:szCs w:val="25"/>
          <w:shd w:val="clear" w:color="auto" w:fill="FFFFFF"/>
          <w:lang w:val="hy-AM"/>
        </w:rPr>
        <w:t>,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 xml:space="preserve"> </w:t>
      </w:r>
      <w:r w:rsidR="00B83489" w:rsidRPr="00B83489">
        <w:rPr>
          <w:b/>
          <w:bCs/>
          <w:color w:val="000000"/>
          <w:sz w:val="25"/>
          <w:szCs w:val="25"/>
          <w:shd w:val="clear" w:color="auto" w:fill="FFFFFF"/>
          <w:lang w:val="hy-AM"/>
        </w:rPr>
        <w:t>ՓՈՓՈԽՈՒԹՅՈՒՆ ԵՎ ԼՐԱՑՈՒՄՆԵՐ,</w:t>
      </w:r>
      <w:r w:rsidR="00B83489">
        <w:rPr>
          <w:b/>
          <w:bCs/>
          <w:color w:val="000000"/>
          <w:sz w:val="25"/>
          <w:szCs w:val="25"/>
          <w:shd w:val="clear" w:color="auto" w:fill="FFFFFF"/>
          <w:lang w:val="hy-AM"/>
        </w:rPr>
        <w:t xml:space="preserve"> 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>ՀԱՅԱՍՏԱՆԻ ՀԱՆՐԱՊԵՏՈՒԹՅԱՆ ԿԱՌԱՎԱՐՈՒԹՅԱՆ 202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>4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 xml:space="preserve"> ԹՎԱԿԱՆԻ ԴԵԿՏԵՄԲԵՐԻ 2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>7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>-Ի N 2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>060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>-Ն ՈՐՈՇՄԱՆ ՄԵՋ ՓՈՓՈԽՈՒԹՅՈՒՆՆԵՐ</w:t>
      </w:r>
      <w:r w:rsidRPr="004015C6">
        <w:rPr>
          <w:b/>
          <w:bCs/>
          <w:color w:val="000000"/>
          <w:sz w:val="25"/>
          <w:szCs w:val="25"/>
          <w:shd w:val="clear" w:color="auto" w:fill="FFFFFF"/>
          <w:lang w:val="hy-AM"/>
        </w:rPr>
        <w:t xml:space="preserve"> ԵՎ ԼՐԱՑՈՒՄՆԵՐ 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>ԿԱՏԱՐԵԼՈՒ</w:t>
      </w:r>
      <w:r w:rsidR="00A73F25">
        <w:rPr>
          <w:b/>
          <w:bCs/>
          <w:color w:val="000000"/>
          <w:sz w:val="25"/>
          <w:szCs w:val="25"/>
          <w:shd w:val="clear" w:color="auto" w:fill="FFFFFF"/>
        </w:rPr>
        <w:t xml:space="preserve"> </w:t>
      </w:r>
      <w:r w:rsidRPr="004015C6">
        <w:rPr>
          <w:b/>
          <w:bCs/>
          <w:color w:val="000000"/>
          <w:sz w:val="25"/>
          <w:szCs w:val="25"/>
          <w:shd w:val="clear" w:color="auto" w:fill="FFFFFF"/>
        </w:rPr>
        <w:t xml:space="preserve">ՄԱՍԻՆ» </w:t>
      </w:r>
      <w:r w:rsidR="00252BE0">
        <w:rPr>
          <w:b/>
          <w:bCs/>
          <w:color w:val="000000"/>
          <w:sz w:val="25"/>
          <w:szCs w:val="25"/>
          <w:shd w:val="clear" w:color="auto" w:fill="FFFFFF"/>
        </w:rPr>
        <w:t xml:space="preserve"> </w:t>
      </w:r>
      <w:r w:rsidR="005C7CCE">
        <w:rPr>
          <w:b/>
          <w:bCs/>
          <w:color w:val="000000"/>
          <w:sz w:val="25"/>
          <w:szCs w:val="25"/>
          <w:shd w:val="clear" w:color="auto" w:fill="FFFFFF"/>
        </w:rPr>
        <w:t xml:space="preserve"> </w:t>
      </w:r>
      <w:r w:rsidR="00077D7D" w:rsidRPr="004015C6">
        <w:rPr>
          <w:b/>
          <w:sz w:val="25"/>
          <w:szCs w:val="25"/>
        </w:rPr>
        <w:t>ՀՀ ԿԱՌԱՎԱՐՈՒԹՅԱՆ ՈՐՈՇՄԱՆ ՆԱԽԱԳԾԻ</w:t>
      </w:r>
    </w:p>
    <w:p w14:paraId="46D1DF3C" w14:textId="54231184" w:rsidR="00077D7D" w:rsidRPr="004015C6" w:rsidRDefault="00E01DBC" w:rsidP="005C7BE3">
      <w:pPr>
        <w:tabs>
          <w:tab w:val="num" w:pos="540"/>
        </w:tabs>
        <w:spacing w:before="240" w:after="0" w:line="360" w:lineRule="auto"/>
        <w:ind w:left="-709" w:right="-441"/>
        <w:jc w:val="both"/>
        <w:rPr>
          <w:b/>
          <w:sz w:val="25"/>
          <w:szCs w:val="25"/>
          <w:lang w:val="af-ZA"/>
        </w:rPr>
      </w:pPr>
      <w:r w:rsidRPr="004015C6">
        <w:rPr>
          <w:b/>
          <w:sz w:val="25"/>
          <w:szCs w:val="25"/>
          <w:lang w:val="af-ZA"/>
        </w:rPr>
        <w:t>1</w:t>
      </w:r>
      <w:r w:rsidRPr="004015C6">
        <w:rPr>
          <w:rFonts w:ascii="MS Mincho" w:eastAsia="MS Mincho" w:hAnsi="MS Mincho" w:cs="MS Mincho" w:hint="eastAsia"/>
          <w:b/>
          <w:sz w:val="25"/>
          <w:szCs w:val="25"/>
          <w:lang w:val="af-ZA"/>
        </w:rPr>
        <w:t>․</w:t>
      </w:r>
      <w:r w:rsidR="00077D7D" w:rsidRPr="004015C6">
        <w:rPr>
          <w:b/>
          <w:sz w:val="25"/>
          <w:szCs w:val="25"/>
          <w:lang w:val="af-ZA"/>
        </w:rPr>
        <w:t>Իրավական ակտի ընդունման անհրաժեշտությունը (նպատակը)</w:t>
      </w:r>
    </w:p>
    <w:p w14:paraId="79CEE406" w14:textId="53145488" w:rsidR="002E591C" w:rsidRPr="004015C6" w:rsidRDefault="002766B5" w:rsidP="002E591C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 xml:space="preserve">    </w:t>
      </w:r>
      <w:r w:rsidR="00077D7D" w:rsidRPr="004015C6">
        <w:rPr>
          <w:sz w:val="25"/>
          <w:szCs w:val="25"/>
          <w:lang w:val="hy-AM"/>
        </w:rPr>
        <w:t>ՀՀ կառավարության որոշման նախագծի</w:t>
      </w:r>
      <w:r w:rsidR="005C7BE3" w:rsidRPr="004015C6">
        <w:rPr>
          <w:sz w:val="25"/>
          <w:szCs w:val="25"/>
          <w:lang w:val="hy-AM"/>
        </w:rPr>
        <w:t xml:space="preserve"> /այսուհետ՝ Նախագիծ/</w:t>
      </w:r>
      <w:r w:rsidR="00077D7D" w:rsidRPr="004015C6">
        <w:rPr>
          <w:sz w:val="25"/>
          <w:szCs w:val="25"/>
          <w:lang w:val="hy-AM"/>
        </w:rPr>
        <w:t xml:space="preserve"> ընդունումը պայմանավորված է</w:t>
      </w:r>
      <w:r w:rsidR="00BE7768" w:rsidRPr="004015C6">
        <w:rPr>
          <w:sz w:val="25"/>
          <w:szCs w:val="25"/>
          <w:lang w:val="hy-AM"/>
        </w:rPr>
        <w:t>՝</w:t>
      </w:r>
      <w:r w:rsidR="005C7BE3" w:rsidRPr="004015C6">
        <w:rPr>
          <w:sz w:val="25"/>
          <w:szCs w:val="25"/>
          <w:lang w:val="hy-AM"/>
        </w:rPr>
        <w:t xml:space="preserve">  հանրային տրանսպորտային համակարգի թարմացմաբ՝ ապահովելով էկոլոգիապես մաքուր և  արդյունավետ ուղևորափոխադրում։ Տրոլեյբուսները, որպես մաքուր էլեկտրական փոխադրամիջոցներ, կարևոր դեր են կատարելու փոշու և աղտոտման նվազեցման, նոր երթուղային ուղեգծերի ներդրման ուղղությամբ։ Նախագծի ընդունումը պայմանավորված է նաև բազմաբնակարան շենքերի բնակիչների անվտանգությունն ապահովելու</w:t>
      </w:r>
      <w:r w:rsidR="00EF7D7F" w:rsidRPr="004015C6">
        <w:rPr>
          <w:sz w:val="25"/>
          <w:szCs w:val="25"/>
          <w:lang w:val="hy-AM"/>
        </w:rPr>
        <w:t xml:space="preserve"> անհրաժեշտությամբ</w:t>
      </w:r>
      <w:r w:rsidR="005C7BE3" w:rsidRPr="004015C6">
        <w:rPr>
          <w:sz w:val="25"/>
          <w:szCs w:val="25"/>
          <w:lang w:val="hy-AM"/>
        </w:rPr>
        <w:t>՝</w:t>
      </w:r>
      <w:r w:rsidR="00EF7D7F" w:rsidRPr="004015C6">
        <w:rPr>
          <w:sz w:val="25"/>
          <w:szCs w:val="25"/>
          <w:lang w:val="hy-AM"/>
        </w:rPr>
        <w:t xml:space="preserve"> </w:t>
      </w:r>
      <w:r w:rsidR="005C7BE3" w:rsidRPr="004015C6">
        <w:rPr>
          <w:sz w:val="25"/>
          <w:szCs w:val="25"/>
          <w:lang w:val="hy-AM"/>
        </w:rPr>
        <w:t xml:space="preserve">հաշվի առնելով, որ ներկայումս </w:t>
      </w:r>
      <w:r w:rsidR="00EF7D7F" w:rsidRPr="004015C6">
        <w:rPr>
          <w:sz w:val="25"/>
          <w:szCs w:val="25"/>
          <w:lang w:val="hy-AM"/>
        </w:rPr>
        <w:t>փոխարինման ենթակա վերելակների</w:t>
      </w:r>
      <w:r w:rsidR="005C7BE3" w:rsidRPr="004015C6">
        <w:rPr>
          <w:sz w:val="25"/>
          <w:szCs w:val="25"/>
          <w:lang w:val="hy-AM"/>
        </w:rPr>
        <w:t xml:space="preserve"> շահագործման ժամկետը գերազանցած է և ըստ վիճակագրական տվյալների</w:t>
      </w:r>
      <w:r w:rsidR="00EF7D7F" w:rsidRPr="004015C6">
        <w:rPr>
          <w:sz w:val="25"/>
          <w:szCs w:val="25"/>
          <w:lang w:val="hy-AM"/>
        </w:rPr>
        <w:t xml:space="preserve"> </w:t>
      </w:r>
      <w:r w:rsidR="005C7BE3" w:rsidRPr="004015C6">
        <w:rPr>
          <w:sz w:val="25"/>
          <w:szCs w:val="25"/>
          <w:lang w:val="hy-AM"/>
        </w:rPr>
        <w:t>վերջին տարիներին արձանագրվել են նաև վտանգավոր միջադեպեր</w:t>
      </w:r>
      <w:r w:rsidR="003C7556" w:rsidRPr="004015C6">
        <w:rPr>
          <w:sz w:val="25"/>
          <w:szCs w:val="25"/>
          <w:lang w:val="hy-AM"/>
        </w:rPr>
        <w:t xml:space="preserve">: </w:t>
      </w:r>
    </w:p>
    <w:p w14:paraId="6523FE27" w14:textId="06C62039" w:rsidR="002E591C" w:rsidRPr="004015C6" w:rsidRDefault="00077D7D" w:rsidP="002E591C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b/>
          <w:sz w:val="25"/>
          <w:szCs w:val="25"/>
          <w:lang w:val="hy-AM"/>
        </w:rPr>
      </w:pPr>
      <w:r w:rsidRPr="004015C6">
        <w:rPr>
          <w:b/>
          <w:sz w:val="25"/>
          <w:szCs w:val="25"/>
          <w:lang w:val="af-ZA"/>
        </w:rPr>
        <w:t>2</w:t>
      </w:r>
      <w:r w:rsidRPr="004015C6">
        <w:rPr>
          <w:b/>
          <w:sz w:val="25"/>
          <w:szCs w:val="25"/>
          <w:lang w:val="hy-AM"/>
        </w:rPr>
        <w:t>. Ընթացիկ իրավիճակը և իրավական ակտի ընդունման անհրաժեշտությունը</w:t>
      </w:r>
      <w:r w:rsidRPr="004015C6">
        <w:rPr>
          <w:rFonts w:ascii="MS Mincho" w:eastAsia="MS Mincho" w:hAnsi="MS Mincho" w:cs="MS Mincho" w:hint="eastAsia"/>
          <w:b/>
          <w:sz w:val="25"/>
          <w:szCs w:val="25"/>
          <w:lang w:val="hy-AM"/>
        </w:rPr>
        <w:t>․</w:t>
      </w:r>
    </w:p>
    <w:p w14:paraId="0359EDB3" w14:textId="6DBEB91C" w:rsidR="004015C6" w:rsidRPr="004015C6" w:rsidRDefault="002E591C" w:rsidP="004015C6">
      <w:pPr>
        <w:tabs>
          <w:tab w:val="num" w:pos="540"/>
        </w:tabs>
        <w:spacing w:after="0" w:line="360" w:lineRule="auto"/>
        <w:ind w:left="-709" w:right="-441"/>
        <w:jc w:val="both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ab/>
      </w:r>
      <w:r w:rsidR="001F281F" w:rsidRPr="004015C6">
        <w:rPr>
          <w:sz w:val="25"/>
          <w:szCs w:val="25"/>
          <w:lang w:val="hy-AM"/>
        </w:rPr>
        <w:t>Այժմ Երևանի տրոլեյբուսային համակարգում շահագործվում են ինչպես նոր</w:t>
      </w:r>
      <w:r w:rsidR="00B15C28" w:rsidRPr="004015C6">
        <w:rPr>
          <w:sz w:val="25"/>
          <w:szCs w:val="25"/>
          <w:lang w:val="hy-AM"/>
        </w:rPr>
        <w:t>՝ 2023-2024 թվականներին</w:t>
      </w:r>
      <w:r w:rsidRPr="004015C6">
        <w:rPr>
          <w:sz w:val="25"/>
          <w:szCs w:val="25"/>
          <w:lang w:val="hy-AM"/>
        </w:rPr>
        <w:t xml:space="preserve"> Երևան համայնքի սեփական միջոցներով</w:t>
      </w:r>
      <w:r w:rsidR="00B15C28" w:rsidRPr="004015C6">
        <w:rPr>
          <w:sz w:val="25"/>
          <w:szCs w:val="25"/>
          <w:lang w:val="hy-AM"/>
        </w:rPr>
        <w:t xml:space="preserve"> ձեռք բերված թվով 30 նոր տրոլեյբուսներ՝</w:t>
      </w:r>
      <w:r w:rsidR="001F281F" w:rsidRPr="004015C6">
        <w:rPr>
          <w:sz w:val="25"/>
          <w:szCs w:val="25"/>
          <w:lang w:val="hy-AM"/>
        </w:rPr>
        <w:t xml:space="preserve"> </w:t>
      </w:r>
      <w:r w:rsidR="00B913C1" w:rsidRPr="004015C6">
        <w:rPr>
          <w:sz w:val="25"/>
          <w:szCs w:val="25"/>
          <w:lang w:val="hy-AM"/>
        </w:rPr>
        <w:t>«Յութոնգ»</w:t>
      </w:r>
      <w:r w:rsidR="001F281F" w:rsidRPr="004015C6">
        <w:rPr>
          <w:sz w:val="25"/>
          <w:szCs w:val="25"/>
          <w:lang w:val="hy-AM"/>
        </w:rPr>
        <w:t xml:space="preserve"> և </w:t>
      </w:r>
      <w:r w:rsidR="00B15C28" w:rsidRPr="004015C6">
        <w:rPr>
          <w:sz w:val="25"/>
          <w:szCs w:val="25"/>
          <w:lang w:val="hy-AM"/>
        </w:rPr>
        <w:t>«Ժոնգթոնգ»</w:t>
      </w:r>
      <w:r w:rsidR="001F281F" w:rsidRPr="004015C6">
        <w:rPr>
          <w:sz w:val="25"/>
          <w:szCs w:val="25"/>
          <w:lang w:val="hy-AM"/>
        </w:rPr>
        <w:t xml:space="preserve"> </w:t>
      </w:r>
      <w:r w:rsidR="00B15C28" w:rsidRPr="004015C6">
        <w:rPr>
          <w:sz w:val="25"/>
          <w:szCs w:val="25"/>
          <w:lang w:val="hy-AM"/>
        </w:rPr>
        <w:t xml:space="preserve">մակնիշի </w:t>
      </w:r>
      <w:r w:rsidR="001F281F" w:rsidRPr="004015C6">
        <w:rPr>
          <w:sz w:val="25"/>
          <w:szCs w:val="25"/>
          <w:lang w:val="hy-AM"/>
        </w:rPr>
        <w:t xml:space="preserve">մոդելներ, այնպես էլ </w:t>
      </w:r>
      <w:r w:rsidR="00B913C1" w:rsidRPr="004015C6">
        <w:rPr>
          <w:sz w:val="25"/>
          <w:szCs w:val="25"/>
          <w:lang w:val="hy-AM"/>
        </w:rPr>
        <w:t>հին</w:t>
      </w:r>
      <w:r w:rsidR="00B15C28" w:rsidRPr="004015C6">
        <w:rPr>
          <w:sz w:val="25"/>
          <w:szCs w:val="25"/>
          <w:lang w:val="hy-AM"/>
        </w:rPr>
        <w:t>՝ 2007-2008</w:t>
      </w:r>
      <w:r w:rsidR="001F281F" w:rsidRPr="004015C6">
        <w:rPr>
          <w:sz w:val="25"/>
          <w:szCs w:val="25"/>
          <w:lang w:val="hy-AM"/>
        </w:rPr>
        <w:t xml:space="preserve"> </w:t>
      </w:r>
      <w:r w:rsidR="00B15C28" w:rsidRPr="004015C6">
        <w:rPr>
          <w:sz w:val="25"/>
          <w:szCs w:val="25"/>
          <w:lang w:val="hy-AM"/>
        </w:rPr>
        <w:t xml:space="preserve">«Լիազ» մակնիշի </w:t>
      </w:r>
      <w:r w:rsidR="001F281F" w:rsidRPr="004015C6">
        <w:rPr>
          <w:sz w:val="25"/>
          <w:szCs w:val="25"/>
          <w:lang w:val="hy-AM"/>
        </w:rPr>
        <w:t>մոդելներ</w:t>
      </w:r>
      <w:r w:rsidR="004015C6" w:rsidRPr="004015C6">
        <w:rPr>
          <w:sz w:val="25"/>
          <w:szCs w:val="25"/>
          <w:lang w:val="hy-AM"/>
        </w:rPr>
        <w:t>:</w:t>
      </w:r>
      <w:r w:rsidR="002E0153" w:rsidRPr="004015C6">
        <w:rPr>
          <w:sz w:val="25"/>
          <w:szCs w:val="25"/>
          <w:lang w:val="hy-AM"/>
        </w:rPr>
        <w:t xml:space="preserve"> </w:t>
      </w:r>
      <w:r w:rsidR="004015C6" w:rsidRPr="004015C6">
        <w:rPr>
          <w:sz w:val="25"/>
          <w:szCs w:val="25"/>
          <w:lang w:val="hy-AM"/>
        </w:rPr>
        <w:t xml:space="preserve">Ընկերության հաշվեկշռում առկա՝ 1980-ական թվականների արտադրության «Շկոդա» մակնիշի և 2007-2008 թթ. «ԼիԱԶ» մակնիշի՝ ընդհանուր թվով 15 հատ շահագործման ոչ պիտանի  տրոլեյբուսներ, արդեն իսկ օտարվել են:   Ներկայումս առկա թվով  30 «ԼիԱԶ» մակնիշի տրոլեյբուս ավելի քան 18 տարի շահագործելու հետևանքով ֆիզիկապես և բարոյապես իսպառ  մաշվել են,  շահագործվում են միայն այլընտրանք չունենալու պատճառով: Դրանց շահագործումը ոչ միայն ձեռնտու չէ </w:t>
      </w:r>
      <w:r w:rsidR="004015C6" w:rsidRPr="004015C6">
        <w:rPr>
          <w:sz w:val="25"/>
          <w:szCs w:val="25"/>
          <w:lang w:val="hy-AM"/>
        </w:rPr>
        <w:lastRenderedPageBreak/>
        <w:t>տնտեսապես, քանի որ հաճախակի տեխնիկական անսարքության պատճառով դուրս են գալիս շարքից,  այլև կարող է որոշ իրավիճակներում սպառնալ անվտանգ երթևեկությանը։</w:t>
      </w:r>
    </w:p>
    <w:p w14:paraId="3CFAD14E" w14:textId="12B28659" w:rsidR="002E591C" w:rsidRPr="004015C6" w:rsidRDefault="001F281F" w:rsidP="004015C6">
      <w:pPr>
        <w:tabs>
          <w:tab w:val="num" w:pos="540"/>
        </w:tabs>
        <w:spacing w:after="0" w:line="360" w:lineRule="auto"/>
        <w:ind w:left="-709" w:right="-441"/>
        <w:jc w:val="both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 xml:space="preserve"> </w:t>
      </w:r>
      <w:r w:rsidR="004015C6" w:rsidRPr="004015C6">
        <w:rPr>
          <w:sz w:val="25"/>
          <w:szCs w:val="25"/>
          <w:lang w:val="hy-AM"/>
        </w:rPr>
        <w:tab/>
      </w:r>
      <w:r w:rsidR="00B15C28" w:rsidRPr="004015C6">
        <w:rPr>
          <w:sz w:val="25"/>
          <w:szCs w:val="25"/>
          <w:lang w:val="hy-AM"/>
        </w:rPr>
        <w:t xml:space="preserve">Նախագծի </w:t>
      </w:r>
      <w:r w:rsidRPr="004015C6">
        <w:rPr>
          <w:sz w:val="25"/>
          <w:szCs w:val="25"/>
          <w:lang w:val="hy-AM"/>
        </w:rPr>
        <w:t xml:space="preserve">մշակմամբ </w:t>
      </w:r>
      <w:r w:rsidR="00B15C28" w:rsidRPr="004015C6">
        <w:rPr>
          <w:sz w:val="25"/>
          <w:szCs w:val="25"/>
          <w:lang w:val="hy-AM"/>
        </w:rPr>
        <w:t>նախատեսվում է</w:t>
      </w:r>
      <w:r w:rsidRPr="004015C6">
        <w:rPr>
          <w:sz w:val="25"/>
          <w:szCs w:val="25"/>
          <w:lang w:val="hy-AM"/>
        </w:rPr>
        <w:t xml:space="preserve"> </w:t>
      </w:r>
      <w:r w:rsidR="00F843AA">
        <w:rPr>
          <w:sz w:val="25"/>
          <w:szCs w:val="25"/>
          <w:lang w:val="hy-AM"/>
        </w:rPr>
        <w:t xml:space="preserve">իրականացնել </w:t>
      </w:r>
      <w:r w:rsidRPr="004015C6">
        <w:rPr>
          <w:sz w:val="25"/>
          <w:szCs w:val="25"/>
          <w:lang w:val="hy-AM"/>
        </w:rPr>
        <w:t>ձեռք բեր</w:t>
      </w:r>
      <w:r w:rsidR="00F843AA">
        <w:rPr>
          <w:sz w:val="25"/>
          <w:szCs w:val="25"/>
          <w:lang w:val="hy-AM"/>
        </w:rPr>
        <w:t xml:space="preserve">վող </w:t>
      </w:r>
      <w:r w:rsidRPr="004015C6">
        <w:rPr>
          <w:sz w:val="25"/>
          <w:szCs w:val="25"/>
          <w:lang w:val="hy-AM"/>
        </w:rPr>
        <w:t xml:space="preserve"> լրացուցիչ</w:t>
      </w:r>
      <w:r w:rsidR="00B15C28" w:rsidRPr="004015C6">
        <w:rPr>
          <w:sz w:val="25"/>
          <w:szCs w:val="25"/>
          <w:lang w:val="hy-AM"/>
        </w:rPr>
        <w:t xml:space="preserve"> թվով</w:t>
      </w:r>
      <w:r w:rsidRPr="004015C6">
        <w:rPr>
          <w:sz w:val="25"/>
          <w:szCs w:val="25"/>
          <w:lang w:val="hy-AM"/>
        </w:rPr>
        <w:t xml:space="preserve"> 45</w:t>
      </w:r>
      <w:r w:rsidR="00B15C28" w:rsidRPr="004015C6">
        <w:rPr>
          <w:sz w:val="25"/>
          <w:szCs w:val="25"/>
          <w:lang w:val="hy-AM"/>
        </w:rPr>
        <w:t xml:space="preserve"> նոր</w:t>
      </w:r>
      <w:r w:rsidRPr="004015C6">
        <w:rPr>
          <w:sz w:val="25"/>
          <w:szCs w:val="25"/>
          <w:lang w:val="hy-AM"/>
        </w:rPr>
        <w:t xml:space="preserve"> տրոլեյբուս</w:t>
      </w:r>
      <w:r w:rsidR="002F4C38">
        <w:rPr>
          <w:sz w:val="25"/>
          <w:szCs w:val="25"/>
          <w:lang w:val="hy-AM"/>
        </w:rPr>
        <w:t>ներ</w:t>
      </w:r>
      <w:r w:rsidR="00F843AA">
        <w:rPr>
          <w:sz w:val="25"/>
          <w:szCs w:val="25"/>
          <w:lang w:val="hy-AM"/>
        </w:rPr>
        <w:t xml:space="preserve">ի՝ </w:t>
      </w:r>
      <w:r w:rsidR="00B15C28" w:rsidRPr="004015C6">
        <w:rPr>
          <w:sz w:val="25"/>
          <w:szCs w:val="25"/>
          <w:lang w:val="hy-AM"/>
        </w:rPr>
        <w:t>«Յութոնգ» մակնիշի մոդելներ</w:t>
      </w:r>
      <w:r w:rsidR="00F843AA">
        <w:rPr>
          <w:sz w:val="25"/>
          <w:szCs w:val="25"/>
          <w:lang w:val="hy-AM"/>
        </w:rPr>
        <w:t>,  պայմանագրով նախատեսված պայմանագրային գնի՝ 4,326,300 հազ. դրամ,  30</w:t>
      </w:r>
      <w:r w:rsidR="00F843AA" w:rsidRPr="00F843AA">
        <w:rPr>
          <w:sz w:val="25"/>
          <w:szCs w:val="25"/>
          <w:lang w:val="hy-AM"/>
        </w:rPr>
        <w:t>%</w:t>
      </w:r>
      <w:r w:rsidR="00221D3C">
        <w:rPr>
          <w:sz w:val="25"/>
          <w:szCs w:val="25"/>
          <w:lang w:val="hy-AM"/>
        </w:rPr>
        <w:t>-ի չափով</w:t>
      </w:r>
      <w:r w:rsidR="00F843AA" w:rsidRPr="00F843AA">
        <w:rPr>
          <w:sz w:val="25"/>
          <w:szCs w:val="25"/>
          <w:lang w:val="hy-AM"/>
        </w:rPr>
        <w:t xml:space="preserve"> </w:t>
      </w:r>
      <w:r w:rsidR="00F843AA">
        <w:rPr>
          <w:sz w:val="25"/>
          <w:szCs w:val="25"/>
          <w:lang w:val="hy-AM"/>
        </w:rPr>
        <w:t>կանխավճար</w:t>
      </w:r>
      <w:r w:rsidR="00221D3C">
        <w:rPr>
          <w:sz w:val="25"/>
          <w:szCs w:val="25"/>
          <w:lang w:val="hy-AM"/>
        </w:rPr>
        <w:t>՝ 1,297,890.0 հազ. դրամի չափով</w:t>
      </w:r>
      <w:r w:rsidR="00E053ED">
        <w:rPr>
          <w:sz w:val="25"/>
          <w:szCs w:val="25"/>
          <w:lang w:val="hy-AM"/>
        </w:rPr>
        <w:t xml:space="preserve"> </w:t>
      </w:r>
      <w:r w:rsidR="0068659A" w:rsidRPr="004015C6">
        <w:rPr>
          <w:sz w:val="25"/>
          <w:szCs w:val="25"/>
          <w:lang w:val="hy-AM"/>
        </w:rPr>
        <w:t xml:space="preserve">/N ԵՔ-ԲՄԱՊՁԲ-25/3 ծածկագրով պայմանագիրը կնքվել է 07.04.2025 թվականին՝ 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համաձայն</w:t>
      </w:r>
      <w:r w:rsidR="0068659A" w:rsidRPr="004015C6">
        <w:rPr>
          <w:bCs/>
          <w:iCs/>
          <w:sz w:val="25"/>
          <w:szCs w:val="25"/>
          <w:lang w:val="hy-AM"/>
        </w:rPr>
        <w:t xml:space="preserve"> «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Գնումների</w:t>
      </w:r>
      <w:r w:rsidR="0068659A" w:rsidRPr="004015C6">
        <w:rPr>
          <w:bCs/>
          <w:iCs/>
          <w:sz w:val="25"/>
          <w:szCs w:val="25"/>
          <w:lang w:val="hy-AM"/>
        </w:rPr>
        <w:t xml:space="preserve">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մասին</w:t>
      </w:r>
      <w:r w:rsidR="0068659A" w:rsidRPr="004015C6">
        <w:rPr>
          <w:bCs/>
          <w:iCs/>
          <w:sz w:val="25"/>
          <w:szCs w:val="25"/>
          <w:lang w:val="hy-AM"/>
        </w:rPr>
        <w:t xml:space="preserve">» 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 xml:space="preserve">օրենքի </w:t>
      </w:r>
      <w:r w:rsidR="0068659A" w:rsidRPr="004015C6">
        <w:rPr>
          <w:bCs/>
          <w:iCs/>
          <w:sz w:val="25"/>
          <w:szCs w:val="25"/>
          <w:lang w:val="hy-AM"/>
        </w:rPr>
        <w:t>15-րդ հոդվածի 6-րդ մասի 2-րդ կետի պահանջով/</w:t>
      </w:r>
      <w:r w:rsidR="003A0C22" w:rsidRPr="004015C6">
        <w:rPr>
          <w:sz w:val="25"/>
          <w:szCs w:val="25"/>
          <w:lang w:val="hy-AM"/>
        </w:rPr>
        <w:t xml:space="preserve">, </w:t>
      </w:r>
      <w:r w:rsidR="002E591C" w:rsidRPr="004015C6">
        <w:rPr>
          <w:sz w:val="25"/>
          <w:szCs w:val="25"/>
          <w:lang w:val="hy-AM"/>
        </w:rPr>
        <w:t>որոնց</w:t>
      </w:r>
      <w:r w:rsidR="003A0C22" w:rsidRPr="004015C6">
        <w:rPr>
          <w:sz w:val="25"/>
          <w:szCs w:val="25"/>
          <w:lang w:val="hy-AM"/>
        </w:rPr>
        <w:t xml:space="preserve"> ինքնավար ընթացքը կոնտակտային ցանցից դուրս առնվազն 60 կմ է:</w:t>
      </w:r>
      <w:r w:rsidR="001D4049" w:rsidRPr="004015C6">
        <w:rPr>
          <w:sz w:val="25"/>
          <w:szCs w:val="25"/>
          <w:lang w:val="hy-AM"/>
        </w:rPr>
        <w:t xml:space="preserve"> </w:t>
      </w:r>
      <w:r w:rsidR="00221D3C">
        <w:rPr>
          <w:sz w:val="25"/>
          <w:szCs w:val="25"/>
          <w:lang w:val="hy-AM"/>
        </w:rPr>
        <w:t xml:space="preserve">Միաժամանակ հաշվի առնելով, որ պայմանագրով նախատեսված է պատվիրատուին տրոլեյբուսների մատակարարումը իրականացնել 6 ամսվա ընթացքում, ուստի պայմանագրի մնացորդային </w:t>
      </w:r>
      <w:r w:rsidR="00E053ED">
        <w:rPr>
          <w:sz w:val="25"/>
          <w:szCs w:val="25"/>
          <w:lang w:val="hy-AM"/>
        </w:rPr>
        <w:t>գումարի նախատեսումը հաշվի կառնվի 2026 թվականի բյուջետային տարում:</w:t>
      </w:r>
      <w:r w:rsidR="00221D3C">
        <w:rPr>
          <w:sz w:val="25"/>
          <w:szCs w:val="25"/>
          <w:lang w:val="hy-AM"/>
        </w:rPr>
        <w:t xml:space="preserve"> </w:t>
      </w:r>
      <w:r w:rsidR="001D4049" w:rsidRPr="004015C6">
        <w:rPr>
          <w:sz w:val="25"/>
          <w:szCs w:val="25"/>
          <w:lang w:val="hy-AM"/>
        </w:rPr>
        <w:t xml:space="preserve">Այժմ </w:t>
      </w:r>
      <w:r w:rsidR="002E591C" w:rsidRPr="004015C6">
        <w:rPr>
          <w:sz w:val="25"/>
          <w:szCs w:val="25"/>
          <w:lang w:val="hy-AM"/>
        </w:rPr>
        <w:t xml:space="preserve">«Երևանի էլեկտրոտրոնսպորտ» ՓԲ ընկերության կողմից </w:t>
      </w:r>
      <w:r w:rsidR="001D4049" w:rsidRPr="004015C6">
        <w:rPr>
          <w:sz w:val="25"/>
          <w:szCs w:val="25"/>
          <w:lang w:val="hy-AM"/>
        </w:rPr>
        <w:t>սպասարկվում է թվով 5 տրոլեյբուսային երթուղի</w:t>
      </w:r>
      <w:r w:rsidR="002E591C" w:rsidRPr="004015C6">
        <w:rPr>
          <w:sz w:val="25"/>
          <w:szCs w:val="25"/>
          <w:lang w:val="hy-AM"/>
        </w:rPr>
        <w:t xml:space="preserve">  և օրեկան երթուղի են դուրս գալիս՝ աշխատանքային օրերին թվով 53, իսկ հանգստյան և տոնական օրերին թվով 43 շարժակազմ: Նշված քանակի շարժակազմով երթուղիների երթևեկության միջակայքերը տատանվում են աշխատանքային օրերին 11-ից 15, իսկ  հանգստյան և տոնական օրերին 17-18 րոպեի սահմաններում, որը չի բավարարում սպասարկման առկա պահանջները: Ըստ նախագծված նոր երթուղային ցանցի երթուղիների լիարժեք սպասարկման և միջակայքերի պահպանման համար սահմանվել է անհրաժեշտ</w:t>
      </w:r>
      <w:r w:rsidR="002E591C" w:rsidRPr="004015C6">
        <w:rPr>
          <w:rFonts w:ascii="Calibri" w:hAnsi="Calibri" w:cs="Calibri"/>
          <w:sz w:val="25"/>
          <w:szCs w:val="25"/>
          <w:lang w:val="hy-AM"/>
        </w:rPr>
        <w:t> </w:t>
      </w:r>
      <w:r w:rsidR="002E591C" w:rsidRPr="004015C6">
        <w:rPr>
          <w:sz w:val="25"/>
          <w:szCs w:val="25"/>
          <w:lang w:val="hy-AM"/>
        </w:rPr>
        <w:t>101</w:t>
      </w:r>
      <w:r w:rsidR="002E591C" w:rsidRPr="004015C6">
        <w:rPr>
          <w:rFonts w:ascii="Calibri" w:hAnsi="Calibri" w:cs="Calibri"/>
          <w:sz w:val="25"/>
          <w:szCs w:val="25"/>
          <w:lang w:val="hy-AM"/>
        </w:rPr>
        <w:t> </w:t>
      </w:r>
      <w:r w:rsidR="002E591C" w:rsidRPr="004015C6">
        <w:rPr>
          <w:sz w:val="25"/>
          <w:szCs w:val="25"/>
          <w:lang w:val="hy-AM"/>
        </w:rPr>
        <w:t>շարժակազմ:</w:t>
      </w:r>
      <w:r w:rsidR="00221D3C">
        <w:rPr>
          <w:sz w:val="25"/>
          <w:szCs w:val="25"/>
          <w:lang w:val="hy-AM"/>
        </w:rPr>
        <w:t xml:space="preserve"> </w:t>
      </w:r>
    </w:p>
    <w:p w14:paraId="18736BF0" w14:textId="6B8C1A18" w:rsidR="003C7556" w:rsidRPr="004015C6" w:rsidRDefault="002E591C" w:rsidP="000C3CBD">
      <w:pPr>
        <w:widowControl w:val="0"/>
        <w:tabs>
          <w:tab w:val="num" w:pos="540"/>
          <w:tab w:val="left" w:pos="2552"/>
          <w:tab w:val="left" w:pos="7513"/>
        </w:tabs>
        <w:spacing w:after="0" w:line="360" w:lineRule="auto"/>
        <w:ind w:left="-630"/>
        <w:jc w:val="both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ab/>
        <w:t>Երևան քաղաքում բազմաբնակարան շենքերում փոխարինման ենթակա  վերելակների թիվը մինչ ծրագրի սկիզբը կազմել է 4239 վերելակ, 2019-2023թթ.-ին համայնքային միջոցներով փոխարինվել է 1151 վերելակ, 2023 թվականին պետական աջակցությամբ  իրականացվել է 400 վերելակի փոխարինում: 2024 թվականին</w:t>
      </w:r>
      <w:r w:rsidR="004369B3" w:rsidRPr="004015C6">
        <w:rPr>
          <w:sz w:val="25"/>
          <w:szCs w:val="25"/>
          <w:lang w:val="hy-AM"/>
        </w:rPr>
        <w:t xml:space="preserve"> համայնքային միջոցներով</w:t>
      </w:r>
      <w:r w:rsidRPr="004015C6">
        <w:rPr>
          <w:sz w:val="25"/>
          <w:szCs w:val="25"/>
          <w:lang w:val="hy-AM"/>
        </w:rPr>
        <w:t xml:space="preserve"> փոխարինվել է ևս 505 վերելա</w:t>
      </w:r>
      <w:r w:rsidR="004369B3" w:rsidRPr="004015C6">
        <w:rPr>
          <w:sz w:val="25"/>
          <w:szCs w:val="25"/>
          <w:lang w:val="hy-AM"/>
        </w:rPr>
        <w:t xml:space="preserve">կ և </w:t>
      </w:r>
      <w:r w:rsidRPr="004015C6">
        <w:rPr>
          <w:sz w:val="25"/>
          <w:szCs w:val="25"/>
          <w:lang w:val="hy-AM"/>
        </w:rPr>
        <w:t xml:space="preserve">2025 թվականին փոխարինվելու է </w:t>
      </w:r>
      <w:r w:rsidR="004369B3" w:rsidRPr="004015C6">
        <w:rPr>
          <w:sz w:val="25"/>
          <w:szCs w:val="25"/>
          <w:lang w:val="hy-AM"/>
        </w:rPr>
        <w:t xml:space="preserve">ևս </w:t>
      </w:r>
      <w:r w:rsidRPr="004015C6">
        <w:rPr>
          <w:sz w:val="25"/>
          <w:szCs w:val="25"/>
          <w:lang w:val="hy-AM"/>
        </w:rPr>
        <w:t>400 վերելակ:</w:t>
      </w:r>
      <w:r w:rsidR="004369B3" w:rsidRPr="004015C6">
        <w:rPr>
          <w:sz w:val="25"/>
          <w:szCs w:val="25"/>
          <w:lang w:val="hy-AM"/>
        </w:rPr>
        <w:t xml:space="preserve"> Նախագծի մշակմամբ նախատեսվում է ձեռք բերել և փոխարինել լրացուցիչ թվով</w:t>
      </w:r>
      <w:r w:rsidRPr="004015C6">
        <w:rPr>
          <w:sz w:val="25"/>
          <w:szCs w:val="25"/>
          <w:lang w:val="hy-AM"/>
        </w:rPr>
        <w:t xml:space="preserve"> </w:t>
      </w:r>
      <w:r w:rsidR="004369B3" w:rsidRPr="004015C6">
        <w:rPr>
          <w:sz w:val="25"/>
          <w:szCs w:val="25"/>
          <w:lang w:val="hy-AM"/>
        </w:rPr>
        <w:t>104 վերելակ</w:t>
      </w:r>
      <w:r w:rsidR="0068659A" w:rsidRPr="004015C6">
        <w:rPr>
          <w:sz w:val="25"/>
          <w:szCs w:val="25"/>
          <w:lang w:val="hy-AM"/>
        </w:rPr>
        <w:t xml:space="preserve"> /N ԵՔ-ԲՄԱՊՁԲ-25/</w:t>
      </w:r>
      <w:r w:rsidR="00EC27B7" w:rsidRPr="004015C6">
        <w:rPr>
          <w:sz w:val="25"/>
          <w:szCs w:val="25"/>
          <w:lang w:val="hy-AM"/>
        </w:rPr>
        <w:t>5</w:t>
      </w:r>
      <w:r w:rsidR="0068659A" w:rsidRPr="004015C6">
        <w:rPr>
          <w:sz w:val="25"/>
          <w:szCs w:val="25"/>
          <w:lang w:val="hy-AM"/>
        </w:rPr>
        <w:t xml:space="preserve"> </w:t>
      </w:r>
      <w:r w:rsidR="002E0153" w:rsidRPr="004015C6">
        <w:rPr>
          <w:sz w:val="25"/>
          <w:szCs w:val="25"/>
          <w:lang w:val="hy-AM"/>
        </w:rPr>
        <w:t xml:space="preserve">ծածկագրով պայմանագիրը կնքվել է 21.07.2025 թվականին՝ 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համաձայն</w:t>
      </w:r>
      <w:r w:rsidR="0068659A" w:rsidRPr="004015C6">
        <w:rPr>
          <w:bCs/>
          <w:iCs/>
          <w:sz w:val="25"/>
          <w:szCs w:val="25"/>
          <w:lang w:val="hy-AM"/>
        </w:rPr>
        <w:t xml:space="preserve"> «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Գնումների</w:t>
      </w:r>
      <w:r w:rsidR="0068659A" w:rsidRPr="004015C6">
        <w:rPr>
          <w:bCs/>
          <w:iCs/>
          <w:sz w:val="25"/>
          <w:szCs w:val="25"/>
          <w:lang w:val="hy-AM"/>
        </w:rPr>
        <w:t xml:space="preserve">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>մասին</w:t>
      </w:r>
      <w:r w:rsidR="0068659A" w:rsidRPr="004015C6">
        <w:rPr>
          <w:bCs/>
          <w:iCs/>
          <w:sz w:val="25"/>
          <w:szCs w:val="25"/>
          <w:lang w:val="hy-AM"/>
        </w:rPr>
        <w:t xml:space="preserve">»  </w:t>
      </w:r>
      <w:r w:rsidR="0068659A" w:rsidRPr="004015C6">
        <w:rPr>
          <w:rFonts w:cs="Sylfaen"/>
          <w:bCs/>
          <w:iCs/>
          <w:sz w:val="25"/>
          <w:szCs w:val="25"/>
          <w:lang w:val="hy-AM"/>
        </w:rPr>
        <w:t xml:space="preserve">օրենքի </w:t>
      </w:r>
      <w:r w:rsidR="0068659A" w:rsidRPr="004015C6">
        <w:rPr>
          <w:bCs/>
          <w:iCs/>
          <w:sz w:val="25"/>
          <w:szCs w:val="25"/>
          <w:lang w:val="hy-AM"/>
        </w:rPr>
        <w:t>15-րդ հոդվածի 6-րդ մասի 2-րդ կետի պահանջով/</w:t>
      </w:r>
      <w:r w:rsidR="004369B3" w:rsidRPr="004015C6">
        <w:rPr>
          <w:sz w:val="25"/>
          <w:szCs w:val="25"/>
          <w:lang w:val="hy-AM"/>
        </w:rPr>
        <w:t xml:space="preserve">: </w:t>
      </w:r>
      <w:r w:rsidRPr="004015C6">
        <w:rPr>
          <w:sz w:val="25"/>
          <w:szCs w:val="25"/>
          <w:lang w:val="hy-AM"/>
        </w:rPr>
        <w:t>Արդյունքում փոխարինված վերելակների թիվը կկազմի 2</w:t>
      </w:r>
      <w:r w:rsidR="004369B3" w:rsidRPr="004015C6">
        <w:rPr>
          <w:sz w:val="25"/>
          <w:szCs w:val="25"/>
          <w:lang w:val="hy-AM"/>
        </w:rPr>
        <w:t>560</w:t>
      </w:r>
      <w:r w:rsidRPr="004015C6">
        <w:rPr>
          <w:sz w:val="25"/>
          <w:szCs w:val="25"/>
          <w:lang w:val="hy-AM"/>
        </w:rPr>
        <w:t xml:space="preserve"> վերելակ, իսկ փոխարինման  ենթակաները՝ 1</w:t>
      </w:r>
      <w:r w:rsidR="004369B3" w:rsidRPr="004015C6">
        <w:rPr>
          <w:sz w:val="25"/>
          <w:szCs w:val="25"/>
          <w:lang w:val="hy-AM"/>
        </w:rPr>
        <w:t>679</w:t>
      </w:r>
      <w:r w:rsidRPr="004015C6">
        <w:rPr>
          <w:sz w:val="25"/>
          <w:szCs w:val="25"/>
          <w:lang w:val="hy-AM"/>
        </w:rPr>
        <w:t xml:space="preserve"> </w:t>
      </w:r>
      <w:r w:rsidRPr="004015C6">
        <w:rPr>
          <w:sz w:val="25"/>
          <w:szCs w:val="25"/>
          <w:lang w:val="hy-AM"/>
        </w:rPr>
        <w:lastRenderedPageBreak/>
        <w:t xml:space="preserve">վերելակ:  </w:t>
      </w:r>
      <w:r w:rsidR="001F281F" w:rsidRPr="004015C6">
        <w:rPr>
          <w:sz w:val="25"/>
          <w:szCs w:val="25"/>
          <w:lang w:val="hy-AM"/>
        </w:rPr>
        <w:t xml:space="preserve">Երևանում բազմաբնակարան շենքերի </w:t>
      </w:r>
      <w:r w:rsidR="004369B3" w:rsidRPr="004015C6">
        <w:rPr>
          <w:sz w:val="25"/>
          <w:szCs w:val="25"/>
          <w:lang w:val="hy-AM"/>
        </w:rPr>
        <w:t xml:space="preserve">փոխարինման ենթակա </w:t>
      </w:r>
      <w:r w:rsidR="001F281F" w:rsidRPr="004015C6">
        <w:rPr>
          <w:sz w:val="25"/>
          <w:szCs w:val="25"/>
          <w:lang w:val="hy-AM"/>
        </w:rPr>
        <w:t>վերելակներ</w:t>
      </w:r>
      <w:r w:rsidR="004369B3" w:rsidRPr="004015C6">
        <w:rPr>
          <w:sz w:val="25"/>
          <w:szCs w:val="25"/>
          <w:lang w:val="hy-AM"/>
        </w:rPr>
        <w:t>ը</w:t>
      </w:r>
      <w:r w:rsidR="001F281F" w:rsidRPr="004015C6">
        <w:rPr>
          <w:sz w:val="25"/>
          <w:szCs w:val="25"/>
          <w:lang w:val="hy-AM"/>
        </w:rPr>
        <w:t xml:space="preserve"> հաճախ</w:t>
      </w:r>
      <w:r w:rsidR="004369B3" w:rsidRPr="004015C6">
        <w:rPr>
          <w:sz w:val="25"/>
          <w:szCs w:val="25"/>
          <w:lang w:val="hy-AM"/>
        </w:rPr>
        <w:t xml:space="preserve"> շահագործման </w:t>
      </w:r>
      <w:r w:rsidR="001F281F" w:rsidRPr="004015C6">
        <w:rPr>
          <w:sz w:val="25"/>
          <w:szCs w:val="25"/>
          <w:lang w:val="hy-AM"/>
        </w:rPr>
        <w:t xml:space="preserve"> թույլատրելի մակարդակում չ</w:t>
      </w:r>
      <w:r w:rsidR="004369B3" w:rsidRPr="004015C6">
        <w:rPr>
          <w:sz w:val="25"/>
          <w:szCs w:val="25"/>
          <w:lang w:val="hy-AM"/>
        </w:rPr>
        <w:t>են</w:t>
      </w:r>
      <w:r w:rsidR="001F281F" w:rsidRPr="004015C6">
        <w:rPr>
          <w:sz w:val="25"/>
          <w:szCs w:val="25"/>
          <w:lang w:val="hy-AM"/>
        </w:rPr>
        <w:t>։ Նման սարքավորումների մասնակի կամ ամբողջական շահագործման դադարեցման դեպքում վտանգվում է բնակչության</w:t>
      </w:r>
      <w:r w:rsidR="004369B3" w:rsidRPr="004015C6">
        <w:rPr>
          <w:sz w:val="25"/>
          <w:szCs w:val="25"/>
          <w:lang w:val="hy-AM"/>
        </w:rPr>
        <w:t xml:space="preserve">՝ </w:t>
      </w:r>
      <w:r w:rsidR="001F281F" w:rsidRPr="004015C6">
        <w:rPr>
          <w:sz w:val="25"/>
          <w:szCs w:val="25"/>
          <w:lang w:val="hy-AM"/>
        </w:rPr>
        <w:t>առավելապես տարեցների կամ հաշմանդամություն ունեցող անձանց</w:t>
      </w:r>
      <w:r w:rsidR="004369B3" w:rsidRPr="004015C6">
        <w:rPr>
          <w:sz w:val="25"/>
          <w:szCs w:val="25"/>
          <w:lang w:val="hy-AM"/>
        </w:rPr>
        <w:t xml:space="preserve"> </w:t>
      </w:r>
      <w:r w:rsidR="001F281F" w:rsidRPr="004015C6">
        <w:rPr>
          <w:sz w:val="25"/>
          <w:szCs w:val="25"/>
          <w:lang w:val="hy-AM"/>
        </w:rPr>
        <w:t xml:space="preserve">առողջությունը </w:t>
      </w:r>
      <w:r w:rsidR="004369B3" w:rsidRPr="004015C6">
        <w:rPr>
          <w:sz w:val="25"/>
          <w:szCs w:val="25"/>
          <w:lang w:val="hy-AM"/>
        </w:rPr>
        <w:t>և</w:t>
      </w:r>
      <w:r w:rsidR="001F281F" w:rsidRPr="004015C6">
        <w:rPr>
          <w:sz w:val="25"/>
          <w:szCs w:val="25"/>
          <w:lang w:val="hy-AM"/>
        </w:rPr>
        <w:t xml:space="preserve"> կենսական հասանելիությունը։ </w:t>
      </w:r>
    </w:p>
    <w:p w14:paraId="50BBDDFC" w14:textId="5B476B33" w:rsidR="003C7556" w:rsidRPr="004015C6" w:rsidRDefault="003C7556" w:rsidP="000C3CBD">
      <w:pPr>
        <w:widowControl w:val="0"/>
        <w:tabs>
          <w:tab w:val="num" w:pos="540"/>
          <w:tab w:val="left" w:pos="2552"/>
          <w:tab w:val="left" w:pos="7513"/>
        </w:tabs>
        <w:spacing w:after="0" w:line="360" w:lineRule="auto"/>
        <w:ind w:left="-630"/>
        <w:jc w:val="both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ab/>
        <w:t>2025 թվականի ընթացքում  Երևանի մետրոպոլիտենի «Աջափնյակ» կայարանի կառուցման ծրագրի մասով իրականացված աշխատանքները ներառել են «Նախագիծ» փուլի նախագծային աշխատանքների ավարտ և պետական համալիր փորձաքննության իրականացում, նախագծով նախատեսված շին</w:t>
      </w:r>
      <w:r w:rsidRPr="004015C6">
        <w:rPr>
          <w:rFonts w:ascii="MS Mincho" w:eastAsia="MS Mincho" w:hAnsi="MS Mincho" w:cs="MS Mincho" w:hint="eastAsia"/>
          <w:sz w:val="25"/>
          <w:szCs w:val="25"/>
          <w:lang w:val="hy-AM"/>
        </w:rPr>
        <w:t>․</w:t>
      </w:r>
      <w:r w:rsidRPr="004015C6">
        <w:rPr>
          <w:sz w:val="25"/>
          <w:szCs w:val="25"/>
          <w:lang w:val="hy-AM"/>
        </w:rPr>
        <w:t>մոնտաժային աշխատանքների փուլերի առանձնացում և աշխատանքների կատարման ժամանակացույցի ճշգրտում, ինչպես նաև այլ կամերալ ուսումնասիրություններ ։</w:t>
      </w:r>
    </w:p>
    <w:p w14:paraId="78FB94B4" w14:textId="1ED77097" w:rsidR="004015C6" w:rsidRPr="004015C6" w:rsidRDefault="003C7556" w:rsidP="00E053ED">
      <w:pPr>
        <w:pStyle w:val="NoSpacing"/>
        <w:spacing w:line="360" w:lineRule="auto"/>
        <w:ind w:left="-630"/>
        <w:jc w:val="both"/>
        <w:rPr>
          <w:sz w:val="25"/>
          <w:szCs w:val="25"/>
          <w:lang w:val="hy-AM"/>
        </w:rPr>
      </w:pPr>
      <w:r w:rsidRPr="004015C6">
        <w:rPr>
          <w:rFonts w:ascii="GHEA Grapalat" w:eastAsia="GHEA Grapalat" w:hAnsi="GHEA Grapalat" w:cs="GHEA Grapalat"/>
          <w:sz w:val="25"/>
          <w:szCs w:val="25"/>
          <w:lang w:val="hy-AM"/>
        </w:rPr>
        <w:t xml:space="preserve"> </w:t>
      </w:r>
      <w:r w:rsidRPr="004015C6">
        <w:rPr>
          <w:rFonts w:ascii="GHEA Grapalat" w:eastAsia="GHEA Grapalat" w:hAnsi="GHEA Grapalat" w:cs="GHEA Grapalat"/>
          <w:sz w:val="25"/>
          <w:szCs w:val="25"/>
          <w:lang w:val="hy-AM"/>
        </w:rPr>
        <w:tab/>
        <w:t>Հաշվի առնելով, որ նախագծի համալիր փորձաքննությունը ստացվել է 2025թվականի հունիսի 9-ին և այն, որ ծրագրի իրականացման հաջորդ փուլի աշխատանքները պայմանավորված են նախագծի վերջնական հաստատման հետ, ուստի նախատեսված ֆինանսական միջոցների ամբողջական օգտագործումն ընթացիկ տարում իրատեսական չէ։ Սույն թվականի հուլիսի 3–ից շրջանառության մեջ է դրվել ծրագրով նախատեսված օտարվող գույքը  հանրային գերակա շահ ճանաչելու ՀՀ կառավարության որոշման նախագիծը։ Մինչ այդ մեկնարկել էր նախագծի համաձայնեցման և շին</w:t>
      </w:r>
      <w:r w:rsidRPr="004015C6">
        <w:rPr>
          <w:rFonts w:ascii="MS Mincho" w:eastAsia="MS Mincho" w:hAnsi="MS Mincho" w:cs="MS Mincho" w:hint="eastAsia"/>
          <w:sz w:val="25"/>
          <w:szCs w:val="25"/>
          <w:lang w:val="hy-AM"/>
        </w:rPr>
        <w:t>․</w:t>
      </w:r>
      <w:r w:rsidRPr="004015C6">
        <w:rPr>
          <w:rFonts w:ascii="GHEA Grapalat" w:eastAsia="GHEA Grapalat" w:hAnsi="GHEA Grapalat" w:cs="GHEA Grapalat"/>
          <w:sz w:val="25"/>
          <w:szCs w:val="25"/>
          <w:lang w:val="hy-AM"/>
        </w:rPr>
        <w:t>թույլտվության ստացման աշխատանքները։</w:t>
      </w:r>
    </w:p>
    <w:p w14:paraId="73D154D4" w14:textId="3BC9F120" w:rsidR="00242DB1" w:rsidRPr="00252BE0" w:rsidRDefault="00E053ED" w:rsidP="00252BE0">
      <w:pPr>
        <w:widowControl w:val="0"/>
        <w:tabs>
          <w:tab w:val="num" w:pos="540"/>
          <w:tab w:val="left" w:pos="2552"/>
          <w:tab w:val="left" w:pos="7513"/>
        </w:tabs>
        <w:spacing w:line="360" w:lineRule="auto"/>
        <w:ind w:left="-630"/>
        <w:jc w:val="both"/>
        <w:rPr>
          <w:color w:val="EE0000"/>
          <w:sz w:val="25"/>
          <w:szCs w:val="25"/>
          <w:lang w:val="hy-AM"/>
        </w:rPr>
      </w:pPr>
      <w:r>
        <w:rPr>
          <w:sz w:val="25"/>
          <w:szCs w:val="25"/>
          <w:lang w:val="hy-AM"/>
        </w:rPr>
        <w:t xml:space="preserve">          </w:t>
      </w:r>
      <w:r w:rsidR="00077D7D" w:rsidRPr="004015C6">
        <w:rPr>
          <w:sz w:val="25"/>
          <w:szCs w:val="25"/>
          <w:lang w:val="hy-AM"/>
        </w:rPr>
        <w:t xml:space="preserve">Այսպիսով առաջարկվում է՝ </w:t>
      </w:r>
      <w:r w:rsidR="00537D3D" w:rsidRPr="004015C6">
        <w:rPr>
          <w:sz w:val="25"/>
          <w:szCs w:val="25"/>
          <w:lang w:val="hy-AM"/>
        </w:rPr>
        <w:t xml:space="preserve"> 1157</w:t>
      </w:r>
      <w:r w:rsidR="0096395E" w:rsidRPr="004015C6">
        <w:rPr>
          <w:sz w:val="25"/>
          <w:szCs w:val="25"/>
          <w:lang w:val="hy-AM"/>
        </w:rPr>
        <w:t xml:space="preserve"> «</w:t>
      </w:r>
      <w:r w:rsidR="00537D3D" w:rsidRPr="004015C6">
        <w:rPr>
          <w:sz w:val="25"/>
          <w:szCs w:val="25"/>
          <w:lang w:val="hy-AM"/>
        </w:rPr>
        <w:t>Քաղաքային զարգացում</w:t>
      </w:r>
      <w:r w:rsidR="0096395E" w:rsidRPr="004015C6">
        <w:rPr>
          <w:sz w:val="25"/>
          <w:szCs w:val="25"/>
          <w:lang w:val="hy-AM"/>
        </w:rPr>
        <w:t xml:space="preserve">» ծրագրի </w:t>
      </w:r>
      <w:r w:rsidR="00537D3D" w:rsidRPr="004015C6">
        <w:rPr>
          <w:sz w:val="25"/>
          <w:szCs w:val="25"/>
          <w:lang w:val="hy-AM"/>
        </w:rPr>
        <w:t>21033</w:t>
      </w:r>
      <w:r w:rsidR="0096395E" w:rsidRPr="004015C6">
        <w:rPr>
          <w:sz w:val="25"/>
          <w:szCs w:val="25"/>
          <w:lang w:val="hy-AM"/>
        </w:rPr>
        <w:t xml:space="preserve"> «</w:t>
      </w:r>
      <w:r w:rsidR="00537D3D" w:rsidRPr="004015C6">
        <w:rPr>
          <w:sz w:val="25"/>
          <w:szCs w:val="25"/>
          <w:lang w:val="hy-AM"/>
        </w:rPr>
        <w:t>Երևան քաղաքի բազմաբնակարան շենքերի վերելակների արդիականացում</w:t>
      </w:r>
      <w:r w:rsidR="0096395E" w:rsidRPr="004015C6">
        <w:rPr>
          <w:sz w:val="25"/>
          <w:szCs w:val="25"/>
          <w:lang w:val="hy-AM"/>
        </w:rPr>
        <w:t>»</w:t>
      </w:r>
      <w:r w:rsidR="005F13CC" w:rsidRPr="004015C6">
        <w:rPr>
          <w:sz w:val="25"/>
          <w:szCs w:val="25"/>
          <w:lang w:val="hy-AM"/>
        </w:rPr>
        <w:t xml:space="preserve"> և </w:t>
      </w:r>
      <w:r w:rsidR="00C20744" w:rsidRPr="00C20744">
        <w:rPr>
          <w:sz w:val="25"/>
          <w:szCs w:val="25"/>
          <w:lang w:val="hy-AM"/>
        </w:rPr>
        <w:t>2104</w:t>
      </w:r>
      <w:r w:rsidR="00C20744">
        <w:rPr>
          <w:sz w:val="25"/>
          <w:szCs w:val="25"/>
          <w:lang w:val="hy-AM"/>
        </w:rPr>
        <w:t>1</w:t>
      </w:r>
      <w:r w:rsidR="005F13CC" w:rsidRPr="00C20744">
        <w:rPr>
          <w:sz w:val="25"/>
          <w:szCs w:val="25"/>
          <w:lang w:val="hy-AM"/>
        </w:rPr>
        <w:t xml:space="preserve"> «Երևան քաղաքի հանրային տրանսպորտի շարժակազմերի համալրում և արդիականացում</w:t>
      </w:r>
      <w:r w:rsidR="005F13CC" w:rsidRPr="004015C6">
        <w:rPr>
          <w:sz w:val="25"/>
          <w:szCs w:val="25"/>
          <w:lang w:val="hy-AM"/>
        </w:rPr>
        <w:t>»</w:t>
      </w:r>
      <w:r w:rsidR="00077D7D" w:rsidRPr="004015C6">
        <w:rPr>
          <w:sz w:val="25"/>
          <w:szCs w:val="25"/>
          <w:lang w:val="hy-AM"/>
        </w:rPr>
        <w:t xml:space="preserve"> </w:t>
      </w:r>
      <w:r w:rsidR="002E770A" w:rsidRPr="004015C6">
        <w:rPr>
          <w:sz w:val="25"/>
          <w:szCs w:val="25"/>
          <w:lang w:val="hy-AM"/>
        </w:rPr>
        <w:t>միջոցառ</w:t>
      </w:r>
      <w:r w:rsidR="00273CB9" w:rsidRPr="004015C6">
        <w:rPr>
          <w:sz w:val="25"/>
          <w:szCs w:val="25"/>
          <w:lang w:val="hy-AM"/>
        </w:rPr>
        <w:t>ումների</w:t>
      </w:r>
      <w:r w:rsidR="002E770A" w:rsidRPr="004015C6">
        <w:rPr>
          <w:sz w:val="25"/>
          <w:szCs w:val="25"/>
          <w:lang w:val="hy-AM"/>
        </w:rPr>
        <w:t xml:space="preserve"> ընթացքի ապահովման նպատակով </w:t>
      </w:r>
      <w:r w:rsidR="005C1A16" w:rsidRPr="004015C6">
        <w:rPr>
          <w:sz w:val="25"/>
          <w:szCs w:val="25"/>
          <w:lang w:val="hy-AM"/>
        </w:rPr>
        <w:t xml:space="preserve">հատկացնել </w:t>
      </w:r>
      <w:r>
        <w:rPr>
          <w:sz w:val="25"/>
          <w:szCs w:val="25"/>
          <w:lang w:val="hy-AM"/>
        </w:rPr>
        <w:t>2,137,850.0</w:t>
      </w:r>
      <w:r w:rsidR="00273CB9" w:rsidRPr="004015C6">
        <w:rPr>
          <w:sz w:val="25"/>
          <w:szCs w:val="25"/>
          <w:lang w:val="hy-AM"/>
        </w:rPr>
        <w:t xml:space="preserve"> հազ</w:t>
      </w:r>
      <w:r>
        <w:rPr>
          <w:sz w:val="25"/>
          <w:szCs w:val="25"/>
          <w:lang w:val="hy-AM"/>
        </w:rPr>
        <w:t>.</w:t>
      </w:r>
      <w:r w:rsidR="00CA5ECD" w:rsidRPr="004015C6">
        <w:rPr>
          <w:sz w:val="25"/>
          <w:szCs w:val="25"/>
          <w:lang w:val="hy-AM"/>
        </w:rPr>
        <w:t xml:space="preserve"> դրամ </w:t>
      </w:r>
      <w:r w:rsidR="002E770A" w:rsidRPr="004015C6">
        <w:rPr>
          <w:sz w:val="25"/>
          <w:szCs w:val="25"/>
          <w:lang w:val="hy-AM"/>
        </w:rPr>
        <w:t>գումար</w:t>
      </w:r>
      <w:r w:rsidR="005C1A16" w:rsidRPr="004015C6">
        <w:rPr>
          <w:sz w:val="25"/>
          <w:szCs w:val="25"/>
          <w:lang w:val="hy-AM"/>
        </w:rPr>
        <w:t xml:space="preserve">, </w:t>
      </w:r>
      <w:r w:rsidR="0096395E" w:rsidRPr="004015C6">
        <w:rPr>
          <w:sz w:val="25"/>
          <w:szCs w:val="25"/>
          <w:lang w:val="hy-AM"/>
        </w:rPr>
        <w:t>«1157. Քաղաքային զարգացում»  ծրագրի «21002. Երևանի մետրոպոլիտենի ենթակառուցվածքների կառուցում» միջոցառումից</w:t>
      </w:r>
      <w:r w:rsidR="00977C8A">
        <w:rPr>
          <w:sz w:val="25"/>
          <w:szCs w:val="25"/>
          <w:lang w:val="hy-AM"/>
        </w:rPr>
        <w:t>:</w:t>
      </w:r>
      <w:r w:rsidR="003C7556" w:rsidRPr="004015C6">
        <w:rPr>
          <w:sz w:val="25"/>
          <w:szCs w:val="25"/>
          <w:lang w:val="hy-AM"/>
        </w:rPr>
        <w:t xml:space="preserve"> </w:t>
      </w:r>
    </w:p>
    <w:p w14:paraId="3619F513" w14:textId="2CDEA0F3" w:rsidR="00077D7D" w:rsidRPr="004015C6" w:rsidRDefault="00CA443F" w:rsidP="009E112A">
      <w:pPr>
        <w:widowControl w:val="0"/>
        <w:tabs>
          <w:tab w:val="left" w:pos="180"/>
        </w:tabs>
        <w:spacing w:after="0" w:line="360" w:lineRule="auto"/>
        <w:ind w:left="-709" w:right="-441"/>
        <w:jc w:val="both"/>
        <w:rPr>
          <w:b/>
          <w:sz w:val="25"/>
          <w:szCs w:val="25"/>
          <w:lang w:val="hy-AM"/>
        </w:rPr>
      </w:pPr>
      <w:r w:rsidRPr="004015C6">
        <w:rPr>
          <w:b/>
          <w:sz w:val="25"/>
          <w:szCs w:val="25"/>
          <w:lang w:val="hy-AM"/>
        </w:rPr>
        <w:t xml:space="preserve">   </w:t>
      </w:r>
      <w:r w:rsidR="00077D7D" w:rsidRPr="004015C6">
        <w:rPr>
          <w:b/>
          <w:sz w:val="25"/>
          <w:szCs w:val="25"/>
          <w:lang w:val="hy-AM"/>
        </w:rPr>
        <w:t xml:space="preserve"> </w:t>
      </w:r>
      <w:r w:rsidR="006E4EC2" w:rsidRPr="004015C6">
        <w:rPr>
          <w:b/>
          <w:sz w:val="25"/>
          <w:szCs w:val="25"/>
          <w:lang w:val="hy-AM"/>
        </w:rPr>
        <w:t>3</w:t>
      </w:r>
      <w:r w:rsidR="00077D7D" w:rsidRPr="004015C6">
        <w:rPr>
          <w:rFonts w:ascii="MS Mincho" w:eastAsia="MS Mincho" w:hAnsi="MS Mincho" w:cs="MS Mincho" w:hint="eastAsia"/>
          <w:b/>
          <w:sz w:val="25"/>
          <w:szCs w:val="25"/>
          <w:lang w:val="hy-AM"/>
        </w:rPr>
        <w:t>․</w:t>
      </w:r>
      <w:r w:rsidR="00077D7D" w:rsidRPr="004015C6">
        <w:rPr>
          <w:b/>
          <w:sz w:val="25"/>
          <w:szCs w:val="25"/>
          <w:lang w:val="hy-AM"/>
        </w:rPr>
        <w:t>Ակնկալվող արդյունքը</w:t>
      </w:r>
      <w:r w:rsidR="00077D7D" w:rsidRPr="004015C6">
        <w:rPr>
          <w:rFonts w:eastAsia="Cambria Math" w:cs="Cambria Math"/>
          <w:b/>
          <w:sz w:val="25"/>
          <w:szCs w:val="25"/>
          <w:lang w:val="hy-AM"/>
        </w:rPr>
        <w:t>.</w:t>
      </w:r>
    </w:p>
    <w:p w14:paraId="539CA865" w14:textId="765A19CE" w:rsidR="00FE42DD" w:rsidRPr="004015C6" w:rsidRDefault="00BE7768" w:rsidP="00FE42DD">
      <w:pPr>
        <w:pStyle w:val="NormalWeb"/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</w:pPr>
      <w:r w:rsidRPr="004015C6">
        <w:rPr>
          <w:sz w:val="25"/>
          <w:szCs w:val="25"/>
          <w:lang w:val="hy-AM"/>
        </w:rPr>
        <w:t xml:space="preserve">  </w:t>
      </w:r>
      <w:r w:rsidR="00FE42DD" w:rsidRPr="004015C6">
        <w:rPr>
          <w:sz w:val="25"/>
          <w:szCs w:val="25"/>
          <w:lang w:val="hy-AM"/>
        </w:rPr>
        <w:t xml:space="preserve">          </w:t>
      </w:r>
      <w:r w:rsidR="00FE42DD"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t>Թվով 45 նոր տրոլեյբուսների գնումը թույլ կտա բարելավել երթուղային հաճախականությունը, ընդհանուր ծածկույթն ու ծառայության որակը։</w:t>
      </w:r>
    </w:p>
    <w:p w14:paraId="0CD35EC6" w14:textId="442E4AE3" w:rsidR="00FE42DD" w:rsidRPr="004015C6" w:rsidRDefault="00BE7768" w:rsidP="00FE42DD">
      <w:pPr>
        <w:pStyle w:val="NormalWeb"/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</w:pPr>
      <w:r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lastRenderedPageBreak/>
        <w:t xml:space="preserve"> </w:t>
      </w:r>
      <w:r w:rsidR="00077D7D"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t>Նախագծի ընդունմամբ ակնկալվում է ապահովել</w:t>
      </w:r>
      <w:r w:rsidR="00FE42DD"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t xml:space="preserve"> ավելի ճկուն երթուղային մոդելներ, տրոլեյբուսային կայուն էներգետիկ համակարգի զարգացում՝ ավելի մաքուր և ցածր աղտոտում ունեցող երթուղիներով: Նվազեցնել օդի աղտոտվածությունը:</w:t>
      </w:r>
    </w:p>
    <w:p w14:paraId="2C505F33" w14:textId="1DC9171F" w:rsidR="00FE42DD" w:rsidRPr="004015C6" w:rsidRDefault="00FE42DD" w:rsidP="00FE42DD">
      <w:pPr>
        <w:pStyle w:val="NormalWeb"/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</w:pPr>
      <w:r w:rsidRPr="004015C6">
        <w:rPr>
          <w:b w:val="0"/>
          <w:bCs/>
          <w:sz w:val="25"/>
          <w:szCs w:val="25"/>
          <w:lang w:val="hy-AM"/>
        </w:rPr>
        <w:tab/>
      </w:r>
      <w:r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t>Թվով 104 հին վերելակների փոխարինումը կհանգեցնի շահագործման մակարդակային և անվտանգության արմատական բարելավման, կխնայի տարեցների և հաշմանդամ քաղաքացիների համար ենթակառուցվածքային բարձր մատչելիություն։</w:t>
      </w:r>
    </w:p>
    <w:p w14:paraId="3705861E" w14:textId="78EC57B4" w:rsidR="00FE42DD" w:rsidRPr="004015C6" w:rsidRDefault="00FE42DD" w:rsidP="00FE42DD">
      <w:pPr>
        <w:pStyle w:val="NormalWeb"/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</w:pPr>
      <w:r w:rsidRPr="004015C6">
        <w:rPr>
          <w:rFonts w:eastAsiaTheme="minorHAnsi" w:cstheme="minorBidi"/>
          <w:b w:val="0"/>
          <w:kern w:val="0"/>
          <w:sz w:val="25"/>
          <w:szCs w:val="25"/>
          <w:lang w:val="hy-AM"/>
          <w14:ligatures w14:val="none"/>
        </w:rPr>
        <w:t xml:space="preserve">            Միաժամանակ կապահովվի սպասարկման ծախսերի, անսարքությունների և արտակարգ դեպքերի զգալի նվազում:</w:t>
      </w:r>
    </w:p>
    <w:p w14:paraId="33579406" w14:textId="25CFFC0F" w:rsidR="00077D7D" w:rsidRPr="004015C6" w:rsidRDefault="006E4EC2" w:rsidP="00FE42DD">
      <w:pPr>
        <w:pStyle w:val="NormalWeb"/>
        <w:rPr>
          <w:sz w:val="25"/>
          <w:szCs w:val="25"/>
          <w:lang w:val="hy-AM"/>
        </w:rPr>
      </w:pPr>
      <w:r w:rsidRPr="004015C6">
        <w:rPr>
          <w:sz w:val="25"/>
          <w:szCs w:val="25"/>
          <w:lang w:val="hy-AM"/>
        </w:rPr>
        <w:t>4</w:t>
      </w:r>
      <w:r w:rsidR="00077D7D" w:rsidRPr="004015C6">
        <w:rPr>
          <w:rFonts w:ascii="MS Mincho" w:eastAsia="MS Mincho" w:hAnsi="MS Mincho" w:cs="MS Mincho" w:hint="eastAsia"/>
          <w:sz w:val="25"/>
          <w:szCs w:val="25"/>
          <w:lang w:val="hy-AM"/>
        </w:rPr>
        <w:t>․</w:t>
      </w:r>
      <w:r w:rsidR="00077D7D" w:rsidRPr="004015C6">
        <w:rPr>
          <w:rFonts w:eastAsia="MS Mincho" w:cs="MS Mincho"/>
          <w:sz w:val="25"/>
          <w:szCs w:val="25"/>
          <w:lang w:val="hy-AM"/>
        </w:rPr>
        <w:t xml:space="preserve"> </w:t>
      </w:r>
      <w:r w:rsidR="00077D7D" w:rsidRPr="004015C6">
        <w:rPr>
          <w:rFonts w:cs="Arial"/>
          <w:sz w:val="25"/>
          <w:szCs w:val="25"/>
          <w:lang w:val="hy-AM"/>
        </w:rPr>
        <w:t>Նախագծի</w:t>
      </w:r>
      <w:r w:rsidR="00077D7D" w:rsidRPr="004015C6">
        <w:rPr>
          <w:sz w:val="25"/>
          <w:szCs w:val="25"/>
          <w:lang w:val="fr-FR"/>
        </w:rPr>
        <w:t xml:space="preserve"> </w:t>
      </w:r>
      <w:r w:rsidR="00077D7D" w:rsidRPr="004015C6">
        <w:rPr>
          <w:sz w:val="25"/>
          <w:szCs w:val="25"/>
          <w:lang w:val="hy-AM"/>
        </w:rPr>
        <w:t>մշակման</w:t>
      </w:r>
      <w:r w:rsidR="00077D7D" w:rsidRPr="004015C6">
        <w:rPr>
          <w:sz w:val="25"/>
          <w:szCs w:val="25"/>
          <w:lang w:val="fr-FR"/>
        </w:rPr>
        <w:t xml:space="preserve"> </w:t>
      </w:r>
      <w:r w:rsidR="00077D7D" w:rsidRPr="004015C6">
        <w:rPr>
          <w:sz w:val="25"/>
          <w:szCs w:val="25"/>
          <w:lang w:val="hy-AM"/>
        </w:rPr>
        <w:t>գործընթացում</w:t>
      </w:r>
      <w:r w:rsidR="00077D7D" w:rsidRPr="004015C6">
        <w:rPr>
          <w:sz w:val="25"/>
          <w:szCs w:val="25"/>
          <w:lang w:val="fr-FR"/>
        </w:rPr>
        <w:t xml:space="preserve"> </w:t>
      </w:r>
      <w:r w:rsidR="00077D7D" w:rsidRPr="004015C6">
        <w:rPr>
          <w:sz w:val="25"/>
          <w:szCs w:val="25"/>
          <w:lang w:val="hy-AM"/>
        </w:rPr>
        <w:t>ներգրավված</w:t>
      </w:r>
      <w:r w:rsidR="00077D7D" w:rsidRPr="004015C6">
        <w:rPr>
          <w:sz w:val="25"/>
          <w:szCs w:val="25"/>
          <w:lang w:val="fr-FR"/>
        </w:rPr>
        <w:t xml:space="preserve"> </w:t>
      </w:r>
      <w:r w:rsidR="00077D7D" w:rsidRPr="004015C6">
        <w:rPr>
          <w:sz w:val="25"/>
          <w:szCs w:val="25"/>
          <w:lang w:val="hy-AM"/>
        </w:rPr>
        <w:t>ինստիտուտները</w:t>
      </w:r>
      <w:r w:rsidR="00077D7D" w:rsidRPr="004015C6">
        <w:rPr>
          <w:sz w:val="25"/>
          <w:szCs w:val="25"/>
          <w:lang w:val="fr-FR"/>
        </w:rPr>
        <w:t xml:space="preserve"> և </w:t>
      </w:r>
      <w:r w:rsidR="00077D7D" w:rsidRPr="004015C6">
        <w:rPr>
          <w:sz w:val="25"/>
          <w:szCs w:val="25"/>
          <w:lang w:val="hy-AM"/>
        </w:rPr>
        <w:t>անձինք</w:t>
      </w:r>
    </w:p>
    <w:p w14:paraId="636BFFAB" w14:textId="05084C72" w:rsidR="00044B9A" w:rsidRPr="004015C6" w:rsidRDefault="00044B9A" w:rsidP="00044B9A">
      <w:pPr>
        <w:autoSpaceDN w:val="0"/>
        <w:spacing w:line="360" w:lineRule="auto"/>
        <w:ind w:left="-450" w:firstLine="90"/>
        <w:jc w:val="both"/>
        <w:rPr>
          <w:sz w:val="25"/>
          <w:szCs w:val="25"/>
          <w:lang w:val="af-ZA"/>
        </w:rPr>
      </w:pPr>
      <w:r w:rsidRPr="004015C6">
        <w:rPr>
          <w:sz w:val="25"/>
          <w:szCs w:val="25"/>
          <w:lang w:val="hy-AM"/>
        </w:rPr>
        <w:t xml:space="preserve">        ՀՀ տարածքային կառավարման և ենթակառուցվածքների նախարարություն</w:t>
      </w:r>
      <w:r w:rsidR="005C7CCE">
        <w:rPr>
          <w:sz w:val="25"/>
          <w:szCs w:val="25"/>
          <w:lang w:val="hy-AM"/>
        </w:rPr>
        <w:t xml:space="preserve"> և</w:t>
      </w:r>
      <w:r w:rsidRPr="004015C6">
        <w:rPr>
          <w:sz w:val="25"/>
          <w:szCs w:val="25"/>
          <w:lang w:val="hy-AM"/>
        </w:rPr>
        <w:t xml:space="preserve"> Երևանի քաղաքապետարան:</w:t>
      </w:r>
    </w:p>
    <w:p w14:paraId="5D208AA9" w14:textId="65F532AB" w:rsidR="00077D7D" w:rsidRPr="004015C6" w:rsidRDefault="006E4EC2" w:rsidP="009E112A">
      <w:pPr>
        <w:autoSpaceDN w:val="0"/>
        <w:spacing w:line="360" w:lineRule="auto"/>
        <w:ind w:left="-450"/>
        <w:jc w:val="both"/>
        <w:rPr>
          <w:rFonts w:cs="Times New Roman"/>
          <w:sz w:val="25"/>
          <w:szCs w:val="25"/>
          <w:lang w:val="hy-AM"/>
        </w:rPr>
      </w:pPr>
      <w:r w:rsidRPr="004015C6">
        <w:rPr>
          <w:rFonts w:cs="Times New Roman"/>
          <w:b/>
          <w:bCs/>
          <w:sz w:val="25"/>
          <w:szCs w:val="25"/>
          <w:lang w:val="hy-AM"/>
        </w:rPr>
        <w:t>5</w:t>
      </w:r>
      <w:r w:rsidR="00077D7D" w:rsidRPr="004015C6">
        <w:rPr>
          <w:rFonts w:ascii="MS Mincho" w:eastAsia="MS Mincho" w:hAnsi="MS Mincho" w:cs="MS Mincho" w:hint="eastAsia"/>
          <w:b/>
          <w:bCs/>
          <w:sz w:val="25"/>
          <w:szCs w:val="25"/>
          <w:lang w:val="hy-AM"/>
        </w:rPr>
        <w:t>․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 xml:space="preserve"> Տեղեկատվություն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Նախագծի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ընդունման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առնչությամբ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ընդունվելիք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այլ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իրավական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ակտերի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կամ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դրանց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ընդունման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անհրաժեշտության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բացակայության</w:t>
      </w:r>
      <w:r w:rsidR="00077D7D" w:rsidRPr="004015C6">
        <w:rPr>
          <w:b/>
          <w:bCs/>
          <w:color w:val="000000" w:themeColor="text1"/>
          <w:sz w:val="25"/>
          <w:szCs w:val="25"/>
          <w:lang w:val="fr-FR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մասին</w:t>
      </w:r>
      <w:r w:rsidR="00077D7D" w:rsidRPr="004015C6">
        <w:rPr>
          <w:rFonts w:ascii="MS Mincho" w:eastAsia="MS Mincho" w:hAnsi="MS Mincho" w:cs="MS Mincho" w:hint="eastAsia"/>
          <w:b/>
          <w:bCs/>
          <w:color w:val="000000" w:themeColor="text1"/>
          <w:sz w:val="25"/>
          <w:szCs w:val="25"/>
          <w:lang w:val="hy-AM"/>
        </w:rPr>
        <w:t>․</w:t>
      </w:r>
    </w:p>
    <w:p w14:paraId="44745A2C" w14:textId="77777777" w:rsidR="00077D7D" w:rsidRPr="004015C6" w:rsidRDefault="00077D7D" w:rsidP="009E112A">
      <w:pPr>
        <w:autoSpaceDN w:val="0"/>
        <w:spacing w:line="360" w:lineRule="auto"/>
        <w:ind w:left="-11"/>
        <w:jc w:val="both"/>
        <w:rPr>
          <w:rFonts w:cs="Tahoma"/>
          <w:color w:val="000000" w:themeColor="text1"/>
          <w:sz w:val="25"/>
          <w:szCs w:val="25"/>
          <w:lang w:val="hy-AM"/>
        </w:rPr>
      </w:pPr>
      <w:r w:rsidRPr="004015C6">
        <w:rPr>
          <w:rFonts w:cs="Tahoma"/>
          <w:color w:val="000000" w:themeColor="text1"/>
          <w:sz w:val="25"/>
          <w:szCs w:val="25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3EB42F96" w14:textId="56DFD2B1" w:rsidR="00077D7D" w:rsidRPr="004015C6" w:rsidRDefault="006E4EC2" w:rsidP="009E112A">
      <w:pPr>
        <w:autoSpaceDN w:val="0"/>
        <w:spacing w:line="360" w:lineRule="auto"/>
        <w:ind w:left="-450"/>
        <w:jc w:val="both"/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</w:pPr>
      <w:r w:rsidRPr="004015C6">
        <w:rPr>
          <w:rFonts w:cs="Tahoma"/>
          <w:b/>
          <w:bCs/>
          <w:color w:val="000000" w:themeColor="text1"/>
          <w:sz w:val="25"/>
          <w:szCs w:val="25"/>
          <w:lang w:val="hy-AM"/>
        </w:rPr>
        <w:t>6</w:t>
      </w:r>
      <w:r w:rsidR="00077D7D" w:rsidRPr="004015C6">
        <w:rPr>
          <w:rFonts w:ascii="MS Mincho" w:eastAsia="MS Mincho" w:hAnsi="MS Mincho" w:cs="MS Mincho" w:hint="eastAsia"/>
          <w:b/>
          <w:bCs/>
          <w:color w:val="000000" w:themeColor="text1"/>
          <w:sz w:val="25"/>
          <w:szCs w:val="25"/>
          <w:lang w:val="hy-AM"/>
        </w:rPr>
        <w:t>․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 xml:space="preserve"> Տեղեկատվություն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իրավական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ակտն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ընդունելու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դեպքում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ՀՀ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պետական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բյուջեի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եկամուտներում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և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ծախսերում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սպասվելիք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փոփոխությունների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af-ZA"/>
        </w:rPr>
        <w:t xml:space="preserve"> </w:t>
      </w:r>
      <w:r w:rsidR="00077D7D" w:rsidRPr="004015C6">
        <w:rPr>
          <w:rFonts w:eastAsia="Calibri" w:cs="Times New Roman"/>
          <w:b/>
          <w:bCs/>
          <w:color w:val="000000" w:themeColor="text1"/>
          <w:sz w:val="25"/>
          <w:szCs w:val="25"/>
          <w:lang w:val="hy-AM"/>
        </w:rPr>
        <w:t>մասին</w:t>
      </w:r>
    </w:p>
    <w:p w14:paraId="21927306" w14:textId="77777777" w:rsidR="00077D7D" w:rsidRPr="004015C6" w:rsidRDefault="00077D7D" w:rsidP="009E112A">
      <w:pPr>
        <w:autoSpaceDN w:val="0"/>
        <w:spacing w:line="360" w:lineRule="auto"/>
        <w:ind w:left="-11"/>
        <w:jc w:val="both"/>
        <w:rPr>
          <w:color w:val="000000" w:themeColor="text1"/>
          <w:sz w:val="25"/>
          <w:szCs w:val="25"/>
          <w:lang w:val="hy-AM"/>
        </w:rPr>
      </w:pPr>
      <w:r w:rsidRPr="004015C6">
        <w:rPr>
          <w:color w:val="000000" w:themeColor="text1"/>
          <w:sz w:val="25"/>
          <w:szCs w:val="25"/>
          <w:lang w:val="ro-RO"/>
        </w:rPr>
        <w:t xml:space="preserve">Նախագծի ընդունման </w:t>
      </w:r>
      <w:r w:rsidRPr="004015C6">
        <w:rPr>
          <w:color w:val="000000" w:themeColor="text1"/>
          <w:sz w:val="25"/>
          <w:szCs w:val="25"/>
          <w:lang w:val="hy-AM"/>
        </w:rPr>
        <w:t>դեպքում</w:t>
      </w:r>
      <w:r w:rsidRPr="004015C6">
        <w:rPr>
          <w:color w:val="000000" w:themeColor="text1"/>
          <w:sz w:val="25"/>
          <w:szCs w:val="25"/>
          <w:lang w:val="ro-RO"/>
        </w:rPr>
        <w:t xml:space="preserve"> ՀՀ պետական բյուջեի եկամուտներում և ծախ</w:t>
      </w:r>
      <w:r w:rsidRPr="004015C6">
        <w:rPr>
          <w:color w:val="000000" w:themeColor="text1"/>
          <w:sz w:val="25"/>
          <w:szCs w:val="25"/>
          <w:lang w:val="ro-RO"/>
        </w:rPr>
        <w:softHyphen/>
        <w:t>սերում փոփոխություններ չեն նախատեսվում</w:t>
      </w:r>
      <w:r w:rsidRPr="004015C6">
        <w:rPr>
          <w:color w:val="000000" w:themeColor="text1"/>
          <w:sz w:val="25"/>
          <w:szCs w:val="25"/>
          <w:lang w:val="hy-AM"/>
        </w:rPr>
        <w:t>։</w:t>
      </w:r>
    </w:p>
    <w:p w14:paraId="0A536561" w14:textId="74266493" w:rsidR="00077D7D" w:rsidRPr="004015C6" w:rsidRDefault="006E4EC2" w:rsidP="009E112A">
      <w:pPr>
        <w:autoSpaceDN w:val="0"/>
        <w:spacing w:line="360" w:lineRule="auto"/>
        <w:ind w:left="-360"/>
        <w:jc w:val="both"/>
        <w:rPr>
          <w:b/>
          <w:bCs/>
          <w:color w:val="000000" w:themeColor="text1"/>
          <w:sz w:val="25"/>
          <w:szCs w:val="25"/>
          <w:lang w:val="hy-AM"/>
        </w:rPr>
      </w:pPr>
      <w:r w:rsidRPr="004015C6">
        <w:rPr>
          <w:b/>
          <w:bCs/>
          <w:color w:val="000000" w:themeColor="text1"/>
          <w:sz w:val="25"/>
          <w:szCs w:val="25"/>
          <w:lang w:val="hy-AM"/>
        </w:rPr>
        <w:t>7</w:t>
      </w:r>
      <w:r w:rsidR="00077D7D" w:rsidRPr="004015C6">
        <w:rPr>
          <w:rFonts w:ascii="MS Mincho" w:eastAsia="MS Mincho" w:hAnsi="MS Mincho" w:cs="MS Mincho" w:hint="eastAsia"/>
          <w:b/>
          <w:bCs/>
          <w:color w:val="000000" w:themeColor="text1"/>
          <w:sz w:val="25"/>
          <w:szCs w:val="25"/>
          <w:lang w:val="hy-AM"/>
        </w:rPr>
        <w:t>․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 xml:space="preserve"> Կապը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ռազմավարական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փաստաթղթերի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հետ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.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Հայաստանի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վերափոխման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ռազմավարություն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2050,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Կառավարության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2021-2026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թվականների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ծրագիր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,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ոլորտային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և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>/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կամ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այլ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ռազմավարությունների</w:t>
      </w:r>
      <w:r w:rsidR="00077D7D" w:rsidRPr="004015C6">
        <w:rPr>
          <w:b/>
          <w:bCs/>
          <w:color w:val="000000" w:themeColor="text1"/>
          <w:sz w:val="25"/>
          <w:szCs w:val="25"/>
          <w:lang w:val="ro-RO"/>
        </w:rPr>
        <w:t xml:space="preserve"> </w:t>
      </w:r>
      <w:r w:rsidR="00077D7D" w:rsidRPr="004015C6">
        <w:rPr>
          <w:b/>
          <w:bCs/>
          <w:color w:val="000000" w:themeColor="text1"/>
          <w:sz w:val="25"/>
          <w:szCs w:val="25"/>
          <w:lang w:val="hy-AM"/>
        </w:rPr>
        <w:t>հետ։</w:t>
      </w:r>
    </w:p>
    <w:p w14:paraId="52430784" w14:textId="3C192916" w:rsidR="006147F0" w:rsidRPr="004015C6" w:rsidRDefault="0041787A" w:rsidP="006147F0">
      <w:pPr>
        <w:spacing w:after="0" w:line="360" w:lineRule="auto"/>
        <w:contextualSpacing/>
        <w:jc w:val="both"/>
        <w:rPr>
          <w:sz w:val="25"/>
          <w:szCs w:val="25"/>
          <w:lang w:val="hy-AM"/>
        </w:rPr>
      </w:pPr>
      <w:r w:rsidRPr="004015C6">
        <w:rPr>
          <w:rFonts w:eastAsiaTheme="minorHAnsi" w:cstheme="minorBidi"/>
          <w:sz w:val="25"/>
          <w:szCs w:val="25"/>
          <w:lang w:val="hy-AM"/>
        </w:rPr>
        <w:t xml:space="preserve">   Նախագծի մշակումը բխում է 2021-2026թթ. Կառավարության գործունեության միջոցառումների 3</w:t>
      </w:r>
      <w:r w:rsidR="008754EC" w:rsidRPr="004015C6">
        <w:rPr>
          <w:rFonts w:eastAsiaTheme="minorHAnsi" w:cstheme="minorBidi"/>
          <w:sz w:val="25"/>
          <w:szCs w:val="25"/>
          <w:lang w:val="hy-AM"/>
        </w:rPr>
        <w:t>7</w:t>
      </w:r>
      <w:r w:rsidRPr="004015C6">
        <w:rPr>
          <w:rFonts w:eastAsiaTheme="minorHAnsi" w:cstheme="minorBidi"/>
          <w:sz w:val="25"/>
          <w:szCs w:val="25"/>
          <w:lang w:val="hy-AM"/>
        </w:rPr>
        <w:t>-րդ կետի</w:t>
      </w:r>
      <w:r w:rsidR="00881750" w:rsidRPr="004015C6">
        <w:rPr>
          <w:rFonts w:eastAsiaTheme="minorHAnsi" w:cstheme="minorBidi"/>
          <w:sz w:val="25"/>
          <w:szCs w:val="25"/>
          <w:lang w:val="hy-AM"/>
        </w:rPr>
        <w:t>ց, այն է՝</w:t>
      </w:r>
      <w:r w:rsidRPr="004015C6">
        <w:rPr>
          <w:rFonts w:eastAsiaTheme="minorHAnsi" w:cstheme="minorBidi"/>
          <w:sz w:val="25"/>
          <w:szCs w:val="25"/>
          <w:lang w:val="hy-AM"/>
        </w:rPr>
        <w:t xml:space="preserve"> </w:t>
      </w:r>
      <w:r w:rsidR="008754EC" w:rsidRPr="004015C6">
        <w:rPr>
          <w:rFonts w:eastAsiaTheme="minorHAnsi" w:cstheme="minorBidi"/>
          <w:sz w:val="25"/>
          <w:szCs w:val="25"/>
          <w:lang w:val="hy-AM"/>
        </w:rPr>
        <w:t xml:space="preserve">Կանոնավոր ուղևորափոխադրումների </w:t>
      </w:r>
      <w:r w:rsidR="008754EC" w:rsidRPr="004015C6">
        <w:rPr>
          <w:rFonts w:eastAsiaTheme="minorHAnsi" w:cstheme="minorBidi"/>
          <w:sz w:val="25"/>
          <w:szCs w:val="25"/>
          <w:lang w:val="hy-AM"/>
        </w:rPr>
        <w:lastRenderedPageBreak/>
        <w:t>կանոնակարգում, 8-րդ կետից, այն է</w:t>
      </w:r>
      <w:r w:rsidR="006147F0" w:rsidRPr="004015C6">
        <w:rPr>
          <w:rFonts w:eastAsiaTheme="minorHAnsi" w:cstheme="minorBidi"/>
          <w:sz w:val="25"/>
          <w:szCs w:val="25"/>
          <w:lang w:val="hy-AM"/>
        </w:rPr>
        <w:t xml:space="preserve">՝ Կանաչ և կայուն տնտեսական զարգացում,  </w:t>
      </w:r>
      <w:r w:rsidR="008754EC" w:rsidRPr="004015C6">
        <w:rPr>
          <w:rFonts w:eastAsiaTheme="minorHAnsi" w:cstheme="minorBidi"/>
          <w:sz w:val="25"/>
          <w:szCs w:val="25"/>
          <w:lang w:val="hy-AM"/>
        </w:rPr>
        <w:t xml:space="preserve"> </w:t>
      </w:r>
      <w:r w:rsidR="00136AD0" w:rsidRPr="004015C6">
        <w:rPr>
          <w:rFonts w:eastAsiaTheme="minorHAnsi" w:cstheme="minorBidi"/>
          <w:sz w:val="25"/>
          <w:szCs w:val="25"/>
          <w:lang w:val="hy-AM"/>
        </w:rPr>
        <w:t>4-րդ կետից, այն է՝ Հանրապետության տարածքային համաչափ զարգացմանն ուղղված՝ Հայաստանի Հանրապետության համայնքների ենթակառուցվածքների զարգացում,  մասնավորապես՝ բազմաբնակարան շենքերի ընդհանուր բաժնային սեփականության տարրեր կոմունալ ծառայությունների համար մեքենասարքավորումներ:</w:t>
      </w:r>
    </w:p>
    <w:p w14:paraId="76C25F8C" w14:textId="708440A5" w:rsidR="00F12C76" w:rsidRPr="004015C6" w:rsidRDefault="00F12C76" w:rsidP="008754EC">
      <w:pPr>
        <w:spacing w:after="0" w:line="360" w:lineRule="auto"/>
        <w:contextualSpacing/>
        <w:jc w:val="both"/>
        <w:rPr>
          <w:sz w:val="25"/>
          <w:szCs w:val="25"/>
          <w:lang w:val="hy-AM"/>
        </w:rPr>
      </w:pPr>
    </w:p>
    <w:sectPr w:rsidR="00F12C76" w:rsidRPr="004015C6" w:rsidSect="00BD5681">
      <w:pgSz w:w="11906" w:h="16838" w:code="9"/>
      <w:pgMar w:top="1134" w:right="851" w:bottom="99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4" style="width:0;height:1.5pt" o:hralign="center" o:bullet="t" o:hrstd="t" o:hr="t" fillcolor="#a0a0a0" stroked="f"/>
    </w:pict>
  </w:numPicBullet>
  <w:numPicBullet w:numPicBulletId="1">
    <w:pict>
      <v:rect id="_x0000_i1035" style="width:0;height:1.5pt" o:hralign="center" o:bullet="t" o:hrstd="t" o:hr="t" fillcolor="#a0a0a0" stroked="f"/>
    </w:pict>
  </w:numPicBullet>
  <w:abstractNum w:abstractNumId="0" w15:restartNumberingAfterBreak="0">
    <w:nsid w:val="025A62A6"/>
    <w:multiLevelType w:val="hybridMultilevel"/>
    <w:tmpl w:val="DDE897A2"/>
    <w:lvl w:ilvl="0" w:tplc="0F9E9F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300A41"/>
    <w:multiLevelType w:val="multilevel"/>
    <w:tmpl w:val="39E4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D64EAB"/>
    <w:multiLevelType w:val="multilevel"/>
    <w:tmpl w:val="52A4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B23BB4"/>
    <w:multiLevelType w:val="hybridMultilevel"/>
    <w:tmpl w:val="71FEAA8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2FC289F"/>
    <w:multiLevelType w:val="hybridMultilevel"/>
    <w:tmpl w:val="0FB61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A44EB9"/>
    <w:multiLevelType w:val="multilevel"/>
    <w:tmpl w:val="A4F2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E7DE9"/>
    <w:multiLevelType w:val="hybridMultilevel"/>
    <w:tmpl w:val="3850C900"/>
    <w:lvl w:ilvl="0" w:tplc="040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6C3750DF"/>
    <w:multiLevelType w:val="hybridMultilevel"/>
    <w:tmpl w:val="77D223E8"/>
    <w:lvl w:ilvl="0" w:tplc="E18C36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BED2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48E82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87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4EDA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9A70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29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1C1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F8C3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717141E1"/>
    <w:multiLevelType w:val="hybridMultilevel"/>
    <w:tmpl w:val="BA0CDD0A"/>
    <w:lvl w:ilvl="0" w:tplc="86803E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75D0440"/>
    <w:multiLevelType w:val="hybridMultilevel"/>
    <w:tmpl w:val="5CC677EE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>
      <w:start w:val="1"/>
      <w:numFmt w:val="lowerLetter"/>
      <w:lvlText w:val="%2."/>
      <w:lvlJc w:val="left"/>
      <w:pPr>
        <w:ind w:left="2856" w:hanging="360"/>
      </w:pPr>
    </w:lvl>
    <w:lvl w:ilvl="2" w:tplc="0409001B">
      <w:start w:val="1"/>
      <w:numFmt w:val="lowerRoman"/>
      <w:lvlText w:val="%3."/>
      <w:lvlJc w:val="right"/>
      <w:pPr>
        <w:ind w:left="3576" w:hanging="180"/>
      </w:pPr>
    </w:lvl>
    <w:lvl w:ilvl="3" w:tplc="0409000F">
      <w:start w:val="1"/>
      <w:numFmt w:val="decimal"/>
      <w:lvlText w:val="%4."/>
      <w:lvlJc w:val="left"/>
      <w:pPr>
        <w:ind w:left="4296" w:hanging="360"/>
      </w:pPr>
    </w:lvl>
    <w:lvl w:ilvl="4" w:tplc="04090019">
      <w:start w:val="1"/>
      <w:numFmt w:val="lowerLetter"/>
      <w:lvlText w:val="%5."/>
      <w:lvlJc w:val="left"/>
      <w:pPr>
        <w:ind w:left="5016" w:hanging="360"/>
      </w:pPr>
    </w:lvl>
    <w:lvl w:ilvl="5" w:tplc="0409001B">
      <w:start w:val="1"/>
      <w:numFmt w:val="lowerRoman"/>
      <w:lvlText w:val="%6."/>
      <w:lvlJc w:val="right"/>
      <w:pPr>
        <w:ind w:left="5736" w:hanging="180"/>
      </w:pPr>
    </w:lvl>
    <w:lvl w:ilvl="6" w:tplc="0409000F">
      <w:start w:val="1"/>
      <w:numFmt w:val="decimal"/>
      <w:lvlText w:val="%7."/>
      <w:lvlJc w:val="left"/>
      <w:pPr>
        <w:ind w:left="6456" w:hanging="360"/>
      </w:pPr>
    </w:lvl>
    <w:lvl w:ilvl="7" w:tplc="04090019">
      <w:start w:val="1"/>
      <w:numFmt w:val="lowerLetter"/>
      <w:lvlText w:val="%8."/>
      <w:lvlJc w:val="left"/>
      <w:pPr>
        <w:ind w:left="7176" w:hanging="360"/>
      </w:pPr>
    </w:lvl>
    <w:lvl w:ilvl="8" w:tplc="0409001B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7B595F78"/>
    <w:multiLevelType w:val="hybridMultilevel"/>
    <w:tmpl w:val="A574DD42"/>
    <w:lvl w:ilvl="0" w:tplc="E9924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9A3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206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D21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89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49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E10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A8DB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38D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1563158">
    <w:abstractNumId w:val="3"/>
  </w:num>
  <w:num w:numId="2" w16cid:durableId="1142191292">
    <w:abstractNumId w:val="8"/>
  </w:num>
  <w:num w:numId="3" w16cid:durableId="1528638081">
    <w:abstractNumId w:val="6"/>
  </w:num>
  <w:num w:numId="4" w16cid:durableId="14742491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1948236">
    <w:abstractNumId w:val="0"/>
  </w:num>
  <w:num w:numId="6" w16cid:durableId="1846162781">
    <w:abstractNumId w:val="1"/>
  </w:num>
  <w:num w:numId="7" w16cid:durableId="768232370">
    <w:abstractNumId w:val="5"/>
  </w:num>
  <w:num w:numId="8" w16cid:durableId="184446835">
    <w:abstractNumId w:val="10"/>
  </w:num>
  <w:num w:numId="9" w16cid:durableId="563418687">
    <w:abstractNumId w:val="2"/>
  </w:num>
  <w:num w:numId="10" w16cid:durableId="777605156">
    <w:abstractNumId w:val="7"/>
  </w:num>
  <w:num w:numId="11" w16cid:durableId="1480611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7D"/>
    <w:rsid w:val="00026F97"/>
    <w:rsid w:val="000449A3"/>
    <w:rsid w:val="00044B9A"/>
    <w:rsid w:val="00045533"/>
    <w:rsid w:val="00074307"/>
    <w:rsid w:val="00077D7D"/>
    <w:rsid w:val="00084190"/>
    <w:rsid w:val="000C1430"/>
    <w:rsid w:val="000C3CBD"/>
    <w:rsid w:val="000D620F"/>
    <w:rsid w:val="000F487A"/>
    <w:rsid w:val="001073DF"/>
    <w:rsid w:val="001207BD"/>
    <w:rsid w:val="00132B9C"/>
    <w:rsid w:val="00136AD0"/>
    <w:rsid w:val="0015027B"/>
    <w:rsid w:val="00155568"/>
    <w:rsid w:val="00166A8E"/>
    <w:rsid w:val="00184DDE"/>
    <w:rsid w:val="001878A3"/>
    <w:rsid w:val="001B530D"/>
    <w:rsid w:val="001D4049"/>
    <w:rsid w:val="001F281F"/>
    <w:rsid w:val="00203035"/>
    <w:rsid w:val="00221D3C"/>
    <w:rsid w:val="00242DB1"/>
    <w:rsid w:val="00252BE0"/>
    <w:rsid w:val="00260046"/>
    <w:rsid w:val="00273CB9"/>
    <w:rsid w:val="002766B5"/>
    <w:rsid w:val="002C5CBF"/>
    <w:rsid w:val="002D4EF0"/>
    <w:rsid w:val="002E0153"/>
    <w:rsid w:val="002E591C"/>
    <w:rsid w:val="002E5F4E"/>
    <w:rsid w:val="002E770A"/>
    <w:rsid w:val="002F4C38"/>
    <w:rsid w:val="003771C4"/>
    <w:rsid w:val="00380D07"/>
    <w:rsid w:val="003952FB"/>
    <w:rsid w:val="003A0C22"/>
    <w:rsid w:val="003B5C3D"/>
    <w:rsid w:val="003C7556"/>
    <w:rsid w:val="004015C6"/>
    <w:rsid w:val="00401819"/>
    <w:rsid w:val="00402A83"/>
    <w:rsid w:val="00405685"/>
    <w:rsid w:val="004112C0"/>
    <w:rsid w:val="0041787A"/>
    <w:rsid w:val="004369B3"/>
    <w:rsid w:val="0047080F"/>
    <w:rsid w:val="004918BB"/>
    <w:rsid w:val="004C6415"/>
    <w:rsid w:val="004D25D2"/>
    <w:rsid w:val="004E0B61"/>
    <w:rsid w:val="005065D1"/>
    <w:rsid w:val="00537D3D"/>
    <w:rsid w:val="005547B4"/>
    <w:rsid w:val="00556522"/>
    <w:rsid w:val="00561968"/>
    <w:rsid w:val="005665BD"/>
    <w:rsid w:val="00582FE7"/>
    <w:rsid w:val="00593614"/>
    <w:rsid w:val="005C1A16"/>
    <w:rsid w:val="005C53BD"/>
    <w:rsid w:val="005C7BE3"/>
    <w:rsid w:val="005C7CCE"/>
    <w:rsid w:val="005F13CC"/>
    <w:rsid w:val="006147F0"/>
    <w:rsid w:val="00624BAD"/>
    <w:rsid w:val="00661637"/>
    <w:rsid w:val="0068659A"/>
    <w:rsid w:val="006A7ABB"/>
    <w:rsid w:val="006C0B77"/>
    <w:rsid w:val="006C2393"/>
    <w:rsid w:val="006E4EC2"/>
    <w:rsid w:val="007277A0"/>
    <w:rsid w:val="007F27F2"/>
    <w:rsid w:val="007F7574"/>
    <w:rsid w:val="00802D30"/>
    <w:rsid w:val="00806B61"/>
    <w:rsid w:val="008242FF"/>
    <w:rsid w:val="0084352F"/>
    <w:rsid w:val="00870751"/>
    <w:rsid w:val="008722F7"/>
    <w:rsid w:val="008754EC"/>
    <w:rsid w:val="00875E25"/>
    <w:rsid w:val="00881750"/>
    <w:rsid w:val="00892ABB"/>
    <w:rsid w:val="008B3A1D"/>
    <w:rsid w:val="008B459F"/>
    <w:rsid w:val="008E0344"/>
    <w:rsid w:val="008F7241"/>
    <w:rsid w:val="0090512F"/>
    <w:rsid w:val="00915868"/>
    <w:rsid w:val="00922C48"/>
    <w:rsid w:val="009232D7"/>
    <w:rsid w:val="00930D56"/>
    <w:rsid w:val="009368DC"/>
    <w:rsid w:val="00945335"/>
    <w:rsid w:val="0096395E"/>
    <w:rsid w:val="009716FE"/>
    <w:rsid w:val="00977C8A"/>
    <w:rsid w:val="00991E44"/>
    <w:rsid w:val="009B2F71"/>
    <w:rsid w:val="009E112A"/>
    <w:rsid w:val="00A043C2"/>
    <w:rsid w:val="00A412E9"/>
    <w:rsid w:val="00A60906"/>
    <w:rsid w:val="00A73F25"/>
    <w:rsid w:val="00A86C68"/>
    <w:rsid w:val="00AB64A3"/>
    <w:rsid w:val="00AB7C04"/>
    <w:rsid w:val="00AC1E71"/>
    <w:rsid w:val="00AE148E"/>
    <w:rsid w:val="00B15C28"/>
    <w:rsid w:val="00B356F6"/>
    <w:rsid w:val="00B829AF"/>
    <w:rsid w:val="00B83489"/>
    <w:rsid w:val="00B913C1"/>
    <w:rsid w:val="00B915B7"/>
    <w:rsid w:val="00BC427C"/>
    <w:rsid w:val="00BD0F30"/>
    <w:rsid w:val="00BD5681"/>
    <w:rsid w:val="00BD66B8"/>
    <w:rsid w:val="00BE7768"/>
    <w:rsid w:val="00C20744"/>
    <w:rsid w:val="00C3386F"/>
    <w:rsid w:val="00C4323C"/>
    <w:rsid w:val="00C56863"/>
    <w:rsid w:val="00C6636B"/>
    <w:rsid w:val="00C72EB9"/>
    <w:rsid w:val="00CA2C69"/>
    <w:rsid w:val="00CA443F"/>
    <w:rsid w:val="00CA5ECD"/>
    <w:rsid w:val="00CF3823"/>
    <w:rsid w:val="00CF435A"/>
    <w:rsid w:val="00D20218"/>
    <w:rsid w:val="00D37CAC"/>
    <w:rsid w:val="00D544CA"/>
    <w:rsid w:val="00DA5291"/>
    <w:rsid w:val="00DB3430"/>
    <w:rsid w:val="00DC15F0"/>
    <w:rsid w:val="00DE6D57"/>
    <w:rsid w:val="00DF3F38"/>
    <w:rsid w:val="00E01DBC"/>
    <w:rsid w:val="00E053ED"/>
    <w:rsid w:val="00E122F4"/>
    <w:rsid w:val="00E22B59"/>
    <w:rsid w:val="00E24257"/>
    <w:rsid w:val="00E24C02"/>
    <w:rsid w:val="00E3175D"/>
    <w:rsid w:val="00E34046"/>
    <w:rsid w:val="00E437B0"/>
    <w:rsid w:val="00E46A7E"/>
    <w:rsid w:val="00E520EC"/>
    <w:rsid w:val="00E541AB"/>
    <w:rsid w:val="00E86DA4"/>
    <w:rsid w:val="00E92943"/>
    <w:rsid w:val="00EA59DF"/>
    <w:rsid w:val="00EC27B7"/>
    <w:rsid w:val="00EE23FA"/>
    <w:rsid w:val="00EE4070"/>
    <w:rsid w:val="00EF7D7F"/>
    <w:rsid w:val="00F05D19"/>
    <w:rsid w:val="00F12C76"/>
    <w:rsid w:val="00F1750D"/>
    <w:rsid w:val="00F838A7"/>
    <w:rsid w:val="00F843AA"/>
    <w:rsid w:val="00F86A60"/>
    <w:rsid w:val="00FE42DD"/>
    <w:rsid w:val="00FF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01C"/>
  <w15:chartTrackingRefBased/>
  <w15:docId w15:val="{B29E5C06-8C45-4069-9763-9891EBC7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D7D"/>
    <w:pPr>
      <w:spacing w:after="200" w:line="276" w:lineRule="auto"/>
    </w:pPr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077D7D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locked/>
    <w:rsid w:val="00077D7D"/>
    <w:rPr>
      <w:rFonts w:ascii="GHEA Grapalat" w:eastAsia="GHEA Grapalat" w:hAnsi="GHEA Grapalat" w:cs="GHEA Grapalat"/>
      <w:kern w:val="0"/>
      <w:sz w:val="24"/>
      <w:szCs w:val="24"/>
      <w:lang w:val="en-US"/>
      <w14:ligatures w14:val="none"/>
    </w:rPr>
  </w:style>
  <w:style w:type="character" w:customStyle="1" w:styleId="s0">
    <w:name w:val="s0"/>
    <w:rsid w:val="00077D7D"/>
    <w:rPr>
      <w:rFonts w:ascii="Times New Roman" w:hAnsi="Times New Roman" w:cs="Times New Roman" w:hint="default"/>
      <w:strike w:val="0"/>
      <w:dstrike w:val="0"/>
      <w:color w:val="000000"/>
      <w:spacing w:val="0"/>
      <w:sz w:val="24"/>
      <w:szCs w:val="24"/>
      <w:u w:val="none"/>
      <w:effect w:val="none"/>
    </w:rPr>
  </w:style>
  <w:style w:type="paragraph" w:styleId="BodyText">
    <w:name w:val="Body Text"/>
    <w:basedOn w:val="Normal"/>
    <w:link w:val="BodyTextChar"/>
    <w:rsid w:val="009368DC"/>
    <w:pPr>
      <w:spacing w:after="0" w:line="360" w:lineRule="auto"/>
      <w:jc w:val="both"/>
    </w:pPr>
    <w:rPr>
      <w:rFonts w:ascii="Arial Armenian" w:eastAsia="Times New Roman" w:hAnsi="Arial Armenian" w:cs="Times New Roman"/>
    </w:rPr>
  </w:style>
  <w:style w:type="character" w:customStyle="1" w:styleId="BodyTextChar">
    <w:name w:val="Body Text Char"/>
    <w:basedOn w:val="DefaultParagraphFont"/>
    <w:link w:val="BodyText"/>
    <w:rsid w:val="009368DC"/>
    <w:rPr>
      <w:rFonts w:ascii="Arial Armenian" w:eastAsia="Times New Roman" w:hAnsi="Arial Armenian" w:cs="Times New Roman"/>
      <w:kern w:val="0"/>
      <w:sz w:val="24"/>
      <w:szCs w:val="24"/>
      <w:lang w:val="en-US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E42DD"/>
    <w:rPr>
      <w:rFonts w:ascii="GHEA Grapalat" w:eastAsiaTheme="minorEastAsia" w:hAnsi="GHEA Grapalat" w:cs="Times New Roman"/>
      <w:b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link w:val="NormalWebChar"/>
    <w:autoRedefine/>
    <w:uiPriority w:val="99"/>
    <w:unhideWhenUsed/>
    <w:qFormat/>
    <w:rsid w:val="00FE42DD"/>
    <w:pPr>
      <w:tabs>
        <w:tab w:val="left" w:pos="450"/>
        <w:tab w:val="left" w:pos="900"/>
      </w:tabs>
      <w:spacing w:after="0" w:line="360" w:lineRule="auto"/>
      <w:ind w:left="-360"/>
      <w:jc w:val="both"/>
    </w:pPr>
    <w:rPr>
      <w:rFonts w:ascii="GHEA Grapalat" w:eastAsiaTheme="minorEastAsia" w:hAnsi="GHEA Grapalat" w:cs="Times New Roman"/>
      <w:b/>
    </w:rPr>
  </w:style>
  <w:style w:type="character" w:styleId="Hyperlink">
    <w:name w:val="Hyperlink"/>
    <w:basedOn w:val="DefaultParagraphFont"/>
    <w:uiPriority w:val="99"/>
    <w:unhideWhenUsed/>
    <w:rsid w:val="001F281F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C7556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75E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E2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E25"/>
    <w:rPr>
      <w:rFonts w:ascii="GHEA Grapalat" w:eastAsia="GHEA Grapalat" w:hAnsi="GHEA Grapalat" w:cs="GHEA Grapalat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E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E25"/>
    <w:rPr>
      <w:rFonts w:ascii="GHEA Grapalat" w:eastAsia="GHEA Grapalat" w:hAnsi="GHEA Grapalat" w:cs="GHEA Grapalat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7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2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D4E8B-0A52-4311-8A6F-9E44C9AC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5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51</cp:revision>
  <cp:lastPrinted>2025-09-12T07:39:00Z</cp:lastPrinted>
  <dcterms:created xsi:type="dcterms:W3CDTF">2025-06-02T13:12:00Z</dcterms:created>
  <dcterms:modified xsi:type="dcterms:W3CDTF">2025-09-12T10:48:00Z</dcterms:modified>
</cp:coreProperties>
</file>