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2E21F9C7" w:rsidR="0077537C" w:rsidRPr="00340670"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340670">
        <w:rPr>
          <w:rFonts w:ascii="GHEA Grapalat" w:eastAsia="Times New Roman" w:hAnsi="GHEA Grapalat" w:cs="Times New Roman"/>
          <w:b/>
          <w:bCs/>
          <w:sz w:val="24"/>
          <w:szCs w:val="24"/>
          <w:lang w:val="hy-AM"/>
        </w:rPr>
        <w:t>ԱՄՓՈՓԱԹԵՐԹ</w:t>
      </w:r>
    </w:p>
    <w:p w14:paraId="0F3C5346" w14:textId="40954B4E" w:rsidR="00340670" w:rsidRPr="00340670" w:rsidRDefault="00340670" w:rsidP="004B7637">
      <w:pPr>
        <w:shd w:val="clear" w:color="auto" w:fill="FFFFFF"/>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w:t>
      </w:r>
      <w:r w:rsidR="004B7637" w:rsidRPr="004B7637">
        <w:rPr>
          <w:rFonts w:ascii="GHEA Grapalat" w:eastAsia="Times New Roman" w:hAnsi="GHEA Grapalat" w:cs="Times New Roman"/>
          <w:b/>
          <w:bCs/>
          <w:color w:val="000000"/>
          <w:sz w:val="24"/>
          <w:szCs w:val="24"/>
          <w:lang w:val="hy-AM"/>
        </w:rPr>
        <w:t xml:space="preserve">ՀԱՅԱՍՏԱՆԻ ՀԱՆՐԱՊԵՏՈՒԹՅԱՆ ԿԱՌԱՎԱՐՈՒԹՅԱՆ 2025 ԹՎԱԿԱՆԻ ՀՈՒԼԻՍԻ 3-Ի № 905-Ն </w:t>
      </w:r>
      <w:r w:rsidR="004B7637" w:rsidRPr="004B7637">
        <w:rPr>
          <w:rFonts w:ascii="Calibri" w:eastAsia="Times New Roman" w:hAnsi="Calibri" w:cs="Calibri"/>
          <w:b/>
          <w:bCs/>
          <w:color w:val="000000"/>
          <w:sz w:val="24"/>
          <w:szCs w:val="24"/>
          <w:lang w:val="hy-AM"/>
        </w:rPr>
        <w:t> </w:t>
      </w:r>
      <w:r w:rsidR="004B7637" w:rsidRPr="004B7637">
        <w:rPr>
          <w:rFonts w:ascii="GHEA Grapalat" w:eastAsia="Times New Roman" w:hAnsi="GHEA Grapalat" w:cs="Times New Roman"/>
          <w:b/>
          <w:bCs/>
          <w:color w:val="000000"/>
          <w:sz w:val="24"/>
          <w:szCs w:val="24"/>
          <w:lang w:val="hy-AM"/>
        </w:rPr>
        <w:t>ՈՐՈՇՄԱՆ ՄԵՋ ԼՐԱՑՈՒՄ ԿԱՏԱՐԵԼՈՒ ՄԱՍԻՆ</w:t>
      </w:r>
      <w:r>
        <w:rPr>
          <w:rFonts w:ascii="GHEA Grapalat" w:eastAsia="Times New Roman" w:hAnsi="GHEA Grapalat" w:cs="Times New Roman"/>
          <w:b/>
          <w:bCs/>
          <w:color w:val="000000"/>
          <w:sz w:val="24"/>
          <w:szCs w:val="24"/>
          <w:lang w:val="hy-AM"/>
        </w:rPr>
        <w:t>» ՀՀ ԿԱՌԱՎԱՐՈՒԹՅԱՆ ՈՐՈՇՄԱՆ ՆԱԽԱԳԾԻ</w:t>
      </w:r>
    </w:p>
    <w:p w14:paraId="57C03A7E" w14:textId="61D89B53" w:rsidR="0077537C"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40670">
        <w:rPr>
          <w:rFonts w:ascii="GHEA Grapalat" w:eastAsia="Times New Roman" w:hAnsi="GHEA Grapalat" w:cs="Times New Roman"/>
          <w:b/>
          <w:bCs/>
          <w:sz w:val="24"/>
          <w:szCs w:val="24"/>
          <w:lang w:val="hy-AM"/>
        </w:rPr>
        <w:t xml:space="preserve"> ՎԵՐԱԲԵՐՅԱԼ ՇԱՀԱԳՐԳԻՌ ՄԱՐՄԻՆՆԵՐԻ ԱՌԱՐԿՈՒԹՅՈՒՆՆԵՐԻ ԵՎ ԱՌԱՋԱՐԿՈՒԹՅՈՒՆՆԵՐԻ</w:t>
      </w:r>
    </w:p>
    <w:p w14:paraId="4DCBB9BC" w14:textId="1B24772E" w:rsidR="004B7637" w:rsidRDefault="004B7637"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60FCD0DD" w14:textId="77777777" w:rsidR="004B7637" w:rsidRPr="00340670" w:rsidRDefault="004B7637"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22"/>
        <w:gridCol w:w="5262"/>
      </w:tblGrid>
      <w:tr w:rsidR="0077537C" w:rsidRPr="00BC55FB" w14:paraId="5DF326E4" w14:textId="77777777" w:rsidTr="00340670">
        <w:trPr>
          <w:trHeight w:val="753"/>
          <w:tblCellSpacing w:w="0" w:type="dxa"/>
          <w:jc w:val="center"/>
        </w:trPr>
        <w:tc>
          <w:tcPr>
            <w:tcW w:w="9622" w:type="dxa"/>
            <w:vMerge w:val="restart"/>
            <w:tcBorders>
              <w:top w:val="outset" w:sz="6" w:space="0" w:color="auto"/>
              <w:left w:val="outset" w:sz="6" w:space="0" w:color="auto"/>
              <w:right w:val="outset" w:sz="6" w:space="0" w:color="auto"/>
            </w:tcBorders>
            <w:shd w:val="clear" w:color="auto" w:fill="D0D0D0"/>
            <w:vAlign w:val="center"/>
            <w:hideMark/>
          </w:tcPr>
          <w:p w14:paraId="0490D928" w14:textId="68BC88EF" w:rsidR="0077537C" w:rsidRPr="00853346" w:rsidRDefault="0077537C"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53346">
              <w:rPr>
                <w:rFonts w:ascii="GHEA Grapalat" w:eastAsia="Times New Roman" w:hAnsi="GHEA Grapalat" w:cs="Times New Roman"/>
                <w:b/>
                <w:bCs/>
                <w:sz w:val="24"/>
                <w:szCs w:val="24"/>
                <w:lang w:val="hy-AM"/>
              </w:rPr>
              <w:t xml:space="preserve">ՀՀ </w:t>
            </w:r>
            <w:r w:rsidR="00853346">
              <w:rPr>
                <w:rFonts w:ascii="GHEA Grapalat" w:eastAsia="Times New Roman" w:hAnsi="GHEA Grapalat" w:cs="Times New Roman"/>
                <w:b/>
                <w:bCs/>
                <w:sz w:val="24"/>
                <w:szCs w:val="24"/>
                <w:lang w:val="hy-AM"/>
              </w:rPr>
              <w:t>մրցակցության պաշտպանության հանձնաժողով</w:t>
            </w:r>
          </w:p>
          <w:p w14:paraId="43E77DC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262"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2650A4C" w:rsidR="0077537C" w:rsidRPr="00BC55FB" w:rsidRDefault="004B7637" w:rsidP="00340670">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77537C" w:rsidRPr="00BC55FB">
              <w:rPr>
                <w:rFonts w:ascii="GHEA Grapalat" w:eastAsia="Times New Roman" w:hAnsi="GHEA Grapalat" w:cs="Times New Roman"/>
                <w:sz w:val="24"/>
                <w:szCs w:val="24"/>
                <w:lang w:val="hy-AM"/>
              </w:rPr>
              <w:t>-</w:t>
            </w:r>
            <w:r w:rsidR="00A42DBE">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8</w:t>
            </w:r>
            <w:r w:rsidR="0077537C" w:rsidRPr="00BC55FB">
              <w:rPr>
                <w:rFonts w:ascii="GHEA Grapalat" w:eastAsia="Times New Roman" w:hAnsi="GHEA Grapalat" w:cs="Times New Roman"/>
                <w:sz w:val="24"/>
                <w:szCs w:val="24"/>
                <w:lang w:val="hy-AM"/>
              </w:rPr>
              <w:t>-202</w:t>
            </w:r>
            <w:r w:rsidR="00A42DBE">
              <w:rPr>
                <w:rFonts w:ascii="GHEA Grapalat" w:eastAsia="Times New Roman" w:hAnsi="GHEA Grapalat" w:cs="Times New Roman"/>
                <w:sz w:val="24"/>
                <w:szCs w:val="24"/>
                <w:lang w:val="hy-AM"/>
              </w:rPr>
              <w:t>5</w:t>
            </w:r>
            <w:r w:rsidR="0077537C" w:rsidRPr="00BC55FB">
              <w:rPr>
                <w:rFonts w:ascii="GHEA Grapalat" w:eastAsia="Times New Roman" w:hAnsi="GHEA Grapalat" w:cs="Times New Roman"/>
                <w:sz w:val="24"/>
                <w:szCs w:val="24"/>
                <w:lang w:val="hy-AM"/>
              </w:rPr>
              <w:t>թ.</w:t>
            </w:r>
          </w:p>
        </w:tc>
      </w:tr>
      <w:tr w:rsidR="0077537C" w:rsidRPr="00BC55FB" w14:paraId="3E13445D" w14:textId="77777777" w:rsidTr="00340670">
        <w:trPr>
          <w:trHeight w:val="525"/>
          <w:tblCellSpacing w:w="0" w:type="dxa"/>
          <w:jc w:val="center"/>
        </w:trPr>
        <w:tc>
          <w:tcPr>
            <w:tcW w:w="9622"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262"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C285A92" w:rsidR="0077537C" w:rsidRPr="00BC55FB" w:rsidRDefault="00340670" w:rsidP="00340670">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 xml:space="preserve">N </w:t>
            </w:r>
            <w:r w:rsidR="004B7637" w:rsidRPr="004B7637">
              <w:rPr>
                <w:rFonts w:ascii="GHEA Grapalat" w:eastAsia="Times New Roman" w:hAnsi="GHEA Grapalat" w:cs="Times New Roman"/>
                <w:sz w:val="24"/>
                <w:szCs w:val="24"/>
              </w:rPr>
              <w:t>ԳԳ/1040-2025</w:t>
            </w:r>
          </w:p>
        </w:tc>
      </w:tr>
      <w:tr w:rsidR="0077537C" w:rsidRPr="00CD56E6" w14:paraId="759FF38C" w14:textId="77777777" w:rsidTr="00340670">
        <w:trPr>
          <w:trHeight w:val="34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auto"/>
            <w:vAlign w:val="center"/>
          </w:tcPr>
          <w:p w14:paraId="46ECEAC3" w14:textId="65CF3FAA" w:rsidR="004B7637" w:rsidRPr="004B7637" w:rsidRDefault="004B7637" w:rsidP="004B7637">
            <w:pPr>
              <w:tabs>
                <w:tab w:val="left" w:pos="540"/>
              </w:tabs>
              <w:spacing w:line="360" w:lineRule="auto"/>
              <w:ind w:left="150" w:right="165" w:firstLine="417"/>
              <w:jc w:val="both"/>
              <w:rPr>
                <w:rFonts w:ascii="GHEA Grapalat" w:hAnsi="GHEA Grapalat"/>
                <w:sz w:val="24"/>
                <w:szCs w:val="24"/>
                <w:lang w:val="hy-AM"/>
              </w:rPr>
            </w:pPr>
            <w:r w:rsidRPr="004B7637">
              <w:rPr>
                <w:rFonts w:ascii="GHEA Grapalat" w:hAnsi="GHEA Grapalat"/>
                <w:sz w:val="24"/>
                <w:szCs w:val="24"/>
                <w:lang w:val="hy-AM"/>
              </w:rPr>
              <w:t xml:space="preserve">«Հայաստանի Հանրապետության կառավարության 2025 թվականի հուլիսի 3-ի թիվ 905-ն  որոշման մեջ լրացում կատարելու մասին կառավարության որոշման նախագծի (այսուհետ նաև՝ </w:t>
            </w:r>
            <w:r w:rsidRPr="004B7637">
              <w:rPr>
                <w:rFonts w:ascii="GHEA Grapalat" w:hAnsi="GHEA Grapalat"/>
                <w:b/>
                <w:bCs/>
                <w:sz w:val="24"/>
                <w:szCs w:val="24"/>
                <w:lang w:val="hy-AM"/>
              </w:rPr>
              <w:t>Նախագիծ</w:t>
            </w:r>
            <w:r w:rsidRPr="004B7637">
              <w:rPr>
                <w:rFonts w:ascii="GHEA Grapalat" w:hAnsi="GHEA Grapalat"/>
                <w:sz w:val="24"/>
                <w:szCs w:val="24"/>
                <w:lang w:val="hy-AM"/>
              </w:rPr>
              <w:t>) վերաբերյալ ներկայացնում ենք հետևյալը.</w:t>
            </w:r>
          </w:p>
          <w:p w14:paraId="09F70B2B" w14:textId="77777777" w:rsidR="004B7637" w:rsidRPr="004B7637" w:rsidRDefault="004B7637" w:rsidP="004B7637">
            <w:pPr>
              <w:tabs>
                <w:tab w:val="left" w:pos="540"/>
              </w:tabs>
              <w:spacing w:line="360" w:lineRule="auto"/>
              <w:ind w:left="150" w:right="165" w:firstLine="417"/>
              <w:jc w:val="both"/>
              <w:rPr>
                <w:rFonts w:ascii="GHEA Grapalat" w:hAnsi="GHEA Grapalat"/>
                <w:sz w:val="24"/>
                <w:szCs w:val="24"/>
                <w:lang w:val="hy-AM"/>
              </w:rPr>
            </w:pPr>
            <w:r w:rsidRPr="004B7637">
              <w:rPr>
                <w:rFonts w:ascii="GHEA Grapalat" w:hAnsi="GHEA Grapalat"/>
                <w:sz w:val="24"/>
                <w:szCs w:val="24"/>
                <w:lang w:val="hy-AM"/>
              </w:rPr>
              <w:t xml:space="preserve">Նախագծի առաջին կետով առաջարկվում է Հայաստանի Հանրապետության կառավարության 2025 թվականի հուլիսի 3-ի «2025 թվականի ընթացքում Իրանի Իսլամական Հանրապետությունից Հայաստանի Հանրապետության տարածք ներմուծվող իրանական ծագում ունեցող առանձին տեսակի ապրանքների նկատմամբ սակագնային քվոտա կիրառելու, ներմուծման թույլատրելի ծավալի բաշխման ընթացակարգը սահմանելու, մեկանգամյա և գլխավոր լիցենզիաների ձևերը հաստատելու մասին» թիվ 905-Ն որոշման (այսուհետ նաև՝ </w:t>
            </w:r>
            <w:r w:rsidRPr="004B7637">
              <w:rPr>
                <w:rFonts w:ascii="GHEA Grapalat" w:hAnsi="GHEA Grapalat"/>
                <w:b/>
                <w:bCs/>
                <w:sz w:val="24"/>
                <w:szCs w:val="24"/>
                <w:lang w:val="hy-AM"/>
              </w:rPr>
              <w:t>Որոշում</w:t>
            </w:r>
            <w:r w:rsidRPr="004B7637">
              <w:rPr>
                <w:rFonts w:ascii="GHEA Grapalat" w:hAnsi="GHEA Grapalat"/>
                <w:sz w:val="24"/>
                <w:szCs w:val="24"/>
                <w:lang w:val="hy-AM"/>
              </w:rPr>
              <w:t>) 2-րդ կետը լրացնել հետևյալ բովանդակությամբ նոր՝ 5-րդ ենթակետով.</w:t>
            </w:r>
          </w:p>
          <w:p w14:paraId="6574194E" w14:textId="77777777" w:rsidR="004B7637" w:rsidRPr="004B7637" w:rsidRDefault="004B7637" w:rsidP="004B7637">
            <w:pPr>
              <w:tabs>
                <w:tab w:val="left" w:pos="540"/>
              </w:tabs>
              <w:spacing w:line="360" w:lineRule="auto"/>
              <w:ind w:left="150" w:right="165" w:firstLine="417"/>
              <w:jc w:val="both"/>
              <w:rPr>
                <w:rFonts w:ascii="GHEA Grapalat" w:hAnsi="GHEA Grapalat"/>
                <w:sz w:val="24"/>
                <w:szCs w:val="24"/>
                <w:lang w:val="hy-AM"/>
              </w:rPr>
            </w:pPr>
            <w:r w:rsidRPr="004B7637">
              <w:rPr>
                <w:rFonts w:ascii="GHEA Grapalat" w:hAnsi="GHEA Grapalat"/>
                <w:sz w:val="24"/>
                <w:szCs w:val="24"/>
                <w:lang w:val="hy-AM"/>
              </w:rPr>
              <w:lastRenderedPageBreak/>
              <w:t>«5) ԵԱՏՄ ԱՏԳ ԱԱ 2002 90 110 0, 2002 90 190 0, 2002 90 310 0, 2002 90 390 0, 2002 90 910 0, 2002 90 990 0 ծածկագրերին դասվող լոլիկներ՝ պատրաստված կամ պահածոյացված առանց քացախի կամ քացախաթթվի հավելման ապրանքների ներմուծման լիցենզիայի գործողության ժամկետ է սահմանվում 2025 թվականի հոկտեմբերի 16-ից մինչև 2025 թվականի դեկտեմբերի 31-ը ներառյալ»։</w:t>
            </w:r>
          </w:p>
          <w:p w14:paraId="31FBB761" w14:textId="77777777" w:rsidR="004B7637" w:rsidRPr="004B7637" w:rsidRDefault="004B7637" w:rsidP="004B7637">
            <w:pPr>
              <w:tabs>
                <w:tab w:val="left" w:pos="540"/>
              </w:tabs>
              <w:spacing w:line="360" w:lineRule="auto"/>
              <w:ind w:left="150" w:right="165" w:firstLine="417"/>
              <w:jc w:val="both"/>
              <w:rPr>
                <w:rFonts w:ascii="GHEA Grapalat" w:hAnsi="GHEA Grapalat"/>
                <w:bCs/>
                <w:sz w:val="24"/>
                <w:szCs w:val="24"/>
                <w:lang w:val="hy-AM"/>
              </w:rPr>
            </w:pPr>
            <w:r w:rsidRPr="004B7637">
              <w:rPr>
                <w:rFonts w:ascii="GHEA Grapalat" w:hAnsi="GHEA Grapalat"/>
                <w:bCs/>
                <w:sz w:val="24"/>
                <w:szCs w:val="24"/>
                <w:lang w:val="hy-AM"/>
              </w:rPr>
              <w:t xml:space="preserve">Միաժամանակ, Նախագծի հիմնավորմամբ (այսուհետ նաև՝ </w:t>
            </w:r>
            <w:r w:rsidRPr="004B7637">
              <w:rPr>
                <w:rFonts w:ascii="GHEA Grapalat" w:hAnsi="GHEA Grapalat"/>
                <w:b/>
                <w:sz w:val="24"/>
                <w:szCs w:val="24"/>
                <w:lang w:val="hy-AM"/>
              </w:rPr>
              <w:t>Հիմնավորում</w:t>
            </w:r>
            <w:r w:rsidRPr="004B7637">
              <w:rPr>
                <w:rFonts w:ascii="GHEA Grapalat" w:hAnsi="GHEA Grapalat"/>
                <w:bCs/>
                <w:sz w:val="24"/>
                <w:szCs w:val="24"/>
                <w:lang w:val="hy-AM"/>
              </w:rPr>
              <w:t xml:space="preserve">) նշված է, որ առաջարկվող փոփոխությունների ընդունման անհրաժեշտությունը պայմանավորված է Հայաստանի Հանրապետությունում արտադրված լոլիկի բերքի շուրջ 7000 տոննայի մթերման խնդրով։ </w:t>
            </w:r>
          </w:p>
          <w:p w14:paraId="20B6C940" w14:textId="77777777" w:rsidR="004B7637" w:rsidRPr="004B7637" w:rsidRDefault="004B7637" w:rsidP="004B7637">
            <w:pPr>
              <w:tabs>
                <w:tab w:val="left" w:pos="540"/>
              </w:tabs>
              <w:spacing w:line="360" w:lineRule="auto"/>
              <w:ind w:left="150" w:right="165" w:firstLine="417"/>
              <w:jc w:val="both"/>
              <w:rPr>
                <w:rFonts w:ascii="GHEA Grapalat" w:hAnsi="GHEA Grapalat"/>
                <w:bCs/>
                <w:sz w:val="24"/>
                <w:szCs w:val="24"/>
                <w:lang w:val="hy-AM"/>
              </w:rPr>
            </w:pPr>
            <w:r w:rsidRPr="004B7637">
              <w:rPr>
                <w:rFonts w:ascii="GHEA Grapalat" w:hAnsi="GHEA Grapalat"/>
                <w:bCs/>
                <w:sz w:val="24"/>
                <w:szCs w:val="24"/>
                <w:lang w:val="hy-AM"/>
              </w:rPr>
              <w:t xml:space="preserve">Հարկ է նշել, որ հիմնավորումից պարզ չէ, թե ինչպես է առաջարկվող կարգավորմամբ նախատեսվում Հայաստանի Հանրապետությունում արտադրված լոլիկի մթերման խնդիրը լուծել, հաշվի առնելով, որ նախագծով առաջարկվում է սահմանափակել վերոնշյալ ծածկագրերին դասվող  պատրաստված կամ պահածոյացված լոլիկների ներմուծման լիցենզիայի գործողության ժամկետը՝ սույն թվականի հոկտեմբերի 16-ից մինչև դեկտեմբերի 31-ը սահմանելով, այն դեպքում, երբ այդ ապրանքների պահպանման ժամկետը բավարար երկար է, և ներմուծման լիցենզիայի գործողության մնացած ժամանակահատվածում ևս այդ ապրանքները ամբողջ ծավալով կարող են ներմուծվել։ </w:t>
            </w:r>
          </w:p>
          <w:p w14:paraId="04328472" w14:textId="6F1933CA" w:rsidR="004B7637" w:rsidRPr="004B7637" w:rsidRDefault="004B7637" w:rsidP="004B7637">
            <w:pPr>
              <w:tabs>
                <w:tab w:val="left" w:pos="540"/>
              </w:tabs>
              <w:spacing w:line="360" w:lineRule="auto"/>
              <w:ind w:left="150" w:right="165" w:firstLine="417"/>
              <w:jc w:val="both"/>
              <w:rPr>
                <w:rFonts w:ascii="GHEA Grapalat" w:hAnsi="GHEA Grapalat"/>
                <w:bCs/>
                <w:sz w:val="24"/>
                <w:szCs w:val="24"/>
                <w:lang w:val="hy-AM"/>
              </w:rPr>
            </w:pPr>
            <w:r w:rsidRPr="004B7637">
              <w:rPr>
                <w:rFonts w:ascii="GHEA Grapalat" w:hAnsi="GHEA Grapalat"/>
                <w:bCs/>
                <w:sz w:val="24"/>
                <w:szCs w:val="24"/>
                <w:lang w:val="hy-AM"/>
              </w:rPr>
              <w:t>Վերոգրյալի հաշվառմամբ, գտնում ենք, որ Նախագիծը լրացուցիչ հիմնավորման կարիք ունի։</w:t>
            </w:r>
          </w:p>
        </w:tc>
        <w:tc>
          <w:tcPr>
            <w:tcW w:w="5262" w:type="dxa"/>
            <w:tcBorders>
              <w:top w:val="outset" w:sz="6" w:space="0" w:color="auto"/>
              <w:left w:val="outset" w:sz="6" w:space="0" w:color="auto"/>
              <w:bottom w:val="outset" w:sz="6" w:space="0" w:color="auto"/>
              <w:right w:val="outset" w:sz="6" w:space="0" w:color="auto"/>
            </w:tcBorders>
            <w:shd w:val="clear" w:color="auto" w:fill="auto"/>
          </w:tcPr>
          <w:p w14:paraId="20966346" w14:textId="77777777" w:rsidR="0077537C" w:rsidRDefault="00CF19AE"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Ընդունվել է</w:t>
            </w:r>
          </w:p>
          <w:p w14:paraId="210FC908" w14:textId="13A3E9EF" w:rsidR="00CF19AE" w:rsidRPr="00340670" w:rsidRDefault="00CF19AE" w:rsidP="008F70EB">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77537C" w:rsidRPr="00BC55FB" w14:paraId="0D9A04D2" w14:textId="77777777" w:rsidTr="00340670">
        <w:trPr>
          <w:trHeight w:val="462"/>
          <w:tblCellSpacing w:w="0" w:type="dxa"/>
          <w:jc w:val="center"/>
        </w:trPr>
        <w:tc>
          <w:tcPr>
            <w:tcW w:w="962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61065AC3" w:rsidR="0077537C" w:rsidRPr="00340670" w:rsidRDefault="0077537C"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1" w:name="_Hlk69199583"/>
            <w:r w:rsidRPr="00340670">
              <w:rPr>
                <w:rFonts w:ascii="GHEA Grapalat" w:eastAsia="Times New Roman" w:hAnsi="GHEA Grapalat" w:cs="Times New Roman"/>
                <w:b/>
                <w:bCs/>
                <w:sz w:val="24"/>
                <w:szCs w:val="24"/>
                <w:lang w:val="hy-AM"/>
              </w:rPr>
              <w:lastRenderedPageBreak/>
              <w:t>ՀՀ պետական եկամուտների կոմիտե</w:t>
            </w:r>
          </w:p>
          <w:p w14:paraId="3D44CCFA"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262"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BF9DB2D" w:rsidR="0077537C" w:rsidRPr="00BC55FB" w:rsidRDefault="00A42DBE" w:rsidP="00340670">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28</w:t>
            </w:r>
            <w:r w:rsidR="0077537C" w:rsidRPr="00BC55F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004B7637">
              <w:rPr>
                <w:rFonts w:ascii="GHEA Grapalat" w:eastAsia="Times New Roman" w:hAnsi="GHEA Grapalat" w:cs="Times New Roman"/>
                <w:sz w:val="24"/>
                <w:szCs w:val="24"/>
                <w:lang w:val="hy-AM"/>
              </w:rPr>
              <w:t>8</w:t>
            </w:r>
            <w:r w:rsidR="0077537C" w:rsidRPr="00BC55F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0077537C" w:rsidRPr="00BC55FB">
              <w:rPr>
                <w:rFonts w:ascii="GHEA Grapalat" w:eastAsia="Times New Roman" w:hAnsi="GHEA Grapalat" w:cs="Times New Roman"/>
                <w:sz w:val="24"/>
                <w:szCs w:val="24"/>
                <w:lang w:val="hy-AM"/>
              </w:rPr>
              <w:t>թ.</w:t>
            </w:r>
          </w:p>
        </w:tc>
      </w:tr>
      <w:tr w:rsidR="0077537C" w:rsidRPr="00BC55FB" w14:paraId="7AC49DF7" w14:textId="77777777" w:rsidTr="00853346">
        <w:trPr>
          <w:trHeight w:val="314"/>
          <w:tblCellSpacing w:w="0" w:type="dxa"/>
          <w:jc w:val="center"/>
        </w:trPr>
        <w:tc>
          <w:tcPr>
            <w:tcW w:w="96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262"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5BDEF02" w:rsidR="0077537C" w:rsidRPr="00BC55FB" w:rsidRDefault="0077537C" w:rsidP="00340670">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BC55FB">
              <w:rPr>
                <w:rFonts w:ascii="GHEA Grapalat" w:eastAsia="Times New Roman" w:hAnsi="GHEA Grapalat" w:cs="Times New Roman"/>
                <w:sz w:val="24"/>
                <w:szCs w:val="24"/>
                <w:lang w:val="hy-AM"/>
              </w:rPr>
              <w:t xml:space="preserve">N </w:t>
            </w:r>
            <w:r w:rsidR="004B7637" w:rsidRPr="004B7637">
              <w:rPr>
                <w:rFonts w:ascii="GHEA Grapalat" w:eastAsia="Times New Roman" w:hAnsi="GHEA Grapalat" w:cs="Times New Roman"/>
                <w:sz w:val="24"/>
                <w:szCs w:val="24"/>
              </w:rPr>
              <w:t>01/3-2/53143-2025</w:t>
            </w:r>
          </w:p>
        </w:tc>
      </w:tr>
      <w:tr w:rsidR="0077537C" w:rsidRPr="003266B5" w14:paraId="5BC6AF60" w14:textId="77777777" w:rsidTr="004B7637">
        <w:trPr>
          <w:trHeight w:val="2112"/>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63ED152C" w14:textId="5E9C4BC9" w:rsidR="006E43B4" w:rsidRPr="004B7637" w:rsidRDefault="004B7637" w:rsidP="004B7637">
            <w:pPr>
              <w:keepNext/>
              <w:suppressAutoHyphens/>
              <w:spacing w:after="0" w:line="360" w:lineRule="auto"/>
              <w:ind w:left="150" w:right="165"/>
              <w:jc w:val="both"/>
              <w:rPr>
                <w:rFonts w:ascii="GHEA Grapalat" w:eastAsia="NSimSun" w:hAnsi="GHEA Grapalat" w:cs="Sylfaen"/>
                <w:kern w:val="2"/>
                <w:sz w:val="24"/>
                <w:szCs w:val="24"/>
                <w:lang w:val="af-ZA" w:eastAsia="zh-CN" w:bidi="hi-IN"/>
              </w:rPr>
            </w:pPr>
            <w:r w:rsidRPr="004B7637">
              <w:rPr>
                <w:rFonts w:ascii="GHEA Grapalat" w:eastAsia="NSimSun" w:hAnsi="GHEA Grapalat" w:cs="Sylfaen" w:hint="eastAsia"/>
                <w:kern w:val="2"/>
                <w:sz w:val="24"/>
                <w:szCs w:val="24"/>
                <w:lang w:val="af-ZA" w:eastAsia="zh-CN" w:bidi="hi-IN"/>
              </w:rPr>
              <w:t>«</w:t>
            </w:r>
            <w:r w:rsidRPr="004B7637">
              <w:rPr>
                <w:rFonts w:ascii="GHEA Grapalat" w:eastAsia="NSimSun" w:hAnsi="GHEA Grapalat" w:cs="Sylfaen"/>
                <w:kern w:val="2"/>
                <w:sz w:val="24"/>
                <w:szCs w:val="24"/>
                <w:lang w:val="af-ZA" w:eastAsia="zh-CN" w:bidi="hi-IN"/>
              </w:rPr>
              <w:t>Հայաստանի Հանրապետության կառավարության 2025 թվականի հուլիսի 3-ի N 905-Ն որոշման մեջ լրացում կատարելու մասին</w:t>
            </w:r>
            <w:r w:rsidRPr="004B7637">
              <w:rPr>
                <w:rFonts w:ascii="GHEA Grapalat" w:eastAsia="NSimSun" w:hAnsi="GHEA Grapalat" w:cs="Sylfaen" w:hint="eastAsia"/>
                <w:kern w:val="2"/>
                <w:sz w:val="24"/>
                <w:szCs w:val="24"/>
                <w:lang w:val="af-ZA" w:eastAsia="zh-CN" w:bidi="hi-IN"/>
              </w:rPr>
              <w:t>»</w:t>
            </w:r>
            <w:r w:rsidRPr="004B7637">
              <w:rPr>
                <w:rFonts w:ascii="GHEA Grapalat" w:eastAsia="NSimSun" w:hAnsi="GHEA Grapalat" w:cs="Sylfaen"/>
                <w:kern w:val="2"/>
                <w:sz w:val="24"/>
                <w:szCs w:val="24"/>
                <w:lang w:val="af-ZA" w:eastAsia="zh-CN" w:bidi="hi-IN"/>
              </w:rPr>
              <w:t xml:space="preserve"> Հայաստանի Հանրապետության կառավարության որոշման նախագծի վերաբերյալ հայտնում ենք, որ առաջարկություններ չունենք։</w:t>
            </w:r>
          </w:p>
        </w:tc>
        <w:tc>
          <w:tcPr>
            <w:tcW w:w="5262" w:type="dxa"/>
            <w:tcBorders>
              <w:top w:val="outset" w:sz="6" w:space="0" w:color="auto"/>
              <w:left w:val="outset" w:sz="6" w:space="0" w:color="auto"/>
              <w:bottom w:val="outset" w:sz="6" w:space="0" w:color="auto"/>
              <w:right w:val="outset" w:sz="6" w:space="0" w:color="auto"/>
            </w:tcBorders>
            <w:shd w:val="clear" w:color="auto" w:fill="FFFFFF"/>
          </w:tcPr>
          <w:p w14:paraId="26AFA819" w14:textId="0C7542E1" w:rsidR="00E36BA2" w:rsidRPr="00340670" w:rsidRDefault="00556951" w:rsidP="0034067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40670">
              <w:rPr>
                <w:rFonts w:ascii="GHEA Grapalat" w:eastAsia="Times New Roman" w:hAnsi="GHEA Grapalat" w:cs="Times New Roman"/>
                <w:b/>
                <w:bCs/>
                <w:sz w:val="24"/>
                <w:szCs w:val="24"/>
                <w:lang w:val="hy-AM"/>
              </w:rPr>
              <w:t>Ընդունվել է</w:t>
            </w:r>
          </w:p>
          <w:p w14:paraId="2553E0CB" w14:textId="77777777" w:rsidR="004E6FE6" w:rsidRPr="00BC55F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BC55FB"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r w:rsidR="00CD1584" w14:paraId="71ECA122" w14:textId="77777777" w:rsidTr="00BB0DED">
        <w:trPr>
          <w:trHeight w:val="65"/>
          <w:tblCellSpacing w:w="0" w:type="dxa"/>
          <w:jc w:val="center"/>
        </w:trPr>
        <w:tc>
          <w:tcPr>
            <w:tcW w:w="9622" w:type="dxa"/>
            <w:vMerge w:val="restart"/>
            <w:tcBorders>
              <w:top w:val="outset" w:sz="6" w:space="0" w:color="auto"/>
              <w:left w:val="outset" w:sz="6" w:space="0" w:color="auto"/>
              <w:right w:val="outset" w:sz="6" w:space="0" w:color="auto"/>
            </w:tcBorders>
            <w:shd w:val="clear" w:color="auto" w:fill="BFBFBF" w:themeFill="background1" w:themeFillShade="BF"/>
          </w:tcPr>
          <w:p w14:paraId="415DBE51" w14:textId="77777777" w:rsidR="00CD1584" w:rsidRPr="0019188C" w:rsidRDefault="00CD1584" w:rsidP="00BB0DED">
            <w:pPr>
              <w:spacing w:after="0" w:line="360" w:lineRule="auto"/>
              <w:ind w:left="150" w:right="165"/>
              <w:jc w:val="center"/>
              <w:rPr>
                <w:rFonts w:ascii="GHEA Grapalat" w:hAnsi="GHEA Grapalat"/>
                <w:b/>
                <w:bCs/>
                <w:sz w:val="24"/>
                <w:szCs w:val="24"/>
                <w:lang w:val="hy-AM"/>
              </w:rPr>
            </w:pPr>
            <w:r w:rsidRPr="0019188C">
              <w:rPr>
                <w:rFonts w:ascii="GHEA Grapalat" w:hAnsi="GHEA Grapalat"/>
                <w:b/>
                <w:bCs/>
                <w:sz w:val="24"/>
                <w:szCs w:val="24"/>
                <w:lang w:val="hy-AM"/>
              </w:rPr>
              <w:t>ՀՀ արդարադատության նախարարություն</w:t>
            </w:r>
          </w:p>
        </w:tc>
        <w:tc>
          <w:tcPr>
            <w:tcW w:w="52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45AFEC5" w14:textId="5163AF82" w:rsidR="00CD1584" w:rsidRPr="000B63F8" w:rsidRDefault="00CD1584" w:rsidP="00BB0DED">
            <w:pPr>
              <w:tabs>
                <w:tab w:val="center" w:pos="4680"/>
                <w:tab w:val="right" w:pos="9360"/>
              </w:tabs>
              <w:spacing w:after="0" w:line="360" w:lineRule="auto"/>
              <w:jc w:val="center"/>
              <w:rPr>
                <w:rFonts w:ascii="GHEA Grapalat" w:hAnsi="GHEA Grapalat"/>
                <w:sz w:val="24"/>
                <w:szCs w:val="24"/>
                <w:lang w:val="hy-AM"/>
              </w:rPr>
            </w:pPr>
            <w:r>
              <w:rPr>
                <w:rFonts w:ascii="GHEA Grapalat" w:hAnsi="GHEA Grapalat"/>
                <w:sz w:val="24"/>
                <w:szCs w:val="24"/>
              </w:rPr>
              <w:t>2</w:t>
            </w:r>
            <w:r w:rsidR="004113B8">
              <w:rPr>
                <w:rFonts w:ascii="GHEA Grapalat" w:hAnsi="GHEA Grapalat"/>
                <w:sz w:val="24"/>
                <w:szCs w:val="24"/>
                <w:lang w:val="hy-AM"/>
              </w:rPr>
              <w:t>9</w:t>
            </w:r>
            <w:r w:rsidRPr="000B63F8">
              <w:rPr>
                <w:rFonts w:ascii="GHEA Grapalat" w:hAnsi="GHEA Grapalat"/>
                <w:sz w:val="24"/>
                <w:szCs w:val="24"/>
                <w:lang w:val="hy-AM"/>
              </w:rPr>
              <w:t>-</w:t>
            </w:r>
            <w:r>
              <w:rPr>
                <w:rFonts w:ascii="GHEA Grapalat" w:hAnsi="GHEA Grapalat"/>
                <w:sz w:val="24"/>
                <w:szCs w:val="24"/>
              </w:rPr>
              <w:t>0</w:t>
            </w:r>
            <w:r w:rsidR="004113B8">
              <w:rPr>
                <w:rFonts w:ascii="GHEA Grapalat" w:hAnsi="GHEA Grapalat"/>
                <w:sz w:val="24"/>
                <w:szCs w:val="24"/>
                <w:lang w:val="hy-AM"/>
              </w:rPr>
              <w:t>8</w:t>
            </w:r>
            <w:r w:rsidRPr="000B63F8">
              <w:rPr>
                <w:rFonts w:ascii="GHEA Grapalat" w:hAnsi="GHEA Grapalat"/>
                <w:sz w:val="24"/>
                <w:szCs w:val="24"/>
                <w:lang w:val="hy-AM"/>
              </w:rPr>
              <w:t>-202</w:t>
            </w:r>
            <w:r>
              <w:rPr>
                <w:rFonts w:ascii="GHEA Grapalat" w:hAnsi="GHEA Grapalat"/>
                <w:sz w:val="24"/>
                <w:szCs w:val="24"/>
              </w:rPr>
              <w:t>5</w:t>
            </w:r>
            <w:r w:rsidRPr="000B63F8">
              <w:rPr>
                <w:rFonts w:ascii="GHEA Grapalat" w:hAnsi="GHEA Grapalat"/>
                <w:sz w:val="24"/>
                <w:szCs w:val="24"/>
                <w:lang w:val="hy-AM"/>
              </w:rPr>
              <w:t>թ</w:t>
            </w:r>
            <w:r w:rsidRPr="000B63F8">
              <w:rPr>
                <w:rFonts w:ascii="Cambria Math" w:hAnsi="Cambria Math" w:cs="Cambria Math"/>
                <w:sz w:val="24"/>
                <w:szCs w:val="24"/>
                <w:lang w:val="hy-AM"/>
              </w:rPr>
              <w:t>․</w:t>
            </w:r>
          </w:p>
        </w:tc>
      </w:tr>
      <w:tr w:rsidR="00CD1584" w14:paraId="69C2BAF1" w14:textId="77777777" w:rsidTr="00BB0DED">
        <w:trPr>
          <w:trHeight w:val="65"/>
          <w:tblCellSpacing w:w="0" w:type="dxa"/>
          <w:jc w:val="center"/>
        </w:trPr>
        <w:tc>
          <w:tcPr>
            <w:tcW w:w="9622" w:type="dxa"/>
            <w:vMerge/>
            <w:tcBorders>
              <w:left w:val="outset" w:sz="6" w:space="0" w:color="auto"/>
              <w:bottom w:val="outset" w:sz="6" w:space="0" w:color="auto"/>
              <w:right w:val="outset" w:sz="6" w:space="0" w:color="auto"/>
            </w:tcBorders>
            <w:shd w:val="clear" w:color="auto" w:fill="BFBFBF" w:themeFill="background1" w:themeFillShade="BF"/>
          </w:tcPr>
          <w:p w14:paraId="1DEE7FD4" w14:textId="77777777" w:rsidR="00CD1584" w:rsidRPr="0019188C" w:rsidRDefault="00CD1584" w:rsidP="00BB0DED">
            <w:pPr>
              <w:spacing w:after="0" w:line="360" w:lineRule="auto"/>
              <w:ind w:left="150" w:right="165"/>
              <w:jc w:val="center"/>
              <w:rPr>
                <w:rFonts w:ascii="GHEA Grapalat" w:hAnsi="GHEA Grapalat"/>
                <w:b/>
                <w:bCs/>
                <w:sz w:val="24"/>
                <w:szCs w:val="24"/>
                <w:lang w:val="hy-AM"/>
              </w:rPr>
            </w:pPr>
          </w:p>
        </w:tc>
        <w:tc>
          <w:tcPr>
            <w:tcW w:w="52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1AA9FD6" w14:textId="18C36A15" w:rsidR="00CD1584" w:rsidRPr="000B63F8" w:rsidRDefault="00CD1584" w:rsidP="00BB0DED">
            <w:pPr>
              <w:tabs>
                <w:tab w:val="center" w:pos="4680"/>
                <w:tab w:val="right" w:pos="9360"/>
              </w:tabs>
              <w:spacing w:after="0" w:line="360" w:lineRule="auto"/>
              <w:jc w:val="center"/>
              <w:rPr>
                <w:rFonts w:ascii="GHEA Grapalat" w:hAnsi="GHEA Grapalat"/>
                <w:sz w:val="24"/>
                <w:szCs w:val="24"/>
                <w:lang w:val="hy-AM"/>
              </w:rPr>
            </w:pPr>
            <w:r w:rsidRPr="000B63F8">
              <w:rPr>
                <w:rFonts w:ascii="GHEA Grapalat" w:hAnsi="GHEA Grapalat"/>
                <w:sz w:val="24"/>
                <w:szCs w:val="24"/>
                <w:lang w:val="hy-AM"/>
              </w:rPr>
              <w:t xml:space="preserve">N </w:t>
            </w:r>
            <w:r w:rsidR="004113B8" w:rsidRPr="004113B8">
              <w:rPr>
                <w:rFonts w:ascii="GHEA Grapalat" w:hAnsi="GHEA Grapalat"/>
                <w:sz w:val="24"/>
                <w:szCs w:val="24"/>
              </w:rPr>
              <w:t>/30,2/38509-2025</w:t>
            </w:r>
          </w:p>
        </w:tc>
      </w:tr>
      <w:tr w:rsidR="00CF19AE" w:rsidRPr="008F70EB" w14:paraId="75CBFDB2" w14:textId="77777777" w:rsidTr="00753091">
        <w:trPr>
          <w:trHeight w:val="65"/>
          <w:tblCellSpacing w:w="0" w:type="dxa"/>
          <w:jc w:val="center"/>
        </w:trPr>
        <w:tc>
          <w:tcPr>
            <w:tcW w:w="9622" w:type="dxa"/>
            <w:tcBorders>
              <w:top w:val="outset" w:sz="6" w:space="0" w:color="auto"/>
              <w:left w:val="outset" w:sz="6" w:space="0" w:color="auto"/>
              <w:right w:val="outset" w:sz="6" w:space="0" w:color="auto"/>
            </w:tcBorders>
            <w:shd w:val="clear" w:color="auto" w:fill="FFFFFF"/>
          </w:tcPr>
          <w:p w14:paraId="16B42EED" w14:textId="77777777" w:rsidR="00CF19AE" w:rsidRPr="004113B8" w:rsidRDefault="00CF19AE" w:rsidP="004113B8">
            <w:pPr>
              <w:spacing w:after="0" w:line="360" w:lineRule="auto"/>
              <w:ind w:left="150" w:right="165"/>
              <w:jc w:val="center"/>
              <w:rPr>
                <w:rFonts w:ascii="GHEA Grapalat" w:hAnsi="GHEA Grapalat"/>
                <w:b/>
                <w:bCs/>
                <w:sz w:val="24"/>
                <w:szCs w:val="24"/>
              </w:rPr>
            </w:pPr>
            <w:r w:rsidRPr="004113B8">
              <w:rPr>
                <w:rFonts w:ascii="GHEA Grapalat" w:hAnsi="GHEA Grapalat"/>
                <w:b/>
                <w:bCs/>
                <w:sz w:val="24"/>
                <w:szCs w:val="24"/>
                <w:lang w:val="hy-AM"/>
              </w:rPr>
              <w:t>ՊԵՏԱԿԱՆ ՓՈՐՁԱԳԻՏԱԿԱՆ ԵԶՐԱԿԱՑՈՒԹՅՈՒՆ</w:t>
            </w:r>
          </w:p>
          <w:p w14:paraId="1979052E" w14:textId="77777777" w:rsidR="00CF19AE" w:rsidRPr="004113B8" w:rsidRDefault="00CF19AE" w:rsidP="004113B8">
            <w:pPr>
              <w:spacing w:after="0" w:line="360" w:lineRule="auto"/>
              <w:ind w:left="150" w:right="165"/>
              <w:jc w:val="center"/>
              <w:rPr>
                <w:rFonts w:ascii="GHEA Grapalat" w:hAnsi="GHEA Grapalat"/>
                <w:b/>
                <w:bCs/>
                <w:sz w:val="24"/>
                <w:szCs w:val="24"/>
                <w:lang w:val="hy-AM"/>
              </w:rPr>
            </w:pPr>
            <w:r w:rsidRPr="004113B8">
              <w:rPr>
                <w:rFonts w:ascii="GHEA Grapalat" w:hAnsi="GHEA Grapalat"/>
                <w:b/>
                <w:bCs/>
                <w:sz w:val="24"/>
                <w:szCs w:val="24"/>
                <w:lang w:val="hy-AM"/>
              </w:rPr>
              <w:t xml:space="preserve">«Հայաստանի Հանրապետության կառավարության 2025 թվականի հուլիսի 3-ի </w:t>
            </w:r>
            <w:r w:rsidRPr="004113B8">
              <w:rPr>
                <w:rFonts w:ascii="GHEA Grapalat" w:hAnsi="GHEA Grapalat"/>
                <w:b/>
                <w:bCs/>
                <w:sz w:val="24"/>
                <w:szCs w:val="24"/>
              </w:rPr>
              <w:t>N</w:t>
            </w:r>
            <w:r w:rsidRPr="004113B8">
              <w:rPr>
                <w:rFonts w:ascii="GHEA Grapalat" w:hAnsi="GHEA Grapalat"/>
                <w:b/>
                <w:bCs/>
                <w:sz w:val="24"/>
                <w:szCs w:val="24"/>
                <w:lang w:val="hy-AM"/>
              </w:rPr>
              <w:t xml:space="preserve"> 905-Ն որոշման մեջ լրացում կատարելու մասին» Հայաստանի Հանրապետության կառավարության որոշման նախագծի վերաբերյալ</w:t>
            </w:r>
          </w:p>
          <w:p w14:paraId="52C86956" w14:textId="77777777" w:rsidR="00CF19AE" w:rsidRPr="004113B8" w:rsidRDefault="00CF19AE" w:rsidP="004113B8">
            <w:pPr>
              <w:spacing w:after="0" w:line="360" w:lineRule="auto"/>
              <w:ind w:left="150" w:right="165"/>
              <w:jc w:val="center"/>
              <w:rPr>
                <w:rFonts w:ascii="GHEA Grapalat" w:hAnsi="GHEA Grapalat"/>
                <w:b/>
                <w:bCs/>
                <w:sz w:val="24"/>
                <w:szCs w:val="24"/>
                <w:lang w:val="hy-AM"/>
              </w:rPr>
            </w:pPr>
          </w:p>
          <w:p w14:paraId="12346759" w14:textId="77777777" w:rsidR="00CF19AE" w:rsidRPr="004113B8" w:rsidRDefault="00CF19AE" w:rsidP="004113B8">
            <w:pPr>
              <w:spacing w:after="0" w:line="360" w:lineRule="auto"/>
              <w:ind w:left="150" w:right="165"/>
              <w:jc w:val="both"/>
              <w:rPr>
                <w:rFonts w:ascii="GHEA Grapalat" w:hAnsi="GHEA Grapalat"/>
                <w:sz w:val="24"/>
                <w:szCs w:val="24"/>
                <w:lang w:val="hy-AM"/>
              </w:rPr>
            </w:pPr>
            <w:r w:rsidRPr="004113B8">
              <w:rPr>
                <w:rFonts w:ascii="GHEA Grapalat" w:hAnsi="GHEA Grapalat"/>
                <w:sz w:val="24"/>
                <w:szCs w:val="24"/>
                <w:lang w:val="hy-AM"/>
              </w:rPr>
              <w:t>«Հայաստանի Հանրապետության կառավարության 2025 թվականի հուլիսի 3-ի N 905-Ն որոշման (այսուհետ՝ Որոշում) մեջ լրացում կատարելու մասին» Հայաստանի Հանրապետության կառավարության որոշման նախագծի (այսուհետ՝ Նախագիծ) վերաբերյալ հայտնում ենք հետևյալը</w:t>
            </w:r>
            <w:r w:rsidRPr="004113B8">
              <w:rPr>
                <w:rFonts w:ascii="Cambria Math" w:hAnsi="Cambria Math" w:cs="Cambria Math"/>
                <w:sz w:val="24"/>
                <w:szCs w:val="24"/>
                <w:lang w:val="hy-AM"/>
              </w:rPr>
              <w:t>․</w:t>
            </w:r>
          </w:p>
          <w:p w14:paraId="7F6D6A04" w14:textId="77777777" w:rsidR="00CF19AE" w:rsidRPr="004113B8" w:rsidRDefault="00CF19AE" w:rsidP="004113B8">
            <w:pPr>
              <w:spacing w:after="0" w:line="360" w:lineRule="auto"/>
              <w:ind w:left="150" w:right="165"/>
              <w:jc w:val="both"/>
              <w:rPr>
                <w:rFonts w:ascii="GHEA Grapalat" w:hAnsi="GHEA Grapalat"/>
                <w:sz w:val="24"/>
                <w:szCs w:val="24"/>
                <w:lang w:val="hy-AM"/>
              </w:rPr>
            </w:pPr>
            <w:r w:rsidRPr="004113B8">
              <w:rPr>
                <w:rFonts w:ascii="GHEA Grapalat" w:hAnsi="GHEA Grapalat"/>
                <w:sz w:val="24"/>
                <w:szCs w:val="24"/>
                <w:lang w:val="hy-AM"/>
              </w:rPr>
              <w:t xml:space="preserve">Նախագծի հիմնավորման համաձայն՝ ընթացիկ տարում առկա է Հայաստանի Հանրապետությունում արտադրված լոլիկի բերքի շուրջ 7000 տոննայի մթերման խնդիր և դրան լուծում տալու նպատակով Նախագծով նախատեսվում է լոլիկի մածուկի սակագնային քվոտայով հատկացված 365 տոննա ծավալի համար </w:t>
            </w:r>
            <w:r w:rsidRPr="004113B8">
              <w:rPr>
                <w:rFonts w:ascii="GHEA Grapalat" w:hAnsi="GHEA Grapalat"/>
                <w:sz w:val="24"/>
                <w:szCs w:val="24"/>
                <w:lang w:val="hy-AM"/>
              </w:rPr>
              <w:lastRenderedPageBreak/>
              <w:t>ներմուծման լիցենզիայի գործողության ժամկետ սահմանել 2025 թվականի հոկտեմբերի 16-ից մինչև 2025 թվականի դեկտեմբերի 31-ը ներառյալ։</w:t>
            </w:r>
          </w:p>
          <w:p w14:paraId="23890D7F" w14:textId="77777777" w:rsidR="00CF19AE" w:rsidRPr="004113B8" w:rsidRDefault="00CF19AE" w:rsidP="004113B8">
            <w:pPr>
              <w:spacing w:after="0" w:line="360" w:lineRule="auto"/>
              <w:ind w:left="150" w:right="165"/>
              <w:jc w:val="both"/>
              <w:rPr>
                <w:rFonts w:ascii="GHEA Grapalat" w:hAnsi="GHEA Grapalat"/>
                <w:i/>
                <w:sz w:val="24"/>
                <w:szCs w:val="24"/>
                <w:lang w:val="hy-AM"/>
              </w:rPr>
            </w:pPr>
            <w:r w:rsidRPr="004113B8">
              <w:rPr>
                <w:rFonts w:ascii="GHEA Grapalat" w:hAnsi="GHEA Grapalat"/>
                <w:sz w:val="24"/>
                <w:szCs w:val="24"/>
                <w:lang w:val="hy-AM"/>
              </w:rPr>
              <w:t>Այս առումով նախ հարկ ենք համարում նշել, որ նման կարգավորումներ նախատեսելու պարագայում փաստացի անհամապատասխանություն կառաջանա Որոշման վերնագրի և բովանդակության միջև, քանի որ Որոշումը և Որոշման վերնագիրը համապատասխան ապրանքների նկատմամբ սակագնային քվոտա կիրառելու, ներմուծման թույլատրելի ծավալի բաշխման ընթացակարգը սահմանելու, մեկանգամյա և գլխավոր լիցենզիաների ձևերը հաստատելու մասին է, իսկ «Նորմատիվ իրավական ակտերի մասին» օրենքի 12-րդ հոդվածի 1-ին մասի համաձայն՝ «</w:t>
            </w:r>
            <w:r w:rsidRPr="004113B8">
              <w:rPr>
                <w:rFonts w:ascii="GHEA Grapalat" w:hAnsi="GHEA Grapalat"/>
                <w:i/>
                <w:sz w:val="24"/>
                <w:szCs w:val="24"/>
                <w:lang w:val="hy-AM"/>
              </w:rPr>
              <w:t>Նորմատիվ իրավական ակտը ունենում է վերնագիր, որը համապատասխանում է նորմատիվ իրավական ակտի բովանդակությանը»։</w:t>
            </w:r>
          </w:p>
          <w:p w14:paraId="5BD7864B" w14:textId="77777777" w:rsidR="00CF19AE" w:rsidRPr="004113B8" w:rsidRDefault="00CF19AE" w:rsidP="004113B8">
            <w:pPr>
              <w:spacing w:after="0" w:line="360" w:lineRule="auto"/>
              <w:ind w:left="150" w:right="165"/>
              <w:jc w:val="both"/>
              <w:rPr>
                <w:rFonts w:ascii="GHEA Grapalat" w:hAnsi="GHEA Grapalat"/>
                <w:sz w:val="24"/>
                <w:szCs w:val="24"/>
                <w:lang w:val="hy-AM"/>
              </w:rPr>
            </w:pPr>
            <w:r w:rsidRPr="004113B8">
              <w:rPr>
                <w:rFonts w:ascii="GHEA Grapalat" w:hAnsi="GHEA Grapalat"/>
                <w:sz w:val="24"/>
                <w:szCs w:val="24"/>
                <w:lang w:val="hy-AM"/>
              </w:rPr>
              <w:t>Ուստի անհրաժեշտ է Որոշման վերնագիրը համապատասխանեցնել բովանդակությանը։</w:t>
            </w:r>
          </w:p>
          <w:p w14:paraId="3E23A357" w14:textId="7234F426" w:rsidR="00CF19AE" w:rsidRPr="004113B8" w:rsidRDefault="00CF19AE" w:rsidP="004113B8">
            <w:pPr>
              <w:spacing w:after="0" w:line="360" w:lineRule="auto"/>
              <w:ind w:left="150" w:right="165"/>
              <w:jc w:val="both"/>
              <w:rPr>
                <w:rFonts w:ascii="GHEA Grapalat" w:hAnsi="GHEA Grapalat"/>
                <w:sz w:val="24"/>
                <w:szCs w:val="24"/>
                <w:lang w:val="hy-AM"/>
              </w:rPr>
            </w:pPr>
          </w:p>
          <w:p w14:paraId="6B1155AA" w14:textId="0619F443" w:rsidR="00CF19AE" w:rsidRPr="00CD1584" w:rsidRDefault="00CF19AE" w:rsidP="004113B8">
            <w:pPr>
              <w:spacing w:after="0" w:line="360" w:lineRule="auto"/>
              <w:ind w:left="150" w:right="165"/>
              <w:jc w:val="both"/>
              <w:rPr>
                <w:rFonts w:ascii="GHEA Grapalat" w:hAnsi="GHEA Grapalat" w:cs="Sylfaen"/>
                <w:sz w:val="24"/>
                <w:szCs w:val="24"/>
                <w:lang w:val="hy-AM"/>
              </w:rPr>
            </w:pPr>
            <w:r w:rsidRPr="004113B8">
              <w:rPr>
                <w:rFonts w:ascii="GHEA Grapalat" w:hAnsi="GHEA Grapalat"/>
                <w:sz w:val="24"/>
                <w:szCs w:val="24"/>
                <w:lang w:val="hy-AM"/>
              </w:rPr>
              <w:t xml:space="preserve">Միաժամանակ նշվածի համատեքստում անհրաժեշտ է ներկայացնել լրացուցիչ հիմնավորումներ այն մասին, թե արդյոք համապատասխան ապրանքների ներմուծման լիցենզիայի գործողության ժամկետի սահմանումը բխում է Որոշման ընդունման համար հիմք հանդիսացող լիազորող նորմերից և կարող է հանդիսանալ Որոշման կարգավորման առարկան, թե՝ ոչ, հաշվի առնելով նաև այն հանգամանքը, որ նույն Որոշման համաձայն՝ համապատասխան լիցենզիաները տրամադրում է </w:t>
            </w:r>
            <w:r w:rsidRPr="004113B8">
              <w:rPr>
                <w:rFonts w:ascii="GHEA Grapalat" w:hAnsi="GHEA Grapalat"/>
                <w:sz w:val="24"/>
                <w:szCs w:val="24"/>
                <w:lang w:val="hy-AM"/>
              </w:rPr>
              <w:lastRenderedPageBreak/>
              <w:t>Լիազոր մարմինը, իսկ լիցենզիայի գործողության ժամկետը սահմանվում է համապատասխան լիցենզիայով։</w:t>
            </w:r>
          </w:p>
        </w:tc>
        <w:tc>
          <w:tcPr>
            <w:tcW w:w="5262" w:type="dxa"/>
            <w:tcBorders>
              <w:top w:val="outset" w:sz="6" w:space="0" w:color="auto"/>
              <w:left w:val="outset" w:sz="6" w:space="0" w:color="auto"/>
              <w:bottom w:val="outset" w:sz="6" w:space="0" w:color="auto"/>
              <w:right w:val="outset" w:sz="6" w:space="0" w:color="auto"/>
            </w:tcBorders>
            <w:shd w:val="clear" w:color="auto" w:fill="FFFFFF"/>
          </w:tcPr>
          <w:p w14:paraId="1B0ED3D9" w14:textId="3479DD94"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Ընդունվել է</w:t>
            </w:r>
          </w:p>
          <w:p w14:paraId="08C47BA5"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3C810056"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02CF2B2B"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04FC03FC"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2ECEF19A"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24669BD7"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21074446"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700E1720"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1E8013F9"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15EDC9CD"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2A32B1F5"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71904119"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16D5621D"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0D54EDFB"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72086929"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593E8552"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23B1B6CF"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7E43B9BA"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3468BB78"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064CC718"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76D6FB2F"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360D2843"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567519C1"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29A56CF1"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2766FDED" w14:textId="77777777" w:rsidR="00CF19AE" w:rsidRDefault="00CF19AE" w:rsidP="00CF19AE">
            <w:pPr>
              <w:tabs>
                <w:tab w:val="left" w:pos="1995"/>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13105CFC" w14:textId="7D17BDA4" w:rsidR="00CF19AE" w:rsidRPr="00CF19AE" w:rsidRDefault="00CF19AE" w:rsidP="00CF19AE">
            <w:pPr>
              <w:tabs>
                <w:tab w:val="left" w:pos="1995"/>
                <w:tab w:val="center" w:pos="4680"/>
                <w:tab w:val="right" w:pos="9360"/>
              </w:tabs>
              <w:spacing w:after="0" w:line="360" w:lineRule="auto"/>
              <w:ind w:left="136" w:right="138"/>
              <w:jc w:val="both"/>
              <w:rPr>
                <w:rFonts w:ascii="GHEA Grapalat" w:eastAsia="Times New Roman" w:hAnsi="GHEA Grapalat" w:cs="Times New Roman"/>
                <w:sz w:val="24"/>
                <w:szCs w:val="24"/>
                <w:lang w:val="hy-AM"/>
              </w:rPr>
            </w:pPr>
            <w:r w:rsidRPr="00CF19AE">
              <w:rPr>
                <w:rFonts w:ascii="GHEA Grapalat" w:eastAsia="Times New Roman" w:hAnsi="GHEA Grapalat" w:cs="Times New Roman"/>
                <w:sz w:val="24"/>
                <w:szCs w:val="24"/>
                <w:lang w:val="hy-AM"/>
              </w:rPr>
              <w:t>Եվրասիական տնտեսական հանձնաժողովի Կոլեգիայի 2025 թվականի մարտի 11-ի N 27 որոշման 3-րդ կետի համաձայն՝ սակագնային քվոտայի ծավալները բաշխվում է արտաքին առևտրային գործունեության մասնակիցների միջև՝ համաձայն ԵԱՏՄ անդամ պետությունների օրենսդրության։</w:t>
            </w:r>
          </w:p>
        </w:tc>
      </w:tr>
      <w:tr w:rsidR="004113B8" w:rsidRPr="008F70EB" w14:paraId="36D25B1A" w14:textId="77777777" w:rsidTr="00BB0DED">
        <w:trPr>
          <w:trHeight w:val="6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035BFA0F" w14:textId="62F3B3BD" w:rsidR="004113B8" w:rsidRPr="004113B8" w:rsidRDefault="004113B8" w:rsidP="004113B8">
            <w:pPr>
              <w:spacing w:after="0" w:line="360" w:lineRule="auto"/>
              <w:ind w:left="150" w:right="165"/>
              <w:jc w:val="both"/>
              <w:rPr>
                <w:rFonts w:ascii="GHEA Grapalat" w:hAnsi="GHEA Grapalat"/>
                <w:b/>
                <w:bCs/>
                <w:sz w:val="24"/>
                <w:szCs w:val="24"/>
                <w:lang w:val="hy-AM"/>
              </w:rPr>
            </w:pPr>
            <w:r w:rsidRPr="004113B8">
              <w:rPr>
                <w:rFonts w:ascii="GHEA Grapalat" w:hAnsi="GHEA Grapalat"/>
                <w:sz w:val="24"/>
                <w:szCs w:val="24"/>
                <w:lang w:val="hy-AM"/>
              </w:rPr>
              <w:lastRenderedPageBreak/>
              <w:t>Միաժամանակ հաշվի առնելով այն հանգամանքը, որ Որոշումն ուժի մեջ է մտել 2025 թվականի հուլիսի 5-ին, անհրաժեշտ է Նախագծին կից ներկայացված հիմնավորման մեջ բացահայտել, թե արդյոք 2025 թվականի հուլիսի 5-ից առ այսօր ԵԱՏՄ ԱՏԳ ԱԱ 2002 90 110 0, 2002 90 190 0, 2002 90 310 0, 2002 90 390 0, 2002 90 910 0, 2002 90 990 0 ծածկագրերին դասվող լոլիկներ՝ պատրաստված կամ պահածոյացված առանց քացախի կամ քացախաթթվի հավելման ապրանքների սակագնային քվոտայով հատկացված 365 տոննա ծավալի ներմուծման համար լիցենզիա տրամադրվել է, թե ոչ, եթե այո, ապա ինչ ժամկետի համար։</w:t>
            </w:r>
          </w:p>
        </w:tc>
        <w:tc>
          <w:tcPr>
            <w:tcW w:w="5262" w:type="dxa"/>
            <w:tcBorders>
              <w:top w:val="outset" w:sz="6" w:space="0" w:color="auto"/>
              <w:left w:val="outset" w:sz="6" w:space="0" w:color="auto"/>
              <w:bottom w:val="outset" w:sz="6" w:space="0" w:color="auto"/>
              <w:right w:val="outset" w:sz="6" w:space="0" w:color="auto"/>
            </w:tcBorders>
            <w:shd w:val="clear" w:color="auto" w:fill="FFFFFF"/>
          </w:tcPr>
          <w:p w14:paraId="3F26DCD8" w14:textId="77777777" w:rsidR="004113B8" w:rsidRDefault="00CF19AE" w:rsidP="00597069">
            <w:pPr>
              <w:tabs>
                <w:tab w:val="left" w:pos="1080"/>
              </w:tabs>
              <w:spacing w:after="0" w:line="360" w:lineRule="auto"/>
              <w:ind w:left="136" w:right="279" w:hanging="136"/>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Չի ընդունվել</w:t>
            </w:r>
          </w:p>
          <w:p w14:paraId="7A94BAE2" w14:textId="7FC15A06" w:rsidR="00597069" w:rsidRDefault="00597069" w:rsidP="00597069">
            <w:pPr>
              <w:tabs>
                <w:tab w:val="left" w:pos="1080"/>
              </w:tabs>
              <w:spacing w:after="0" w:line="360" w:lineRule="auto"/>
              <w:ind w:left="136" w:right="279"/>
              <w:jc w:val="both"/>
              <w:rPr>
                <w:rFonts w:ascii="GHEA Grapalat" w:eastAsia="Times New Roman" w:hAnsi="GHEA Grapalat" w:cs="Times New Roman"/>
                <w:b/>
                <w:bCs/>
                <w:sz w:val="24"/>
                <w:szCs w:val="24"/>
                <w:lang w:val="hy-AM"/>
              </w:rPr>
            </w:pPr>
            <w:r w:rsidRPr="004B7637">
              <w:rPr>
                <w:rFonts w:ascii="GHEA Grapalat" w:hAnsi="GHEA Grapalat"/>
                <w:sz w:val="24"/>
                <w:szCs w:val="24"/>
                <w:lang w:val="hy-AM"/>
              </w:rPr>
              <w:t>ԵԱՏՄ ԱՏԳ ԱԱ 2002 90 110 0, 2002 90 190 0, 2002 90 310 0, 2002 90 390 0, 2002 90 910 0, 2002 90 990 0 ծածկագրերին դասվող լոլիկներ՝ պատրաստված կամ պահածոյացված առանց քացախի կամ քացախաթթվի հավելման ապրանքների ներմուծման լիցենզիայի գործողության ժամկետ է</w:t>
            </w:r>
            <w:r>
              <w:rPr>
                <w:rFonts w:ascii="GHEA Grapalat" w:hAnsi="GHEA Grapalat"/>
                <w:sz w:val="24"/>
                <w:szCs w:val="24"/>
                <w:lang w:val="hy-AM"/>
              </w:rPr>
              <w:t xml:space="preserve"> նախատեսվում</w:t>
            </w:r>
            <w:r w:rsidRPr="004B7637">
              <w:rPr>
                <w:rFonts w:ascii="GHEA Grapalat" w:hAnsi="GHEA Grapalat"/>
                <w:sz w:val="24"/>
                <w:szCs w:val="24"/>
                <w:lang w:val="hy-AM"/>
              </w:rPr>
              <w:t xml:space="preserve"> սահմա</w:t>
            </w:r>
            <w:r>
              <w:rPr>
                <w:rFonts w:ascii="GHEA Grapalat" w:hAnsi="GHEA Grapalat"/>
                <w:sz w:val="24"/>
                <w:szCs w:val="24"/>
                <w:lang w:val="hy-AM"/>
              </w:rPr>
              <w:t>նել ս</w:t>
            </w:r>
            <w:r w:rsidRPr="00597069">
              <w:rPr>
                <w:rFonts w:ascii="Cambria Math" w:hAnsi="Cambria Math" w:cs="Cambria Math"/>
                <w:sz w:val="24"/>
                <w:szCs w:val="24"/>
                <w:lang w:val="hy-AM"/>
              </w:rPr>
              <w:t>․</w:t>
            </w:r>
            <w:r w:rsidRPr="00597069">
              <w:rPr>
                <w:rFonts w:ascii="GHEA Grapalat" w:hAnsi="GHEA Grapalat"/>
                <w:sz w:val="24"/>
                <w:szCs w:val="24"/>
                <w:lang w:val="hy-AM"/>
              </w:rPr>
              <w:t>թ</w:t>
            </w:r>
            <w:r w:rsidRPr="00597069">
              <w:rPr>
                <w:rFonts w:ascii="Cambria Math" w:hAnsi="Cambria Math" w:cs="Cambria Math"/>
                <w:sz w:val="24"/>
                <w:szCs w:val="24"/>
                <w:lang w:val="hy-AM"/>
              </w:rPr>
              <w:t>․</w:t>
            </w:r>
            <w:r>
              <w:rPr>
                <w:rFonts w:ascii="Cambria Math" w:hAnsi="Cambria Math"/>
                <w:sz w:val="24"/>
                <w:szCs w:val="24"/>
                <w:lang w:val="hy-AM"/>
              </w:rPr>
              <w:t xml:space="preserve"> </w:t>
            </w:r>
            <w:r w:rsidRPr="004B7637">
              <w:rPr>
                <w:rFonts w:ascii="GHEA Grapalat" w:hAnsi="GHEA Grapalat"/>
                <w:sz w:val="24"/>
                <w:szCs w:val="24"/>
                <w:lang w:val="hy-AM"/>
              </w:rPr>
              <w:t>հոկտեմբերի 16-ից մինչև դեկտեմբերի 31-ը ներառյալ</w:t>
            </w:r>
            <w:r>
              <w:rPr>
                <w:rFonts w:ascii="GHEA Grapalat" w:hAnsi="GHEA Grapalat"/>
                <w:sz w:val="24"/>
                <w:szCs w:val="24"/>
                <w:lang w:val="hy-AM"/>
              </w:rPr>
              <w:t>։</w:t>
            </w:r>
          </w:p>
        </w:tc>
      </w:tr>
    </w:tbl>
    <w:p w14:paraId="2DD080D0" w14:textId="77777777" w:rsidR="00CD1584" w:rsidRPr="00BC55FB" w:rsidRDefault="00CD1584" w:rsidP="00CD1584">
      <w:pPr>
        <w:tabs>
          <w:tab w:val="center" w:pos="4680"/>
          <w:tab w:val="right" w:pos="9360"/>
        </w:tabs>
        <w:spacing w:after="0" w:line="360" w:lineRule="auto"/>
        <w:rPr>
          <w:rFonts w:ascii="GHEA Grapalat" w:eastAsia="Times New Roman" w:hAnsi="GHEA Grapalat" w:cs="Times New Roman"/>
          <w:sz w:val="24"/>
          <w:szCs w:val="24"/>
          <w:lang w:val="hy-AM"/>
        </w:rPr>
      </w:pPr>
    </w:p>
    <w:p w14:paraId="7042EAE9" w14:textId="77777777" w:rsidR="0077537C" w:rsidRPr="00BC55F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C55FB" w:rsidSect="004B7637">
      <w:pgSz w:w="16840" w:h="11907" w:orient="landscape" w:code="9"/>
      <w:pgMar w:top="851" w:right="1138" w:bottom="426"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260F"/>
    <w:rsid w:val="000B77C4"/>
    <w:rsid w:val="000E4CE3"/>
    <w:rsid w:val="000E61C3"/>
    <w:rsid w:val="0016145A"/>
    <w:rsid w:val="001675C6"/>
    <w:rsid w:val="00185540"/>
    <w:rsid w:val="00187E7D"/>
    <w:rsid w:val="001C10EF"/>
    <w:rsid w:val="00215A76"/>
    <w:rsid w:val="00231541"/>
    <w:rsid w:val="00250194"/>
    <w:rsid w:val="0029229B"/>
    <w:rsid w:val="002C3838"/>
    <w:rsid w:val="002E7393"/>
    <w:rsid w:val="003266B5"/>
    <w:rsid w:val="00340670"/>
    <w:rsid w:val="003611A7"/>
    <w:rsid w:val="003C37B7"/>
    <w:rsid w:val="003C52EB"/>
    <w:rsid w:val="003D24C4"/>
    <w:rsid w:val="004113B8"/>
    <w:rsid w:val="0043072E"/>
    <w:rsid w:val="00432674"/>
    <w:rsid w:val="004950CD"/>
    <w:rsid w:val="004A60AC"/>
    <w:rsid w:val="004B7637"/>
    <w:rsid w:val="004E6FE6"/>
    <w:rsid w:val="005032E7"/>
    <w:rsid w:val="00554AB7"/>
    <w:rsid w:val="00556951"/>
    <w:rsid w:val="00571130"/>
    <w:rsid w:val="00597069"/>
    <w:rsid w:val="005B2FFA"/>
    <w:rsid w:val="00683AA4"/>
    <w:rsid w:val="006D12C8"/>
    <w:rsid w:val="006E43B4"/>
    <w:rsid w:val="00756107"/>
    <w:rsid w:val="00764831"/>
    <w:rsid w:val="0077537C"/>
    <w:rsid w:val="00797E6E"/>
    <w:rsid w:val="007F4B9F"/>
    <w:rsid w:val="008026CF"/>
    <w:rsid w:val="00853346"/>
    <w:rsid w:val="008A2AE6"/>
    <w:rsid w:val="008B3C8F"/>
    <w:rsid w:val="008E3199"/>
    <w:rsid w:val="008F70EB"/>
    <w:rsid w:val="00985127"/>
    <w:rsid w:val="009A5DD5"/>
    <w:rsid w:val="009B0C12"/>
    <w:rsid w:val="00A42DBE"/>
    <w:rsid w:val="00AA2650"/>
    <w:rsid w:val="00AA33F5"/>
    <w:rsid w:val="00AA7231"/>
    <w:rsid w:val="00AB569E"/>
    <w:rsid w:val="00AB77AB"/>
    <w:rsid w:val="00AE22CD"/>
    <w:rsid w:val="00B144DA"/>
    <w:rsid w:val="00B90EB1"/>
    <w:rsid w:val="00BC55FB"/>
    <w:rsid w:val="00BD02D8"/>
    <w:rsid w:val="00C01BFD"/>
    <w:rsid w:val="00CD1584"/>
    <w:rsid w:val="00CD56E6"/>
    <w:rsid w:val="00CF19AE"/>
    <w:rsid w:val="00D06D7A"/>
    <w:rsid w:val="00D16CE5"/>
    <w:rsid w:val="00D34725"/>
    <w:rsid w:val="00D34EC2"/>
    <w:rsid w:val="00DB6023"/>
    <w:rsid w:val="00DC1D22"/>
    <w:rsid w:val="00E36BA2"/>
    <w:rsid w:val="00E47821"/>
    <w:rsid w:val="00E768FE"/>
    <w:rsid w:val="00F21B68"/>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568699">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93466635">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07334268">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33800836">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990325195">
      <w:bodyDiv w:val="1"/>
      <w:marLeft w:val="0"/>
      <w:marRight w:val="0"/>
      <w:marTop w:val="0"/>
      <w:marBottom w:val="0"/>
      <w:divBdr>
        <w:top w:val="none" w:sz="0" w:space="0" w:color="auto"/>
        <w:left w:val="none" w:sz="0" w:space="0" w:color="auto"/>
        <w:bottom w:val="none" w:sz="0" w:space="0" w:color="auto"/>
        <w:right w:val="none" w:sz="0" w:space="0" w:color="auto"/>
      </w:divBdr>
    </w:div>
    <w:div w:id="1111122852">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795519136">
      <w:bodyDiv w:val="1"/>
      <w:marLeft w:val="0"/>
      <w:marRight w:val="0"/>
      <w:marTop w:val="0"/>
      <w:marBottom w:val="0"/>
      <w:divBdr>
        <w:top w:val="none" w:sz="0" w:space="0" w:color="auto"/>
        <w:left w:val="none" w:sz="0" w:space="0" w:color="auto"/>
        <w:bottom w:val="none" w:sz="0" w:space="0" w:color="auto"/>
        <w:right w:val="none" w:sz="0" w:space="0" w:color="auto"/>
      </w:divBdr>
    </w:div>
    <w:div w:id="1863201224">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ADDE9-A617-4EA0-A117-4D6A57C28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5</Pages>
  <Words>860</Words>
  <Characters>4906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https://mul2.gov.am/tasks/836978/oneclick/ampopatert.docx?token=d556a265e356b55ccf73c97e69777892</cp:keywords>
  <dc:description/>
  <cp:lastModifiedBy>Gayane A. Khlghatyan</cp:lastModifiedBy>
  <cp:revision>35</cp:revision>
  <dcterms:created xsi:type="dcterms:W3CDTF">2021-11-10T11:33:00Z</dcterms:created>
  <dcterms:modified xsi:type="dcterms:W3CDTF">2025-09-03T12:45:00Z</dcterms:modified>
</cp:coreProperties>
</file>