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FA7" w:rsidRPr="00003FA7" w:rsidRDefault="009E52DA" w:rsidP="00F93A6B">
      <w:pPr>
        <w:spacing w:after="0" w:line="360" w:lineRule="auto"/>
        <w:jc w:val="center"/>
        <w:rPr>
          <w:rFonts w:ascii="GHEA Grapalat" w:hAnsi="GHEA Grapalat"/>
          <w:b/>
          <w:sz w:val="24"/>
          <w:szCs w:val="24"/>
          <w:lang w:val="hy-AM"/>
        </w:rPr>
      </w:pPr>
      <w:r>
        <w:rPr>
          <w:rFonts w:ascii="GHEA Grapalat" w:hAnsi="GHEA Grapalat" w:cs="Arial"/>
          <w:b/>
          <w:sz w:val="24"/>
          <w:szCs w:val="24"/>
          <w:lang w:val="hy-AM"/>
        </w:rPr>
        <w:t>ՀԻՄՆԱՎՈՐՈՒՄ</w:t>
      </w:r>
    </w:p>
    <w:p w:rsidR="00003FA7" w:rsidRPr="00003FA7" w:rsidRDefault="00003FA7" w:rsidP="00F93A6B">
      <w:pPr>
        <w:spacing w:after="0" w:line="360" w:lineRule="auto"/>
        <w:jc w:val="center"/>
        <w:rPr>
          <w:rFonts w:ascii="GHEA Grapalat" w:hAnsi="GHEA Grapalat"/>
          <w:b/>
          <w:sz w:val="24"/>
          <w:szCs w:val="24"/>
          <w:lang w:val="hy-AM"/>
        </w:rPr>
      </w:pPr>
      <w:r w:rsidRPr="00003FA7">
        <w:rPr>
          <w:rFonts w:ascii="GHEA Grapalat" w:hAnsi="GHEA Grapalat"/>
          <w:b/>
          <w:sz w:val="24"/>
          <w:szCs w:val="24"/>
          <w:lang w:val="hy-AM"/>
        </w:rPr>
        <w:t>ՀԱՅԱՍՏԱՆԻ ՀԱՆՐԱՊԵՏՈՒԹՅԱՆ ԿԱՌԱՎԱՐՈՒԹՅԱՆ 2018 ԹՎԱԿԱՆԻ ԱՊՐԻԼԻ 12-Ի N 451-Ն ՈՐՈՇՄԱՆ ՄԵՋ ՓՈՓՈԽՈՒԹՅՈՒՆ</w:t>
      </w:r>
      <w:r w:rsidR="005A63E5">
        <w:rPr>
          <w:rFonts w:ascii="GHEA Grapalat" w:hAnsi="GHEA Grapalat"/>
          <w:b/>
          <w:sz w:val="24"/>
          <w:szCs w:val="24"/>
          <w:lang w:val="hy-AM"/>
        </w:rPr>
        <w:t>ՆԵՐ ԵՎ ԼՐԱՑՈՒՄՆԵՐ</w:t>
      </w:r>
      <w:r w:rsidRPr="00003FA7">
        <w:rPr>
          <w:rFonts w:ascii="GHEA Grapalat" w:hAnsi="GHEA Grapalat"/>
          <w:b/>
          <w:sz w:val="24"/>
          <w:szCs w:val="24"/>
          <w:lang w:val="hy-AM"/>
        </w:rPr>
        <w:t xml:space="preserve"> ԿԱՏԱՐԵԼՈՒ ՄԱՍԻՆ</w:t>
      </w:r>
    </w:p>
    <w:p w:rsidR="009E52DA" w:rsidRPr="005529BC" w:rsidRDefault="009E52DA" w:rsidP="00F93A6B">
      <w:pPr>
        <w:spacing w:after="0" w:line="360" w:lineRule="auto"/>
        <w:jc w:val="center"/>
        <w:rPr>
          <w:rFonts w:ascii="GHEA Grapalat" w:hAnsi="GHEA Grapalat" w:cs="Arial"/>
          <w:b/>
          <w:sz w:val="24"/>
          <w:szCs w:val="24"/>
          <w:lang w:val="hy-AM"/>
        </w:rPr>
      </w:pPr>
      <w:r>
        <w:rPr>
          <w:rFonts w:ascii="GHEA Grapalat" w:hAnsi="GHEA Grapalat" w:cs="Arial"/>
          <w:b/>
          <w:sz w:val="24"/>
          <w:szCs w:val="24"/>
          <w:lang w:val="hy-AM"/>
        </w:rPr>
        <w:t>ՀՀ</w:t>
      </w:r>
      <w:r>
        <w:rPr>
          <w:rFonts w:ascii="GHEA Grapalat" w:hAnsi="GHEA Grapalat"/>
          <w:b/>
          <w:sz w:val="24"/>
          <w:szCs w:val="24"/>
          <w:lang w:val="hy-AM"/>
        </w:rPr>
        <w:t xml:space="preserve"> </w:t>
      </w:r>
      <w:r>
        <w:rPr>
          <w:rFonts w:ascii="GHEA Grapalat" w:hAnsi="GHEA Grapalat" w:cs="Arial"/>
          <w:b/>
          <w:sz w:val="24"/>
          <w:szCs w:val="24"/>
          <w:lang w:val="hy-AM"/>
        </w:rPr>
        <w:t>ԿԱՌԱՎԱՐՈՒԹՅԱՆ</w:t>
      </w:r>
      <w:r>
        <w:rPr>
          <w:rFonts w:ascii="GHEA Grapalat" w:hAnsi="GHEA Grapalat"/>
          <w:b/>
          <w:sz w:val="24"/>
          <w:szCs w:val="24"/>
          <w:lang w:val="hy-AM"/>
        </w:rPr>
        <w:t xml:space="preserve"> </w:t>
      </w:r>
      <w:r>
        <w:rPr>
          <w:rFonts w:ascii="GHEA Grapalat" w:hAnsi="GHEA Grapalat" w:cs="Arial"/>
          <w:b/>
          <w:sz w:val="24"/>
          <w:szCs w:val="24"/>
          <w:lang w:val="hy-AM"/>
        </w:rPr>
        <w:t>ՈՐՈՇՄԱՆ ՆԱԽԱԳԾԻ</w:t>
      </w:r>
    </w:p>
    <w:p w:rsidR="009E52DA" w:rsidRDefault="009E52DA" w:rsidP="009E52DA">
      <w:pPr>
        <w:spacing w:after="0" w:line="360" w:lineRule="auto"/>
        <w:jc w:val="center"/>
        <w:rPr>
          <w:rFonts w:ascii="GHEA Grapalat" w:hAnsi="GHEA Grapalat" w:cs="Arial"/>
          <w:b/>
          <w:sz w:val="12"/>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cs="Arial"/>
          <w:b/>
          <w:sz w:val="24"/>
          <w:szCs w:val="24"/>
          <w:lang w:val="hy-AM"/>
        </w:rPr>
        <w:t>Իրավական</w:t>
      </w:r>
      <w:r>
        <w:rPr>
          <w:rFonts w:ascii="GHEA Grapalat" w:hAnsi="GHEA Grapalat"/>
          <w:b/>
          <w:sz w:val="24"/>
          <w:szCs w:val="24"/>
          <w:lang w:val="hy-AM"/>
        </w:rPr>
        <w:t xml:space="preserve"> </w:t>
      </w:r>
      <w:r>
        <w:rPr>
          <w:rFonts w:ascii="GHEA Grapalat" w:hAnsi="GHEA Grapalat" w:cs="Arial"/>
          <w:b/>
          <w:sz w:val="24"/>
          <w:szCs w:val="24"/>
          <w:lang w:val="hy-AM"/>
        </w:rPr>
        <w:t>ակտի</w:t>
      </w:r>
      <w:r>
        <w:rPr>
          <w:rFonts w:ascii="GHEA Grapalat" w:hAnsi="GHEA Grapalat"/>
          <w:b/>
          <w:sz w:val="24"/>
          <w:szCs w:val="24"/>
          <w:lang w:val="hy-AM"/>
        </w:rPr>
        <w:t xml:space="preserve"> </w:t>
      </w:r>
      <w:r>
        <w:rPr>
          <w:rFonts w:ascii="GHEA Grapalat" w:hAnsi="GHEA Grapalat" w:cs="Arial"/>
          <w:b/>
          <w:sz w:val="24"/>
          <w:szCs w:val="24"/>
          <w:lang w:val="hy-AM"/>
        </w:rPr>
        <w:t>ընդունման</w:t>
      </w:r>
      <w:r>
        <w:rPr>
          <w:rFonts w:ascii="GHEA Grapalat" w:hAnsi="GHEA Grapalat"/>
          <w:b/>
          <w:sz w:val="24"/>
          <w:szCs w:val="24"/>
          <w:lang w:val="hy-AM"/>
        </w:rPr>
        <w:t xml:space="preserve"> </w:t>
      </w:r>
      <w:r>
        <w:rPr>
          <w:rFonts w:ascii="GHEA Grapalat" w:hAnsi="GHEA Grapalat" w:cs="Arial"/>
          <w:b/>
          <w:sz w:val="24"/>
          <w:szCs w:val="24"/>
          <w:lang w:val="hy-AM"/>
        </w:rPr>
        <w:t>անհրաժեշտությունը.</w:t>
      </w:r>
    </w:p>
    <w:p w:rsidR="009E52DA" w:rsidRPr="009E52DA" w:rsidRDefault="009E52DA" w:rsidP="009E52DA">
      <w:pPr>
        <w:tabs>
          <w:tab w:val="left" w:pos="900"/>
        </w:tabs>
        <w:spacing w:after="0" w:line="360" w:lineRule="auto"/>
        <w:ind w:firstLine="540"/>
        <w:jc w:val="both"/>
        <w:rPr>
          <w:rStyle w:val="Strong"/>
          <w:bCs w:val="0"/>
          <w:lang w:val="hy-AM"/>
        </w:rPr>
      </w:pPr>
      <w:r>
        <w:rPr>
          <w:rFonts w:ascii="GHEA Grapalat" w:hAnsi="GHEA Grapalat"/>
          <w:sz w:val="24"/>
          <w:szCs w:val="24"/>
          <w:lang w:val="hy-AM"/>
        </w:rPr>
        <w:t xml:space="preserve">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2018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ապրիլի</w:t>
      </w:r>
      <w:r>
        <w:rPr>
          <w:rFonts w:ascii="GHEA Grapalat" w:hAnsi="GHEA Grapalat"/>
          <w:sz w:val="24"/>
          <w:szCs w:val="24"/>
          <w:lang w:val="hy-AM"/>
        </w:rPr>
        <w:t xml:space="preserve"> </w:t>
      </w:r>
      <w:r w:rsidR="0040076D">
        <w:rPr>
          <w:rFonts w:ascii="GHEA Grapalat" w:hAnsi="GHEA Grapalat"/>
          <w:sz w:val="24"/>
          <w:szCs w:val="24"/>
          <w:lang w:val="hy-AM"/>
        </w:rPr>
        <w:t xml:space="preserve"> </w:t>
      </w:r>
      <w:r>
        <w:rPr>
          <w:rFonts w:ascii="GHEA Grapalat" w:hAnsi="GHEA Grapalat"/>
          <w:sz w:val="24"/>
          <w:szCs w:val="24"/>
          <w:lang w:val="hy-AM"/>
        </w:rPr>
        <w:t>12-</w:t>
      </w:r>
      <w:r>
        <w:rPr>
          <w:rFonts w:ascii="GHEA Grapalat" w:hAnsi="GHEA Grapalat" w:cs="Arial"/>
          <w:sz w:val="24"/>
          <w:szCs w:val="24"/>
          <w:lang w:val="hy-AM"/>
        </w:rPr>
        <w:t>ի</w:t>
      </w:r>
      <w:r>
        <w:rPr>
          <w:rFonts w:ascii="GHEA Grapalat" w:hAnsi="GHEA Grapalat"/>
          <w:sz w:val="24"/>
          <w:szCs w:val="24"/>
          <w:lang w:val="hy-AM"/>
        </w:rPr>
        <w:t xml:space="preserve"> N 451-</w:t>
      </w:r>
      <w:r>
        <w:rPr>
          <w:rFonts w:ascii="GHEA Grapalat" w:hAnsi="GHEA Grapalat" w:cs="Arial"/>
          <w:sz w:val="24"/>
          <w:szCs w:val="24"/>
          <w:lang w:val="hy-AM"/>
        </w:rPr>
        <w:t>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մեջ</w:t>
      </w:r>
      <w:r>
        <w:rPr>
          <w:rFonts w:ascii="GHEA Grapalat" w:hAnsi="GHEA Grapalat"/>
          <w:sz w:val="24"/>
          <w:szCs w:val="24"/>
          <w:lang w:val="hy-AM"/>
        </w:rPr>
        <w:t xml:space="preserve"> </w:t>
      </w:r>
      <w:r w:rsidR="00003FA7">
        <w:rPr>
          <w:rFonts w:ascii="GHEA Grapalat" w:hAnsi="GHEA Grapalat"/>
          <w:sz w:val="24"/>
          <w:szCs w:val="24"/>
          <w:lang w:val="hy-AM"/>
        </w:rPr>
        <w:t>փոփոխություն</w:t>
      </w:r>
      <w:r w:rsidR="005A63E5">
        <w:rPr>
          <w:rFonts w:ascii="GHEA Grapalat" w:hAnsi="GHEA Grapalat"/>
          <w:sz w:val="24"/>
          <w:szCs w:val="24"/>
          <w:lang w:val="hy-AM"/>
        </w:rPr>
        <w:t>ներ և լրացումներ</w:t>
      </w:r>
      <w:r>
        <w:rPr>
          <w:rFonts w:ascii="GHEA Grapalat" w:hAnsi="GHEA Grapalat"/>
          <w:sz w:val="24"/>
          <w:szCs w:val="24"/>
          <w:lang w:val="hy-AM"/>
        </w:rPr>
        <w:t xml:space="preserve"> </w:t>
      </w:r>
      <w:r w:rsidR="00003FA7">
        <w:rPr>
          <w:rFonts w:ascii="GHEA Grapalat" w:hAnsi="GHEA Grapalat"/>
          <w:sz w:val="24"/>
          <w:szCs w:val="24"/>
          <w:lang w:val="hy-AM"/>
        </w:rPr>
        <w:t>կատարելու</w:t>
      </w:r>
      <w:r>
        <w:rPr>
          <w:rFonts w:ascii="GHEA Grapalat" w:hAnsi="GHEA Grapalat"/>
          <w:sz w:val="24"/>
          <w:szCs w:val="24"/>
          <w:lang w:val="hy-AM"/>
        </w:rPr>
        <w:t xml:space="preserve"> </w:t>
      </w:r>
      <w:r>
        <w:rPr>
          <w:rFonts w:ascii="GHEA Grapalat" w:hAnsi="GHEA Grapalat" w:cs="Arial"/>
          <w:sz w:val="24"/>
          <w:szCs w:val="24"/>
          <w:lang w:val="hy-AM"/>
        </w:rPr>
        <w:t>մասին» Հ</w:t>
      </w:r>
      <w:r w:rsidR="001579E5" w:rsidRPr="005529BC">
        <w:rPr>
          <w:rFonts w:ascii="GHEA Grapalat" w:hAnsi="GHEA Grapalat" w:cs="Arial"/>
          <w:sz w:val="24"/>
          <w:szCs w:val="24"/>
          <w:lang w:val="hy-AM"/>
        </w:rPr>
        <w:t xml:space="preserve">այաստանի </w:t>
      </w:r>
      <w:r>
        <w:rPr>
          <w:rFonts w:ascii="GHEA Grapalat" w:hAnsi="GHEA Grapalat" w:cs="Arial"/>
          <w:sz w:val="24"/>
          <w:szCs w:val="24"/>
          <w:lang w:val="hy-AM"/>
        </w:rPr>
        <w:t>Հ</w:t>
      </w:r>
      <w:r w:rsidR="001579E5" w:rsidRPr="005529BC">
        <w:rPr>
          <w:rFonts w:ascii="GHEA Grapalat" w:hAnsi="GHEA Grapalat" w:cs="Arial"/>
          <w:sz w:val="24"/>
          <w:szCs w:val="24"/>
          <w:lang w:val="hy-AM"/>
        </w:rPr>
        <w:t>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hAnsi="GHEA Grapalat"/>
          <w:sz w:val="24"/>
          <w:szCs w:val="24"/>
          <w:lang w:val="hy-AM"/>
        </w:rPr>
        <w:t>նախագծի ընդունման անհրաժեշտությունը պայմանավորված է</w:t>
      </w:r>
      <w:r>
        <w:rPr>
          <w:rFonts w:ascii="GHEA Grapalat" w:hAnsi="GHEA Grapalat"/>
          <w:b/>
          <w:sz w:val="24"/>
          <w:szCs w:val="24"/>
          <w:lang w:val="hy-AM"/>
        </w:rPr>
        <w:t xml:space="preserve"> </w:t>
      </w:r>
      <w:r>
        <w:rPr>
          <w:rFonts w:ascii="Arial Unicode" w:hAnsi="Arial Unicode"/>
          <w:color w:val="000000"/>
          <w:sz w:val="24"/>
          <w:szCs w:val="24"/>
          <w:shd w:val="clear" w:color="auto" w:fill="FFFFFF"/>
          <w:lang w:val="hy-AM"/>
        </w:rPr>
        <w:t> </w:t>
      </w:r>
      <w:r>
        <w:rPr>
          <w:rFonts w:ascii="GHEA Grapalat" w:hAnsi="GHEA Grapalat"/>
          <w:color w:val="000000"/>
          <w:sz w:val="24"/>
          <w:szCs w:val="24"/>
          <w:shd w:val="clear" w:color="auto" w:fill="FFFFFF"/>
          <w:lang w:val="hy-AM"/>
        </w:rPr>
        <w:t>գիտության և կրթության բնագավառներում նշանակալի նվաճումներ</w:t>
      </w:r>
      <w:r w:rsidR="00CA1462">
        <w:rPr>
          <w:rFonts w:ascii="GHEA Grapalat" w:hAnsi="GHEA Grapalat"/>
          <w:color w:val="000000"/>
          <w:sz w:val="24"/>
          <w:szCs w:val="24"/>
          <w:shd w:val="clear" w:color="auto" w:fill="FFFFFF"/>
          <w:lang w:val="hy-AM"/>
        </w:rPr>
        <w:t>ի համար</w:t>
      </w:r>
      <w:r>
        <w:rPr>
          <w:rFonts w:ascii="GHEA Grapalat" w:hAnsi="GHEA Grapalat"/>
          <w:color w:val="000000"/>
          <w:sz w:val="24"/>
          <w:szCs w:val="24"/>
          <w:shd w:val="clear" w:color="auto" w:fill="FFFFFF"/>
          <w:lang w:val="hy-AM"/>
        </w:rPr>
        <w:t xml:space="preserve"> պարտադիր զինվորական ծառայության զորակոչից </w:t>
      </w:r>
      <w:r w:rsidR="005A63E5">
        <w:rPr>
          <w:rFonts w:ascii="GHEA Grapalat" w:hAnsi="GHEA Grapalat"/>
          <w:color w:val="000000"/>
          <w:sz w:val="24"/>
          <w:szCs w:val="24"/>
          <w:shd w:val="clear" w:color="auto" w:fill="FFFFFF"/>
          <w:lang w:val="hy-AM"/>
        </w:rPr>
        <w:t xml:space="preserve">տարկետման գործընթացների կատարելագործմամբ, իրականացվող վարչարարության արդյունավետության բարձրացմամբ և սահմանված նվաճումների հստակեցման </w:t>
      </w:r>
      <w:r w:rsidR="00CA1462">
        <w:rPr>
          <w:rFonts w:ascii="GHEA Grapalat" w:hAnsi="GHEA Grapalat"/>
          <w:color w:val="000000"/>
          <w:sz w:val="24"/>
          <w:szCs w:val="24"/>
          <w:shd w:val="clear" w:color="auto" w:fill="FFFFFF"/>
          <w:lang w:val="hy-AM"/>
        </w:rPr>
        <w:t>անհրաժեշտությամբ</w:t>
      </w:r>
      <w:r>
        <w:rPr>
          <w:rStyle w:val="Strong"/>
          <w:rFonts w:ascii="GHEA Grapalat" w:hAnsi="GHEA Grapalat"/>
          <w:color w:val="000000"/>
          <w:sz w:val="24"/>
          <w:szCs w:val="24"/>
          <w:shd w:val="clear" w:color="auto" w:fill="FFFFFF"/>
          <w:lang w:val="hy-AM"/>
        </w:rPr>
        <w:t xml:space="preserve">:  </w:t>
      </w:r>
    </w:p>
    <w:p w:rsidR="009E52DA" w:rsidRPr="009E52DA" w:rsidRDefault="009E52DA" w:rsidP="009E52DA">
      <w:pPr>
        <w:tabs>
          <w:tab w:val="left" w:pos="900"/>
          <w:tab w:val="left" w:pos="1260"/>
        </w:tabs>
        <w:spacing w:after="0" w:line="360" w:lineRule="auto"/>
        <w:ind w:firstLine="540"/>
        <w:jc w:val="both"/>
        <w:rPr>
          <w:b/>
          <w:bCs/>
          <w:color w:val="000000"/>
          <w:sz w:val="8"/>
          <w:shd w:val="clear" w:color="auto" w:fill="FFFFFF"/>
          <w:lang w:val="hy-AM"/>
        </w:rPr>
      </w:pPr>
    </w:p>
    <w:p w:rsidR="009E52DA" w:rsidRDefault="009E52DA" w:rsidP="009E52DA">
      <w:pPr>
        <w:pStyle w:val="ListParagraph"/>
        <w:numPr>
          <w:ilvl w:val="0"/>
          <w:numId w:val="1"/>
        </w:numPr>
        <w:tabs>
          <w:tab w:val="left" w:pos="900"/>
        </w:tabs>
        <w:spacing w:after="0" w:line="360" w:lineRule="auto"/>
        <w:ind w:left="0" w:firstLine="540"/>
        <w:rPr>
          <w:rFonts w:ascii="GHEA Grapalat" w:hAnsi="GHEA Grapalat" w:cs="Arial"/>
          <w:b/>
          <w:sz w:val="24"/>
          <w:szCs w:val="24"/>
          <w:lang w:val="hy-AM"/>
        </w:rPr>
      </w:pP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p>
    <w:p w:rsidR="00C20F52" w:rsidRDefault="0040076D" w:rsidP="00C20F52">
      <w:pPr>
        <w:spacing w:after="0" w:line="360" w:lineRule="auto"/>
        <w:ind w:firstLine="540"/>
        <w:jc w:val="both"/>
        <w:rPr>
          <w:rFonts w:ascii="GHEA Grapalat" w:hAnsi="GHEA Grapalat" w:cs="Calibr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ՀՀ կառավարության </w:t>
      </w:r>
      <w:r w:rsidRPr="0040076D">
        <w:rPr>
          <w:rFonts w:ascii="GHEA Grapalat" w:hAnsi="GHEA Grapalat"/>
          <w:color w:val="000000"/>
          <w:sz w:val="24"/>
          <w:szCs w:val="24"/>
          <w:shd w:val="clear" w:color="auto" w:fill="FFFFFF"/>
          <w:lang w:val="hy-AM"/>
        </w:rPr>
        <w:t xml:space="preserve">2018 թվականի ապրիլի  12-ի N 451-Ն </w:t>
      </w:r>
      <w:r>
        <w:rPr>
          <w:rFonts w:ascii="GHEA Grapalat" w:hAnsi="GHEA Grapalat"/>
          <w:color w:val="000000"/>
          <w:sz w:val="24"/>
          <w:szCs w:val="24"/>
          <w:shd w:val="clear" w:color="auto" w:fill="FFFFFF"/>
          <w:lang w:val="hy-AM"/>
        </w:rPr>
        <w:t xml:space="preserve">որոշմամբ </w:t>
      </w:r>
      <w:r w:rsidR="007D6D47" w:rsidRPr="007D6D47">
        <w:rPr>
          <w:rFonts w:ascii="GHEA Grapalat" w:hAnsi="GHEA Grapalat"/>
          <w:color w:val="000000"/>
          <w:sz w:val="24"/>
          <w:szCs w:val="24"/>
          <w:shd w:val="clear" w:color="auto" w:fill="FFFFFF"/>
          <w:lang w:val="hy-AM"/>
        </w:rPr>
        <w:t>(</w:t>
      </w:r>
      <w:r w:rsidR="007D6D47">
        <w:rPr>
          <w:rFonts w:ascii="GHEA Grapalat" w:hAnsi="GHEA Grapalat"/>
          <w:color w:val="000000"/>
          <w:sz w:val="24"/>
          <w:szCs w:val="24"/>
          <w:shd w:val="clear" w:color="auto" w:fill="FFFFFF"/>
          <w:lang w:val="hy-AM"/>
        </w:rPr>
        <w:t>այսուհետ՝ կարգ</w:t>
      </w:r>
      <w:r w:rsidR="007D6D47" w:rsidRPr="007D6D47">
        <w:rPr>
          <w:rFonts w:ascii="GHEA Grapalat" w:hAnsi="GHEA Grapalat"/>
          <w:color w:val="000000"/>
          <w:sz w:val="24"/>
          <w:szCs w:val="24"/>
          <w:shd w:val="clear" w:color="auto" w:fill="FFFFFF"/>
          <w:lang w:val="hy-AM"/>
        </w:rPr>
        <w:t>)</w:t>
      </w:r>
      <w:r w:rsidR="007D6D4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հաստատված հավելվածի</w:t>
      </w:r>
      <w:r w:rsidR="00C20F52">
        <w:rPr>
          <w:rFonts w:ascii="GHEA Grapalat" w:hAnsi="GHEA Grapalat"/>
          <w:color w:val="000000"/>
          <w:sz w:val="24"/>
          <w:szCs w:val="24"/>
          <w:shd w:val="clear" w:color="auto" w:fill="FFFFFF"/>
          <w:lang w:val="hy-AM"/>
        </w:rPr>
        <w:t xml:space="preserve"> 8</w:t>
      </w:r>
      <w:r w:rsidR="00AB5250">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կետով սահմանված է, որ </w:t>
      </w:r>
      <w:r w:rsidR="00C20F52">
        <w:rPr>
          <w:rFonts w:ascii="GHEA Grapalat" w:hAnsi="GHEA Grapalat"/>
          <w:color w:val="000000"/>
          <w:sz w:val="24"/>
          <w:szCs w:val="24"/>
          <w:shd w:val="clear" w:color="auto" w:fill="FFFFFF"/>
          <w:lang w:val="hy-AM"/>
        </w:rPr>
        <w:t>«Մ</w:t>
      </w:r>
      <w:r w:rsidR="00C20F52" w:rsidRPr="00C20F52">
        <w:rPr>
          <w:rFonts w:ascii="GHEA Grapalat" w:hAnsi="GHEA Grapalat"/>
          <w:color w:val="000000"/>
          <w:sz w:val="24"/>
          <w:szCs w:val="24"/>
          <w:shd w:val="clear" w:color="auto" w:fill="FFFFFF"/>
          <w:lang w:val="hy-AM"/>
        </w:rPr>
        <w:t>ագիստրատուրայի և ասպիրանտուրայի կրթական ծրագրերով սովորող (կամ տվյալ ուսումնական տարվա շրջանակներում դիմորդ հանդիսացող) քաղաքացիների նշանակալի նվաճում է համարվում</w:t>
      </w:r>
      <w:r w:rsidR="00C20F52">
        <w:rPr>
          <w:rFonts w:ascii="Calibri" w:hAnsi="Calibri" w:cs="Calibri"/>
          <w:color w:val="000000"/>
          <w:sz w:val="24"/>
          <w:szCs w:val="24"/>
          <w:shd w:val="clear" w:color="auto" w:fill="FFFFFF"/>
          <w:lang w:val="hy-AM"/>
        </w:rPr>
        <w:t xml:space="preserve">…» </w:t>
      </w:r>
      <w:r w:rsidR="00C20F52" w:rsidRPr="00C20F52">
        <w:rPr>
          <w:rFonts w:ascii="GHEA Grapalat" w:hAnsi="GHEA Grapalat" w:cs="Calibri"/>
          <w:color w:val="000000"/>
          <w:sz w:val="24"/>
          <w:szCs w:val="24"/>
          <w:shd w:val="clear" w:color="auto" w:fill="FFFFFF"/>
          <w:lang w:val="hy-AM"/>
        </w:rPr>
        <w:t>կարգավորումը</w:t>
      </w:r>
      <w:r w:rsidR="00C20F52">
        <w:rPr>
          <w:rFonts w:ascii="GHEA Grapalat" w:hAnsi="GHEA Grapalat" w:cs="Calibri"/>
          <w:color w:val="000000"/>
          <w:sz w:val="24"/>
          <w:szCs w:val="24"/>
          <w:shd w:val="clear" w:color="auto" w:fill="FFFFFF"/>
          <w:lang w:val="hy-AM"/>
        </w:rPr>
        <w:t xml:space="preserve">, որը ենթադրում է, որ մագիստրատուրայում կամ ասպիրանտուրայում </w:t>
      </w:r>
      <w:r w:rsidR="009C700C">
        <w:rPr>
          <w:rFonts w:ascii="GHEA Grapalat" w:hAnsi="GHEA Grapalat" w:cs="Calibri"/>
          <w:color w:val="000000"/>
          <w:sz w:val="24"/>
          <w:szCs w:val="24"/>
          <w:shd w:val="clear" w:color="auto" w:fill="FFFFFF"/>
          <w:lang w:val="hy-AM"/>
        </w:rPr>
        <w:t xml:space="preserve">սովորելու համար դիմող քաղաքացիները պետք է ունենան դիմորդի կարգավիճակ, սակայն պայմանավորված հայկական բուհերի ընդունելության ժամկետներով կարգով սահմանված ժամկետներում դիմելու ընթացքում քաղաքացիները դեռ չեն ունենում դիմորդի կարգավիճակ, որը և արհեստականորեն խոչընդոտում է իրենց ունեցած նվաճումների հիման վրա տարկետում ստանալուն: </w:t>
      </w:r>
    </w:p>
    <w:p w:rsidR="00BA7F17" w:rsidRDefault="00E84C1D" w:rsidP="00C20F52">
      <w:pPr>
        <w:spacing w:after="0" w:line="360" w:lineRule="auto"/>
        <w:ind w:firstLine="540"/>
        <w:jc w:val="both"/>
        <w:rPr>
          <w:rFonts w:ascii="GHEA Grapalat" w:hAnsi="GHEA Grapalat" w:cs="Calibri"/>
          <w:color w:val="000000"/>
          <w:sz w:val="24"/>
          <w:szCs w:val="24"/>
          <w:shd w:val="clear" w:color="auto" w:fill="FFFFFF"/>
          <w:lang w:val="hy-AM"/>
        </w:rPr>
      </w:pPr>
      <w:r>
        <w:rPr>
          <w:rFonts w:ascii="GHEA Grapalat" w:hAnsi="GHEA Grapalat" w:cs="Calibri"/>
          <w:color w:val="000000"/>
          <w:sz w:val="24"/>
          <w:szCs w:val="24"/>
          <w:shd w:val="clear" w:color="auto" w:fill="FFFFFF"/>
          <w:lang w:val="hy-AM"/>
        </w:rPr>
        <w:lastRenderedPageBreak/>
        <w:t xml:space="preserve">Կարգի 9.1-ին կետով որպես նվաճում է սահմանվում </w:t>
      </w:r>
      <w:r w:rsidRPr="00E84C1D">
        <w:rPr>
          <w:rFonts w:ascii="GHEA Grapalat" w:hAnsi="GHEA Grapalat" w:cs="Calibri"/>
          <w:color w:val="000000"/>
          <w:sz w:val="24"/>
          <w:szCs w:val="24"/>
          <w:shd w:val="clear" w:color="auto" w:fill="FFFFFF"/>
          <w:lang w:val="hy-AM"/>
        </w:rPr>
        <w:t>աշխարհի լավագույն բարձրագույն ուսումնական հաստատությունների ակադեմիական վարկանիշավորման</w:t>
      </w:r>
      <w:r w:rsidRPr="00E84C1D">
        <w:rPr>
          <w:rFonts w:ascii="Calibri" w:hAnsi="Calibri" w:cs="Calibri"/>
          <w:color w:val="000000"/>
          <w:sz w:val="24"/>
          <w:szCs w:val="24"/>
          <w:shd w:val="clear" w:color="auto" w:fill="FFFFFF"/>
          <w:lang w:val="hy-AM"/>
        </w:rPr>
        <w:t> </w:t>
      </w:r>
      <w:hyperlink r:id="rId5" w:history="1">
        <w:r w:rsidRPr="00E84C1D">
          <w:rPr>
            <w:rStyle w:val="Hyperlink"/>
            <w:rFonts w:ascii="GHEA Grapalat" w:hAnsi="GHEA Grapalat" w:cs="Calibri"/>
            <w:sz w:val="24"/>
            <w:szCs w:val="24"/>
            <w:shd w:val="clear" w:color="auto" w:fill="FFFFFF"/>
            <w:lang w:val="hy-AM"/>
          </w:rPr>
          <w:t>http://www.shanghairanking.com/</w:t>
        </w:r>
      </w:hyperlink>
      <w:r w:rsidRPr="00E84C1D">
        <w:rPr>
          <w:rFonts w:ascii="GHEA Grapalat" w:hAnsi="GHEA Grapalat" w:cs="Calibri"/>
          <w:color w:val="000000"/>
          <w:sz w:val="24"/>
          <w:szCs w:val="24"/>
          <w:shd w:val="clear" w:color="auto" w:fill="FFFFFF"/>
          <w:lang w:val="hy-AM"/>
        </w:rPr>
        <w:t>#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w:t>
      </w:r>
      <w:r>
        <w:rPr>
          <w:rFonts w:ascii="GHEA Grapalat" w:hAnsi="GHEA Grapalat" w:cs="Calibri"/>
          <w:color w:val="000000"/>
          <w:sz w:val="24"/>
          <w:szCs w:val="24"/>
          <w:shd w:val="clear" w:color="auto" w:fill="FFFFFF"/>
          <w:lang w:val="hy-AM"/>
        </w:rPr>
        <w:t xml:space="preserve">, այլ նաև </w:t>
      </w:r>
      <w:r w:rsidRPr="00E84C1D">
        <w:rPr>
          <w:rFonts w:ascii="GHEA Grapalat" w:hAnsi="GHEA Grapalat" w:cs="Calibri"/>
          <w:color w:val="000000"/>
          <w:sz w:val="24"/>
          <w:szCs w:val="24"/>
          <w:shd w:val="clear" w:color="auto" w:fill="FFFFFF"/>
          <w:lang w:val="hy-AM"/>
        </w:rPr>
        <w:t>բարձրագույն ուսումնական հաստատության կամ այլ իրավաբանական անձի կողմից տրված կրթաթոշակի առնվազն 70 տոկոսի վերաբերյալ փաստաթղթերի առկայությ</w:t>
      </w:r>
      <w:r>
        <w:rPr>
          <w:rFonts w:ascii="GHEA Grapalat" w:hAnsi="GHEA Grapalat" w:cs="Calibri"/>
          <w:color w:val="000000"/>
          <w:sz w:val="24"/>
          <w:szCs w:val="24"/>
          <w:shd w:val="clear" w:color="auto" w:fill="FFFFFF"/>
          <w:lang w:val="hy-AM"/>
        </w:rPr>
        <w:t xml:space="preserve">ունը: </w:t>
      </w:r>
      <w:r w:rsidR="00BA7F17">
        <w:rPr>
          <w:rFonts w:ascii="GHEA Grapalat" w:hAnsi="GHEA Grapalat" w:cs="Calibri"/>
          <w:color w:val="000000"/>
          <w:sz w:val="24"/>
          <w:szCs w:val="24"/>
          <w:shd w:val="clear" w:color="auto" w:fill="FFFFFF"/>
          <w:lang w:val="hy-AM"/>
        </w:rPr>
        <w:t xml:space="preserve">Նվաճում եզրույթի մեկնաբանման տեսանկյունից դիմորդի կարգավիճակը դիտարկելը տրամաբանված չէ, իսկ առկա կարգավորումը նպատակ է ունեցել կարգավորելու բուհեր ընդունվելու և տարկետման համար դիմելու ժամկետների անհամապատասխանությունը: </w:t>
      </w:r>
    </w:p>
    <w:p w:rsidR="00E84C1D" w:rsidRDefault="00BA7F17" w:rsidP="00C20F52">
      <w:pPr>
        <w:spacing w:after="0" w:line="360" w:lineRule="auto"/>
        <w:ind w:firstLine="540"/>
        <w:jc w:val="both"/>
        <w:rPr>
          <w:rFonts w:ascii="GHEA Grapalat" w:hAnsi="GHEA Grapalat" w:cs="Calibri"/>
          <w:color w:val="000000"/>
          <w:sz w:val="24"/>
          <w:szCs w:val="24"/>
          <w:shd w:val="clear" w:color="auto" w:fill="FFFFFF"/>
          <w:lang w:val="hy-AM"/>
        </w:rPr>
      </w:pPr>
      <w:r>
        <w:rPr>
          <w:rFonts w:ascii="GHEA Grapalat" w:hAnsi="GHEA Grapalat" w:cs="Calibri"/>
          <w:color w:val="000000"/>
          <w:sz w:val="24"/>
          <w:szCs w:val="24"/>
          <w:shd w:val="clear" w:color="auto" w:fill="FFFFFF"/>
          <w:lang w:val="hy-AM"/>
        </w:rPr>
        <w:t>Միևնույն ժամանակ ն</w:t>
      </w:r>
      <w:r w:rsidR="00E84C1D">
        <w:rPr>
          <w:rFonts w:ascii="GHEA Grapalat" w:hAnsi="GHEA Grapalat" w:cs="Calibri"/>
          <w:color w:val="000000"/>
          <w:sz w:val="24"/>
          <w:szCs w:val="24"/>
          <w:shd w:val="clear" w:color="auto" w:fill="FFFFFF"/>
          <w:lang w:val="hy-AM"/>
        </w:rPr>
        <w:t xml:space="preserve">կատի ունենալով այն հանգամանքը, որ տարբեր երկրներում տարբեր բուհերի կողմից կրթաթոշակների տրամադրման ընթացակարգերը և պահանջները տարբեր են, </w:t>
      </w:r>
      <w:r w:rsidR="00181FF9">
        <w:rPr>
          <w:rFonts w:ascii="GHEA Grapalat" w:hAnsi="GHEA Grapalat" w:cs="Calibri"/>
          <w:color w:val="000000"/>
          <w:sz w:val="24"/>
          <w:szCs w:val="24"/>
          <w:shd w:val="clear" w:color="auto" w:fill="FFFFFF"/>
          <w:lang w:val="hy-AM"/>
        </w:rPr>
        <w:t xml:space="preserve">որոնք ոչ միշտ են փոխկապակցված նվաճումների հետ, </w:t>
      </w:r>
      <w:r w:rsidR="00E84C1D">
        <w:rPr>
          <w:rFonts w:ascii="GHEA Grapalat" w:hAnsi="GHEA Grapalat" w:cs="Calibri"/>
          <w:color w:val="000000"/>
          <w:sz w:val="24"/>
          <w:szCs w:val="24"/>
          <w:shd w:val="clear" w:color="auto" w:fill="FFFFFF"/>
          <w:lang w:val="hy-AM"/>
        </w:rPr>
        <w:t xml:space="preserve">իսկ իրավաբանական անձնաց կողմից տրամադրվող </w:t>
      </w:r>
      <w:r w:rsidR="006974E2">
        <w:rPr>
          <w:rFonts w:ascii="GHEA Grapalat" w:hAnsi="GHEA Grapalat" w:cs="Calibri"/>
          <w:color w:val="000000"/>
          <w:sz w:val="24"/>
          <w:szCs w:val="24"/>
          <w:shd w:val="clear" w:color="auto" w:fill="FFFFFF"/>
          <w:lang w:val="hy-AM"/>
        </w:rPr>
        <w:t xml:space="preserve">կրթաթոշակները որպես </w:t>
      </w:r>
      <w:r w:rsidR="00C04AB5">
        <w:rPr>
          <w:rFonts w:ascii="GHEA Grapalat" w:hAnsi="GHEA Grapalat" w:cs="Calibri"/>
          <w:color w:val="000000"/>
          <w:sz w:val="24"/>
          <w:szCs w:val="24"/>
          <w:shd w:val="clear" w:color="auto" w:fill="FFFFFF"/>
          <w:lang w:val="hy-AM"/>
        </w:rPr>
        <w:t>տարկետում տրամադրելու համար պայման դիտարկելը</w:t>
      </w:r>
      <w:r w:rsidR="006974E2">
        <w:rPr>
          <w:rFonts w:ascii="GHEA Grapalat" w:hAnsi="GHEA Grapalat" w:cs="Calibri"/>
          <w:color w:val="000000"/>
          <w:sz w:val="24"/>
          <w:szCs w:val="24"/>
          <w:shd w:val="clear" w:color="auto" w:fill="FFFFFF"/>
          <w:lang w:val="hy-AM"/>
        </w:rPr>
        <w:t xml:space="preserve"> վիճահարույց է</w:t>
      </w:r>
      <w:r w:rsidR="00C04AB5">
        <w:rPr>
          <w:rFonts w:ascii="GHEA Grapalat" w:hAnsi="GHEA Grapalat" w:cs="Calibri"/>
          <w:color w:val="000000"/>
          <w:sz w:val="24"/>
          <w:szCs w:val="24"/>
          <w:shd w:val="clear" w:color="auto" w:fill="FFFFFF"/>
          <w:lang w:val="hy-AM"/>
        </w:rPr>
        <w:t xml:space="preserve"> ընդհանուր կարգի կարգավորման տրամաբանությունից, </w:t>
      </w:r>
      <w:r w:rsidR="00181FF9">
        <w:rPr>
          <w:rFonts w:ascii="GHEA Grapalat" w:hAnsi="GHEA Grapalat" w:cs="Calibri"/>
          <w:color w:val="000000"/>
          <w:sz w:val="24"/>
          <w:szCs w:val="24"/>
          <w:shd w:val="clear" w:color="auto" w:fill="FFFFFF"/>
          <w:lang w:val="hy-AM"/>
        </w:rPr>
        <w:t>հետևաբար</w:t>
      </w:r>
      <w:r w:rsidR="006974E2">
        <w:rPr>
          <w:rFonts w:ascii="GHEA Grapalat" w:hAnsi="GHEA Grapalat" w:cs="Calibri"/>
          <w:color w:val="000000"/>
          <w:sz w:val="24"/>
          <w:szCs w:val="24"/>
          <w:shd w:val="clear" w:color="auto" w:fill="FFFFFF"/>
          <w:lang w:val="hy-AM"/>
        </w:rPr>
        <w:t xml:space="preserve"> </w:t>
      </w:r>
      <w:r w:rsidR="00181FF9">
        <w:rPr>
          <w:rFonts w:ascii="GHEA Grapalat" w:hAnsi="GHEA Grapalat" w:cs="Calibri"/>
          <w:color w:val="000000"/>
          <w:sz w:val="24"/>
          <w:szCs w:val="24"/>
          <w:shd w:val="clear" w:color="auto" w:fill="FFFFFF"/>
          <w:lang w:val="hy-AM"/>
        </w:rPr>
        <w:t>կ</w:t>
      </w:r>
      <w:r w:rsidR="00E84C1D">
        <w:rPr>
          <w:rFonts w:ascii="GHEA Grapalat" w:hAnsi="GHEA Grapalat" w:cs="Calibri"/>
          <w:color w:val="000000"/>
          <w:sz w:val="24"/>
          <w:szCs w:val="24"/>
          <w:shd w:val="clear" w:color="auto" w:fill="FFFFFF"/>
          <w:lang w:val="hy-AM"/>
        </w:rPr>
        <w:t xml:space="preserve">րթաթոշակի առկայությունը </w:t>
      </w:r>
      <w:r w:rsidR="00C04AB5">
        <w:rPr>
          <w:rFonts w:ascii="GHEA Grapalat" w:hAnsi="GHEA Grapalat" w:cs="Calibri"/>
          <w:color w:val="000000"/>
          <w:sz w:val="24"/>
          <w:szCs w:val="24"/>
          <w:shd w:val="clear" w:color="auto" w:fill="FFFFFF"/>
          <w:lang w:val="hy-AM"/>
        </w:rPr>
        <w:t>պայման</w:t>
      </w:r>
      <w:r w:rsidR="00E84C1D">
        <w:rPr>
          <w:rFonts w:ascii="GHEA Grapalat" w:hAnsi="GHEA Grapalat" w:cs="Calibri"/>
          <w:color w:val="000000"/>
          <w:sz w:val="24"/>
          <w:szCs w:val="24"/>
          <w:shd w:val="clear" w:color="auto" w:fill="FFFFFF"/>
          <w:lang w:val="hy-AM"/>
        </w:rPr>
        <w:t xml:space="preserve"> դիտարկելը չի համապատասխանում </w:t>
      </w:r>
      <w:r w:rsidR="00181FF9">
        <w:rPr>
          <w:rFonts w:ascii="GHEA Grapalat" w:hAnsi="GHEA Grapalat" w:cs="Calibri"/>
          <w:color w:val="000000"/>
          <w:sz w:val="24"/>
          <w:szCs w:val="24"/>
          <w:shd w:val="clear" w:color="auto" w:fill="FFFFFF"/>
          <w:lang w:val="hy-AM"/>
        </w:rPr>
        <w:t xml:space="preserve">կարգով սահմանաված </w:t>
      </w:r>
      <w:r w:rsidR="00C04AB5">
        <w:rPr>
          <w:rFonts w:ascii="GHEA Grapalat" w:hAnsi="GHEA Grapalat" w:cs="Calibri"/>
          <w:color w:val="000000"/>
          <w:sz w:val="24"/>
          <w:szCs w:val="24"/>
          <w:shd w:val="clear" w:color="auto" w:fill="FFFFFF"/>
          <w:lang w:val="hy-AM"/>
        </w:rPr>
        <w:t>պարտադիր զինվորական ծառայության զորակոչից տարկետում տրամադրելու համար սահմանված նվաճումների</w:t>
      </w:r>
      <w:r w:rsidR="00181FF9">
        <w:rPr>
          <w:rFonts w:ascii="GHEA Grapalat" w:hAnsi="GHEA Grapalat" w:cs="Calibri"/>
          <w:color w:val="000000"/>
          <w:sz w:val="24"/>
          <w:szCs w:val="24"/>
          <w:shd w:val="clear" w:color="auto" w:fill="FFFFFF"/>
          <w:lang w:val="hy-AM"/>
        </w:rPr>
        <w:t xml:space="preserve"> տրամաբանությանը: </w:t>
      </w:r>
    </w:p>
    <w:p w:rsidR="00D87F08" w:rsidRPr="00D87F08" w:rsidRDefault="005E136B" w:rsidP="00D87F08">
      <w:pPr>
        <w:spacing w:after="0" w:line="360" w:lineRule="auto"/>
        <w:ind w:firstLine="540"/>
        <w:jc w:val="both"/>
        <w:rPr>
          <w:rFonts w:ascii="GHEA Grapalat" w:hAnsi="GHEA Grapalat" w:cs="Calibri"/>
          <w:color w:val="000000"/>
          <w:sz w:val="24"/>
          <w:szCs w:val="24"/>
          <w:shd w:val="clear" w:color="auto" w:fill="FFFFFF"/>
          <w:lang w:val="hy-AM"/>
        </w:rPr>
      </w:pPr>
      <w:r>
        <w:rPr>
          <w:rFonts w:ascii="GHEA Grapalat" w:hAnsi="GHEA Grapalat" w:cs="Calibri"/>
          <w:color w:val="000000"/>
          <w:sz w:val="24"/>
          <w:szCs w:val="24"/>
          <w:shd w:val="clear" w:color="auto" w:fill="FFFFFF"/>
          <w:lang w:val="hy-AM"/>
        </w:rPr>
        <w:t>Կարգի 13-րդ կետով սահմանվում է, որ «</w:t>
      </w:r>
      <w:r w:rsidRPr="005E136B">
        <w:rPr>
          <w:rFonts w:ascii="GHEA Grapalat" w:hAnsi="GHEA Grapalat" w:cs="Calibri"/>
          <w:color w:val="000000"/>
          <w:sz w:val="24"/>
          <w:szCs w:val="24"/>
          <w:shd w:val="clear" w:color="auto" w:fill="FFFFFF"/>
          <w:lang w:val="hy-AM"/>
        </w:rPr>
        <w:t xml:space="preserve">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w:t>
      </w:r>
      <w:r w:rsidRPr="005E136B">
        <w:rPr>
          <w:rFonts w:ascii="GHEA Grapalat" w:hAnsi="GHEA Grapalat" w:cs="Calibri"/>
          <w:color w:val="000000"/>
          <w:sz w:val="24"/>
          <w:szCs w:val="24"/>
          <w:shd w:val="clear" w:color="auto" w:fill="FFFFFF"/>
          <w:lang w:val="hy-AM"/>
        </w:rPr>
        <w:lastRenderedPageBreak/>
        <w:t>անգամ, բացառությամբ սույն կարգի 7-րդ կամ 8-րդ կետերի հիման վրա տարկետում ստացած քաղաքացու, ով ուսումնառության ընթացքում դիմել է սույն կարգի 9.1-ին կետի հիման վրա տարկետում ստանալու համար, ինչպես նաև սույն կարգի 9.1-ին կետի հիման վրա տարկետում ստացած քաղաքացու, ով ուսումնառության ընթացքում դիմել է սույն կարգի 9.1-ին կետին համապատասխան ավելի բարձր վարկանիշ ունեցող բարձրագույն ուսումնական հաստատություն ընդունվելու հիմքով տարկետում ստանալու համար</w:t>
      </w:r>
      <w:r>
        <w:rPr>
          <w:rFonts w:ascii="GHEA Grapalat" w:hAnsi="GHEA Grapalat" w:cs="Calibri"/>
          <w:color w:val="000000"/>
          <w:sz w:val="24"/>
          <w:szCs w:val="24"/>
          <w:shd w:val="clear" w:color="auto" w:fill="FFFFFF"/>
          <w:lang w:val="hy-AM"/>
        </w:rPr>
        <w:t xml:space="preserve">»: Նշված կարգավորումը չունի սահմանափակում թե քանի անգամ քաղաքացին կարող է օգտվել այս դրույթով սահմանված կարգավորումից: </w:t>
      </w:r>
      <w:r w:rsidR="00D87F08" w:rsidRPr="00D87F08">
        <w:rPr>
          <w:rFonts w:ascii="Calibri" w:hAnsi="Calibri" w:cs="Calibri"/>
          <w:color w:val="000000"/>
          <w:shd w:val="clear" w:color="auto" w:fill="FFFFFF"/>
          <w:lang w:val="hy-AM"/>
        </w:rPr>
        <w:t> </w:t>
      </w:r>
      <w:bookmarkStart w:id="0" w:name="_GoBack"/>
      <w:r w:rsidR="00D87F08" w:rsidRPr="00D87F08">
        <w:rPr>
          <w:rFonts w:ascii="GHEA Grapalat" w:hAnsi="GHEA Grapalat" w:cs="Calibri"/>
          <w:color w:val="000000"/>
          <w:sz w:val="24"/>
          <w:szCs w:val="24"/>
          <w:shd w:val="clear" w:color="auto" w:fill="FFFFFF"/>
          <w:lang w:val="hy-AM"/>
        </w:rPr>
        <w:t>ՀՀ կառավարության 2018 թվականի ապրիլի 12-ի N 451-Ն որոշմամբ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14-րդ կետի համաձայն՝ ասպիրանտական կրթական ծրագրով ուսումնառության համար տարկետում ստացած քաղաքացիները, որոնց ատենախոսության պաշտպանությունն իրականացվում է հայտարարված զորակոչի ընթացքում՝ Հայաստանի Հանրապետությունում կամ այլ պետությունում, բայց որոնք դեռ չեն ստացել ՀՀ կրթության, գիտության, մշակույթի և սպորտի նախարարության Բարձրագույն կրթության և գիտության կոմիտեի հաստատումը պարտադիր զինվորական ծառայության են զորակոչվում հաջորդ զորակոչի ընթացքում:</w:t>
      </w:r>
      <w:r w:rsidR="00D87F08" w:rsidRPr="00D87F08">
        <w:rPr>
          <w:rFonts w:ascii="Calibri" w:hAnsi="Calibri" w:cs="Calibri"/>
          <w:color w:val="000000"/>
          <w:sz w:val="24"/>
          <w:szCs w:val="24"/>
          <w:shd w:val="clear" w:color="auto" w:fill="FFFFFF"/>
          <w:lang w:val="hy-AM"/>
        </w:rPr>
        <w:t>   </w:t>
      </w:r>
      <w:r w:rsidR="00D87F08" w:rsidRPr="00D87F08">
        <w:rPr>
          <w:rFonts w:ascii="GHEA Grapalat" w:hAnsi="GHEA Grapalat" w:cs="Calibri"/>
          <w:color w:val="000000"/>
          <w:sz w:val="24"/>
          <w:szCs w:val="24"/>
          <w:shd w:val="clear" w:color="auto" w:fill="FFFFFF"/>
          <w:lang w:val="hy-AM"/>
        </w:rPr>
        <w:t xml:space="preserve"> Իսկ հայտարարված զորակոչի ընթացքում արդեն իսկ ՀՀ կրթության, գիտության, մշակույթի և սպորտի նախարարության Բարձրագույն կրթության և գիտության կոմիտեի կողմից հաստատված գիտական աստիճանի վկայագիրը ստացած քաղաքացիների վրա ՀՀ կառավարության վերը նշված որոշմամբ հաստատված կարգի 14-րդ կետի դրույթները չեն տարածվում, քանի որ գիտության թեկնածուի աստիճան ունեցող քաղաքացիների պարտադիր զինվորական ծառայությունից ազատման հարցը քննարկվում է «Զինվորական ծառայության և զինծառայողի կարգավիճակի մասին» ՀՀ օրենքի 21-րդ հոդվածի 5-րդ մասի շրջանակներում, </w:t>
      </w:r>
      <w:r w:rsidR="00D87F08" w:rsidRPr="00D87F08">
        <w:rPr>
          <w:rFonts w:ascii="GHEA Grapalat" w:hAnsi="GHEA Grapalat" w:cs="Calibri"/>
          <w:color w:val="000000"/>
          <w:sz w:val="24"/>
          <w:szCs w:val="24"/>
          <w:shd w:val="clear" w:color="auto" w:fill="FFFFFF"/>
          <w:lang w:val="hy-AM"/>
        </w:rPr>
        <w:lastRenderedPageBreak/>
        <w:t>համաձայն որի՝ օրենքի 21-րդ հոդվածով չնախատեսված այլ հիմքով քաղաքացին կարող է բացառիկ դեպքերում ազատվել պարտադիր զինվորական ծառայությունից՝ ՀՀ կառավարության որոշմամբ՝ ՀՀ կառավարության սահմանած կարգով: Նշված կարգը սահմանված է ՀՀ կառավարության 2019 թվականի փետրվարի 15-ի «Քաղաքացուն բացառիկ դեպքերում պարտադիր զինվորական ծառայությունից ազատելու կարգը սահմանելու մասին» N 89-Ն որոշմամբ,</w:t>
      </w:r>
      <w:r w:rsidR="00D87F08" w:rsidRPr="00D87F08">
        <w:rPr>
          <w:rFonts w:ascii="Calibri" w:hAnsi="Calibri" w:cs="Calibri"/>
          <w:color w:val="000000"/>
          <w:sz w:val="24"/>
          <w:szCs w:val="24"/>
          <w:shd w:val="clear" w:color="auto" w:fill="FFFFFF"/>
          <w:lang w:val="hy-AM"/>
        </w:rPr>
        <w:t> </w:t>
      </w:r>
      <w:r w:rsidR="00D87F08" w:rsidRPr="00D87F08">
        <w:rPr>
          <w:rFonts w:ascii="GHEA Grapalat" w:hAnsi="GHEA Grapalat" w:cs="Calibri"/>
          <w:color w:val="000000"/>
          <w:sz w:val="24"/>
          <w:szCs w:val="24"/>
          <w:shd w:val="clear" w:color="auto" w:fill="FFFFFF"/>
          <w:lang w:val="hy-AM"/>
        </w:rPr>
        <w:t xml:space="preserve"> որով հաստատված կարգի 4-րդ կետի պահանջների համաձայն՝ պարտադիր զինվորական ծառայության ենթակա քաղաքացուն պարտադիր զինվորական ծառայությունից ազատելու հարցը քննարկվում է հայտարարված զորակոչի ընթացքում, բայց ոչ ուշ, քան հայտարարված զորակոչի ավարտի օրվան նախորդող 30-րդ օրը համապատասխան բնագավառներում պետական լիազոր մարմնի ղեկավարին ներկայացված դիմումի կամ միջնորդության հիման վրա։ Նույն կարգի 5-րդ կետի համաձայն՝ կարգի 4-րդ կետում սահմանված ժամկետը լրանալուց հետո ներկայացված դիմումը կամ միջնորդությունը ենթակա չէ հետագա ընթացքավորման և մերժվում է՝ դրա մասին 3-օրյա ժամկետում գրավոր իրազեկելով դիմումատուին կամ միջնորդություն ներկայացրած անձին (անձանց)՝ նշելով նաև դիմումը (միջնորդությունը) մերժելու պատճառը: Քաղաքացիները, ովքեր մինչև հայտարարված զորակոչի ավարտի օրվան նախորդող 30-րդ օրվա ընթացքում գտնվում են գիտական ատենախոության պաշտպանության և հաստատման գործընթացում և դեռևս չունեն գիտական աստիճանի վկայագիր կամ վկայագիրը ստացել են ավելի ուշ ժամկետում, և օբյեկտիվորեն կամ չեն կարող համապատասխան ժամկետներում դիմում ներկայացնել, կամ ներկայացնելու դեպքում ժամկետների չպահապանման հիմքով ենթակա են լինում մերժման:</w:t>
      </w:r>
    </w:p>
    <w:bookmarkEnd w:id="0"/>
    <w:p w:rsidR="00D87F08" w:rsidRPr="00D87F08" w:rsidRDefault="00D87F08" w:rsidP="00D87F08">
      <w:pPr>
        <w:spacing w:after="0" w:line="360" w:lineRule="auto"/>
        <w:ind w:firstLine="540"/>
        <w:jc w:val="both"/>
        <w:rPr>
          <w:rFonts w:ascii="GHEA Grapalat" w:hAnsi="GHEA Grapalat" w:cs="Calibri"/>
          <w:color w:val="000000"/>
          <w:sz w:val="24"/>
          <w:szCs w:val="24"/>
          <w:shd w:val="clear" w:color="auto" w:fill="FFFFFF"/>
          <w:lang w:val="hy-AM"/>
        </w:rPr>
      </w:pPr>
      <w:r w:rsidRPr="00D87F08">
        <w:rPr>
          <w:rFonts w:ascii="Calibri" w:hAnsi="Calibri" w:cs="Calibri"/>
          <w:color w:val="000000"/>
          <w:sz w:val="24"/>
          <w:szCs w:val="24"/>
          <w:shd w:val="clear" w:color="auto" w:fill="FFFFFF"/>
          <w:lang w:val="hy-AM"/>
        </w:rPr>
        <w:t>       </w:t>
      </w:r>
      <w:r w:rsidRPr="00D87F08">
        <w:rPr>
          <w:rFonts w:ascii="GHEA Grapalat" w:hAnsi="GHEA Grapalat" w:cs="Calibri"/>
          <w:color w:val="000000"/>
          <w:sz w:val="24"/>
          <w:szCs w:val="24"/>
          <w:shd w:val="clear" w:color="auto" w:fill="FFFFFF"/>
          <w:lang w:val="hy-AM"/>
        </w:rPr>
        <w:t xml:space="preserve"> </w:t>
      </w:r>
      <w:r w:rsidRPr="00D87F08">
        <w:rPr>
          <w:rFonts w:ascii="GHEA Grapalat" w:hAnsi="GHEA Grapalat" w:cs="GHEA Grapalat"/>
          <w:color w:val="000000"/>
          <w:sz w:val="24"/>
          <w:szCs w:val="24"/>
          <w:shd w:val="clear" w:color="auto" w:fill="FFFFFF"/>
          <w:lang w:val="hy-AM"/>
        </w:rPr>
        <w:t>«</w:t>
      </w:r>
      <w:r w:rsidRPr="00D87F08">
        <w:rPr>
          <w:rFonts w:ascii="GHEA Grapalat" w:hAnsi="GHEA Grapalat" w:cs="Calibri"/>
          <w:color w:val="000000"/>
          <w:sz w:val="24"/>
          <w:szCs w:val="24"/>
          <w:shd w:val="clear" w:color="auto" w:fill="FFFFFF"/>
          <w:lang w:val="hy-AM"/>
        </w:rPr>
        <w:t xml:space="preserve">Հայաստանի Հանրապետության կառավարության 2018 թվականի ապրիլի 12-ի N 451-Ն որոշման մեջ փոփոխություն կատարելու </w:t>
      </w:r>
      <w:r w:rsidRPr="00D87F08">
        <w:rPr>
          <w:rFonts w:ascii="Calibri" w:hAnsi="Calibri" w:cs="Calibri"/>
          <w:color w:val="000000"/>
          <w:sz w:val="24"/>
          <w:szCs w:val="24"/>
          <w:shd w:val="clear" w:color="auto" w:fill="FFFFFF"/>
          <w:lang w:val="hy-AM"/>
        </w:rPr>
        <w:t> </w:t>
      </w:r>
      <w:r w:rsidRPr="00D87F08">
        <w:rPr>
          <w:rFonts w:ascii="GHEA Grapalat" w:hAnsi="GHEA Grapalat" w:cs="Calibri"/>
          <w:color w:val="000000"/>
          <w:sz w:val="24"/>
          <w:szCs w:val="24"/>
          <w:shd w:val="clear" w:color="auto" w:fill="FFFFFF"/>
          <w:lang w:val="hy-AM"/>
        </w:rPr>
        <w:t xml:space="preserve">մաuին» Հայաստանի Հանրապետության կառավարության որոշման ընդունմամբ հստակեցվում են ասպիրանտական կրթական ծրագրով ուսումնառության համար տարկետում </w:t>
      </w:r>
      <w:r w:rsidRPr="00D87F08">
        <w:rPr>
          <w:rFonts w:ascii="GHEA Grapalat" w:hAnsi="GHEA Grapalat" w:cs="Calibri"/>
          <w:color w:val="000000"/>
          <w:sz w:val="24"/>
          <w:szCs w:val="24"/>
          <w:shd w:val="clear" w:color="auto" w:fill="FFFFFF"/>
          <w:lang w:val="hy-AM"/>
        </w:rPr>
        <w:lastRenderedPageBreak/>
        <w:t>ստացած և ատենախոսության պաշտպանության իրականացման գործըթացում գտնվող</w:t>
      </w:r>
      <w:r w:rsidRPr="00D87F08">
        <w:rPr>
          <w:rFonts w:ascii="Calibri" w:hAnsi="Calibri" w:cs="Calibri"/>
          <w:color w:val="000000"/>
          <w:sz w:val="24"/>
          <w:szCs w:val="24"/>
          <w:shd w:val="clear" w:color="auto" w:fill="FFFFFF"/>
          <w:lang w:val="hy-AM"/>
        </w:rPr>
        <w:t> </w:t>
      </w:r>
      <w:r w:rsidRPr="00D87F08">
        <w:rPr>
          <w:rFonts w:ascii="GHEA Grapalat" w:hAnsi="GHEA Grapalat" w:cs="Calibri"/>
          <w:color w:val="000000"/>
          <w:sz w:val="24"/>
          <w:szCs w:val="24"/>
          <w:shd w:val="clear" w:color="auto" w:fill="FFFFFF"/>
          <w:lang w:val="hy-AM"/>
        </w:rPr>
        <w:t xml:space="preserve"> քաղաքացիների</w:t>
      </w:r>
      <w:r w:rsidRPr="00D87F08">
        <w:rPr>
          <w:rFonts w:ascii="Calibri" w:hAnsi="Calibri" w:cs="Calibri"/>
          <w:color w:val="000000"/>
          <w:sz w:val="24"/>
          <w:szCs w:val="24"/>
          <w:shd w:val="clear" w:color="auto" w:fill="FFFFFF"/>
          <w:lang w:val="hy-AM"/>
        </w:rPr>
        <w:t> </w:t>
      </w:r>
      <w:r w:rsidRPr="00D87F08">
        <w:rPr>
          <w:rFonts w:ascii="GHEA Grapalat" w:hAnsi="GHEA Grapalat" w:cs="Calibri"/>
          <w:color w:val="000000"/>
          <w:sz w:val="24"/>
          <w:szCs w:val="24"/>
          <w:shd w:val="clear" w:color="auto" w:fill="FFFFFF"/>
          <w:lang w:val="hy-AM"/>
        </w:rPr>
        <w:t xml:space="preserve"> զորակոչի հետ կապված իրավահարաբերությունները,</w:t>
      </w:r>
      <w:r w:rsidRPr="00D87F08">
        <w:rPr>
          <w:rFonts w:ascii="Calibri" w:hAnsi="Calibri" w:cs="Calibri"/>
          <w:color w:val="000000"/>
          <w:sz w:val="24"/>
          <w:szCs w:val="24"/>
          <w:shd w:val="clear" w:color="auto" w:fill="FFFFFF"/>
          <w:lang w:val="hy-AM"/>
        </w:rPr>
        <w:t> </w:t>
      </w:r>
      <w:r w:rsidRPr="00D87F08">
        <w:rPr>
          <w:rFonts w:ascii="GHEA Grapalat" w:hAnsi="GHEA Grapalat" w:cs="Calibri"/>
          <w:color w:val="000000"/>
          <w:sz w:val="24"/>
          <w:szCs w:val="24"/>
          <w:shd w:val="clear" w:color="auto" w:fill="FFFFFF"/>
          <w:lang w:val="hy-AM"/>
        </w:rPr>
        <w:t xml:space="preserve"> հավասար պայմաններ են ստեղծվում ասպիրանտական կրթական ծրագրով սովորող քաղաքացիների համար՝ պարտադիր զինվորական ծառայության զորակոչից տարկետում տրամադրելու և պարտադիր զինվորական ծառայությունից ազատելու հարցերում:</w:t>
      </w:r>
    </w:p>
    <w:p w:rsidR="005E136B" w:rsidRPr="00E84C1D" w:rsidRDefault="005E136B" w:rsidP="00C20F52">
      <w:pPr>
        <w:spacing w:after="0" w:line="360" w:lineRule="auto"/>
        <w:ind w:firstLine="540"/>
        <w:jc w:val="both"/>
        <w:rPr>
          <w:rFonts w:ascii="GHEA Grapalat" w:hAnsi="GHEA Grapalat" w:cs="Calibri"/>
          <w:color w:val="000000"/>
          <w:sz w:val="24"/>
          <w:szCs w:val="24"/>
          <w:shd w:val="clear" w:color="auto" w:fill="FFFFFF"/>
          <w:lang w:val="hy-AM"/>
        </w:rPr>
      </w:pPr>
    </w:p>
    <w:p w:rsidR="009E52DA" w:rsidRPr="00AD23B2" w:rsidRDefault="009E52DA" w:rsidP="00AD23B2">
      <w:pPr>
        <w:pStyle w:val="ListParagraph"/>
        <w:numPr>
          <w:ilvl w:val="0"/>
          <w:numId w:val="1"/>
        </w:numPr>
        <w:spacing w:after="0" w:line="360" w:lineRule="auto"/>
        <w:jc w:val="both"/>
        <w:rPr>
          <w:rFonts w:ascii="GHEA Grapalat" w:hAnsi="GHEA Grapalat"/>
          <w:b/>
          <w:color w:val="000000"/>
          <w:sz w:val="24"/>
          <w:szCs w:val="24"/>
          <w:shd w:val="clear" w:color="auto" w:fill="FFFFFF"/>
          <w:lang w:val="hy-AM"/>
        </w:rPr>
      </w:pPr>
      <w:r w:rsidRPr="00AD23B2">
        <w:rPr>
          <w:rFonts w:ascii="GHEA Grapalat" w:hAnsi="GHEA Grapalat" w:cs="Sylfaen"/>
          <w:b/>
          <w:bCs/>
          <w:iCs/>
          <w:sz w:val="24"/>
          <w:szCs w:val="24"/>
          <w:lang w:val="hy-AM"/>
        </w:rPr>
        <w:t>Կարգավորման նպատակը.</w:t>
      </w:r>
    </w:p>
    <w:p w:rsidR="00BA7F17" w:rsidRPr="00BA7F17" w:rsidRDefault="001326EE" w:rsidP="00BA7F17">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Առաջարկվող փոփոխությունները նպատակ են հետապնդում կատարելագործել կարգը, </w:t>
      </w:r>
      <w:r w:rsidR="00842200">
        <w:rPr>
          <w:rFonts w:ascii="GHEA Grapalat" w:hAnsi="GHEA Grapalat"/>
          <w:color w:val="000000"/>
          <w:sz w:val="24"/>
          <w:szCs w:val="24"/>
          <w:shd w:val="clear" w:color="auto" w:fill="FFFFFF"/>
          <w:lang w:val="hy-AM"/>
        </w:rPr>
        <w:t xml:space="preserve">մասնավորապես հստակեցնել 8-րդ </w:t>
      </w:r>
      <w:r w:rsidR="00BA7F17">
        <w:rPr>
          <w:rFonts w:ascii="GHEA Grapalat" w:hAnsi="GHEA Grapalat"/>
          <w:color w:val="000000"/>
          <w:sz w:val="24"/>
          <w:szCs w:val="24"/>
          <w:shd w:val="clear" w:color="auto" w:fill="FFFFFF"/>
          <w:lang w:val="hy-AM"/>
        </w:rPr>
        <w:t xml:space="preserve">և 9-ին </w:t>
      </w:r>
      <w:r w:rsidR="00842200">
        <w:rPr>
          <w:rFonts w:ascii="GHEA Grapalat" w:hAnsi="GHEA Grapalat"/>
          <w:color w:val="000000"/>
          <w:sz w:val="24"/>
          <w:szCs w:val="24"/>
          <w:shd w:val="clear" w:color="auto" w:fill="FFFFFF"/>
          <w:lang w:val="hy-AM"/>
        </w:rPr>
        <w:t>կետ</w:t>
      </w:r>
      <w:r w:rsidR="00BA7F17">
        <w:rPr>
          <w:rFonts w:ascii="GHEA Grapalat" w:hAnsi="GHEA Grapalat"/>
          <w:color w:val="000000"/>
          <w:sz w:val="24"/>
          <w:szCs w:val="24"/>
          <w:shd w:val="clear" w:color="auto" w:fill="FFFFFF"/>
          <w:lang w:val="hy-AM"/>
        </w:rPr>
        <w:t>եր</w:t>
      </w:r>
      <w:r w:rsidR="00842200">
        <w:rPr>
          <w:rFonts w:ascii="GHEA Grapalat" w:hAnsi="GHEA Grapalat"/>
          <w:color w:val="000000"/>
          <w:sz w:val="24"/>
          <w:szCs w:val="24"/>
          <w:shd w:val="clear" w:color="auto" w:fill="FFFFFF"/>
          <w:lang w:val="hy-AM"/>
        </w:rPr>
        <w:t xml:space="preserve">ով մագիստրատուրայի և ասպիրանտուրայի համար դիմորդ քաղաքացիների նվաճումները, </w:t>
      </w:r>
      <w:r w:rsidR="00BA7F17">
        <w:rPr>
          <w:rFonts w:ascii="GHEA Grapalat" w:hAnsi="GHEA Grapalat"/>
          <w:color w:val="000000"/>
          <w:sz w:val="24"/>
          <w:szCs w:val="24"/>
          <w:shd w:val="clear" w:color="auto" w:fill="FFFFFF"/>
          <w:lang w:val="hy-AM"/>
        </w:rPr>
        <w:t xml:space="preserve">մասնավորապես կարգը </w:t>
      </w:r>
      <w:r w:rsidR="00BA7F17" w:rsidRPr="00BA7F17">
        <w:rPr>
          <w:rFonts w:ascii="GHEA Grapalat" w:hAnsi="GHEA Grapalat"/>
          <w:color w:val="000000"/>
          <w:sz w:val="24"/>
          <w:szCs w:val="24"/>
          <w:shd w:val="clear" w:color="auto" w:fill="FFFFFF"/>
          <w:lang w:val="hy-AM"/>
        </w:rPr>
        <w:t>լրացվել է նոր 8.1-ին և 9.2-րդ ենթակետերով, որոնցով հստակեցվել են, որ տարկետում տրամադրելու համար որպես նվաճում է համարվում սովորելու հանգամանքը, քանի որ դիմորդի կարգավիճակը ինքնին նվաճում դիտարկել</w:t>
      </w:r>
      <w:r w:rsidR="00BA7F17">
        <w:rPr>
          <w:rFonts w:ascii="GHEA Grapalat" w:hAnsi="GHEA Grapalat"/>
          <w:color w:val="000000"/>
          <w:sz w:val="24"/>
          <w:szCs w:val="24"/>
          <w:shd w:val="clear" w:color="auto" w:fill="FFFFFF"/>
          <w:lang w:val="hy-AM"/>
        </w:rPr>
        <w:t>ը տրամաբանական չէ</w:t>
      </w:r>
      <w:r w:rsidR="00BA7F17" w:rsidRPr="00BA7F17">
        <w:rPr>
          <w:rFonts w:ascii="GHEA Grapalat" w:hAnsi="GHEA Grapalat"/>
          <w:color w:val="000000"/>
          <w:sz w:val="24"/>
          <w:szCs w:val="24"/>
          <w:shd w:val="clear" w:color="auto" w:fill="FFFFFF"/>
          <w:lang w:val="hy-AM"/>
        </w:rPr>
        <w:t xml:space="preserve">, միարժամանակ պայմանավորված  բուհերի ընդունելության ժամկետների և տարկետման համար կարգով սահմանված ժամկետներում դիմելու անհամապատասխանության հանգամանքով, սահմանվում է, որ  քաղաքացիների նվաճումները գնահատվում են՝ 8-րդ կետի դեպքում </w:t>
      </w:r>
      <w:r w:rsidR="00BA7F17">
        <w:rPr>
          <w:rFonts w:ascii="GHEA Grapalat" w:hAnsi="GHEA Grapalat"/>
          <w:color w:val="000000"/>
          <w:sz w:val="24"/>
          <w:szCs w:val="24"/>
          <w:shd w:val="clear" w:color="auto" w:fill="FFFFFF"/>
          <w:lang w:val="hy-AM"/>
        </w:rPr>
        <w:t xml:space="preserve">նաև դիմորդի կամ </w:t>
      </w:r>
      <w:r w:rsidR="00BA7F17" w:rsidRPr="00BA7F17">
        <w:rPr>
          <w:rFonts w:ascii="GHEA Grapalat" w:hAnsi="GHEA Grapalat"/>
          <w:color w:val="000000"/>
          <w:sz w:val="24"/>
          <w:szCs w:val="24"/>
          <w:shd w:val="clear" w:color="auto" w:fill="FFFFFF"/>
          <w:lang w:val="hy-AM"/>
        </w:rPr>
        <w:t xml:space="preserve">ոչ դիմորդի, իսկ 9.1-ին դեպքում՝ դիմորդի կարգավիճակով, պայմանով, որ պարտադիր զինվորական ծառայության զորակոչից տարկետում տրամադրելու Հայաստանի Հանրապետության կառավարության համապատասխան որոշման մեջ ամրագրվում է, որ տրված տարկետումը </w:t>
      </w:r>
      <w:r w:rsidR="0083028B">
        <w:rPr>
          <w:rFonts w:ascii="GHEA Grapalat" w:hAnsi="GHEA Grapalat"/>
          <w:color w:val="000000"/>
          <w:sz w:val="24"/>
          <w:szCs w:val="24"/>
          <w:shd w:val="clear" w:color="auto" w:fill="FFFFFF"/>
          <w:lang w:val="hy-AM"/>
        </w:rPr>
        <w:t>համարվում է դադարեցված</w:t>
      </w:r>
      <w:r w:rsidR="00BA7F17" w:rsidRPr="00BA7F17">
        <w:rPr>
          <w:rFonts w:ascii="GHEA Grapalat" w:hAnsi="GHEA Grapalat"/>
          <w:color w:val="000000"/>
          <w:sz w:val="24"/>
          <w:szCs w:val="24"/>
          <w:shd w:val="clear" w:color="auto" w:fill="FFFFFF"/>
          <w:lang w:val="hy-AM"/>
        </w:rPr>
        <w:t xml:space="preserve"> քաղաքացիների իրենց զինվորական հաշվառման վայրի զինվորական կոմիսարիատներ ուսանողի կարգավիճակը փաստող հիմքը </w:t>
      </w:r>
      <w:r w:rsidR="0083028B">
        <w:rPr>
          <w:rFonts w:ascii="GHEA Grapalat" w:hAnsi="GHEA Grapalat"/>
          <w:color w:val="000000"/>
          <w:sz w:val="24"/>
          <w:szCs w:val="24"/>
          <w:shd w:val="clear" w:color="auto" w:fill="FFFFFF"/>
          <w:lang w:val="hy-AM"/>
        </w:rPr>
        <w:t>չ</w:t>
      </w:r>
      <w:r w:rsidR="00BA7F17" w:rsidRPr="00BA7F17">
        <w:rPr>
          <w:rFonts w:ascii="GHEA Grapalat" w:hAnsi="GHEA Grapalat"/>
          <w:color w:val="000000"/>
          <w:sz w:val="24"/>
          <w:szCs w:val="24"/>
          <w:shd w:val="clear" w:color="auto" w:fill="FFFFFF"/>
          <w:lang w:val="hy-AM"/>
        </w:rPr>
        <w:t>ներկայացնելու դեպքում:</w:t>
      </w:r>
    </w:p>
    <w:p w:rsidR="00BA7F17" w:rsidRDefault="00BA7F17" w:rsidP="009E52DA">
      <w:pPr>
        <w:spacing w:after="0" w:line="360" w:lineRule="auto"/>
        <w:ind w:firstLine="540"/>
        <w:jc w:val="both"/>
        <w:rPr>
          <w:rFonts w:ascii="GHEA Grapalat" w:hAnsi="GHEA Grapalat"/>
          <w:color w:val="000000"/>
          <w:sz w:val="24"/>
          <w:szCs w:val="24"/>
          <w:shd w:val="clear" w:color="auto" w:fill="FFFFFF"/>
          <w:lang w:val="hy-AM"/>
        </w:rPr>
      </w:pPr>
    </w:p>
    <w:p w:rsidR="00AD23B2" w:rsidRPr="00AD23B2" w:rsidRDefault="00842200" w:rsidP="00AD23B2">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9.1-ին կետով կրթաթոշակի առկայությունը չսահմանել որպես </w:t>
      </w:r>
      <w:r w:rsidR="002F0E8E">
        <w:rPr>
          <w:rFonts w:ascii="GHEA Grapalat" w:hAnsi="GHEA Grapalat"/>
          <w:color w:val="000000"/>
          <w:sz w:val="24"/>
          <w:szCs w:val="24"/>
          <w:shd w:val="clear" w:color="auto" w:fill="FFFFFF"/>
          <w:lang w:val="hy-AM"/>
        </w:rPr>
        <w:t>պայման</w:t>
      </w:r>
      <w:r>
        <w:rPr>
          <w:rFonts w:ascii="GHEA Grapalat" w:hAnsi="GHEA Grapalat"/>
          <w:color w:val="000000"/>
          <w:sz w:val="24"/>
          <w:szCs w:val="24"/>
          <w:shd w:val="clear" w:color="auto" w:fill="FFFFFF"/>
          <w:lang w:val="hy-AM"/>
        </w:rPr>
        <w:t xml:space="preserve">, իսկ </w:t>
      </w:r>
      <w:r w:rsidRPr="00842200">
        <w:rPr>
          <w:rFonts w:ascii="GHEA Grapalat" w:hAnsi="GHEA Grapalat"/>
          <w:color w:val="000000"/>
          <w:sz w:val="24"/>
          <w:szCs w:val="24"/>
          <w:shd w:val="clear" w:color="auto" w:fill="FFFFFF"/>
          <w:lang w:val="hy-AM"/>
        </w:rPr>
        <w:t xml:space="preserve">13-րդ </w:t>
      </w:r>
      <w:r>
        <w:rPr>
          <w:rFonts w:ascii="GHEA Grapalat" w:hAnsi="GHEA Grapalat"/>
          <w:color w:val="000000"/>
          <w:sz w:val="24"/>
          <w:szCs w:val="24"/>
          <w:shd w:val="clear" w:color="auto" w:fill="FFFFFF"/>
          <w:lang w:val="hy-AM"/>
        </w:rPr>
        <w:t xml:space="preserve">կետի կարգավորումը հստակեցնել՝ սահմանելով </w:t>
      </w:r>
      <w:r w:rsidRPr="00842200">
        <w:rPr>
          <w:rFonts w:ascii="GHEA Grapalat" w:hAnsi="GHEA Grapalat"/>
          <w:color w:val="000000"/>
          <w:sz w:val="24"/>
          <w:szCs w:val="24"/>
          <w:shd w:val="clear" w:color="auto" w:fill="FFFFFF"/>
          <w:lang w:val="hy-AM"/>
        </w:rPr>
        <w:t xml:space="preserve">թե քանի անգամ քաղաքացին </w:t>
      </w:r>
      <w:r w:rsidRPr="00842200">
        <w:rPr>
          <w:rFonts w:ascii="GHEA Grapalat" w:hAnsi="GHEA Grapalat"/>
          <w:color w:val="000000"/>
          <w:sz w:val="24"/>
          <w:szCs w:val="24"/>
          <w:shd w:val="clear" w:color="auto" w:fill="FFFFFF"/>
          <w:lang w:val="hy-AM"/>
        </w:rPr>
        <w:lastRenderedPageBreak/>
        <w:t>կարող է օգտվել</w:t>
      </w:r>
      <w:r>
        <w:rPr>
          <w:rFonts w:ascii="GHEA Grapalat" w:hAnsi="GHEA Grapalat"/>
          <w:color w:val="000000"/>
          <w:sz w:val="24"/>
          <w:szCs w:val="24"/>
          <w:shd w:val="clear" w:color="auto" w:fill="FFFFFF"/>
          <w:lang w:val="hy-AM"/>
        </w:rPr>
        <w:t xml:space="preserve"> նշված դրույթից: </w:t>
      </w:r>
      <w:r w:rsidR="00466165">
        <w:rPr>
          <w:rFonts w:ascii="GHEA Grapalat" w:hAnsi="GHEA Grapalat"/>
          <w:color w:val="000000"/>
          <w:sz w:val="24"/>
          <w:szCs w:val="24"/>
          <w:shd w:val="clear" w:color="auto" w:fill="FFFFFF"/>
          <w:lang w:val="hy-AM"/>
        </w:rPr>
        <w:t>Կարգի 3.1-ին կետով սահմանված կարգավորումը ունի նաև օրենսդրական կարգավորում, մասնավորապես «Զինվորական ծառայության և զինծառայողի կարգավիճակի մասին» օրենքի 22-րդ հոդվածի 5-րդ մասում սահմանված է, որ «</w:t>
      </w:r>
      <w:r w:rsidR="00466165" w:rsidRPr="00466165">
        <w:rPr>
          <w:rFonts w:ascii="GHEA Grapalat" w:hAnsi="GHEA Grapalat"/>
          <w:color w:val="000000"/>
          <w:sz w:val="24"/>
          <w:szCs w:val="24"/>
          <w:shd w:val="clear" w:color="auto" w:fill="FFFFFF"/>
          <w:lang w:val="hy-AM"/>
        </w:rPr>
        <w:t>Սույն մասով սահմանված՝ գիտության, կրթության, մշակույթի, արվեստի և սպորտի բնագավառներում նշանակալի նվաճումների համար, ինչպես նաև սույն հոդվածի 7-րդ մասով նախատեսված տարկետումները չեն կարող տրվել սույն հոդվածի 3-րդ մասի 1-ին կետի համաձայն նպատակային ուսումնառության համար տարկետում ստացած քաղաքացիներին:</w:t>
      </w:r>
      <w:r w:rsidR="00466165">
        <w:rPr>
          <w:rFonts w:ascii="GHEA Grapalat" w:hAnsi="GHEA Grapalat"/>
          <w:color w:val="000000"/>
          <w:sz w:val="24"/>
          <w:szCs w:val="24"/>
          <w:shd w:val="clear" w:color="auto" w:fill="FFFFFF"/>
          <w:lang w:val="hy-AM"/>
        </w:rPr>
        <w:t xml:space="preserve">»: Կարգի 16-րդ կետով սահմանվում է նաև տրված տարկետման ժամկետների երկարացման դեպքերը, որոնցում </w:t>
      </w:r>
      <w:r w:rsidR="00223098">
        <w:rPr>
          <w:rFonts w:ascii="GHEA Grapalat" w:hAnsi="GHEA Grapalat"/>
          <w:color w:val="000000"/>
          <w:sz w:val="24"/>
          <w:szCs w:val="24"/>
          <w:shd w:val="clear" w:color="auto" w:fill="FFFFFF"/>
          <w:lang w:val="hy-AM"/>
        </w:rPr>
        <w:t xml:space="preserve">սակայն առկա </w:t>
      </w:r>
      <w:r w:rsidR="00466165">
        <w:rPr>
          <w:rFonts w:ascii="GHEA Grapalat" w:hAnsi="GHEA Grapalat"/>
          <w:color w:val="000000"/>
          <w:sz w:val="24"/>
          <w:szCs w:val="24"/>
          <w:shd w:val="clear" w:color="auto" w:fill="FFFFFF"/>
          <w:lang w:val="hy-AM"/>
        </w:rPr>
        <w:t xml:space="preserve">չէ քաղաքացու առողջական խնդիրներով պայմանավորված </w:t>
      </w:r>
      <w:r w:rsidR="00223098">
        <w:rPr>
          <w:rFonts w:ascii="GHEA Grapalat" w:hAnsi="GHEA Grapalat"/>
          <w:color w:val="000000"/>
          <w:sz w:val="24"/>
          <w:szCs w:val="24"/>
          <w:shd w:val="clear" w:color="auto" w:fill="FFFFFF"/>
          <w:lang w:val="hy-AM"/>
        </w:rPr>
        <w:t>ուսման ժամկետների երկարացման դեպքեր: Նախագծով առաջարկվում է նաև նման դեպքերի համար կարգավորում:</w:t>
      </w:r>
    </w:p>
    <w:p w:rsidR="009E52DA" w:rsidRDefault="00AD23B2" w:rsidP="00BA7F17">
      <w:pPr>
        <w:spacing w:after="0" w:line="360" w:lineRule="auto"/>
        <w:ind w:firstLine="540"/>
        <w:jc w:val="both"/>
        <w:rPr>
          <w:rFonts w:ascii="GHEA Grapalat" w:hAnsi="GHEA Grapalat"/>
          <w:b/>
          <w:sz w:val="24"/>
          <w:szCs w:val="24"/>
          <w:lang w:val="hy-AM"/>
        </w:rPr>
      </w:pPr>
      <w:r>
        <w:rPr>
          <w:rFonts w:ascii="GHEA Grapalat" w:hAnsi="GHEA Grapalat" w:cs="Arial"/>
          <w:b/>
          <w:sz w:val="24"/>
          <w:szCs w:val="24"/>
          <w:lang w:val="hy-AM"/>
        </w:rPr>
        <w:t xml:space="preserve"> 4.  </w:t>
      </w:r>
      <w:r w:rsidR="009E52DA">
        <w:rPr>
          <w:rFonts w:ascii="GHEA Grapalat" w:hAnsi="GHEA Grapalat" w:cs="Arial"/>
          <w:b/>
          <w:sz w:val="24"/>
          <w:szCs w:val="24"/>
          <w:lang w:val="hy-AM"/>
        </w:rPr>
        <w:t>Ակնկալվող</w:t>
      </w:r>
      <w:r w:rsidR="009E52DA">
        <w:rPr>
          <w:rFonts w:ascii="GHEA Grapalat" w:hAnsi="GHEA Grapalat"/>
          <w:b/>
          <w:sz w:val="24"/>
          <w:szCs w:val="24"/>
          <w:lang w:val="hy-AM"/>
        </w:rPr>
        <w:t xml:space="preserve"> արդյունքը.</w:t>
      </w:r>
    </w:p>
    <w:p w:rsidR="009E52DA" w:rsidRDefault="009E52DA" w:rsidP="009E52DA">
      <w:pPr>
        <w:pStyle w:val="ListParagraph"/>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sz w:val="24"/>
          <w:szCs w:val="24"/>
          <w:lang w:val="hy-AM"/>
        </w:rPr>
        <w:t>«</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2018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ապրիլի</w:t>
      </w:r>
      <w:r>
        <w:rPr>
          <w:rFonts w:ascii="GHEA Grapalat" w:hAnsi="GHEA Grapalat"/>
          <w:sz w:val="24"/>
          <w:szCs w:val="24"/>
          <w:lang w:val="hy-AM"/>
        </w:rPr>
        <w:t xml:space="preserve"> </w:t>
      </w:r>
      <w:r w:rsidR="00D1277A">
        <w:rPr>
          <w:rFonts w:ascii="GHEA Grapalat" w:hAnsi="GHEA Grapalat"/>
          <w:sz w:val="24"/>
          <w:szCs w:val="24"/>
          <w:lang w:val="hy-AM"/>
        </w:rPr>
        <w:t xml:space="preserve">  </w:t>
      </w:r>
      <w:r>
        <w:rPr>
          <w:rFonts w:ascii="GHEA Grapalat" w:hAnsi="GHEA Grapalat"/>
          <w:sz w:val="24"/>
          <w:szCs w:val="24"/>
          <w:lang w:val="hy-AM"/>
        </w:rPr>
        <w:t>12-</w:t>
      </w:r>
      <w:r>
        <w:rPr>
          <w:rFonts w:ascii="GHEA Grapalat" w:hAnsi="GHEA Grapalat" w:cs="Arial"/>
          <w:sz w:val="24"/>
          <w:szCs w:val="24"/>
          <w:lang w:val="hy-AM"/>
        </w:rPr>
        <w:t>ի</w:t>
      </w:r>
      <w:r>
        <w:rPr>
          <w:rFonts w:ascii="GHEA Grapalat" w:hAnsi="GHEA Grapalat"/>
          <w:sz w:val="24"/>
          <w:szCs w:val="24"/>
          <w:lang w:val="hy-AM"/>
        </w:rPr>
        <w:t xml:space="preserve"> N 451-</w:t>
      </w:r>
      <w:r>
        <w:rPr>
          <w:rFonts w:ascii="GHEA Grapalat" w:hAnsi="GHEA Grapalat" w:cs="Arial"/>
          <w:sz w:val="24"/>
          <w:szCs w:val="24"/>
          <w:lang w:val="hy-AM"/>
        </w:rPr>
        <w:t>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մեջ</w:t>
      </w:r>
      <w:r>
        <w:rPr>
          <w:rFonts w:ascii="GHEA Grapalat" w:hAnsi="GHEA Grapalat"/>
          <w:sz w:val="24"/>
          <w:szCs w:val="24"/>
          <w:lang w:val="hy-AM"/>
        </w:rPr>
        <w:t xml:space="preserve"> </w:t>
      </w:r>
      <w:r w:rsidR="00D1277A">
        <w:rPr>
          <w:rFonts w:ascii="GHEA Grapalat" w:hAnsi="GHEA Grapalat"/>
          <w:sz w:val="24"/>
          <w:szCs w:val="24"/>
          <w:lang w:val="hy-AM"/>
        </w:rPr>
        <w:t>փոփոխություն</w:t>
      </w:r>
      <w:r w:rsidR="00AD3AA7">
        <w:rPr>
          <w:rFonts w:ascii="GHEA Grapalat" w:hAnsi="GHEA Grapalat"/>
          <w:sz w:val="24"/>
          <w:szCs w:val="24"/>
          <w:lang w:val="hy-AM"/>
        </w:rPr>
        <w:t>ներ և լրացումներ</w:t>
      </w:r>
      <w:r w:rsidR="00D1277A">
        <w:rPr>
          <w:rFonts w:ascii="GHEA Grapalat" w:hAnsi="GHEA Grapalat"/>
          <w:sz w:val="24"/>
          <w:szCs w:val="24"/>
          <w:lang w:val="hy-AM"/>
        </w:rPr>
        <w:t xml:space="preserve"> կատարելու մասին</w:t>
      </w:r>
      <w:r>
        <w:rPr>
          <w:rFonts w:ascii="GHEA Grapalat" w:hAnsi="GHEA Grapalat" w:cs="Arial"/>
          <w:sz w:val="24"/>
          <w:szCs w:val="24"/>
          <w:lang w:val="hy-AM"/>
        </w:rPr>
        <w:t>» 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hAnsi="GHEA Grapalat"/>
          <w:sz w:val="24"/>
          <w:szCs w:val="24"/>
          <w:lang w:val="hy-AM"/>
        </w:rPr>
        <w:t xml:space="preserve">նախագծի ընդունմամբ </w:t>
      </w:r>
      <w:r w:rsidR="00AD3AA7">
        <w:rPr>
          <w:rFonts w:ascii="GHEA Grapalat" w:hAnsi="GHEA Grapalat"/>
          <w:sz w:val="24"/>
          <w:szCs w:val="24"/>
          <w:lang w:val="hy-AM"/>
        </w:rPr>
        <w:t xml:space="preserve">կհստակեցվի սահմանված նվաճումները ինչի արդյունքում կկատարելագործվի </w:t>
      </w:r>
      <w:r w:rsidR="00AD3AA7" w:rsidRPr="00AD3AA7">
        <w:rPr>
          <w:rFonts w:ascii="GHEA Grapalat" w:hAnsi="GHEA Grapalat"/>
          <w:sz w:val="24"/>
          <w:szCs w:val="24"/>
          <w:lang w:val="hy-AM"/>
        </w:rPr>
        <w:t>տարկետման գործընթացներ</w:t>
      </w:r>
      <w:r w:rsidR="00AD3AA7">
        <w:rPr>
          <w:rFonts w:ascii="GHEA Grapalat" w:hAnsi="GHEA Grapalat"/>
          <w:sz w:val="24"/>
          <w:szCs w:val="24"/>
          <w:lang w:val="hy-AM"/>
        </w:rPr>
        <w:t>ը:</w:t>
      </w:r>
    </w:p>
    <w:p w:rsidR="009E52DA" w:rsidRDefault="009E52DA" w:rsidP="009E52DA">
      <w:pPr>
        <w:spacing w:after="0" w:line="360" w:lineRule="auto"/>
        <w:ind w:firstLine="540"/>
        <w:jc w:val="both"/>
        <w:rPr>
          <w:rFonts w:ascii="GHEA Grapalat" w:hAnsi="GHEA Grapalat"/>
          <w:bCs/>
          <w:iCs/>
          <w:noProof/>
          <w:sz w:val="24"/>
          <w:szCs w:val="24"/>
          <w:lang w:val="hy-AM"/>
        </w:rPr>
      </w:pPr>
      <w:r>
        <w:rPr>
          <w:rFonts w:ascii="GHEA Grapalat" w:hAnsi="GHEA Grapalat"/>
          <w:sz w:val="24"/>
          <w:szCs w:val="24"/>
          <w:lang w:val="hy-AM"/>
        </w:rPr>
        <w:t>«</w:t>
      </w:r>
      <w:r w:rsidR="00D1277A" w:rsidRPr="00D1277A">
        <w:rPr>
          <w:rFonts w:ascii="GHEA Grapalat" w:hAnsi="GHEA Grapalat" w:cs="Arial"/>
          <w:sz w:val="24"/>
          <w:szCs w:val="24"/>
          <w:lang w:val="hy-AM"/>
        </w:rPr>
        <w:t>Հայաստանի Հանրապետության կառավարության 2018 թվականի ապրիլի   12-ի N 451-Ն որոշման մեջ փոփոխություն</w:t>
      </w:r>
      <w:r w:rsidR="00AD3AA7">
        <w:rPr>
          <w:rFonts w:ascii="GHEA Grapalat" w:hAnsi="GHEA Grapalat" w:cs="Arial"/>
          <w:sz w:val="24"/>
          <w:szCs w:val="24"/>
          <w:lang w:val="hy-AM"/>
        </w:rPr>
        <w:t>ներ և լրացումներ</w:t>
      </w:r>
      <w:r w:rsidR="00D1277A" w:rsidRPr="00D1277A">
        <w:rPr>
          <w:rFonts w:ascii="GHEA Grapalat" w:hAnsi="GHEA Grapalat" w:cs="Arial"/>
          <w:sz w:val="24"/>
          <w:szCs w:val="24"/>
          <w:lang w:val="hy-AM"/>
        </w:rPr>
        <w:t xml:space="preserve"> կատարելու մասին</w:t>
      </w:r>
      <w:r>
        <w:rPr>
          <w:rFonts w:ascii="GHEA Grapalat" w:hAnsi="GHEA Grapalat" w:cs="Arial"/>
          <w:sz w:val="24"/>
          <w:szCs w:val="24"/>
          <w:lang w:val="hy-AM"/>
        </w:rPr>
        <w:t>»</w:t>
      </w:r>
      <w:r>
        <w:rPr>
          <w:rFonts w:ascii="GHEA Grapalat" w:eastAsia="Times New Roman" w:hAnsi="GHEA Grapalat"/>
          <w:color w:val="000000"/>
          <w:sz w:val="24"/>
          <w:szCs w:val="24"/>
          <w:lang w:val="hy-AM"/>
        </w:rPr>
        <w:t xml:space="preserve"> </w:t>
      </w:r>
      <w:r w:rsidR="007802D2">
        <w:rPr>
          <w:rFonts w:ascii="GHEA Grapalat" w:eastAsia="Times New Roman" w:hAnsi="GHEA Grapalat"/>
          <w:color w:val="000000"/>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eastAsia="Times New Roman" w:hAnsi="GHEA Grapalat"/>
          <w:color w:val="000000"/>
          <w:sz w:val="24"/>
          <w:szCs w:val="24"/>
          <w:lang w:val="hy-AM"/>
        </w:rPr>
        <w:t xml:space="preserve">նախագծի </w:t>
      </w:r>
      <w:r>
        <w:rPr>
          <w:rFonts w:ascii="GHEA Grapalat" w:hAnsi="GHEA Grapalat"/>
          <w:noProof/>
          <w:sz w:val="24"/>
          <w:szCs w:val="24"/>
          <w:lang w:val="hy-AM"/>
        </w:rPr>
        <w:t xml:space="preserve">ընդունման </w:t>
      </w:r>
      <w:r>
        <w:rPr>
          <w:rFonts w:ascii="GHEA Grapalat" w:hAnsi="GHEA Grapalat"/>
          <w:bCs/>
          <w:iCs/>
          <w:noProof/>
          <w:sz w:val="24"/>
          <w:szCs w:val="24"/>
          <w:lang w:val="hy-AM"/>
        </w:rPr>
        <w:t>կապակցությամբ պետական կամ տեղական ինքնակառավարման մարմնի բյուջեում եկամուտների և ծախսերի ավելացում կամ նվազեցում չի նախատեսվում։</w:t>
      </w:r>
    </w:p>
    <w:p w:rsidR="009E52DA" w:rsidRPr="00AD23B2" w:rsidRDefault="009E52DA" w:rsidP="00AD23B2">
      <w:pPr>
        <w:pStyle w:val="ListParagraph"/>
        <w:numPr>
          <w:ilvl w:val="0"/>
          <w:numId w:val="2"/>
        </w:numPr>
        <w:tabs>
          <w:tab w:val="center" w:pos="900"/>
          <w:tab w:val="left" w:pos="1260"/>
        </w:tabs>
        <w:spacing w:after="0" w:line="360" w:lineRule="auto"/>
        <w:jc w:val="both"/>
        <w:rPr>
          <w:rFonts w:ascii="GHEA Grapalat" w:hAnsi="GHEA Grapalat"/>
          <w:sz w:val="24"/>
          <w:szCs w:val="24"/>
          <w:lang w:val="hy-AM"/>
        </w:rPr>
      </w:pPr>
      <w:r w:rsidRPr="00AD23B2">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AD23B2">
        <w:rPr>
          <w:rFonts w:ascii="GHEA Grapalat" w:hAnsi="GHEA Grapalat"/>
          <w:sz w:val="24"/>
          <w:szCs w:val="24"/>
          <w:lang w:val="hy-AM"/>
        </w:rPr>
        <w:t xml:space="preserve">. </w:t>
      </w:r>
    </w:p>
    <w:p w:rsidR="00AD23B2" w:rsidRPr="0010259F" w:rsidRDefault="00AD23B2" w:rsidP="00AD23B2">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 xml:space="preserve">Հայաստանի մինչև 2050թ. վերափոխման ռազմավարության 1-ին «Կիրթ և կարողունակ </w:t>
      </w:r>
      <w:r w:rsidRPr="0010259F">
        <w:rPr>
          <w:rFonts w:ascii="GHEA Grapalat" w:eastAsia="Calibri" w:hAnsi="GHEA Grapalat" w:cs="Times New Roman"/>
          <w:sz w:val="24"/>
          <w:szCs w:val="24"/>
          <w:lang w:val="hy-AM"/>
        </w:rPr>
        <w:lastRenderedPageBreak/>
        <w:t>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9E52DA" w:rsidRDefault="009E52DA" w:rsidP="009E52DA">
      <w:pPr>
        <w:tabs>
          <w:tab w:val="center" w:pos="900"/>
        </w:tabs>
        <w:spacing w:after="0" w:line="360" w:lineRule="auto"/>
        <w:ind w:firstLine="540"/>
        <w:contextualSpacing/>
        <w:jc w:val="both"/>
        <w:rPr>
          <w:rFonts w:ascii="GHEA Grapalat" w:eastAsia="Calibri" w:hAnsi="GHEA Grapalat"/>
          <w:spacing w:val="-6"/>
          <w:sz w:val="24"/>
          <w:szCs w:val="24"/>
          <w:lang w:val="hy-AM"/>
        </w:rPr>
      </w:pPr>
      <w:r>
        <w:rPr>
          <w:rFonts w:ascii="GHEA Grapalat" w:hAnsi="GHEA Grapalat"/>
          <w:b/>
          <w:sz w:val="24"/>
          <w:szCs w:val="24"/>
          <w:lang w:val="hy-AM"/>
        </w:rPr>
        <w:t>6.</w:t>
      </w:r>
      <w:r>
        <w:rPr>
          <w:rFonts w:ascii="GHEA Grapalat" w:hAnsi="GHEA Grapalat" w:cs="Arial"/>
          <w:b/>
          <w:sz w:val="24"/>
          <w:szCs w:val="24"/>
          <w:lang w:val="hy-AM"/>
        </w:rPr>
        <w:t>Նախագծի</w:t>
      </w:r>
      <w:r>
        <w:rPr>
          <w:rFonts w:ascii="GHEA Grapalat" w:hAnsi="GHEA Grapalat"/>
          <w:b/>
          <w:sz w:val="24"/>
          <w:szCs w:val="24"/>
          <w:lang w:val="hy-AM"/>
        </w:rPr>
        <w:t xml:space="preserve"> մշակման գործընթացում ներգրավված ինստիտուտները և անձինք.</w:t>
      </w:r>
    </w:p>
    <w:p w:rsidR="009E52DA" w:rsidRDefault="009E52DA" w:rsidP="009E52DA">
      <w:pPr>
        <w:tabs>
          <w:tab w:val="center" w:pos="900"/>
          <w:tab w:val="left" w:pos="1260"/>
        </w:tabs>
        <w:spacing w:after="0" w:line="360" w:lineRule="auto"/>
        <w:ind w:firstLine="540"/>
        <w:jc w:val="both"/>
        <w:rPr>
          <w:rFonts w:ascii="GHEA Grapalat" w:hAnsi="GHEA Grapalat"/>
          <w:sz w:val="24"/>
          <w:szCs w:val="24"/>
          <w:lang w:val="af-ZA"/>
        </w:rPr>
      </w:pP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կրթության</w:t>
      </w:r>
      <w:r>
        <w:rPr>
          <w:rFonts w:ascii="GHEA Grapalat" w:hAnsi="GHEA Grapalat"/>
          <w:sz w:val="24"/>
          <w:szCs w:val="24"/>
          <w:lang w:val="af-ZA"/>
        </w:rPr>
        <w:t xml:space="preserve">, </w:t>
      </w:r>
      <w:r>
        <w:rPr>
          <w:rFonts w:ascii="GHEA Grapalat" w:hAnsi="GHEA Grapalat"/>
          <w:sz w:val="24"/>
          <w:szCs w:val="24"/>
          <w:lang w:val="hy-AM"/>
        </w:rPr>
        <w:t>գիտության</w:t>
      </w:r>
      <w:r>
        <w:rPr>
          <w:rFonts w:ascii="GHEA Grapalat" w:hAnsi="GHEA Grapalat"/>
          <w:sz w:val="24"/>
          <w:szCs w:val="24"/>
          <w:lang w:val="af-ZA"/>
        </w:rPr>
        <w:t xml:space="preserve">, </w:t>
      </w:r>
      <w:r>
        <w:rPr>
          <w:rFonts w:ascii="GHEA Grapalat" w:hAnsi="GHEA Grapalat"/>
          <w:sz w:val="24"/>
          <w:szCs w:val="24"/>
          <w:lang w:val="hy-AM"/>
        </w:rPr>
        <w:t>մշակույթի</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սպորտի</w:t>
      </w:r>
      <w:r>
        <w:rPr>
          <w:rFonts w:ascii="GHEA Grapalat" w:hAnsi="GHEA Grapalat"/>
          <w:sz w:val="24"/>
          <w:szCs w:val="24"/>
          <w:lang w:val="af-ZA"/>
        </w:rPr>
        <w:t xml:space="preserve"> </w:t>
      </w:r>
      <w:r>
        <w:rPr>
          <w:rFonts w:ascii="GHEA Grapalat" w:hAnsi="GHEA Grapalat"/>
          <w:sz w:val="24"/>
          <w:szCs w:val="24"/>
          <w:lang w:val="hy-AM"/>
        </w:rPr>
        <w:t>նախարարություն</w:t>
      </w:r>
      <w:r>
        <w:rPr>
          <w:rFonts w:ascii="GHEA Grapalat" w:hAnsi="GHEA Grapalat"/>
          <w:sz w:val="24"/>
          <w:szCs w:val="24"/>
          <w:lang w:val="af-ZA"/>
        </w:rPr>
        <w:t>:</w:t>
      </w:r>
    </w:p>
    <w:p w:rsidR="00070D21" w:rsidRPr="009E52DA" w:rsidRDefault="00070D21">
      <w:pPr>
        <w:rPr>
          <w:lang w:val="af-ZA"/>
        </w:rPr>
      </w:pPr>
    </w:p>
    <w:sectPr w:rsidR="00070D21" w:rsidRPr="009E52DA" w:rsidSect="004044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34166FA"/>
    <w:multiLevelType w:val="hybridMultilevel"/>
    <w:tmpl w:val="10E09D66"/>
    <w:lvl w:ilvl="0" w:tplc="835E293A">
      <w:start w:val="5"/>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E7D69"/>
    <w:rsid w:val="00003FA7"/>
    <w:rsid w:val="00023B8E"/>
    <w:rsid w:val="00027873"/>
    <w:rsid w:val="00027D1B"/>
    <w:rsid w:val="00040582"/>
    <w:rsid w:val="00042137"/>
    <w:rsid w:val="00070D21"/>
    <w:rsid w:val="00074320"/>
    <w:rsid w:val="000D1E44"/>
    <w:rsid w:val="000E3ED3"/>
    <w:rsid w:val="000E7D69"/>
    <w:rsid w:val="001326EE"/>
    <w:rsid w:val="001579E5"/>
    <w:rsid w:val="00171477"/>
    <w:rsid w:val="00181FF9"/>
    <w:rsid w:val="001F36FB"/>
    <w:rsid w:val="001F66AC"/>
    <w:rsid w:val="00223098"/>
    <w:rsid w:val="00226F4C"/>
    <w:rsid w:val="002443D6"/>
    <w:rsid w:val="002663CE"/>
    <w:rsid w:val="002A63D1"/>
    <w:rsid w:val="002F0E8E"/>
    <w:rsid w:val="00344A4E"/>
    <w:rsid w:val="003617D2"/>
    <w:rsid w:val="0040076D"/>
    <w:rsid w:val="00404419"/>
    <w:rsid w:val="004479D7"/>
    <w:rsid w:val="00466165"/>
    <w:rsid w:val="004675DC"/>
    <w:rsid w:val="004C1DAD"/>
    <w:rsid w:val="004C2123"/>
    <w:rsid w:val="00506586"/>
    <w:rsid w:val="00517EB7"/>
    <w:rsid w:val="00532E85"/>
    <w:rsid w:val="00534D01"/>
    <w:rsid w:val="00543C0F"/>
    <w:rsid w:val="0054723C"/>
    <w:rsid w:val="005529BC"/>
    <w:rsid w:val="005A63E5"/>
    <w:rsid w:val="005E136B"/>
    <w:rsid w:val="006974E2"/>
    <w:rsid w:val="006A6050"/>
    <w:rsid w:val="006C0120"/>
    <w:rsid w:val="006C04DB"/>
    <w:rsid w:val="006C0B6F"/>
    <w:rsid w:val="00700713"/>
    <w:rsid w:val="007802D2"/>
    <w:rsid w:val="00796DB1"/>
    <w:rsid w:val="007C17F4"/>
    <w:rsid w:val="007C5425"/>
    <w:rsid w:val="007D6D47"/>
    <w:rsid w:val="00820D6F"/>
    <w:rsid w:val="0083028B"/>
    <w:rsid w:val="00841B14"/>
    <w:rsid w:val="00842200"/>
    <w:rsid w:val="00886352"/>
    <w:rsid w:val="008D6E2C"/>
    <w:rsid w:val="009C6BFE"/>
    <w:rsid w:val="009C700C"/>
    <w:rsid w:val="009E52DA"/>
    <w:rsid w:val="00A12981"/>
    <w:rsid w:val="00A261EE"/>
    <w:rsid w:val="00AA27FB"/>
    <w:rsid w:val="00AB5250"/>
    <w:rsid w:val="00AD0272"/>
    <w:rsid w:val="00AD23B2"/>
    <w:rsid w:val="00AD2BDE"/>
    <w:rsid w:val="00AD3AA7"/>
    <w:rsid w:val="00B86DEA"/>
    <w:rsid w:val="00BA7F17"/>
    <w:rsid w:val="00C04AB5"/>
    <w:rsid w:val="00C20F52"/>
    <w:rsid w:val="00C55C0E"/>
    <w:rsid w:val="00CA1462"/>
    <w:rsid w:val="00D01E7F"/>
    <w:rsid w:val="00D1277A"/>
    <w:rsid w:val="00D65982"/>
    <w:rsid w:val="00D8042D"/>
    <w:rsid w:val="00D87F08"/>
    <w:rsid w:val="00E12CC5"/>
    <w:rsid w:val="00E24F62"/>
    <w:rsid w:val="00E84C1D"/>
    <w:rsid w:val="00EA1A72"/>
    <w:rsid w:val="00EB747C"/>
    <w:rsid w:val="00EE7161"/>
    <w:rsid w:val="00F54249"/>
    <w:rsid w:val="00F548F7"/>
    <w:rsid w:val="00F61627"/>
    <w:rsid w:val="00F6351F"/>
    <w:rsid w:val="00F93A6B"/>
    <w:rsid w:val="00FE4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D5CDF0-0D37-482D-B07E-0B98C12E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2DA"/>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E52DA"/>
    <w:rPr>
      <w:color w:val="0000FF"/>
      <w:u w:val="single"/>
    </w:rPr>
  </w:style>
  <w:style w:type="character" w:customStyle="1" w:styleId="ListParagraphChar">
    <w:name w:val="List Paragraph Char"/>
    <w:aliases w:val="Akapit z listą BS Char,List Paragraph 1 Char"/>
    <w:link w:val="ListParagraph"/>
    <w:uiPriority w:val="34"/>
    <w:locked/>
    <w:rsid w:val="009E52DA"/>
  </w:style>
  <w:style w:type="paragraph" w:styleId="ListParagraph">
    <w:name w:val="List Paragraph"/>
    <w:aliases w:val="Akapit z listą BS,List Paragraph 1"/>
    <w:basedOn w:val="Normal"/>
    <w:link w:val="ListParagraphChar"/>
    <w:uiPriority w:val="34"/>
    <w:qFormat/>
    <w:rsid w:val="009E52DA"/>
    <w:pPr>
      <w:ind w:left="720"/>
      <w:contextualSpacing/>
    </w:pPr>
  </w:style>
  <w:style w:type="character" w:styleId="Strong">
    <w:name w:val="Strong"/>
    <w:basedOn w:val="DefaultParagraphFont"/>
    <w:uiPriority w:val="22"/>
    <w:qFormat/>
    <w:rsid w:val="009E52DA"/>
    <w:rPr>
      <w:b/>
      <w:bCs/>
    </w:rPr>
  </w:style>
  <w:style w:type="paragraph" w:styleId="NormalWeb">
    <w:name w:val="Normal (Web)"/>
    <w:basedOn w:val="Normal"/>
    <w:uiPriority w:val="99"/>
    <w:semiHidden/>
    <w:unhideWhenUsed/>
    <w:rsid w:val="00D87F0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88124">
      <w:bodyDiv w:val="1"/>
      <w:marLeft w:val="0"/>
      <w:marRight w:val="0"/>
      <w:marTop w:val="0"/>
      <w:marBottom w:val="0"/>
      <w:divBdr>
        <w:top w:val="none" w:sz="0" w:space="0" w:color="auto"/>
        <w:left w:val="none" w:sz="0" w:space="0" w:color="auto"/>
        <w:bottom w:val="none" w:sz="0" w:space="0" w:color="auto"/>
        <w:right w:val="none" w:sz="0" w:space="0" w:color="auto"/>
      </w:divBdr>
    </w:div>
    <w:div w:id="702023736">
      <w:bodyDiv w:val="1"/>
      <w:marLeft w:val="0"/>
      <w:marRight w:val="0"/>
      <w:marTop w:val="0"/>
      <w:marBottom w:val="0"/>
      <w:divBdr>
        <w:top w:val="none" w:sz="0" w:space="0" w:color="auto"/>
        <w:left w:val="none" w:sz="0" w:space="0" w:color="auto"/>
        <w:bottom w:val="none" w:sz="0" w:space="0" w:color="auto"/>
        <w:right w:val="none" w:sz="0" w:space="0" w:color="auto"/>
      </w:divBdr>
    </w:div>
    <w:div w:id="185522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TotalTime>
  <Pages>7</Pages>
  <Words>1522</Words>
  <Characters>8682</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https://mul2-edu.gov.am/tasks/916706/oneclick/d9b6e4d60ca1aa44f3fc7ec6cb7ae5cc1f3921dc3d32d0da1450e5ab2952975b.docx?token=23ac888631dd8bccfc2ba36ecb8d5c72</cp:keywords>
  <dc:description/>
  <cp:lastModifiedBy>User</cp:lastModifiedBy>
  <cp:revision>66</cp:revision>
  <cp:lastPrinted>2022-02-01T14:27:00Z</cp:lastPrinted>
  <dcterms:created xsi:type="dcterms:W3CDTF">2021-09-29T06:41:00Z</dcterms:created>
  <dcterms:modified xsi:type="dcterms:W3CDTF">2025-08-22T07:12:00Z</dcterms:modified>
</cp:coreProperties>
</file>