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A3E" w:rsidRPr="0080172E"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80172E">
        <w:rPr>
          <w:rFonts w:ascii="GHEA Grapalat" w:eastAsia="GHEA Grapalat" w:hAnsi="GHEA Grapalat" w:cs="GHEA Grapalat"/>
          <w:b/>
        </w:rPr>
        <w:t>ԱՄՓՈՓԱԹԵՐԹ</w:t>
      </w:r>
    </w:p>
    <w:p w:rsidR="00B25270" w:rsidRPr="00A23BF5" w:rsidRDefault="00B25270" w:rsidP="00B25270">
      <w:pPr>
        <w:spacing w:line="360" w:lineRule="auto"/>
        <w:jc w:val="center"/>
        <w:rPr>
          <w:rFonts w:ascii="GHEA Grapalat" w:hAnsi="GHEA Grapalat"/>
          <w:b/>
        </w:rPr>
      </w:pPr>
      <w:r w:rsidRPr="00D30BC2">
        <w:rPr>
          <w:rFonts w:ascii="GHEA Grapalat" w:hAnsi="GHEA Grapalat" w:cs="Arial"/>
          <w:b/>
        </w:rPr>
        <w:t>ՀԱՅԱՍՏԱՆԻ</w:t>
      </w:r>
      <w:r w:rsidRPr="00D30BC2">
        <w:rPr>
          <w:rFonts w:ascii="GHEA Grapalat" w:hAnsi="GHEA Grapalat"/>
          <w:b/>
        </w:rPr>
        <w:t xml:space="preserve"> </w:t>
      </w:r>
      <w:r w:rsidRPr="00D30BC2">
        <w:rPr>
          <w:rFonts w:ascii="GHEA Grapalat" w:hAnsi="GHEA Grapalat" w:cs="Arial"/>
          <w:b/>
        </w:rPr>
        <w:t>ՀԱՆՐԱՊԵՏՈՒԹՅԱՆ</w:t>
      </w:r>
      <w:r w:rsidRPr="00D30BC2">
        <w:rPr>
          <w:rFonts w:ascii="GHEA Grapalat" w:hAnsi="GHEA Grapalat"/>
          <w:b/>
        </w:rPr>
        <w:t xml:space="preserve"> </w:t>
      </w:r>
      <w:r w:rsidRPr="00D30BC2">
        <w:rPr>
          <w:rFonts w:ascii="GHEA Grapalat" w:hAnsi="GHEA Grapalat" w:cs="Arial"/>
          <w:b/>
        </w:rPr>
        <w:t>ԿԱՌԱՎԱՐՈՒԹՅԱՆ</w:t>
      </w:r>
      <w:r w:rsidRPr="00D30BC2">
        <w:rPr>
          <w:rFonts w:ascii="GHEA Grapalat" w:hAnsi="GHEA Grapalat"/>
          <w:b/>
        </w:rPr>
        <w:t xml:space="preserve"> 2018 </w:t>
      </w:r>
      <w:r w:rsidRPr="00D30BC2">
        <w:rPr>
          <w:rFonts w:ascii="GHEA Grapalat" w:hAnsi="GHEA Grapalat" w:cs="Arial"/>
          <w:b/>
        </w:rPr>
        <w:t>ԹՎԱԿԱՆԻ</w:t>
      </w:r>
      <w:r w:rsidRPr="00D30BC2">
        <w:rPr>
          <w:rFonts w:ascii="GHEA Grapalat" w:hAnsi="GHEA Grapalat"/>
          <w:b/>
        </w:rPr>
        <w:t xml:space="preserve"> </w:t>
      </w:r>
      <w:r w:rsidRPr="00D30BC2">
        <w:rPr>
          <w:rFonts w:ascii="GHEA Grapalat" w:hAnsi="GHEA Grapalat" w:cs="Arial"/>
          <w:b/>
        </w:rPr>
        <w:t>ԱՊՐԻԼԻ</w:t>
      </w:r>
      <w:r w:rsidRPr="00D30BC2">
        <w:rPr>
          <w:rFonts w:ascii="GHEA Grapalat" w:hAnsi="GHEA Grapalat"/>
          <w:b/>
        </w:rPr>
        <w:t xml:space="preserve"> 12-</w:t>
      </w:r>
      <w:r w:rsidRPr="00D30BC2">
        <w:rPr>
          <w:rFonts w:ascii="GHEA Grapalat" w:hAnsi="GHEA Grapalat" w:cs="Arial"/>
          <w:b/>
        </w:rPr>
        <w:t>Ի</w:t>
      </w:r>
      <w:r w:rsidRPr="00D30BC2">
        <w:rPr>
          <w:rFonts w:ascii="GHEA Grapalat" w:hAnsi="GHEA Grapalat"/>
          <w:b/>
        </w:rPr>
        <w:t xml:space="preserve"> N 451-</w:t>
      </w:r>
      <w:r w:rsidRPr="00D30BC2">
        <w:rPr>
          <w:rFonts w:ascii="GHEA Grapalat" w:hAnsi="GHEA Grapalat" w:cs="Arial"/>
          <w:b/>
        </w:rPr>
        <w:t>Ն</w:t>
      </w:r>
      <w:r w:rsidRPr="00D30BC2">
        <w:rPr>
          <w:rFonts w:ascii="GHEA Grapalat" w:hAnsi="GHEA Grapalat"/>
          <w:b/>
        </w:rPr>
        <w:t xml:space="preserve"> </w:t>
      </w:r>
      <w:r w:rsidRPr="00D30BC2">
        <w:rPr>
          <w:rFonts w:ascii="GHEA Grapalat" w:hAnsi="GHEA Grapalat" w:cs="Arial"/>
          <w:b/>
        </w:rPr>
        <w:t>ՈՐՈՇՄԱՆ</w:t>
      </w:r>
      <w:r w:rsidRPr="00D30BC2">
        <w:rPr>
          <w:rFonts w:ascii="GHEA Grapalat" w:hAnsi="GHEA Grapalat"/>
          <w:b/>
        </w:rPr>
        <w:t xml:space="preserve"> </w:t>
      </w:r>
      <w:r w:rsidRPr="00D30BC2">
        <w:rPr>
          <w:rFonts w:ascii="GHEA Grapalat" w:hAnsi="GHEA Grapalat" w:cs="Arial"/>
          <w:b/>
        </w:rPr>
        <w:t>ՄԵՋ</w:t>
      </w:r>
      <w:r w:rsidRPr="00D30BC2">
        <w:rPr>
          <w:rFonts w:ascii="GHEA Grapalat" w:hAnsi="GHEA Grapalat"/>
          <w:b/>
        </w:rPr>
        <w:t xml:space="preserve"> ՓՈՓՈԽՈՒԹՅՈՒՆ</w:t>
      </w:r>
      <w:r>
        <w:rPr>
          <w:rFonts w:ascii="GHEA Grapalat" w:hAnsi="GHEA Grapalat"/>
          <w:b/>
        </w:rPr>
        <w:t>ՆԵՐ ԵՎ ԼՐԱՑՈՒՄՆԵՐ</w:t>
      </w:r>
      <w:r w:rsidRPr="00D30BC2">
        <w:rPr>
          <w:rFonts w:ascii="GHEA Grapalat" w:hAnsi="GHEA Grapalat"/>
          <w:b/>
        </w:rPr>
        <w:t xml:space="preserve"> </w:t>
      </w:r>
      <w:r w:rsidRPr="00D30BC2">
        <w:rPr>
          <w:rFonts w:ascii="GHEA Grapalat" w:hAnsi="GHEA Grapalat" w:cs="Arial"/>
          <w:b/>
        </w:rPr>
        <w:t>ԿԱՏԱՐԵԼՈՒ</w:t>
      </w:r>
      <w:r w:rsidRPr="00D30BC2">
        <w:rPr>
          <w:rFonts w:ascii="GHEA Grapalat" w:hAnsi="GHEA Grapalat"/>
          <w:b/>
        </w:rPr>
        <w:t xml:space="preserve"> </w:t>
      </w:r>
      <w:r>
        <w:rPr>
          <w:rFonts w:ascii="GHEA Grapalat" w:hAnsi="GHEA Grapalat" w:cs="Arial"/>
          <w:b/>
        </w:rPr>
        <w:t>ՄԱՍԻՆ</w:t>
      </w:r>
    </w:p>
    <w:p w:rsidR="004761C2" w:rsidRPr="00571F8C" w:rsidRDefault="0027333F" w:rsidP="004761C2">
      <w:pPr>
        <w:spacing w:line="360" w:lineRule="auto"/>
        <w:jc w:val="center"/>
        <w:rPr>
          <w:rFonts w:ascii="GHEA Grapalat" w:hAnsi="GHEA Grapalat" w:cs="GHEA Grapalat"/>
          <w:b/>
          <w:bCs/>
          <w:color w:val="000000"/>
          <w:lang w:eastAsia="ru-RU"/>
        </w:rPr>
      </w:pPr>
      <w:r>
        <w:rPr>
          <w:rFonts w:ascii="GHEA Grapalat" w:hAnsi="GHEA Grapalat"/>
          <w:b/>
          <w:bCs/>
          <w:color w:val="000000"/>
          <w:lang w:eastAsia="en-GB"/>
        </w:rPr>
        <w:t xml:space="preserve">ՀԱՅԱՍՏԱՆԻ ՀԱՆՐԱՊԵՏՈՒԹՅԱՆ </w:t>
      </w:r>
      <w:r w:rsidR="00B25270">
        <w:rPr>
          <w:rFonts w:ascii="GHEA Grapalat" w:hAnsi="GHEA Grapalat"/>
          <w:b/>
          <w:bCs/>
          <w:color w:val="000000"/>
          <w:lang w:eastAsia="en-GB"/>
        </w:rPr>
        <w:t>Կ</w:t>
      </w:r>
      <w:r w:rsidRPr="00617F90">
        <w:rPr>
          <w:rFonts w:ascii="GHEA Grapalat" w:hAnsi="GHEA Grapalat"/>
          <w:b/>
          <w:bCs/>
          <w:color w:val="000000"/>
          <w:lang w:eastAsia="en-GB"/>
        </w:rPr>
        <w:t>Ա</w:t>
      </w:r>
      <w:r w:rsidR="00B25270">
        <w:rPr>
          <w:rFonts w:ascii="GHEA Grapalat" w:hAnsi="GHEA Grapalat"/>
          <w:b/>
          <w:bCs/>
          <w:color w:val="000000"/>
          <w:lang w:eastAsia="en-GB"/>
        </w:rPr>
        <w:t>ՌԱՎԱ</w:t>
      </w:r>
      <w:r w:rsidRPr="00617F90">
        <w:rPr>
          <w:rFonts w:ascii="GHEA Grapalat" w:hAnsi="GHEA Grapalat"/>
          <w:b/>
          <w:bCs/>
          <w:color w:val="000000"/>
          <w:lang w:eastAsia="en-GB"/>
        </w:rPr>
        <w:t>Ր</w:t>
      </w:r>
      <w:r w:rsidR="00B25270">
        <w:rPr>
          <w:rFonts w:ascii="GHEA Grapalat" w:hAnsi="GHEA Grapalat"/>
          <w:b/>
          <w:bCs/>
          <w:color w:val="000000"/>
          <w:lang w:eastAsia="en-GB"/>
        </w:rPr>
        <w:t>ՈՒԹՅԱՆ</w:t>
      </w:r>
      <w:r>
        <w:rPr>
          <w:rFonts w:ascii="GHEA Grapalat" w:hAnsi="GHEA Grapalat"/>
          <w:b/>
          <w:bCs/>
          <w:color w:val="000000"/>
          <w:lang w:eastAsia="en-GB"/>
        </w:rPr>
        <w:t xml:space="preserve"> ՈՐՈՇՄԱՆ </w:t>
      </w:r>
      <w:r w:rsidR="004761C2" w:rsidRPr="00571F8C">
        <w:rPr>
          <w:rFonts w:ascii="GHEA Grapalat" w:hAnsi="GHEA Grapalat"/>
          <w:b/>
          <w:bCs/>
          <w:color w:val="000000"/>
          <w:lang w:eastAsia="en-GB"/>
        </w:rPr>
        <w:t xml:space="preserve">ՆԱԽԱԳԾԻ </w:t>
      </w:r>
      <w:r w:rsidR="004761C2" w:rsidRPr="00497075">
        <w:rPr>
          <w:rFonts w:ascii="GHEA Grapalat" w:hAnsi="GHEA Grapalat" w:cs="GHEA Grapalat"/>
          <w:b/>
          <w:bCs/>
          <w:color w:val="000000"/>
          <w:lang w:eastAsia="ru-RU"/>
        </w:rPr>
        <w:t>ՎԵՐԱԲԵՐՅԱԼ</w:t>
      </w:r>
    </w:p>
    <w:p w:rsidR="00FB0A3E" w:rsidRPr="00571F8C" w:rsidRDefault="00FB0A3E">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0" w:type="auto"/>
        <w:tblLook w:val="04A0" w:firstRow="1" w:lastRow="0" w:firstColumn="1" w:lastColumn="0" w:noHBand="0" w:noVBand="1"/>
      </w:tblPr>
      <w:tblGrid>
        <w:gridCol w:w="7578"/>
        <w:gridCol w:w="2607"/>
        <w:gridCol w:w="135"/>
        <w:gridCol w:w="150"/>
        <w:gridCol w:w="1585"/>
        <w:gridCol w:w="2620"/>
      </w:tblGrid>
      <w:tr w:rsidR="00DD40EB" w:rsidRPr="0080172E" w:rsidTr="004A64CD">
        <w:tc>
          <w:tcPr>
            <w:tcW w:w="12055" w:type="dxa"/>
            <w:gridSpan w:val="5"/>
            <w:vMerge w:val="restart"/>
            <w:shd w:val="clear" w:color="auto" w:fill="BFBFBF" w:themeFill="background1" w:themeFillShade="BF"/>
            <w:vAlign w:val="center"/>
          </w:tcPr>
          <w:p w:rsidR="003D2D0F" w:rsidRPr="009E5339" w:rsidRDefault="00BC5BD5" w:rsidP="004B5776">
            <w:pPr>
              <w:pStyle w:val="ListParagraph"/>
              <w:numPr>
                <w:ilvl w:val="0"/>
                <w:numId w:val="3"/>
              </w:numPr>
              <w:rPr>
                <w:rFonts w:ascii="GHEA Grapalat" w:hAnsi="GHEA Grapalat"/>
                <w:color w:val="000000"/>
                <w:sz w:val="24"/>
                <w:szCs w:val="24"/>
              </w:rPr>
            </w:pPr>
            <w:r w:rsidRPr="009E5339">
              <w:rPr>
                <w:rFonts w:ascii="GHEA Grapalat" w:eastAsia="GHEA Grapalat" w:hAnsi="GHEA Grapalat" w:cs="GHEA Grapalat"/>
                <w:b/>
                <w:color w:val="000000"/>
                <w:sz w:val="24"/>
                <w:szCs w:val="24"/>
                <w:lang w:val="hy-AM"/>
              </w:rPr>
              <w:t xml:space="preserve"> </w:t>
            </w:r>
            <w:r w:rsidR="00F816D2" w:rsidRPr="009E5339">
              <w:rPr>
                <w:rFonts w:ascii="GHEA Grapalat" w:hAnsi="GHEA Grapalat"/>
                <w:color w:val="000000"/>
                <w:sz w:val="24"/>
                <w:szCs w:val="24"/>
              </w:rPr>
              <w:t xml:space="preserve">ՀՀ </w:t>
            </w:r>
            <w:r w:rsidR="00B25270" w:rsidRPr="009E5339">
              <w:rPr>
                <w:rFonts w:ascii="GHEA Grapalat" w:hAnsi="GHEA Grapalat"/>
                <w:color w:val="000000"/>
                <w:sz w:val="24"/>
                <w:szCs w:val="24"/>
              </w:rPr>
              <w:t>պ</w:t>
            </w:r>
            <w:r w:rsidR="00F816D2" w:rsidRPr="009E5339">
              <w:rPr>
                <w:rFonts w:ascii="GHEA Grapalat" w:hAnsi="GHEA Grapalat"/>
                <w:color w:val="000000"/>
                <w:sz w:val="24"/>
                <w:szCs w:val="24"/>
              </w:rPr>
              <w:t>ա</w:t>
            </w:r>
            <w:r w:rsidR="00B25270" w:rsidRPr="009E5339">
              <w:rPr>
                <w:rFonts w:ascii="GHEA Grapalat" w:hAnsi="GHEA Grapalat"/>
                <w:color w:val="000000"/>
                <w:sz w:val="24"/>
                <w:szCs w:val="24"/>
              </w:rPr>
              <w:t>շտպն</w:t>
            </w:r>
            <w:r w:rsidR="00F816D2" w:rsidRPr="009E5339">
              <w:rPr>
                <w:rFonts w:ascii="GHEA Grapalat" w:hAnsi="GHEA Grapalat"/>
                <w:color w:val="000000"/>
                <w:sz w:val="24"/>
                <w:szCs w:val="24"/>
                <w:lang w:val="hy-AM"/>
              </w:rPr>
              <w:t>ությ</w:t>
            </w:r>
            <w:r w:rsidR="00F816D2" w:rsidRPr="009E5339">
              <w:rPr>
                <w:rFonts w:ascii="GHEA Grapalat" w:hAnsi="GHEA Grapalat"/>
                <w:color w:val="000000"/>
                <w:sz w:val="24"/>
                <w:szCs w:val="24"/>
              </w:rPr>
              <w:t>ան</w:t>
            </w:r>
            <w:r w:rsidR="003D2D0F" w:rsidRPr="009E5339">
              <w:rPr>
                <w:rFonts w:ascii="GHEA Grapalat" w:hAnsi="GHEA Grapalat"/>
                <w:color w:val="000000"/>
                <w:sz w:val="24"/>
                <w:szCs w:val="24"/>
              </w:rPr>
              <w:t xml:space="preserve"> նախարարություն</w:t>
            </w:r>
          </w:p>
          <w:p w:rsidR="00DD40EB" w:rsidRPr="004B5776" w:rsidRDefault="00DD40EB" w:rsidP="00A25174">
            <w:pPr>
              <w:spacing w:line="360" w:lineRule="auto"/>
              <w:jc w:val="center"/>
              <w:rPr>
                <w:rFonts w:ascii="GHEA Grapalat" w:eastAsia="GHEA Grapalat" w:hAnsi="GHEA Grapalat" w:cs="GHEA Grapalat"/>
                <w:b/>
                <w:color w:val="000000"/>
              </w:rPr>
            </w:pPr>
          </w:p>
        </w:tc>
        <w:tc>
          <w:tcPr>
            <w:tcW w:w="2620" w:type="dxa"/>
            <w:shd w:val="clear" w:color="auto" w:fill="BFBFBF" w:themeFill="background1" w:themeFillShade="BF"/>
          </w:tcPr>
          <w:p w:rsidR="00CC2AFE" w:rsidRPr="004B5776" w:rsidRDefault="00B25270" w:rsidP="00CC2AFE">
            <w:pPr>
              <w:rPr>
                <w:rFonts w:ascii="GHEA Grapalat" w:hAnsi="GHEA Grapalat"/>
                <w:color w:val="000000"/>
                <w:shd w:val="clear" w:color="auto" w:fill="FFFFFF"/>
              </w:rPr>
            </w:pPr>
            <w:r w:rsidRPr="00B25270">
              <w:rPr>
                <w:rFonts w:ascii="GHEA Grapalat" w:hAnsi="GHEA Grapalat"/>
                <w:color w:val="000000"/>
                <w:shd w:val="clear" w:color="auto" w:fill="FFFFFF"/>
              </w:rPr>
              <w:t>ՊՆ/510/8234-2025</w:t>
            </w:r>
          </w:p>
          <w:p w:rsidR="00DD40EB" w:rsidRPr="00C86728" w:rsidRDefault="00DD40EB" w:rsidP="00CC2AFE">
            <w:pPr>
              <w:spacing w:line="360" w:lineRule="auto"/>
              <w:jc w:val="center"/>
              <w:rPr>
                <w:rFonts w:ascii="GHEA Grapalat" w:eastAsia="GHEA Grapalat" w:hAnsi="GHEA Grapalat" w:cs="GHEA Grapalat"/>
                <w:b/>
                <w:color w:val="000000"/>
              </w:rPr>
            </w:pPr>
          </w:p>
        </w:tc>
      </w:tr>
      <w:tr w:rsidR="00DD40EB" w:rsidRPr="0080172E" w:rsidTr="004A64CD">
        <w:tc>
          <w:tcPr>
            <w:tcW w:w="12055" w:type="dxa"/>
            <w:gridSpan w:val="5"/>
            <w:vMerge/>
            <w:shd w:val="clear" w:color="auto" w:fill="BFBFBF" w:themeFill="background1" w:themeFillShade="BF"/>
          </w:tcPr>
          <w:p w:rsidR="00DD40EB" w:rsidRPr="0080172E" w:rsidRDefault="00DD40EB" w:rsidP="00F22BF0">
            <w:pPr>
              <w:spacing w:line="360" w:lineRule="auto"/>
              <w:jc w:val="both"/>
              <w:rPr>
                <w:rFonts w:ascii="GHEA Grapalat" w:eastAsia="GHEA Grapalat" w:hAnsi="GHEA Grapalat" w:cs="GHEA Grapalat"/>
                <w:i/>
                <w:color w:val="000000"/>
              </w:rPr>
            </w:pPr>
          </w:p>
        </w:tc>
        <w:tc>
          <w:tcPr>
            <w:tcW w:w="2620" w:type="dxa"/>
            <w:shd w:val="clear" w:color="auto" w:fill="BFBFBF" w:themeFill="background1" w:themeFillShade="BF"/>
          </w:tcPr>
          <w:p w:rsidR="00DD40EB" w:rsidRPr="004B5776" w:rsidRDefault="00B25270" w:rsidP="00F22BF0">
            <w:pPr>
              <w:spacing w:line="360" w:lineRule="auto"/>
              <w:jc w:val="center"/>
              <w:rPr>
                <w:rFonts w:ascii="GHEA Grapalat" w:eastAsia="GHEA Grapalat" w:hAnsi="GHEA Grapalat" w:cs="GHEA Grapalat"/>
                <w:b/>
                <w:color w:val="000000"/>
              </w:rPr>
            </w:pPr>
            <w:r w:rsidRPr="004B5776">
              <w:rPr>
                <w:rFonts w:ascii="GHEA Grapalat" w:hAnsi="GHEA Grapalat"/>
                <w:color w:val="000000"/>
                <w:shd w:val="clear" w:color="auto" w:fill="FFFFFF"/>
              </w:rPr>
              <w:t>15</w:t>
            </w:r>
            <w:r w:rsidR="004761C2">
              <w:rPr>
                <w:rFonts w:ascii="GHEA Grapalat" w:hAnsi="GHEA Grapalat"/>
                <w:color w:val="000000"/>
                <w:shd w:val="clear" w:color="auto" w:fill="FFFFFF"/>
              </w:rPr>
              <w:t>.</w:t>
            </w:r>
            <w:r w:rsidRPr="004B5776">
              <w:rPr>
                <w:rFonts w:ascii="GHEA Grapalat" w:hAnsi="GHEA Grapalat"/>
                <w:color w:val="000000"/>
                <w:shd w:val="clear" w:color="auto" w:fill="FFFFFF"/>
              </w:rPr>
              <w:t>07</w:t>
            </w:r>
            <w:r w:rsidR="004761C2">
              <w:rPr>
                <w:rFonts w:ascii="GHEA Grapalat" w:hAnsi="GHEA Grapalat"/>
                <w:color w:val="000000"/>
                <w:shd w:val="clear" w:color="auto" w:fill="FFFFFF"/>
              </w:rPr>
              <w:t>.202</w:t>
            </w:r>
            <w:r w:rsidR="00571F8C" w:rsidRPr="004B5776">
              <w:rPr>
                <w:rFonts w:ascii="GHEA Grapalat" w:hAnsi="GHEA Grapalat"/>
                <w:color w:val="000000"/>
                <w:shd w:val="clear" w:color="auto" w:fill="FFFFFF"/>
              </w:rPr>
              <w:t>5</w:t>
            </w:r>
            <w:r w:rsidR="00CC2AFE" w:rsidRPr="00CC2AFE">
              <w:rPr>
                <w:rFonts w:ascii="GHEA Grapalat" w:hAnsi="GHEA Grapalat"/>
                <w:color w:val="000000"/>
                <w:shd w:val="clear" w:color="auto" w:fill="FFFFFF"/>
              </w:rPr>
              <w:t xml:space="preserve"> թ.</w:t>
            </w:r>
          </w:p>
        </w:tc>
      </w:tr>
      <w:tr w:rsidR="00DD40EB" w:rsidRPr="0080172E" w:rsidTr="00301FAB">
        <w:tc>
          <w:tcPr>
            <w:tcW w:w="7578" w:type="dxa"/>
          </w:tcPr>
          <w:p w:rsidR="00DD40EB" w:rsidRPr="004F1F9B" w:rsidRDefault="00B25270" w:rsidP="004F1F9B">
            <w:pPr>
              <w:tabs>
                <w:tab w:val="left" w:pos="720"/>
                <w:tab w:val="left" w:pos="990"/>
                <w:tab w:val="left" w:pos="1170"/>
              </w:tabs>
              <w:spacing w:before="60" w:after="60"/>
              <w:jc w:val="both"/>
              <w:rPr>
                <w:rFonts w:ascii="GHEA Grapalat" w:hAnsi="GHEA Grapalat"/>
              </w:rPr>
            </w:pPr>
            <w:r w:rsidRPr="004F1F9B">
              <w:rPr>
                <w:rFonts w:ascii="GHEA Grapalat" w:hAnsi="GHEA Grapalat"/>
              </w:rPr>
              <w:t>Առաջարկում ենք նախագծի 1-ին կետի 4-րդ և 7-րդ ենթակետերում հանել համապատասխան կրթական ծրագրով ուսումնառության ընդունվելու վերաբերյալ ուսումնական հաստատության կողմից տրված տեղեկանքը քաղաքացու կողմից զինվորական կոմիսարիատ ներկայացնելու մասով կարգավորումները և որոշման մեջ լրացնել նոր 9.3-րդ կետ՝ հետևյալ բովանդակությամբ.</w:t>
            </w:r>
            <w:r w:rsidRPr="004F1F9B">
              <w:rPr>
                <w:rFonts w:ascii="GHEA Grapalat" w:hAnsi="GHEA Grapalat"/>
              </w:rPr>
              <w:tab/>
            </w:r>
            <w:r w:rsidRPr="004F1F9B">
              <w:rPr>
                <w:rFonts w:ascii="GHEA Grapalat" w:hAnsi="GHEA Grapalat"/>
              </w:rPr>
              <w:br/>
            </w:r>
            <w:r w:rsidRPr="004F1F9B">
              <w:rPr>
                <w:rFonts w:ascii="GHEA Grapalat" w:hAnsi="GHEA Grapalat"/>
              </w:rPr>
              <w:tab/>
              <w:t>«9.3. Պարտադիր զինվորական ծառայության զորակոչից տարկետում տրամադրելու մասին Հայաստանի Հանրապետության կառավարության համապատասխան որոշման մեջ սահմանվում է նաև, որ սույն կարգի 7-րդ, 8-րդ,     8</w:t>
            </w:r>
            <w:r w:rsidRPr="004F1F9B">
              <w:rPr>
                <w:rFonts w:ascii="Cambria Math" w:hAnsi="Cambria Math" w:cs="Cambria Math"/>
              </w:rPr>
              <w:t>․</w:t>
            </w:r>
            <w:r w:rsidRPr="004F1F9B">
              <w:rPr>
                <w:rFonts w:ascii="GHEA Grapalat" w:hAnsi="GHEA Grapalat"/>
              </w:rPr>
              <w:t>1-ին, 9</w:t>
            </w:r>
            <w:r w:rsidRPr="004F1F9B">
              <w:rPr>
                <w:rFonts w:ascii="Cambria Math" w:hAnsi="Cambria Math" w:cs="Cambria Math"/>
              </w:rPr>
              <w:t>․</w:t>
            </w:r>
            <w:r w:rsidRPr="004F1F9B">
              <w:rPr>
                <w:rFonts w:ascii="GHEA Grapalat" w:hAnsi="GHEA Grapalat"/>
              </w:rPr>
              <w:t>1-ին կամ 9</w:t>
            </w:r>
            <w:r w:rsidRPr="004F1F9B">
              <w:rPr>
                <w:rFonts w:ascii="Cambria Math" w:hAnsi="Cambria Math" w:cs="Cambria Math"/>
              </w:rPr>
              <w:t>․</w:t>
            </w:r>
            <w:r w:rsidRPr="004F1F9B">
              <w:rPr>
                <w:rFonts w:ascii="GHEA Grapalat" w:hAnsi="GHEA Grapalat"/>
              </w:rPr>
              <w:t xml:space="preserve">2-րդ կետերով սահմանված նշանակալի նվաճումների համար տարկետում ստացած քաղաքացին ամառային զորակոչի ժամանակ մինչև սեպտեմբերի 30-ը, իսկ ձմեռային զորակոչի ժամանակ՝ զորակոչի ավարտի օրվան հաջորդող 15 օրվա ընթացքում իր զինվորական հաշվառման վայրի զինվորական կոմիսարիատ է ներկայացնում համապատասխան կրթական ծրագրով ուսումնառության ընդունվելու և սովորելու վերաբերյալ ուսումնական հաստատության կողմից տրված տեղեկանք։ Եթե </w:t>
            </w:r>
            <w:r w:rsidRPr="004F1F9B">
              <w:rPr>
                <w:rFonts w:ascii="GHEA Grapalat" w:hAnsi="GHEA Grapalat"/>
              </w:rPr>
              <w:lastRenderedPageBreak/>
              <w:t>ուսումնառության ընդունվելու և սովորելու վերաբերյալ ուսումնական հաստատության կողմից տրված տեղեկանքը հանդիսանում է օտարերկրյա պետությունում տրված փաստաթուղթ, ապա այն պետք է ներկայացվի նոտարական կարգով հաստատված հայերեն թարգմանությամբ: Համապատասխան կրթական ծրագրով ուսումնառության ընդունվելու և սովորելու վերաբերյալ ուսումնական հաստատության կողմից տրված տեղեկանքը սույն կետով սահմանված ձևաչափով և ժամկետներում  զինվորական կոմիսարիատ չներկայացնելու դեպքում քաղաքացին համարվում է տարկետման իրավունք չունեցող, իսկ նրան տրված տարկետումը համարվում է դադարեցված։»։</w:t>
            </w:r>
          </w:p>
        </w:tc>
        <w:tc>
          <w:tcPr>
            <w:tcW w:w="7097" w:type="dxa"/>
            <w:gridSpan w:val="5"/>
          </w:tcPr>
          <w:p w:rsidR="00A25174" w:rsidRDefault="00A25174" w:rsidP="003D2D0F">
            <w:pPr>
              <w:spacing w:line="360" w:lineRule="auto"/>
              <w:jc w:val="center"/>
              <w:rPr>
                <w:rFonts w:ascii="GHEA Grapalat" w:eastAsia="GHEA Grapalat" w:hAnsi="GHEA Grapalat" w:cs="GHEA Grapalat"/>
                <w:b/>
                <w:color w:val="000000"/>
                <w:lang w:val="en-US"/>
              </w:rPr>
            </w:pPr>
            <w:r w:rsidRPr="00BC6D6F">
              <w:rPr>
                <w:rFonts w:ascii="GHEA Grapalat" w:eastAsia="GHEA Grapalat" w:hAnsi="GHEA Grapalat" w:cs="GHEA Grapalat"/>
                <w:b/>
                <w:color w:val="000000"/>
              </w:rPr>
              <w:lastRenderedPageBreak/>
              <w:t>Ընդունվել է</w:t>
            </w:r>
            <w:r w:rsidR="00B25270">
              <w:rPr>
                <w:rFonts w:ascii="GHEA Grapalat" w:eastAsia="GHEA Grapalat" w:hAnsi="GHEA Grapalat" w:cs="GHEA Grapalat"/>
                <w:b/>
                <w:color w:val="000000"/>
              </w:rPr>
              <w:t>, նախագիծը խմբագրվել է</w:t>
            </w:r>
          </w:p>
          <w:p w:rsidR="004761C2" w:rsidRDefault="004761C2" w:rsidP="003D2D0F">
            <w:pPr>
              <w:spacing w:line="360" w:lineRule="auto"/>
              <w:jc w:val="center"/>
              <w:rPr>
                <w:rFonts w:ascii="GHEA Grapalat" w:eastAsia="GHEA Grapalat" w:hAnsi="GHEA Grapalat" w:cs="GHEA Grapalat"/>
                <w:b/>
                <w:color w:val="000000"/>
                <w:lang w:val="en-US"/>
              </w:rPr>
            </w:pPr>
          </w:p>
          <w:p w:rsidR="004761C2" w:rsidRDefault="004761C2" w:rsidP="00E60853">
            <w:pPr>
              <w:spacing w:line="360" w:lineRule="auto"/>
              <w:rPr>
                <w:rFonts w:ascii="GHEA Grapalat" w:eastAsia="GHEA Grapalat" w:hAnsi="GHEA Grapalat" w:cs="GHEA Grapalat"/>
                <w:b/>
                <w:color w:val="000000"/>
                <w:lang w:val="en-US"/>
              </w:rPr>
            </w:pPr>
          </w:p>
          <w:p w:rsidR="004761C2" w:rsidRPr="00E64828" w:rsidRDefault="004761C2" w:rsidP="00E64828">
            <w:pPr>
              <w:spacing w:line="360" w:lineRule="auto"/>
              <w:rPr>
                <w:rFonts w:ascii="GHEA Grapalat" w:eastAsia="GHEA Grapalat" w:hAnsi="GHEA Grapalat" w:cs="GHEA Grapalat"/>
                <w:b/>
                <w:color w:val="000000"/>
                <w:lang w:val="en-US"/>
              </w:rPr>
            </w:pPr>
          </w:p>
        </w:tc>
      </w:tr>
      <w:tr w:rsidR="0018239E" w:rsidRPr="0080172E" w:rsidTr="0018239E">
        <w:trPr>
          <w:trHeight w:val="195"/>
        </w:trPr>
        <w:tc>
          <w:tcPr>
            <w:tcW w:w="10185" w:type="dxa"/>
            <w:gridSpan w:val="2"/>
            <w:vMerge w:val="restart"/>
            <w:shd w:val="clear" w:color="auto" w:fill="D9D9D9" w:themeFill="background1" w:themeFillShade="D9"/>
          </w:tcPr>
          <w:p w:rsidR="0018239E" w:rsidRPr="009E5339" w:rsidRDefault="0018239E" w:rsidP="004B5776">
            <w:pPr>
              <w:pStyle w:val="ListParagraph"/>
              <w:numPr>
                <w:ilvl w:val="0"/>
                <w:numId w:val="3"/>
              </w:numPr>
              <w:spacing w:line="360" w:lineRule="auto"/>
              <w:rPr>
                <w:rFonts w:ascii="GHEA Grapalat" w:eastAsia="GHEA Grapalat" w:hAnsi="GHEA Grapalat" w:cs="GHEA Grapalat"/>
                <w:b/>
                <w:color w:val="000000"/>
                <w:sz w:val="24"/>
                <w:szCs w:val="24"/>
              </w:rPr>
            </w:pPr>
            <w:r w:rsidRPr="009E5339">
              <w:rPr>
                <w:rFonts w:ascii="GHEA Grapalat" w:eastAsia="GHEA Grapalat" w:hAnsi="GHEA Grapalat" w:cs="GHEA Grapalat"/>
                <w:b/>
                <w:color w:val="000000"/>
                <w:sz w:val="24"/>
                <w:szCs w:val="24"/>
                <w:lang w:val="hy-AM"/>
              </w:rPr>
              <w:t>Արդարադատության նախարարություն</w:t>
            </w:r>
          </w:p>
        </w:tc>
        <w:tc>
          <w:tcPr>
            <w:tcW w:w="4490" w:type="dxa"/>
            <w:gridSpan w:val="4"/>
            <w:shd w:val="clear" w:color="auto" w:fill="D9D9D9" w:themeFill="background1" w:themeFillShade="D9"/>
          </w:tcPr>
          <w:p w:rsidR="0018239E" w:rsidRPr="00BC6D6F" w:rsidRDefault="0018239E" w:rsidP="003D2D0F">
            <w:pPr>
              <w:spacing w:line="360" w:lineRule="auto"/>
              <w:jc w:val="center"/>
              <w:rPr>
                <w:rFonts w:ascii="GHEA Grapalat" w:eastAsia="GHEA Grapalat" w:hAnsi="GHEA Grapalat" w:cs="GHEA Grapalat"/>
                <w:b/>
                <w:color w:val="000000"/>
              </w:rPr>
            </w:pPr>
            <w:r w:rsidRPr="0018239E">
              <w:rPr>
                <w:rFonts w:ascii="GHEA Grapalat" w:eastAsia="GHEA Grapalat" w:hAnsi="GHEA Grapalat" w:cs="GHEA Grapalat"/>
                <w:b/>
                <w:color w:val="000000"/>
              </w:rPr>
              <w:t>/27.0.01/36354-2025</w:t>
            </w:r>
          </w:p>
        </w:tc>
      </w:tr>
      <w:tr w:rsidR="0018239E" w:rsidRPr="0080172E" w:rsidTr="0018239E">
        <w:trPr>
          <w:trHeight w:val="285"/>
        </w:trPr>
        <w:tc>
          <w:tcPr>
            <w:tcW w:w="10185" w:type="dxa"/>
            <w:gridSpan w:val="2"/>
            <w:vMerge/>
            <w:shd w:val="clear" w:color="auto" w:fill="D9D9D9" w:themeFill="background1" w:themeFillShade="D9"/>
          </w:tcPr>
          <w:p w:rsidR="0018239E" w:rsidRPr="00BC6D6F" w:rsidRDefault="0018239E" w:rsidP="003D2D0F">
            <w:pPr>
              <w:spacing w:line="360" w:lineRule="auto"/>
              <w:jc w:val="center"/>
              <w:rPr>
                <w:rFonts w:ascii="GHEA Grapalat" w:eastAsia="GHEA Grapalat" w:hAnsi="GHEA Grapalat" w:cs="GHEA Grapalat"/>
                <w:b/>
                <w:color w:val="000000"/>
              </w:rPr>
            </w:pPr>
          </w:p>
        </w:tc>
        <w:tc>
          <w:tcPr>
            <w:tcW w:w="4490" w:type="dxa"/>
            <w:gridSpan w:val="4"/>
            <w:shd w:val="clear" w:color="auto" w:fill="D9D9D9" w:themeFill="background1" w:themeFillShade="D9"/>
          </w:tcPr>
          <w:p w:rsidR="0018239E" w:rsidRPr="00BC6D6F" w:rsidRDefault="0018239E"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18.08.2025թ.</w:t>
            </w:r>
          </w:p>
        </w:tc>
      </w:tr>
      <w:tr w:rsidR="0018239E" w:rsidRPr="0080172E" w:rsidTr="00301FAB">
        <w:tc>
          <w:tcPr>
            <w:tcW w:w="7578" w:type="dxa"/>
          </w:tcPr>
          <w:p w:rsidR="00A44DA9" w:rsidRPr="00A44DA9" w:rsidRDefault="00A44DA9" w:rsidP="000914B7">
            <w:pPr>
              <w:numPr>
                <w:ilvl w:val="0"/>
                <w:numId w:val="2"/>
              </w:numPr>
              <w:tabs>
                <w:tab w:val="left" w:pos="1134"/>
              </w:tabs>
              <w:spacing w:after="200" w:line="360" w:lineRule="auto"/>
              <w:ind w:left="0" w:firstLine="709"/>
              <w:contextualSpacing/>
              <w:jc w:val="both"/>
              <w:rPr>
                <w:rFonts w:ascii="GHEA Grapalat" w:hAnsi="GHEA Grapalat" w:cs="Sylfaen"/>
              </w:rPr>
            </w:pPr>
            <w:r w:rsidRPr="00A44DA9">
              <w:rPr>
                <w:rFonts w:ascii="GHEA Grapalat" w:hAnsi="GHEA Grapalat" w:cs="Sylfaen"/>
              </w:rPr>
              <w:t xml:space="preserve">Նախագծի 1-ին կետի 4-րդ և 5-րդ ենթակետերով նախատեսվող դրույթներն առաջարկում ենք միավորել՝ նկատի ունենալով, որ վերջիններս վերաբերում են </w:t>
            </w:r>
            <w:r w:rsidRPr="00A44DA9">
              <w:rPr>
                <w:rFonts w:ascii="GHEA Grapalat" w:hAnsi="GHEA Grapalat" w:cs="Arial"/>
              </w:rPr>
              <w:t>Հայաստանի</w:t>
            </w:r>
            <w:r w:rsidRPr="00A44DA9">
              <w:rPr>
                <w:rFonts w:ascii="GHEA Grapalat" w:hAnsi="GHEA Grapalat"/>
              </w:rPr>
              <w:t xml:space="preserve"> </w:t>
            </w:r>
            <w:r w:rsidRPr="00A44DA9">
              <w:rPr>
                <w:rFonts w:ascii="GHEA Grapalat" w:hAnsi="GHEA Grapalat" w:cs="Arial"/>
              </w:rPr>
              <w:t>Հանրապետության</w:t>
            </w:r>
            <w:r w:rsidRPr="00A44DA9">
              <w:rPr>
                <w:rFonts w:ascii="GHEA Grapalat" w:hAnsi="GHEA Grapalat"/>
              </w:rPr>
              <w:t xml:space="preserve"> </w:t>
            </w:r>
            <w:r w:rsidRPr="00A44DA9">
              <w:rPr>
                <w:rFonts w:ascii="GHEA Grapalat" w:hAnsi="GHEA Grapalat" w:cs="Arial"/>
              </w:rPr>
              <w:t>կառավարության</w:t>
            </w:r>
            <w:r w:rsidRPr="00A44DA9">
              <w:rPr>
                <w:rFonts w:ascii="GHEA Grapalat" w:hAnsi="GHEA Grapalat"/>
              </w:rPr>
              <w:t xml:space="preserve"> 2018 </w:t>
            </w:r>
            <w:r w:rsidRPr="00A44DA9">
              <w:rPr>
                <w:rFonts w:ascii="GHEA Grapalat" w:hAnsi="GHEA Grapalat" w:cs="Arial"/>
              </w:rPr>
              <w:t>թվականի</w:t>
            </w:r>
            <w:r w:rsidRPr="00A44DA9">
              <w:rPr>
                <w:rFonts w:ascii="GHEA Grapalat" w:hAnsi="GHEA Grapalat"/>
              </w:rPr>
              <w:t xml:space="preserve"> </w:t>
            </w:r>
            <w:r w:rsidRPr="00A44DA9">
              <w:rPr>
                <w:rFonts w:ascii="GHEA Grapalat" w:hAnsi="GHEA Grapalat" w:cs="Arial"/>
              </w:rPr>
              <w:t>ապրիլի</w:t>
            </w:r>
            <w:r w:rsidRPr="00A44DA9">
              <w:rPr>
                <w:rFonts w:ascii="GHEA Grapalat" w:hAnsi="GHEA Grapalat"/>
              </w:rPr>
              <w:t xml:space="preserve"> 12-</w:t>
            </w:r>
            <w:r w:rsidRPr="00A44DA9">
              <w:rPr>
                <w:rFonts w:ascii="GHEA Grapalat" w:hAnsi="GHEA Grapalat" w:cs="Arial"/>
              </w:rPr>
              <w:t>ի</w:t>
            </w:r>
            <w:r w:rsidRPr="00A44DA9">
              <w:rPr>
                <w:rFonts w:ascii="GHEA Grapalat" w:hAnsi="GHEA Grapalat"/>
              </w:rPr>
              <w:t xml:space="preserve"> N 451-</w:t>
            </w:r>
            <w:r w:rsidRPr="00A44DA9">
              <w:rPr>
                <w:rFonts w:ascii="GHEA Grapalat" w:hAnsi="GHEA Grapalat" w:cs="Arial"/>
              </w:rPr>
              <w:t>Ն</w:t>
            </w:r>
            <w:r w:rsidRPr="00A44DA9">
              <w:rPr>
                <w:rFonts w:ascii="GHEA Grapalat" w:hAnsi="GHEA Grapalat"/>
              </w:rPr>
              <w:t xml:space="preserve"> </w:t>
            </w:r>
            <w:r w:rsidRPr="00A44DA9">
              <w:rPr>
                <w:rFonts w:ascii="GHEA Grapalat" w:hAnsi="GHEA Grapalat" w:cs="Arial"/>
              </w:rPr>
              <w:t>որոշման (այսուհետ՝ Որոշում) հավելվածի նույն՝ 9</w:t>
            </w:r>
            <w:r w:rsidRPr="00A44DA9">
              <w:rPr>
                <w:rFonts w:ascii="Cambria Math" w:hAnsi="Cambria Math" w:cs="Cambria Math"/>
              </w:rPr>
              <w:t>․</w:t>
            </w:r>
            <w:r w:rsidRPr="00A44DA9">
              <w:rPr>
                <w:rFonts w:ascii="GHEA Grapalat" w:hAnsi="GHEA Grapalat" w:cs="Arial"/>
              </w:rPr>
              <w:t>1-</w:t>
            </w:r>
            <w:r w:rsidRPr="00A44DA9">
              <w:rPr>
                <w:rFonts w:ascii="GHEA Grapalat" w:hAnsi="GHEA Grapalat" w:cs="GHEA Grapalat"/>
              </w:rPr>
              <w:t>ի</w:t>
            </w:r>
            <w:r w:rsidRPr="00A44DA9">
              <w:rPr>
                <w:rFonts w:ascii="GHEA Grapalat" w:hAnsi="GHEA Grapalat" w:cs="Arial"/>
              </w:rPr>
              <w:t xml:space="preserve">ն կետին։ </w:t>
            </w:r>
          </w:p>
          <w:p w:rsidR="00A44DA9" w:rsidRPr="00A44DA9" w:rsidRDefault="00A44DA9" w:rsidP="00A44DA9">
            <w:pPr>
              <w:spacing w:line="360" w:lineRule="auto"/>
              <w:ind w:firstLine="567"/>
              <w:jc w:val="both"/>
              <w:rPr>
                <w:rFonts w:ascii="GHEA Grapalat" w:hAnsi="GHEA Grapalat" w:cs="Arial"/>
              </w:rPr>
            </w:pPr>
            <w:r w:rsidRPr="00A44DA9">
              <w:rPr>
                <w:rFonts w:ascii="GHEA Grapalat" w:hAnsi="GHEA Grapalat" w:cs="Arial"/>
              </w:rPr>
              <w:t>Միաժամանակ, Որոշման հավելվածի 9</w:t>
            </w:r>
            <w:r w:rsidRPr="00A44DA9">
              <w:rPr>
                <w:rFonts w:ascii="Cambria Math" w:hAnsi="Cambria Math" w:cs="Cambria Math"/>
              </w:rPr>
              <w:t>․</w:t>
            </w:r>
            <w:r w:rsidRPr="00A44DA9">
              <w:rPr>
                <w:rFonts w:ascii="GHEA Grapalat" w:hAnsi="GHEA Grapalat" w:cs="Arial"/>
              </w:rPr>
              <w:t>1-</w:t>
            </w:r>
            <w:r w:rsidRPr="00A44DA9">
              <w:rPr>
                <w:rFonts w:ascii="GHEA Grapalat" w:hAnsi="GHEA Grapalat" w:cs="GHEA Grapalat"/>
              </w:rPr>
              <w:t>ին</w:t>
            </w:r>
            <w:r w:rsidRPr="00A44DA9">
              <w:rPr>
                <w:rFonts w:ascii="GHEA Grapalat" w:hAnsi="GHEA Grapalat" w:cs="Arial"/>
              </w:rPr>
              <w:t xml:space="preserve"> </w:t>
            </w:r>
            <w:r w:rsidRPr="00A44DA9">
              <w:rPr>
                <w:rFonts w:ascii="GHEA Grapalat" w:hAnsi="GHEA Grapalat" w:cs="GHEA Grapalat"/>
              </w:rPr>
              <w:t xml:space="preserve">կետում </w:t>
            </w:r>
            <w:r w:rsidRPr="00A44DA9">
              <w:rPr>
                <w:rFonts w:ascii="GHEA Grapalat" w:hAnsi="GHEA Grapalat" w:cs="Arial"/>
              </w:rPr>
              <w:t>լրացում և փոփոխություն կատարելու փոխարեն առաջարկում ենք նշված կետ</w:t>
            </w:r>
            <w:r w:rsidRPr="00A44DA9">
              <w:rPr>
                <w:rFonts w:ascii="GHEA Grapalat" w:hAnsi="GHEA Grapalat" w:cs="GHEA Grapalat"/>
              </w:rPr>
              <w:t>ը</w:t>
            </w:r>
            <w:r w:rsidRPr="00A44DA9">
              <w:rPr>
                <w:rFonts w:ascii="GHEA Grapalat" w:hAnsi="GHEA Grapalat" w:cs="Arial"/>
              </w:rPr>
              <w:t xml:space="preserve"> </w:t>
            </w:r>
            <w:r w:rsidRPr="00A44DA9">
              <w:rPr>
                <w:rFonts w:ascii="GHEA Grapalat" w:hAnsi="GHEA Grapalat" w:cs="GHEA Grapalat"/>
              </w:rPr>
              <w:t>նախատեսել</w:t>
            </w:r>
            <w:r w:rsidRPr="00A44DA9">
              <w:rPr>
                <w:rFonts w:ascii="GHEA Grapalat" w:hAnsi="GHEA Grapalat" w:cs="Arial"/>
              </w:rPr>
              <w:t xml:space="preserve"> </w:t>
            </w:r>
            <w:r w:rsidRPr="00A44DA9">
              <w:rPr>
                <w:rFonts w:ascii="GHEA Grapalat" w:hAnsi="GHEA Grapalat" w:cs="GHEA Grapalat"/>
              </w:rPr>
              <w:t>շարադրել</w:t>
            </w:r>
            <w:r w:rsidRPr="00A44DA9">
              <w:rPr>
                <w:rFonts w:ascii="GHEA Grapalat" w:hAnsi="GHEA Grapalat" w:cs="Arial"/>
              </w:rPr>
              <w:t xml:space="preserve"> </w:t>
            </w:r>
            <w:r w:rsidRPr="00A44DA9">
              <w:rPr>
                <w:rFonts w:ascii="GHEA Grapalat" w:hAnsi="GHEA Grapalat" w:cs="GHEA Grapalat"/>
              </w:rPr>
              <w:t>նոր</w:t>
            </w:r>
            <w:r w:rsidRPr="00A44DA9">
              <w:rPr>
                <w:rFonts w:ascii="GHEA Grapalat" w:hAnsi="GHEA Grapalat" w:cs="Arial"/>
              </w:rPr>
              <w:t xml:space="preserve"> </w:t>
            </w:r>
            <w:r w:rsidRPr="00A44DA9">
              <w:rPr>
                <w:rFonts w:ascii="GHEA Grapalat" w:hAnsi="GHEA Grapalat" w:cs="GHEA Grapalat"/>
              </w:rPr>
              <w:t>խմ</w:t>
            </w:r>
            <w:r w:rsidRPr="00A44DA9">
              <w:rPr>
                <w:rFonts w:ascii="GHEA Grapalat" w:hAnsi="GHEA Grapalat" w:cs="Arial"/>
              </w:rPr>
              <w:t xml:space="preserve">բագրությամբ։ Նույն դիտարկումը վերաբերում է նաև Նախագծի 1-ին կետի 6-րդ և 7-րդ </w:t>
            </w:r>
            <w:r w:rsidRPr="00A44DA9">
              <w:rPr>
                <w:rFonts w:ascii="GHEA Grapalat" w:hAnsi="GHEA Grapalat" w:cs="Arial"/>
              </w:rPr>
              <w:lastRenderedPageBreak/>
              <w:t>ենթակետերին՝ նկատի ունենալով, որ վերջիններում նախատեսվող փոփոխությունները և լրացումները ծավալուն են։</w:t>
            </w:r>
          </w:p>
          <w:p w:rsidR="0018239E" w:rsidRPr="0018239E" w:rsidRDefault="0018239E" w:rsidP="0018239E">
            <w:pPr>
              <w:tabs>
                <w:tab w:val="left" w:pos="720"/>
                <w:tab w:val="left" w:pos="990"/>
                <w:tab w:val="left" w:pos="1170"/>
              </w:tabs>
              <w:spacing w:before="60" w:after="60"/>
              <w:jc w:val="both"/>
              <w:rPr>
                <w:rFonts w:ascii="GHEA Grapalat" w:hAnsi="GHEA Grapalat"/>
              </w:rPr>
            </w:pPr>
          </w:p>
        </w:tc>
        <w:tc>
          <w:tcPr>
            <w:tcW w:w="7097" w:type="dxa"/>
            <w:gridSpan w:val="5"/>
          </w:tcPr>
          <w:p w:rsidR="0018239E" w:rsidRPr="00BC6D6F" w:rsidRDefault="00585C01"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177C5C" w:rsidRPr="0080172E" w:rsidTr="00301FAB">
        <w:tc>
          <w:tcPr>
            <w:tcW w:w="7578" w:type="dxa"/>
          </w:tcPr>
          <w:p w:rsidR="00177C5C" w:rsidRPr="00177C5C" w:rsidRDefault="00177C5C" w:rsidP="000914B7">
            <w:pPr>
              <w:numPr>
                <w:ilvl w:val="0"/>
                <w:numId w:val="2"/>
              </w:numPr>
              <w:tabs>
                <w:tab w:val="left" w:pos="1276"/>
              </w:tabs>
              <w:spacing w:after="200" w:line="360" w:lineRule="auto"/>
              <w:ind w:left="0" w:firstLine="567"/>
              <w:contextualSpacing/>
              <w:jc w:val="both"/>
              <w:rPr>
                <w:rFonts w:ascii="GHEA Grapalat" w:hAnsi="GHEA Grapalat" w:cs="Sylfaen"/>
              </w:rPr>
            </w:pPr>
            <w:r w:rsidRPr="00177C5C">
              <w:rPr>
                <w:rFonts w:ascii="GHEA Grapalat" w:hAnsi="GHEA Grapalat" w:cs="Sylfaen"/>
              </w:rPr>
              <w:t xml:space="preserve">Նախագծի 1-ին կետի 6-րդ ենթակետում </w:t>
            </w:r>
            <w:r w:rsidRPr="00177C5C">
              <w:rPr>
                <w:rFonts w:ascii="GHEA Grapalat" w:hAnsi="GHEA Grapalat" w:cs="Sylfaen"/>
                <w:i/>
              </w:rPr>
              <w:t>«ուսման ժամկետի»</w:t>
            </w:r>
            <w:r w:rsidRPr="00177C5C">
              <w:rPr>
                <w:rFonts w:ascii="GHEA Grapalat" w:hAnsi="GHEA Grapalat" w:cs="Sylfaen"/>
              </w:rPr>
              <w:t xml:space="preserve"> բառերն առաջարկում ենք փոխարինել </w:t>
            </w:r>
            <w:r w:rsidRPr="00177C5C">
              <w:rPr>
                <w:rFonts w:ascii="GHEA Grapalat" w:hAnsi="GHEA Grapalat" w:cs="Sylfaen"/>
                <w:i/>
              </w:rPr>
              <w:t>«ուսումնառության ժամկետի</w:t>
            </w:r>
            <w:r w:rsidRPr="00177C5C">
              <w:rPr>
                <w:rFonts w:ascii="GHEA Grapalat" w:hAnsi="GHEA Grapalat" w:cs="Sylfaen"/>
              </w:rPr>
              <w:t>» բառերով։</w:t>
            </w:r>
          </w:p>
        </w:tc>
        <w:tc>
          <w:tcPr>
            <w:tcW w:w="7097" w:type="dxa"/>
            <w:gridSpan w:val="5"/>
          </w:tcPr>
          <w:p w:rsidR="00177C5C" w:rsidRPr="00BC6D6F" w:rsidRDefault="00177C5C"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177C5C" w:rsidRPr="0080172E" w:rsidTr="00301FAB">
        <w:tc>
          <w:tcPr>
            <w:tcW w:w="7578" w:type="dxa"/>
          </w:tcPr>
          <w:p w:rsidR="00177C5C" w:rsidRPr="00A44DA9" w:rsidRDefault="00177C5C" w:rsidP="00177C5C">
            <w:pPr>
              <w:tabs>
                <w:tab w:val="left" w:pos="1134"/>
              </w:tabs>
              <w:spacing w:after="200" w:line="360" w:lineRule="auto"/>
              <w:contextualSpacing/>
              <w:jc w:val="both"/>
              <w:rPr>
                <w:rFonts w:ascii="GHEA Grapalat" w:hAnsi="GHEA Grapalat" w:cs="Sylfaen"/>
              </w:rPr>
            </w:pPr>
            <w:r w:rsidRPr="00177C5C">
              <w:rPr>
                <w:rFonts w:ascii="GHEA Grapalat" w:hAnsi="GHEA Grapalat" w:cs="Sylfaen"/>
              </w:rPr>
              <w:t>3.</w:t>
            </w:r>
            <w:r w:rsidRPr="00177C5C">
              <w:rPr>
                <w:rFonts w:ascii="GHEA Grapalat" w:hAnsi="GHEA Grapalat" w:cs="Sylfaen"/>
              </w:rPr>
              <w:tab/>
              <w:t>Նախագծի 1-ին կետի 7-րդ ենթակետում «բառերը» բառն անհրաժեշտ է փոխարինել «բառերով» բառով։</w:t>
            </w:r>
          </w:p>
        </w:tc>
        <w:tc>
          <w:tcPr>
            <w:tcW w:w="7097" w:type="dxa"/>
            <w:gridSpan w:val="5"/>
          </w:tcPr>
          <w:p w:rsidR="00177C5C" w:rsidRPr="00BC6D6F" w:rsidRDefault="00177C5C" w:rsidP="003D2D0F">
            <w:pPr>
              <w:spacing w:line="360" w:lineRule="auto"/>
              <w:jc w:val="center"/>
              <w:rPr>
                <w:rFonts w:ascii="GHEA Grapalat" w:eastAsia="GHEA Grapalat" w:hAnsi="GHEA Grapalat" w:cs="GHEA Grapalat"/>
                <w:b/>
                <w:color w:val="000000"/>
              </w:rPr>
            </w:pPr>
            <w:r w:rsidRPr="00177C5C">
              <w:rPr>
                <w:rFonts w:ascii="GHEA Grapalat" w:eastAsia="GHEA Grapalat" w:hAnsi="GHEA Grapalat" w:cs="GHEA Grapalat"/>
                <w:b/>
                <w:color w:val="000000"/>
              </w:rPr>
              <w:t>Ընդունվել է</w:t>
            </w:r>
          </w:p>
        </w:tc>
      </w:tr>
      <w:tr w:rsidR="00177C5C" w:rsidRPr="0080172E" w:rsidTr="00301FAB">
        <w:tc>
          <w:tcPr>
            <w:tcW w:w="7578" w:type="dxa"/>
          </w:tcPr>
          <w:p w:rsidR="00177C5C" w:rsidRPr="00177C5C" w:rsidRDefault="00177C5C" w:rsidP="00177C5C">
            <w:pPr>
              <w:tabs>
                <w:tab w:val="left" w:pos="1134"/>
              </w:tabs>
              <w:spacing w:after="200" w:line="360" w:lineRule="auto"/>
              <w:contextualSpacing/>
              <w:jc w:val="both"/>
              <w:rPr>
                <w:rFonts w:ascii="GHEA Grapalat" w:hAnsi="GHEA Grapalat" w:cs="Sylfaen"/>
              </w:rPr>
            </w:pPr>
            <w:r>
              <w:rPr>
                <w:rFonts w:ascii="GHEA Grapalat" w:hAnsi="GHEA Grapalat" w:cs="Sylfaen"/>
              </w:rPr>
              <w:t>4.</w:t>
            </w:r>
            <w:r w:rsidRPr="00177C5C">
              <w:rPr>
                <w:rFonts w:ascii="GHEA Grapalat" w:hAnsi="GHEA Grapalat" w:cs="Sylfaen"/>
              </w:rPr>
              <w:t xml:space="preserve">Նախագծի 1-ին կետի 8-րդ ենթակետում </w:t>
            </w:r>
            <w:r w:rsidRPr="00177C5C">
              <w:rPr>
                <w:rFonts w:ascii="GHEA Grapalat" w:hAnsi="GHEA Grapalat" w:cs="Sylfaen"/>
                <w:i/>
              </w:rPr>
              <w:t xml:space="preserve">«կետը» </w:t>
            </w:r>
            <w:r w:rsidRPr="00177C5C">
              <w:rPr>
                <w:rFonts w:ascii="GHEA Grapalat" w:hAnsi="GHEA Grapalat" w:cs="Sylfaen"/>
              </w:rPr>
              <w:t xml:space="preserve">բառն անհրաժեշտ է փոխարինել </w:t>
            </w:r>
            <w:r w:rsidRPr="00177C5C">
              <w:rPr>
                <w:rFonts w:ascii="GHEA Grapalat" w:hAnsi="GHEA Grapalat" w:cs="Sylfaen"/>
                <w:i/>
              </w:rPr>
              <w:t xml:space="preserve">«կետում» </w:t>
            </w:r>
            <w:r w:rsidRPr="00177C5C">
              <w:rPr>
                <w:rFonts w:ascii="GHEA Grapalat" w:hAnsi="GHEA Grapalat" w:cs="Sylfaen"/>
              </w:rPr>
              <w:t>բառով։</w:t>
            </w:r>
          </w:p>
          <w:p w:rsidR="00177C5C" w:rsidRPr="00A44DA9" w:rsidRDefault="00177C5C" w:rsidP="00177C5C">
            <w:pPr>
              <w:tabs>
                <w:tab w:val="left" w:pos="1134"/>
              </w:tabs>
              <w:spacing w:after="200" w:line="360" w:lineRule="auto"/>
              <w:contextualSpacing/>
              <w:jc w:val="both"/>
              <w:rPr>
                <w:rFonts w:ascii="GHEA Grapalat" w:hAnsi="GHEA Grapalat" w:cs="Sylfaen"/>
              </w:rPr>
            </w:pPr>
          </w:p>
        </w:tc>
        <w:tc>
          <w:tcPr>
            <w:tcW w:w="7097" w:type="dxa"/>
            <w:gridSpan w:val="5"/>
          </w:tcPr>
          <w:p w:rsidR="00177C5C" w:rsidRPr="00BC6D6F" w:rsidRDefault="00177C5C" w:rsidP="003D2D0F">
            <w:pPr>
              <w:spacing w:line="360" w:lineRule="auto"/>
              <w:jc w:val="center"/>
              <w:rPr>
                <w:rFonts w:ascii="GHEA Grapalat" w:eastAsia="GHEA Grapalat" w:hAnsi="GHEA Grapalat" w:cs="GHEA Grapalat"/>
                <w:b/>
                <w:color w:val="000000"/>
              </w:rPr>
            </w:pPr>
            <w:r w:rsidRPr="00177C5C">
              <w:rPr>
                <w:rFonts w:ascii="GHEA Grapalat" w:eastAsia="GHEA Grapalat" w:hAnsi="GHEA Grapalat" w:cs="GHEA Grapalat"/>
                <w:b/>
                <w:color w:val="000000"/>
              </w:rPr>
              <w:t>Ընդունվել է</w:t>
            </w:r>
          </w:p>
        </w:tc>
      </w:tr>
      <w:tr w:rsidR="00177C5C" w:rsidRPr="0080172E" w:rsidTr="00301FAB">
        <w:tc>
          <w:tcPr>
            <w:tcW w:w="7578" w:type="dxa"/>
          </w:tcPr>
          <w:p w:rsidR="00177C5C" w:rsidRPr="00177C5C" w:rsidRDefault="00177C5C" w:rsidP="00177C5C">
            <w:pPr>
              <w:tabs>
                <w:tab w:val="left" w:pos="1134"/>
              </w:tabs>
              <w:spacing w:after="200" w:line="360" w:lineRule="auto"/>
              <w:contextualSpacing/>
              <w:jc w:val="both"/>
              <w:rPr>
                <w:rFonts w:ascii="GHEA Grapalat" w:hAnsi="GHEA Grapalat" w:cs="Sylfaen"/>
              </w:rPr>
            </w:pPr>
            <w:r>
              <w:rPr>
                <w:rFonts w:ascii="GHEA Grapalat" w:hAnsi="GHEA Grapalat" w:cs="Sylfaen"/>
              </w:rPr>
              <w:t>5.</w:t>
            </w:r>
            <w:r w:rsidRPr="00177C5C">
              <w:rPr>
                <w:rFonts w:ascii="GHEA Grapalat" w:hAnsi="GHEA Grapalat" w:cs="Sylfaen"/>
              </w:rPr>
              <w:t xml:space="preserve">Նախագծի 1-ին կետի 9-րդ ենթակետով Որոշման հավելվածի՝ նոր լրացվող   17-րդ կետում </w:t>
            </w:r>
            <w:r w:rsidRPr="00177C5C">
              <w:rPr>
                <w:rFonts w:ascii="GHEA Grapalat" w:hAnsi="GHEA Grapalat" w:cs="Sylfaen"/>
                <w:i/>
              </w:rPr>
              <w:t>«Սույն»</w:t>
            </w:r>
            <w:r w:rsidRPr="00177C5C">
              <w:rPr>
                <w:rFonts w:ascii="GHEA Grapalat" w:hAnsi="GHEA Grapalat" w:cs="Sylfaen"/>
              </w:rPr>
              <w:t xml:space="preserve"> բառից առաջ անհրաժեշտ է լրացնել նաև կետի համարը, իսկ </w:t>
            </w:r>
            <w:r w:rsidRPr="00177C5C">
              <w:rPr>
                <w:rFonts w:ascii="GHEA Grapalat" w:hAnsi="GHEA Grapalat" w:cs="Sylfaen"/>
                <w:i/>
              </w:rPr>
              <w:t xml:space="preserve">«քաղաքացու նվաճումները» </w:t>
            </w:r>
            <w:r w:rsidRPr="00177C5C">
              <w:rPr>
                <w:rFonts w:ascii="GHEA Grapalat" w:hAnsi="GHEA Grapalat" w:cs="Sylfaen"/>
              </w:rPr>
              <w:t xml:space="preserve">բառերն անհրաժեշտ է փոխարինել </w:t>
            </w:r>
            <w:r w:rsidRPr="00177C5C">
              <w:rPr>
                <w:rFonts w:ascii="GHEA Grapalat" w:hAnsi="GHEA Grapalat" w:cs="Sylfaen"/>
                <w:i/>
              </w:rPr>
              <w:t xml:space="preserve">«քաղաքացու </w:t>
            </w:r>
            <w:r w:rsidRPr="00177C5C">
              <w:rPr>
                <w:rFonts w:ascii="GHEA Grapalat" w:hAnsi="GHEA Grapalat" w:cs="Sylfaen"/>
                <w:b/>
                <w:i/>
              </w:rPr>
              <w:t xml:space="preserve">նշանակալի </w:t>
            </w:r>
            <w:r w:rsidRPr="00177C5C">
              <w:rPr>
                <w:rFonts w:ascii="GHEA Grapalat" w:hAnsi="GHEA Grapalat" w:cs="Sylfaen"/>
                <w:i/>
              </w:rPr>
              <w:t xml:space="preserve">նվաճումները» </w:t>
            </w:r>
            <w:r w:rsidRPr="00177C5C">
              <w:rPr>
                <w:rFonts w:ascii="GHEA Grapalat" w:hAnsi="GHEA Grapalat" w:cs="Sylfaen"/>
              </w:rPr>
              <w:t>բառերով։</w:t>
            </w:r>
          </w:p>
          <w:p w:rsidR="00177C5C" w:rsidRPr="00A44DA9" w:rsidRDefault="00177C5C" w:rsidP="00177C5C">
            <w:pPr>
              <w:tabs>
                <w:tab w:val="left" w:pos="1134"/>
              </w:tabs>
              <w:spacing w:after="200" w:line="360" w:lineRule="auto"/>
              <w:contextualSpacing/>
              <w:jc w:val="both"/>
              <w:rPr>
                <w:rFonts w:ascii="GHEA Grapalat" w:hAnsi="GHEA Grapalat" w:cs="Sylfaen"/>
              </w:rPr>
            </w:pPr>
            <w:r w:rsidRPr="00177C5C">
              <w:rPr>
                <w:rFonts w:ascii="GHEA Grapalat" w:hAnsi="GHEA Grapalat" w:cs="Sylfaen"/>
              </w:rPr>
              <w:t xml:space="preserve">Միաժամանակ, Որոշման հավելվածի՝ նոր լրացվող 17-րդ կետում անհրաժեշտ է վերանայել </w:t>
            </w:r>
            <w:r w:rsidRPr="00177C5C">
              <w:rPr>
                <w:rFonts w:ascii="GHEA Grapalat" w:hAnsi="GHEA Grapalat" w:cs="Sylfaen"/>
                <w:i/>
              </w:rPr>
              <w:t xml:space="preserve">«տեղեկանք </w:t>
            </w:r>
            <w:r w:rsidRPr="00177C5C">
              <w:rPr>
                <w:rFonts w:ascii="GHEA Grapalat" w:hAnsi="GHEA Grapalat" w:cs="Sylfaen"/>
                <w:b/>
                <w:i/>
              </w:rPr>
              <w:t>սույն կետով սահմանված ձևաչափով</w:t>
            </w:r>
            <w:r w:rsidRPr="00177C5C">
              <w:rPr>
                <w:rFonts w:ascii="GHEA Grapalat" w:hAnsi="GHEA Grapalat" w:cs="Sylfaen"/>
                <w:i/>
              </w:rPr>
              <w:t>»</w:t>
            </w:r>
            <w:r w:rsidRPr="00177C5C">
              <w:rPr>
                <w:rFonts w:ascii="GHEA Grapalat" w:hAnsi="GHEA Grapalat" w:cs="Sylfaen"/>
              </w:rPr>
              <w:t xml:space="preserve"> ձևակերպումը՝ նկատի ունենալով, որ նոր լրացվող 17-րդ կետում տեղեկանքի ձևաչափ չի սահմանվում։</w:t>
            </w:r>
          </w:p>
        </w:tc>
        <w:tc>
          <w:tcPr>
            <w:tcW w:w="7097" w:type="dxa"/>
            <w:gridSpan w:val="5"/>
          </w:tcPr>
          <w:p w:rsidR="00177C5C" w:rsidRPr="00BC6D6F" w:rsidRDefault="00D038C4" w:rsidP="003D2D0F">
            <w:pPr>
              <w:spacing w:line="360" w:lineRule="auto"/>
              <w:jc w:val="center"/>
              <w:rPr>
                <w:rFonts w:ascii="GHEA Grapalat" w:eastAsia="GHEA Grapalat" w:hAnsi="GHEA Grapalat" w:cs="GHEA Grapalat"/>
                <w:b/>
                <w:color w:val="000000"/>
              </w:rPr>
            </w:pPr>
            <w:r w:rsidRPr="00D038C4">
              <w:rPr>
                <w:rFonts w:ascii="GHEA Grapalat" w:eastAsia="GHEA Grapalat" w:hAnsi="GHEA Grapalat" w:cs="GHEA Grapalat"/>
                <w:b/>
                <w:color w:val="000000"/>
              </w:rPr>
              <w:t>Ընդունվել է</w:t>
            </w:r>
          </w:p>
        </w:tc>
      </w:tr>
      <w:tr w:rsidR="004B5776" w:rsidRPr="0080172E" w:rsidTr="004B5776">
        <w:trPr>
          <w:trHeight w:val="270"/>
        </w:trPr>
        <w:tc>
          <w:tcPr>
            <w:tcW w:w="10470" w:type="dxa"/>
            <w:gridSpan w:val="4"/>
            <w:vMerge w:val="restart"/>
            <w:shd w:val="clear" w:color="auto" w:fill="D9D9D9" w:themeFill="background1" w:themeFillShade="D9"/>
          </w:tcPr>
          <w:p w:rsidR="004B5776" w:rsidRPr="009E5339" w:rsidRDefault="004B5776" w:rsidP="004B5776">
            <w:pPr>
              <w:pStyle w:val="ListParagraph"/>
              <w:numPr>
                <w:ilvl w:val="0"/>
                <w:numId w:val="2"/>
              </w:numPr>
              <w:spacing w:line="360" w:lineRule="auto"/>
              <w:jc w:val="center"/>
              <w:rPr>
                <w:rFonts w:ascii="GHEA Grapalat" w:eastAsia="GHEA Grapalat" w:hAnsi="GHEA Grapalat" w:cs="GHEA Grapalat"/>
                <w:b/>
                <w:color w:val="000000"/>
                <w:sz w:val="24"/>
                <w:szCs w:val="24"/>
                <w:lang w:val="hy-AM"/>
              </w:rPr>
            </w:pPr>
            <w:r w:rsidRPr="009E5339">
              <w:rPr>
                <w:rFonts w:ascii="GHEA Grapalat" w:eastAsia="GHEA Grapalat" w:hAnsi="GHEA Grapalat" w:cs="GHEA Grapalat"/>
                <w:b/>
                <w:color w:val="000000"/>
                <w:sz w:val="24"/>
                <w:szCs w:val="24"/>
                <w:lang w:val="hy-AM"/>
              </w:rPr>
              <w:lastRenderedPageBreak/>
              <w:t>Վարչապետի աշխատակազմի իրավաբանական վարչություն</w:t>
            </w:r>
          </w:p>
        </w:tc>
        <w:tc>
          <w:tcPr>
            <w:tcW w:w="4205" w:type="dxa"/>
            <w:gridSpan w:val="2"/>
            <w:shd w:val="clear" w:color="auto" w:fill="D9D9D9" w:themeFill="background1" w:themeFillShade="D9"/>
          </w:tcPr>
          <w:p w:rsidR="004B5776" w:rsidRPr="00D038C4" w:rsidRDefault="00E54300" w:rsidP="003D2D0F">
            <w:pPr>
              <w:spacing w:line="360" w:lineRule="auto"/>
              <w:jc w:val="center"/>
              <w:rPr>
                <w:rFonts w:ascii="GHEA Grapalat" w:eastAsia="GHEA Grapalat" w:hAnsi="GHEA Grapalat" w:cs="GHEA Grapalat"/>
                <w:b/>
                <w:color w:val="000000"/>
              </w:rPr>
            </w:pPr>
            <w:r w:rsidRPr="00E54300">
              <w:rPr>
                <w:rFonts w:ascii="GHEA Grapalat" w:eastAsia="GHEA Grapalat" w:hAnsi="GHEA Grapalat" w:cs="GHEA Grapalat"/>
                <w:b/>
                <w:color w:val="000000"/>
              </w:rPr>
              <w:t>02/10.36/29209-2025</w:t>
            </w:r>
          </w:p>
        </w:tc>
      </w:tr>
      <w:tr w:rsidR="004B5776" w:rsidRPr="0080172E" w:rsidTr="004B5776">
        <w:trPr>
          <w:trHeight w:val="195"/>
        </w:trPr>
        <w:tc>
          <w:tcPr>
            <w:tcW w:w="10470" w:type="dxa"/>
            <w:gridSpan w:val="4"/>
            <w:vMerge/>
            <w:shd w:val="clear" w:color="auto" w:fill="D9D9D9" w:themeFill="background1" w:themeFillShade="D9"/>
          </w:tcPr>
          <w:p w:rsidR="004B5776" w:rsidRPr="00D038C4" w:rsidRDefault="004B5776" w:rsidP="003D2D0F">
            <w:pPr>
              <w:spacing w:line="360" w:lineRule="auto"/>
              <w:jc w:val="center"/>
              <w:rPr>
                <w:rFonts w:ascii="GHEA Grapalat" w:eastAsia="GHEA Grapalat" w:hAnsi="GHEA Grapalat" w:cs="GHEA Grapalat"/>
                <w:b/>
                <w:color w:val="000000"/>
              </w:rPr>
            </w:pPr>
          </w:p>
        </w:tc>
        <w:tc>
          <w:tcPr>
            <w:tcW w:w="4205" w:type="dxa"/>
            <w:gridSpan w:val="2"/>
            <w:shd w:val="clear" w:color="auto" w:fill="D9D9D9" w:themeFill="background1" w:themeFillShade="D9"/>
          </w:tcPr>
          <w:p w:rsidR="004B5776" w:rsidRPr="00D038C4" w:rsidRDefault="00E54300"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05.09.2025թ.</w:t>
            </w:r>
          </w:p>
        </w:tc>
      </w:tr>
      <w:tr w:rsidR="004B5776" w:rsidRPr="0080172E" w:rsidTr="00301FAB">
        <w:tc>
          <w:tcPr>
            <w:tcW w:w="7578" w:type="dxa"/>
          </w:tcPr>
          <w:p w:rsidR="004B5776" w:rsidRPr="009621EE" w:rsidRDefault="009621EE" w:rsidP="009621EE">
            <w:pPr>
              <w:tabs>
                <w:tab w:val="left" w:pos="0"/>
                <w:tab w:val="left" w:pos="180"/>
                <w:tab w:val="left" w:pos="360"/>
              </w:tabs>
              <w:spacing w:after="160" w:line="276" w:lineRule="auto"/>
              <w:jc w:val="both"/>
              <w:rPr>
                <w:rFonts w:ascii="GHEA Grapalat" w:hAnsi="GHEA Grapalat"/>
                <w:color w:val="000000"/>
              </w:rPr>
            </w:pPr>
            <w:r w:rsidRPr="009621EE">
              <w:rPr>
                <w:rFonts w:ascii="GHEA Grapalat" w:hAnsi="GHEA Grapalat"/>
                <w:bCs/>
                <w:color w:val="000000"/>
              </w:rPr>
              <w:t xml:space="preserve">       1. Նախագծի 1-ին կետի 1-ին ենթակետով կարգից հանվում է այն սահմանափակումը, համաձայն որի՝ սույն կարգի հիմքով տարկետում չեն կարող ստանալ </w:t>
            </w:r>
            <w:r w:rsidRPr="009621EE">
              <w:rPr>
                <w:rFonts w:ascii="GHEA Grapalat" w:hAnsi="GHEA Grapalat"/>
                <w:color w:val="000000"/>
              </w:rPr>
              <w:t xml:space="preserve">Հայաստանի Հանրապետության կառավարության 2018 թվականի ապրիլի 12-ի N 430-Ն որոշման N 1 հավելվածի համաձայն 2023-2024 ուսումնական տարում և դրանից հետո տարկետում ստացած քաղաքացիները, ինչը հակասում է «Զինվորական ծառայության և զինծառայողի կարգավիճակի մասին» ՀՀ օրենքի 22-րդ հոդվածի 5-րդ մասի կարգավորմանը: </w:t>
            </w:r>
          </w:p>
        </w:tc>
        <w:tc>
          <w:tcPr>
            <w:tcW w:w="7097" w:type="dxa"/>
            <w:gridSpan w:val="5"/>
          </w:tcPr>
          <w:p w:rsidR="004B5776" w:rsidRDefault="00D335F1"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w:t>
            </w:r>
            <w:r w:rsidR="00F41574">
              <w:rPr>
                <w:rFonts w:ascii="GHEA Grapalat" w:eastAsia="GHEA Grapalat" w:hAnsi="GHEA Grapalat" w:cs="GHEA Grapalat"/>
                <w:b/>
                <w:color w:val="000000"/>
              </w:rPr>
              <w:t>նդունվել</w:t>
            </w:r>
            <w:r>
              <w:rPr>
                <w:rFonts w:ascii="GHEA Grapalat" w:eastAsia="GHEA Grapalat" w:hAnsi="GHEA Grapalat" w:cs="GHEA Grapalat"/>
                <w:b/>
                <w:color w:val="000000"/>
              </w:rPr>
              <w:t xml:space="preserve"> է</w:t>
            </w:r>
          </w:p>
          <w:p w:rsidR="00F41574" w:rsidRPr="00F41574" w:rsidRDefault="00F41574" w:rsidP="00F41574">
            <w:pPr>
              <w:spacing w:line="276" w:lineRule="auto"/>
              <w:jc w:val="both"/>
              <w:rPr>
                <w:rFonts w:ascii="GHEA Grapalat" w:eastAsia="GHEA Grapalat" w:hAnsi="GHEA Grapalat" w:cs="GHEA Grapalat"/>
                <w:color w:val="000000"/>
              </w:rPr>
            </w:pPr>
            <w:r>
              <w:rPr>
                <w:rFonts w:ascii="GHEA Grapalat" w:eastAsia="GHEA Grapalat" w:hAnsi="GHEA Grapalat" w:cs="GHEA Grapalat"/>
                <w:bCs/>
                <w:color w:val="000000"/>
              </w:rPr>
              <w:t xml:space="preserve">ՀՀ կառավարության 2018 թվականի ապրիլի 12-ի </w:t>
            </w:r>
            <w:r w:rsidRPr="00F41574">
              <w:rPr>
                <w:rFonts w:ascii="GHEA Grapalat" w:eastAsia="GHEA Grapalat" w:hAnsi="GHEA Grapalat" w:cs="GHEA Grapalat"/>
                <w:bCs/>
                <w:color w:val="000000"/>
              </w:rPr>
              <w:t xml:space="preserve">N </w:t>
            </w:r>
            <w:r>
              <w:rPr>
                <w:rFonts w:ascii="GHEA Grapalat" w:eastAsia="GHEA Grapalat" w:hAnsi="GHEA Grapalat" w:cs="GHEA Grapalat"/>
                <w:bCs/>
                <w:color w:val="000000"/>
              </w:rPr>
              <w:t xml:space="preserve">451-Ն որոշման հավելվածի </w:t>
            </w:r>
            <w:r w:rsidRPr="00F41574">
              <w:rPr>
                <w:rFonts w:ascii="GHEA Grapalat" w:eastAsia="GHEA Grapalat" w:hAnsi="GHEA Grapalat" w:cs="GHEA Grapalat"/>
                <w:bCs/>
                <w:color w:val="000000"/>
              </w:rPr>
              <w:t>(</w:t>
            </w:r>
            <w:r>
              <w:rPr>
                <w:rFonts w:ascii="GHEA Grapalat" w:eastAsia="GHEA Grapalat" w:hAnsi="GHEA Grapalat" w:cs="GHEA Grapalat"/>
                <w:bCs/>
                <w:color w:val="000000"/>
              </w:rPr>
              <w:t>այսուհետ՝ կարգ</w:t>
            </w:r>
            <w:r w:rsidRPr="00F41574">
              <w:rPr>
                <w:rFonts w:ascii="GHEA Grapalat" w:eastAsia="GHEA Grapalat" w:hAnsi="GHEA Grapalat" w:cs="GHEA Grapalat"/>
                <w:bCs/>
                <w:color w:val="000000"/>
              </w:rPr>
              <w:t>)</w:t>
            </w:r>
            <w:r>
              <w:rPr>
                <w:rFonts w:ascii="GHEA Grapalat" w:eastAsia="GHEA Grapalat" w:hAnsi="GHEA Grapalat" w:cs="GHEA Grapalat"/>
                <w:bCs/>
                <w:color w:val="000000"/>
              </w:rPr>
              <w:t xml:space="preserve"> 3-րդ կետի կագավորումը,</w:t>
            </w:r>
            <w:r w:rsidRPr="00F41574">
              <w:rPr>
                <w:rFonts w:ascii="GHEA Grapalat" w:eastAsia="GHEA Grapalat" w:hAnsi="GHEA Grapalat" w:cs="GHEA Grapalat"/>
                <w:bCs/>
                <w:color w:val="000000"/>
              </w:rPr>
              <w:t xml:space="preserve"> համաձայն որի՝ սույն կարգի հիմքով տարկետում չեն կարող ստանալ </w:t>
            </w:r>
            <w:r w:rsidRPr="00F41574">
              <w:rPr>
                <w:rFonts w:ascii="GHEA Grapalat" w:eastAsia="GHEA Grapalat" w:hAnsi="GHEA Grapalat" w:cs="GHEA Grapalat"/>
                <w:color w:val="000000"/>
              </w:rPr>
              <w:t>Հայաստանի Հանրապետության կառավարության 2018 թվականի ապրիլի 12-ի N 430-Ն որոշման N 1 հավելվածի համաձայն 2023-2024 ուսումնական տարում և դրանից հետո տարկետում ստացած քաղաքացիները</w:t>
            </w:r>
            <w:r>
              <w:rPr>
                <w:rFonts w:ascii="GHEA Grapalat" w:eastAsia="GHEA Grapalat" w:hAnsi="GHEA Grapalat" w:cs="GHEA Grapalat"/>
                <w:color w:val="000000"/>
              </w:rPr>
              <w:t xml:space="preserve"> հակասում է </w:t>
            </w:r>
            <w:r w:rsidRPr="00F41574">
              <w:rPr>
                <w:rFonts w:ascii="GHEA Grapalat" w:eastAsia="GHEA Grapalat" w:hAnsi="GHEA Grapalat" w:cs="GHEA Grapalat"/>
                <w:color w:val="000000"/>
              </w:rPr>
              <w:t>«Զինվորական ծառայության և զինծառայողի կարգավիճակի մասին» ՀՀ օրենքի 22-րդ հոդվածի 5-րդ մասի կարգավորմանը</w:t>
            </w:r>
            <w:r>
              <w:rPr>
                <w:rFonts w:ascii="GHEA Grapalat" w:eastAsia="GHEA Grapalat" w:hAnsi="GHEA Grapalat" w:cs="GHEA Grapalat"/>
                <w:color w:val="000000"/>
              </w:rPr>
              <w:t xml:space="preserve">, որով տարկետում տալու արգելքը սահմանափակված չէ </w:t>
            </w:r>
            <w:r w:rsidRPr="00F41574">
              <w:rPr>
                <w:rFonts w:ascii="GHEA Grapalat" w:eastAsia="GHEA Grapalat" w:hAnsi="GHEA Grapalat" w:cs="GHEA Grapalat"/>
                <w:color w:val="000000"/>
              </w:rPr>
              <w:t>2023-2024 ուսումնական տարում և դրանից հետո</w:t>
            </w:r>
            <w:r>
              <w:rPr>
                <w:rFonts w:ascii="GHEA Grapalat" w:eastAsia="GHEA Grapalat" w:hAnsi="GHEA Grapalat" w:cs="GHEA Grapalat"/>
                <w:color w:val="000000"/>
              </w:rPr>
              <w:t xml:space="preserve"> կարգավորումով:</w:t>
            </w:r>
            <w:r w:rsidR="00353F24">
              <w:rPr>
                <w:rFonts w:ascii="GHEA Grapalat" w:eastAsia="GHEA Grapalat" w:hAnsi="GHEA Grapalat" w:cs="GHEA Grapalat"/>
                <w:color w:val="000000"/>
              </w:rPr>
              <w:t xml:space="preserve"> </w:t>
            </w:r>
            <w:r w:rsidR="00D335F1">
              <w:rPr>
                <w:rFonts w:ascii="GHEA Grapalat" w:eastAsia="GHEA Grapalat" w:hAnsi="GHEA Grapalat" w:cs="GHEA Grapalat"/>
                <w:color w:val="000000"/>
              </w:rPr>
              <w:t>Առաջարկվող նախագծով կարգը համապատասխանեցվում է օրենքով սահմանված կարգավորումներին:</w:t>
            </w:r>
          </w:p>
        </w:tc>
      </w:tr>
      <w:tr w:rsidR="004B5776" w:rsidRPr="0080172E" w:rsidTr="00301FAB">
        <w:tc>
          <w:tcPr>
            <w:tcW w:w="7578" w:type="dxa"/>
          </w:tcPr>
          <w:p w:rsidR="004B5776" w:rsidRPr="00441010" w:rsidRDefault="009621EE" w:rsidP="00441010">
            <w:pPr>
              <w:tabs>
                <w:tab w:val="left" w:pos="0"/>
                <w:tab w:val="left" w:pos="180"/>
                <w:tab w:val="left" w:pos="360"/>
              </w:tabs>
              <w:spacing w:line="276" w:lineRule="auto"/>
              <w:ind w:firstLine="360"/>
              <w:jc w:val="both"/>
              <w:rPr>
                <w:rFonts w:ascii="GHEA Grapalat" w:eastAsia="Calibri" w:hAnsi="GHEA Grapalat"/>
                <w:bCs/>
              </w:rPr>
            </w:pPr>
            <w:r w:rsidRPr="009621EE">
              <w:rPr>
                <w:rFonts w:ascii="GHEA Grapalat" w:eastAsia="Calibri" w:hAnsi="GHEA Grapalat"/>
              </w:rPr>
              <w:t>2.</w:t>
            </w:r>
            <w:r w:rsidRPr="009621EE">
              <w:rPr>
                <w:rFonts w:ascii="GHEA Grapalat" w:eastAsia="Calibri" w:hAnsi="GHEA Grapalat"/>
                <w:bCs/>
              </w:rPr>
              <w:t xml:space="preserve"> Նախագծի 1-ին կետի 2-րդ ենթակետով առաջարկվում է բակալավրի կրթական ծրագրով սովորող քաղաքացիների նշանակալի նվաճումների ցանկը, որոնց առկայության պարագայում համապատասխան քաղաքացին կարող է ստանալ  տարկետում, տարածել նաև տվյալ ուսումնական հաստատության նախապատրաստական կրթական ծրագրով սովորող (կամ դիմորդ հանդիսացող) քաղաքացիների վրա, մինչդեռ բացահայտված չէ  «նախապատրաստական կրթական ծրագիր» </w:t>
            </w:r>
            <w:r w:rsidRPr="009621EE">
              <w:rPr>
                <w:rFonts w:ascii="GHEA Grapalat" w:eastAsia="Calibri" w:hAnsi="GHEA Grapalat"/>
                <w:bCs/>
              </w:rPr>
              <w:lastRenderedPageBreak/>
              <w:t>եզրույթի բովանդակությունը, որի պարագայում այն իրավակիրառ պրակտիկայում տարակերպ մեկնաբանությունների առարկա կարող է հանդիսանալ:</w:t>
            </w:r>
          </w:p>
        </w:tc>
        <w:tc>
          <w:tcPr>
            <w:tcW w:w="7097" w:type="dxa"/>
            <w:gridSpan w:val="5"/>
          </w:tcPr>
          <w:p w:rsidR="004B5776" w:rsidRDefault="00DC07D6"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w:t>
            </w:r>
            <w:r w:rsidR="00D23E95">
              <w:rPr>
                <w:rFonts w:ascii="GHEA Grapalat" w:eastAsia="GHEA Grapalat" w:hAnsi="GHEA Grapalat" w:cs="GHEA Grapalat"/>
                <w:b/>
                <w:color w:val="000000"/>
              </w:rPr>
              <w:t>նդունվել</w:t>
            </w:r>
            <w:r>
              <w:rPr>
                <w:rFonts w:ascii="GHEA Grapalat" w:eastAsia="GHEA Grapalat" w:hAnsi="GHEA Grapalat" w:cs="GHEA Grapalat"/>
                <w:b/>
                <w:color w:val="000000"/>
              </w:rPr>
              <w:t xml:space="preserve"> է</w:t>
            </w:r>
          </w:p>
          <w:p w:rsidR="00D23E95" w:rsidRPr="00D23E95" w:rsidRDefault="00D23E95" w:rsidP="00813F88">
            <w:pPr>
              <w:spacing w:line="276" w:lineRule="auto"/>
              <w:jc w:val="both"/>
              <w:rPr>
                <w:rFonts w:ascii="GHEA Grapalat" w:eastAsia="GHEA Grapalat" w:hAnsi="GHEA Grapalat" w:cs="GHEA Grapalat"/>
                <w:color w:val="000000"/>
              </w:rPr>
            </w:pPr>
            <w:bookmarkStart w:id="0" w:name="_GoBack"/>
            <w:bookmarkEnd w:id="0"/>
          </w:p>
        </w:tc>
      </w:tr>
      <w:tr w:rsidR="009621EE" w:rsidRPr="0080172E" w:rsidTr="00301FAB">
        <w:tc>
          <w:tcPr>
            <w:tcW w:w="7578" w:type="dxa"/>
          </w:tcPr>
          <w:p w:rsidR="009621EE" w:rsidRPr="009621EE" w:rsidRDefault="009621EE" w:rsidP="009621EE">
            <w:pPr>
              <w:tabs>
                <w:tab w:val="left" w:pos="0"/>
                <w:tab w:val="left" w:pos="180"/>
                <w:tab w:val="left" w:pos="360"/>
              </w:tabs>
              <w:spacing w:after="160" w:line="276" w:lineRule="auto"/>
              <w:ind w:firstLine="360"/>
              <w:jc w:val="both"/>
              <w:rPr>
                <w:rFonts w:ascii="GHEA Grapalat" w:eastAsia="Calibri" w:hAnsi="GHEA Grapalat"/>
                <w:bCs/>
              </w:rPr>
            </w:pPr>
            <w:r w:rsidRPr="009621EE">
              <w:rPr>
                <w:rFonts w:ascii="GHEA Grapalat" w:eastAsia="Calibri" w:hAnsi="GHEA Grapalat"/>
                <w:bCs/>
              </w:rPr>
              <w:lastRenderedPageBreak/>
              <w:t xml:space="preserve">3.Նախագծի 1-ին կետի 5-րդ ենթակետի համաձայն` ուսումնական հաստատությունը և </w:t>
            </w:r>
            <w:r w:rsidRPr="009621EE">
              <w:rPr>
                <w:rFonts w:ascii="GHEA Grapalat" w:eastAsia="Calibri" w:hAnsi="GHEA Grapalat"/>
                <w:bCs/>
                <w:i/>
                <w:u w:val="single"/>
              </w:rPr>
              <w:t>ուսումնառության ժամկետը</w:t>
            </w:r>
            <w:r w:rsidRPr="009621EE">
              <w:rPr>
                <w:rFonts w:ascii="GHEA Grapalat" w:eastAsia="Calibri" w:hAnsi="GHEA Grapalat"/>
                <w:bCs/>
              </w:rPr>
              <w:t xml:space="preserve"> ամրագրում է զինվորական կոմիսարիատը սույն կարգի 17-րդ կետով սահմանված տեղեկանքները ներկայացնելու պահին՝ համալսարանի կողմից տրված ուսումնառության ժամկետի վերաբերյալ տեղեկանքի հիման վրա: Մինչդեռ, պարզ չէ, թե ուսումնառության ժամկետի մասով տեղեկանքը ով է փոխանցելու զինվորական կոմիսարիատ: Նախատեսված կարգավորումների համաձայն՝ քաղաքացին զինվորական կոմիսարիատ պետք է ներկայացնի համապատասխան կրթական ծրագրով ուսումնառության </w:t>
            </w:r>
            <w:r w:rsidRPr="009621EE">
              <w:rPr>
                <w:rFonts w:ascii="GHEA Grapalat" w:eastAsia="Calibri" w:hAnsi="GHEA Grapalat"/>
                <w:bCs/>
                <w:i/>
                <w:u w:val="single"/>
              </w:rPr>
              <w:t xml:space="preserve">ընդունվելու և սովորելու </w:t>
            </w:r>
            <w:r w:rsidRPr="009621EE">
              <w:rPr>
                <w:rFonts w:ascii="GHEA Grapalat" w:eastAsia="Calibri" w:hAnsi="GHEA Grapalat"/>
                <w:bCs/>
              </w:rPr>
              <w:t xml:space="preserve">վերաբերյալ տեղեկանք: </w:t>
            </w:r>
          </w:p>
          <w:p w:rsidR="009621EE" w:rsidRDefault="009621EE" w:rsidP="00177C5C">
            <w:pPr>
              <w:tabs>
                <w:tab w:val="left" w:pos="1134"/>
              </w:tabs>
              <w:spacing w:after="200" w:line="360" w:lineRule="auto"/>
              <w:contextualSpacing/>
              <w:jc w:val="both"/>
              <w:rPr>
                <w:rFonts w:ascii="GHEA Grapalat" w:hAnsi="GHEA Grapalat" w:cs="Sylfaen"/>
              </w:rPr>
            </w:pPr>
          </w:p>
        </w:tc>
        <w:tc>
          <w:tcPr>
            <w:tcW w:w="7097" w:type="dxa"/>
            <w:gridSpan w:val="5"/>
          </w:tcPr>
          <w:p w:rsidR="009621EE" w:rsidRPr="00D038C4" w:rsidRDefault="00E64575" w:rsidP="003D2D0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E64575" w:rsidRPr="0080172E" w:rsidTr="00E64575">
        <w:trPr>
          <w:trHeight w:val="270"/>
        </w:trPr>
        <w:tc>
          <w:tcPr>
            <w:tcW w:w="10320" w:type="dxa"/>
            <w:gridSpan w:val="3"/>
            <w:vMerge w:val="restart"/>
            <w:shd w:val="clear" w:color="auto" w:fill="D9D9D9" w:themeFill="background1" w:themeFillShade="D9"/>
          </w:tcPr>
          <w:p w:rsidR="00E64575" w:rsidRPr="009E5339" w:rsidRDefault="00E64575" w:rsidP="00E64575">
            <w:pPr>
              <w:pStyle w:val="ListParagraph"/>
              <w:numPr>
                <w:ilvl w:val="0"/>
                <w:numId w:val="2"/>
              </w:numPr>
              <w:spacing w:line="360" w:lineRule="auto"/>
              <w:jc w:val="center"/>
              <w:rPr>
                <w:rFonts w:ascii="GHEA Grapalat" w:eastAsia="GHEA Grapalat" w:hAnsi="GHEA Grapalat" w:cs="GHEA Grapalat"/>
                <w:b/>
                <w:color w:val="000000"/>
                <w:sz w:val="24"/>
                <w:szCs w:val="24"/>
                <w:lang w:val="hy-AM"/>
              </w:rPr>
            </w:pPr>
            <w:r w:rsidRPr="009E5339">
              <w:rPr>
                <w:rFonts w:ascii="GHEA Grapalat" w:eastAsia="GHEA Grapalat" w:hAnsi="GHEA Grapalat" w:cs="GHEA Grapalat"/>
                <w:b/>
                <w:color w:val="000000"/>
                <w:sz w:val="24"/>
                <w:szCs w:val="24"/>
                <w:lang w:val="hy-AM"/>
              </w:rPr>
              <w:t xml:space="preserve">Վարչապետի աշխատակազմի </w:t>
            </w:r>
            <w:r>
              <w:rPr>
                <w:rFonts w:ascii="GHEA Grapalat" w:eastAsia="GHEA Grapalat" w:hAnsi="GHEA Grapalat" w:cs="GHEA Grapalat"/>
                <w:b/>
                <w:color w:val="000000"/>
                <w:sz w:val="24"/>
                <w:szCs w:val="24"/>
                <w:lang w:val="hy-AM"/>
              </w:rPr>
              <w:t>պետաիրավական</w:t>
            </w:r>
            <w:r w:rsidRPr="009E5339">
              <w:rPr>
                <w:rFonts w:ascii="GHEA Grapalat" w:eastAsia="GHEA Grapalat" w:hAnsi="GHEA Grapalat" w:cs="GHEA Grapalat"/>
                <w:b/>
                <w:color w:val="000000"/>
                <w:sz w:val="24"/>
                <w:szCs w:val="24"/>
                <w:lang w:val="hy-AM"/>
              </w:rPr>
              <w:t xml:space="preserve"> վարչություն</w:t>
            </w:r>
          </w:p>
        </w:tc>
        <w:tc>
          <w:tcPr>
            <w:tcW w:w="4355" w:type="dxa"/>
            <w:gridSpan w:val="3"/>
            <w:shd w:val="clear" w:color="auto" w:fill="D9D9D9" w:themeFill="background1" w:themeFillShade="D9"/>
          </w:tcPr>
          <w:p w:rsidR="00E64575" w:rsidRPr="00D038C4" w:rsidRDefault="00E64575" w:rsidP="00E64575">
            <w:pPr>
              <w:spacing w:line="360" w:lineRule="auto"/>
              <w:jc w:val="center"/>
              <w:rPr>
                <w:rFonts w:ascii="GHEA Grapalat" w:eastAsia="GHEA Grapalat" w:hAnsi="GHEA Grapalat" w:cs="GHEA Grapalat"/>
                <w:b/>
                <w:color w:val="000000"/>
              </w:rPr>
            </w:pPr>
            <w:r w:rsidRPr="00E54300">
              <w:rPr>
                <w:rFonts w:ascii="GHEA Grapalat" w:eastAsia="GHEA Grapalat" w:hAnsi="GHEA Grapalat" w:cs="GHEA Grapalat"/>
                <w:b/>
                <w:color w:val="000000"/>
              </w:rPr>
              <w:t>02/10.36/29209-2025</w:t>
            </w:r>
          </w:p>
        </w:tc>
      </w:tr>
      <w:tr w:rsidR="00E64575" w:rsidRPr="0080172E" w:rsidTr="00E64575">
        <w:trPr>
          <w:trHeight w:val="210"/>
        </w:trPr>
        <w:tc>
          <w:tcPr>
            <w:tcW w:w="10320" w:type="dxa"/>
            <w:gridSpan w:val="3"/>
            <w:vMerge/>
            <w:shd w:val="clear" w:color="auto" w:fill="D9D9D9" w:themeFill="background1" w:themeFillShade="D9"/>
          </w:tcPr>
          <w:p w:rsidR="00E64575" w:rsidRDefault="00E64575" w:rsidP="00E64575">
            <w:pPr>
              <w:spacing w:line="360" w:lineRule="auto"/>
              <w:jc w:val="center"/>
              <w:rPr>
                <w:rFonts w:ascii="GHEA Grapalat" w:eastAsia="GHEA Grapalat" w:hAnsi="GHEA Grapalat" w:cs="GHEA Grapalat"/>
                <w:b/>
                <w:color w:val="000000"/>
              </w:rPr>
            </w:pPr>
          </w:p>
        </w:tc>
        <w:tc>
          <w:tcPr>
            <w:tcW w:w="4355" w:type="dxa"/>
            <w:gridSpan w:val="3"/>
            <w:shd w:val="clear" w:color="auto" w:fill="D9D9D9" w:themeFill="background1" w:themeFillShade="D9"/>
          </w:tcPr>
          <w:p w:rsidR="00E64575" w:rsidRDefault="00E64575" w:rsidP="00E6457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05.09.2025թ.</w:t>
            </w:r>
          </w:p>
        </w:tc>
      </w:tr>
      <w:tr w:rsidR="00E64575" w:rsidRPr="0080172E" w:rsidTr="00301FAB">
        <w:tc>
          <w:tcPr>
            <w:tcW w:w="7578" w:type="dxa"/>
          </w:tcPr>
          <w:p w:rsidR="00E64575" w:rsidRPr="00460B56" w:rsidRDefault="000B30ED" w:rsidP="00460B56">
            <w:pPr>
              <w:tabs>
                <w:tab w:val="center" w:pos="900"/>
                <w:tab w:val="left" w:pos="1260"/>
              </w:tabs>
              <w:spacing w:after="160" w:line="360" w:lineRule="auto"/>
              <w:contextualSpacing/>
              <w:jc w:val="both"/>
              <w:rPr>
                <w:rFonts w:ascii="GHEA Grapalat" w:hAnsi="GHEA Grapalat"/>
                <w:b/>
                <w:color w:val="000000"/>
              </w:rPr>
            </w:pPr>
            <w:r>
              <w:rPr>
                <w:rFonts w:ascii="GHEA Grapalat" w:hAnsi="GHEA Grapalat"/>
                <w:color w:val="000000"/>
              </w:rPr>
              <w:t>1.</w:t>
            </w:r>
            <w:r w:rsidRPr="000B30ED">
              <w:rPr>
                <w:rFonts w:ascii="GHEA Grapalat" w:hAnsi="GHEA Grapalat"/>
                <w:color w:val="000000"/>
              </w:rPr>
              <w:t xml:space="preserve">Նախագծի 1-ին կետի 5-րդ ենթակետով առաջարկվում է </w:t>
            </w:r>
            <w:r w:rsidRPr="000B30ED">
              <w:rPr>
                <w:rFonts w:ascii="GHEA Grapalat" w:eastAsia="Calibri" w:hAnsi="GHEA Grapalat"/>
                <w:color w:val="000000"/>
                <w:szCs w:val="22"/>
              </w:rPr>
              <w:t>գիտության և կրթության բնագավառներում նշանակալի նվաճումներ ունեցող քաղաքացիներին</w:t>
            </w:r>
            <w:r w:rsidRPr="000B30ED">
              <w:rPr>
                <w:rFonts w:ascii="GHEA Grapalat" w:hAnsi="GHEA Grapalat"/>
                <w:color w:val="000000"/>
              </w:rPr>
              <w:t xml:space="preserve"> տարկետում տրամադրելու դեպքում նրանց ուսումնական հաստատությունը և ուսումնառության ժամկետը</w:t>
            </w:r>
            <w:r w:rsidRPr="000B30ED">
              <w:rPr>
                <w:rFonts w:ascii="GHEA Grapalat" w:hAnsi="GHEA Grapalat"/>
                <w:color w:val="000000"/>
                <w:lang w:val="af-ZA"/>
              </w:rPr>
              <w:t xml:space="preserve"> </w:t>
            </w:r>
            <w:r w:rsidRPr="000B30ED">
              <w:rPr>
                <w:rFonts w:ascii="GHEA Grapalat" w:hAnsi="GHEA Grapalat"/>
                <w:color w:val="000000"/>
              </w:rPr>
              <w:t>ամրագրել քաղաքացու զինվորական հաշվառման վայրի զինվորական կոմիսարիատի</w:t>
            </w:r>
            <w:r w:rsidRPr="000B30ED">
              <w:rPr>
                <w:rFonts w:ascii="GHEA Grapalat" w:hAnsi="GHEA Grapalat"/>
                <w:color w:val="000000"/>
                <w:lang w:val="af-ZA"/>
              </w:rPr>
              <w:t xml:space="preserve"> </w:t>
            </w:r>
            <w:r w:rsidRPr="000B30ED">
              <w:rPr>
                <w:rFonts w:ascii="GHEA Grapalat" w:hAnsi="GHEA Grapalat"/>
                <w:color w:val="000000"/>
              </w:rPr>
              <w:t xml:space="preserve">կողմից: Հարկ է </w:t>
            </w:r>
            <w:r w:rsidRPr="000B30ED">
              <w:rPr>
                <w:rFonts w:ascii="GHEA Grapalat" w:hAnsi="GHEA Grapalat"/>
                <w:color w:val="000000"/>
              </w:rPr>
              <w:lastRenderedPageBreak/>
              <w:t xml:space="preserve">նկատել, որ նշված դեպքում պարզ չէ, </w:t>
            </w:r>
            <w:r w:rsidRPr="000B30ED">
              <w:rPr>
                <w:rFonts w:ascii="GHEA Grapalat" w:eastAsia="Calibri" w:hAnsi="GHEA Grapalat"/>
                <w:color w:val="000000"/>
                <w:szCs w:val="22"/>
              </w:rPr>
              <w:t>Կառավարության 2018 թվականի ապրիլի 12-ի N 451-Ն որոշման հավելվածի</w:t>
            </w:r>
            <w:r w:rsidRPr="000B30ED">
              <w:rPr>
                <w:rFonts w:ascii="GHEA Grapalat" w:hAnsi="GHEA Grapalat"/>
                <w:color w:val="000000"/>
              </w:rPr>
              <w:t xml:space="preserve"> (այսուհետ՝ Կարգ) իմաստով քաղաքացիների տարկետում տրամադրելու համար հիմք հանդիսացող </w:t>
            </w:r>
            <w:r w:rsidRPr="000B30ED">
              <w:rPr>
                <w:rFonts w:ascii="GHEA Grapalat" w:hAnsi="GHEA Grapalat" w:cs="Arial"/>
                <w:color w:val="000000"/>
              </w:rPr>
              <w:t>փաստերի ստուգման պարտականությունը կրող սուբյեկտը:</w:t>
            </w:r>
            <w:r w:rsidRPr="000B30ED">
              <w:rPr>
                <w:rFonts w:ascii="GHEA Grapalat" w:hAnsi="GHEA Grapalat"/>
                <w:color w:val="000000"/>
              </w:rPr>
              <w:t xml:space="preserve"> Մասնավորապես, արդյոք, օրինակ, կոնկրետ ուսումնական հաստատությունը և ուսումնառության ժամկետը զինվորական կոմիսարի կողմից ամրագրելը իրենից ենթադրում է նաև Կարգի պահանջների պահպանվածությունը ստուգելու (օրինակ՝ Կարգի 9.1-ին կետի պարագայում կոնկրետ կրթական ծրագրով առկա սովորելու, համալսարանի՝ համապատասխան ցանկում ընդգրկված լինելու հանգամանքները և այլն) պարտավորություն, թե ոչ: Եթե այո, ապա պարզ չէ՝ առանց համապատասխան հանգամանքներին գնահատական տալու Կառավարությունն ինչպես է քաղաքացիներին տարկետում տրամադրելու: </w:t>
            </w:r>
          </w:p>
        </w:tc>
        <w:tc>
          <w:tcPr>
            <w:tcW w:w="7097" w:type="dxa"/>
            <w:gridSpan w:val="5"/>
          </w:tcPr>
          <w:p w:rsidR="00E64575" w:rsidRDefault="00535582" w:rsidP="00E6457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Ընդունվել է </w:t>
            </w:r>
          </w:p>
          <w:p w:rsidR="00535582" w:rsidRPr="001F4CC5" w:rsidRDefault="00833DA1" w:rsidP="00833DA1">
            <w:pPr>
              <w:spacing w:line="360" w:lineRule="auto"/>
              <w:jc w:val="both"/>
              <w:rPr>
                <w:rFonts w:ascii="GHEA Grapalat" w:eastAsia="GHEA Grapalat" w:hAnsi="GHEA Grapalat" w:cs="GHEA Grapalat"/>
                <w:color w:val="000000"/>
              </w:rPr>
            </w:pPr>
            <w:r w:rsidRPr="001F4CC5">
              <w:rPr>
                <w:rFonts w:ascii="GHEA Grapalat" w:eastAsia="GHEA Grapalat" w:hAnsi="GHEA Grapalat" w:cs="GHEA Grapalat"/>
                <w:color w:val="000000"/>
              </w:rPr>
              <w:t xml:space="preserve">Նախագծում կատարվել են փոփոխություններ, որով սահմանվել է, որ ուսումնական հաստատության կողմից ներկայացված տեղեկանքները քաղաքացիների կողմից ներկայացվում է Կրթության, գիտության, մշակույթի և սպորտի նախարարություն, որը մեկ անգամ ևս ստուգում  է </w:t>
            </w:r>
            <w:r w:rsidRPr="001F4CC5">
              <w:rPr>
                <w:rFonts w:ascii="GHEA Grapalat" w:eastAsia="GHEA Grapalat" w:hAnsi="GHEA Grapalat" w:cs="GHEA Grapalat"/>
                <w:color w:val="000000"/>
              </w:rPr>
              <w:lastRenderedPageBreak/>
              <w:t xml:space="preserve">ներկայացված տեղեկատվության համապատասխանությունը կարգի պահանջներին և </w:t>
            </w:r>
            <w:r w:rsidR="001F4CC5" w:rsidRPr="001F4CC5">
              <w:rPr>
                <w:rFonts w:ascii="GHEA Grapalat" w:eastAsia="GHEA Grapalat" w:hAnsi="GHEA Grapalat" w:cs="GHEA Grapalat"/>
                <w:color w:val="000000"/>
              </w:rPr>
              <w:t>համապատասխան տեղեկատվությունը ներկայացնում է Պաշտպանության նախարարություն, որի հիման վրա նոր ձևակերպվում է տարկետումը:</w:t>
            </w:r>
          </w:p>
        </w:tc>
      </w:tr>
      <w:tr w:rsidR="00E64575" w:rsidRPr="0080172E" w:rsidTr="00301FAB">
        <w:tc>
          <w:tcPr>
            <w:tcW w:w="7578" w:type="dxa"/>
          </w:tcPr>
          <w:p w:rsidR="00553D2A" w:rsidRPr="00553D2A" w:rsidRDefault="00553D2A" w:rsidP="00553D2A">
            <w:pPr>
              <w:tabs>
                <w:tab w:val="center" w:pos="900"/>
                <w:tab w:val="left" w:pos="1260"/>
              </w:tabs>
              <w:spacing w:after="160" w:line="360" w:lineRule="auto"/>
              <w:contextualSpacing/>
              <w:jc w:val="both"/>
              <w:rPr>
                <w:rFonts w:ascii="GHEA Grapalat" w:hAnsi="GHEA Grapalat"/>
                <w:color w:val="000000"/>
              </w:rPr>
            </w:pPr>
            <w:r>
              <w:rPr>
                <w:rFonts w:ascii="GHEA Grapalat" w:hAnsi="GHEA Grapalat"/>
                <w:color w:val="000000"/>
              </w:rPr>
              <w:lastRenderedPageBreak/>
              <w:t>2.</w:t>
            </w:r>
            <w:r w:rsidRPr="00553D2A">
              <w:rPr>
                <w:rFonts w:ascii="GHEA Grapalat" w:hAnsi="GHEA Grapalat"/>
                <w:color w:val="000000"/>
              </w:rPr>
              <w:t xml:space="preserve">Որպես ընդհանուր դիտարկում հարկ է նկատել, որ նախագծով առաջարկվում են մի շարք փոփոխություններ, որոնք, սակայն, Կարգի մյուս դրույթների համադրությամբ միայն հատվածական կարգավորումներ են: Այսպես, օրինակ. </w:t>
            </w:r>
          </w:p>
          <w:p w:rsidR="00006A68" w:rsidRDefault="00553D2A" w:rsidP="00553D2A">
            <w:pPr>
              <w:tabs>
                <w:tab w:val="center" w:pos="900"/>
                <w:tab w:val="left" w:pos="1260"/>
              </w:tabs>
              <w:spacing w:after="160" w:line="360" w:lineRule="auto"/>
              <w:jc w:val="both"/>
              <w:rPr>
                <w:rFonts w:ascii="GHEA Grapalat" w:hAnsi="GHEA Grapalat"/>
                <w:color w:val="000000"/>
              </w:rPr>
            </w:pPr>
            <w:r w:rsidRPr="00553D2A">
              <w:rPr>
                <w:rFonts w:ascii="GHEA Grapalat" w:hAnsi="GHEA Grapalat"/>
                <w:color w:val="000000"/>
              </w:rPr>
              <w:t xml:space="preserve">1) Նախագծի 1-ին կետի 5-րդ ենթակետով առաջարկվող </w:t>
            </w:r>
            <w:r w:rsidRPr="00553D2A">
              <w:rPr>
                <w:rFonts w:ascii="GHEA Grapalat" w:hAnsi="GHEA Grapalat"/>
                <w:color w:val="000000"/>
              </w:rPr>
              <w:lastRenderedPageBreak/>
              <w:t xml:space="preserve">կարգավորման առնությամբ </w:t>
            </w:r>
            <w:r w:rsidRPr="00553D2A">
              <w:rPr>
                <w:rFonts w:ascii="GHEA Grapalat" w:eastAsia="Calibri" w:hAnsi="GHEA Grapalat"/>
                <w:color w:val="000000"/>
                <w:szCs w:val="22"/>
              </w:rPr>
              <w:t>հ</w:t>
            </w:r>
            <w:r w:rsidRPr="00553D2A">
              <w:rPr>
                <w:rFonts w:ascii="GHEA Grapalat" w:hAnsi="GHEA Grapalat"/>
                <w:color w:val="000000"/>
              </w:rPr>
              <w:t xml:space="preserve">արկ է նկատել, որ գործող Կարգի 16-րդ կետով կարգավորվում են </w:t>
            </w:r>
            <w:r w:rsidRPr="00553D2A">
              <w:rPr>
                <w:rFonts w:ascii="GHEA Grapalat" w:hAnsi="GHEA Grapalat" w:cs="Arial"/>
                <w:color w:val="000000"/>
              </w:rPr>
              <w:t xml:space="preserve">համապատասխան կրթական ծրագրով քաղաքացուն տրված տարկետման ժամկետը երկարաձգելու հետ կապված հարաբերությունները, նախատեսելով, որ համապատասխան կրթական ծրագրով քաղաքացուն տրված տարկետման </w:t>
            </w:r>
            <w:r w:rsidRPr="00553D2A">
              <w:rPr>
                <w:rFonts w:ascii="GHEA Grapalat" w:hAnsi="GHEA Grapalat" w:cs="Arial"/>
                <w:b/>
                <w:color w:val="000000"/>
              </w:rPr>
              <w:t>ժամկետը կարող է երկարաձգվել</w:t>
            </w:r>
            <w:r w:rsidRPr="00553D2A">
              <w:rPr>
                <w:rFonts w:ascii="GHEA Grapalat" w:hAnsi="GHEA Grapalat" w:cs="Arial"/>
                <w:color w:val="000000"/>
              </w:rPr>
              <w:t xml:space="preserve"> </w:t>
            </w:r>
            <w:r w:rsidRPr="00553D2A">
              <w:rPr>
                <w:rFonts w:ascii="GHEA Grapalat" w:hAnsi="GHEA Grapalat" w:cs="Arial"/>
                <w:b/>
                <w:color w:val="000000"/>
              </w:rPr>
              <w:t xml:space="preserve">Հայաստանի Հանրապետության կառավարության որոշմամբ՝ </w:t>
            </w:r>
            <w:r w:rsidRPr="00553D2A">
              <w:rPr>
                <w:rFonts w:ascii="GHEA Grapalat" w:hAnsi="GHEA Grapalat" w:cs="Arial"/>
                <w:color w:val="000000"/>
              </w:rPr>
              <w:t>այդ թվում, այն դեպքում, երբ քաղաքացու դիմումում նախապես նշված ժամկետի հիման վրա պարտադիր զինվորական ծառայության զորակոչից տարկետում տրամադրելու</w:t>
            </w:r>
            <w:r w:rsidRPr="00553D2A">
              <w:rPr>
                <w:rFonts w:ascii="GHEA Grapalat" w:hAnsi="GHEA Grapalat" w:cs="Arial"/>
                <w:b/>
                <w:color w:val="000000"/>
              </w:rPr>
              <w:t xml:space="preserve"> որոշման մեջ նշված ուսումնառության ժամկետը</w:t>
            </w:r>
            <w:r w:rsidRPr="00553D2A">
              <w:rPr>
                <w:rFonts w:ascii="GHEA Grapalat" w:hAnsi="GHEA Grapalat" w:cs="Arial"/>
                <w:color w:val="000000"/>
              </w:rPr>
              <w:t xml:space="preserve"> չի համապատասխանում քաղաքացու փաստացի ուսումնառության ժամկետին: Պարզ չէ նշված նորմի գործնական կիրառությունն այն պայմաններում, երբ առաջարկվում է քաղաքացիների </w:t>
            </w:r>
            <w:r w:rsidRPr="00553D2A">
              <w:rPr>
                <w:rFonts w:ascii="GHEA Grapalat" w:hAnsi="GHEA Grapalat"/>
                <w:color w:val="000000"/>
              </w:rPr>
              <w:t>ուսումնառության ժամկետը նախատեսել ոչ թե Կառավարության որոշմամբ, այլ քաղաքացու զինվորական հաշվառման վայրի զինվորական կոմիսարիատի</w:t>
            </w:r>
            <w:r w:rsidRPr="00553D2A">
              <w:rPr>
                <w:rFonts w:ascii="GHEA Grapalat" w:hAnsi="GHEA Grapalat"/>
                <w:color w:val="000000"/>
                <w:lang w:val="af-ZA"/>
              </w:rPr>
              <w:t xml:space="preserve"> </w:t>
            </w:r>
            <w:r w:rsidRPr="00553D2A">
              <w:rPr>
                <w:rFonts w:ascii="GHEA Grapalat" w:hAnsi="GHEA Grapalat"/>
                <w:color w:val="000000"/>
              </w:rPr>
              <w:t xml:space="preserve">կողմից: </w:t>
            </w:r>
          </w:p>
          <w:p w:rsidR="00006A68" w:rsidRDefault="00006A68" w:rsidP="00553D2A">
            <w:pPr>
              <w:tabs>
                <w:tab w:val="center" w:pos="900"/>
                <w:tab w:val="left" w:pos="1260"/>
              </w:tabs>
              <w:spacing w:after="160" w:line="360" w:lineRule="auto"/>
              <w:contextualSpacing/>
              <w:jc w:val="both"/>
              <w:rPr>
                <w:rFonts w:ascii="GHEA Grapalat" w:hAnsi="GHEA Grapalat"/>
                <w:color w:val="000000"/>
              </w:rPr>
            </w:pPr>
          </w:p>
          <w:p w:rsidR="00E64575" w:rsidRPr="00441010" w:rsidRDefault="00553D2A" w:rsidP="00441010">
            <w:pPr>
              <w:tabs>
                <w:tab w:val="center" w:pos="900"/>
                <w:tab w:val="left" w:pos="1260"/>
              </w:tabs>
              <w:spacing w:after="160" w:line="360" w:lineRule="auto"/>
              <w:contextualSpacing/>
              <w:jc w:val="both"/>
              <w:rPr>
                <w:rFonts w:ascii="GHEA Grapalat" w:hAnsi="GHEA Grapalat"/>
                <w:color w:val="000000"/>
              </w:rPr>
            </w:pPr>
            <w:r w:rsidRPr="00553D2A">
              <w:rPr>
                <w:rFonts w:ascii="GHEA Grapalat" w:hAnsi="GHEA Grapalat"/>
                <w:color w:val="000000"/>
              </w:rPr>
              <w:t xml:space="preserve">2)Նախագծի 1-ին կետի 9-րդ ենթակետով առաջարկվում է նաև </w:t>
            </w:r>
            <w:r w:rsidRPr="00553D2A">
              <w:rPr>
                <w:rFonts w:ascii="GHEA Grapalat" w:hAnsi="GHEA Grapalat"/>
                <w:color w:val="000000"/>
              </w:rPr>
              <w:lastRenderedPageBreak/>
              <w:t xml:space="preserve">սահմանել, որ Կարգի 8-րդ կետով սահմանված՝ քաղաքացու նշանակալի նվաճումները գնահատվում են նաև </w:t>
            </w:r>
            <w:r w:rsidRPr="00553D2A">
              <w:rPr>
                <w:rFonts w:ascii="GHEA Grapalat" w:hAnsi="GHEA Grapalat"/>
                <w:b/>
                <w:color w:val="000000"/>
              </w:rPr>
              <w:t xml:space="preserve">առանց դիմորդի կարգավիճակի </w:t>
            </w:r>
            <w:r w:rsidRPr="00553D2A">
              <w:rPr>
                <w:rFonts w:ascii="GHEA Grapalat" w:hAnsi="GHEA Grapalat"/>
                <w:color w:val="000000"/>
              </w:rPr>
              <w:t>դեպքում: Մինչդեռ, գործող Կարգի 10-րդ կետի համաձայն՝ Կ</w:t>
            </w:r>
            <w:r w:rsidRPr="00553D2A">
              <w:rPr>
                <w:rFonts w:ascii="GHEA Grapalat" w:eastAsia="Calibri" w:hAnsi="GHEA Grapalat"/>
                <w:color w:val="000000"/>
                <w:szCs w:val="22"/>
              </w:rPr>
              <w:t xml:space="preserve">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w:t>
            </w:r>
            <w:r w:rsidRPr="00553D2A">
              <w:rPr>
                <w:rFonts w:ascii="GHEA Grapalat" w:eastAsia="Calibri" w:hAnsi="GHEA Grapalat"/>
                <w:b/>
                <w:color w:val="000000"/>
                <w:szCs w:val="22"/>
              </w:rPr>
              <w:t xml:space="preserve">համապատասխան կրթական </w:t>
            </w:r>
            <w:r w:rsidRPr="00553D2A">
              <w:rPr>
                <w:rFonts w:ascii="GHEA Grapalat" w:hAnsi="GHEA Grapalat"/>
                <w:b/>
                <w:color w:val="000000"/>
              </w:rPr>
              <w:t>ծրագրի</w:t>
            </w:r>
            <w:r w:rsidRPr="00553D2A">
              <w:rPr>
                <w:rFonts w:ascii="GHEA Grapalat" w:eastAsia="Calibri" w:hAnsi="GHEA Grapalat"/>
                <w:b/>
                <w:color w:val="000000"/>
                <w:szCs w:val="22"/>
              </w:rPr>
              <w:t xml:space="preserve"> ուսումնառության ժամկետով</w:t>
            </w:r>
            <w:r w:rsidRPr="00553D2A">
              <w:rPr>
                <w:rFonts w:ascii="GHEA Grapalat" w:hAnsi="GHEA Grapalat"/>
                <w:color w:val="000000"/>
              </w:rPr>
              <w:t xml:space="preserve">: Ստացվում է, որ քաղաքացին </w:t>
            </w:r>
            <w:r w:rsidRPr="00553D2A">
              <w:rPr>
                <w:rFonts w:ascii="GHEA Grapalat" w:hAnsi="GHEA Grapalat" w:cs="Arial"/>
                <w:color w:val="333333"/>
              </w:rPr>
              <w:t xml:space="preserve">կարող է անգամ չլինել մագիստրատուրայի կամ ասպիրանտուրայի կրթական ծրագրերով </w:t>
            </w:r>
            <w:r w:rsidRPr="00553D2A">
              <w:rPr>
                <w:rFonts w:ascii="GHEA Grapalat" w:hAnsi="GHEA Grapalat"/>
                <w:color w:val="000000"/>
              </w:rPr>
              <w:t xml:space="preserve">դիմորդ, ըստ այդմ՝ ընդհանրապես կրթական ծրագրով ուսումնառության շահառու: Նշված հանգամանքներում պարզ չէ՝ Կառավարության կողմից ինչպես է որոշվելու տարկետման ժամկետը: </w:t>
            </w:r>
          </w:p>
        </w:tc>
        <w:tc>
          <w:tcPr>
            <w:tcW w:w="7097" w:type="dxa"/>
            <w:gridSpan w:val="5"/>
          </w:tcPr>
          <w:p w:rsidR="00E64575" w:rsidRDefault="00E64575" w:rsidP="00E64575">
            <w:pPr>
              <w:spacing w:line="360" w:lineRule="auto"/>
              <w:jc w:val="center"/>
              <w:rPr>
                <w:rFonts w:ascii="GHEA Grapalat" w:eastAsia="GHEA Grapalat" w:hAnsi="GHEA Grapalat" w:cs="GHEA Grapalat"/>
                <w:b/>
                <w:color w:val="000000"/>
              </w:rPr>
            </w:pPr>
          </w:p>
          <w:p w:rsidR="00D70071" w:rsidRDefault="00D70071" w:rsidP="00E64575">
            <w:pPr>
              <w:spacing w:line="360" w:lineRule="auto"/>
              <w:jc w:val="center"/>
              <w:rPr>
                <w:rFonts w:ascii="GHEA Grapalat" w:eastAsia="GHEA Grapalat" w:hAnsi="GHEA Grapalat" w:cs="GHEA Grapalat"/>
                <w:b/>
                <w:color w:val="000000"/>
              </w:rPr>
            </w:pPr>
          </w:p>
          <w:p w:rsidR="00D70071" w:rsidRDefault="00D70071" w:rsidP="00E64575">
            <w:pPr>
              <w:spacing w:line="360" w:lineRule="auto"/>
              <w:jc w:val="center"/>
              <w:rPr>
                <w:rFonts w:ascii="GHEA Grapalat" w:eastAsia="GHEA Grapalat" w:hAnsi="GHEA Grapalat" w:cs="GHEA Grapalat"/>
                <w:b/>
                <w:color w:val="000000"/>
              </w:rPr>
            </w:pPr>
          </w:p>
          <w:p w:rsidR="00D70071" w:rsidRDefault="00D70071" w:rsidP="00E64575">
            <w:pPr>
              <w:spacing w:line="360" w:lineRule="auto"/>
              <w:jc w:val="center"/>
              <w:rPr>
                <w:rFonts w:ascii="GHEA Grapalat" w:eastAsia="GHEA Grapalat" w:hAnsi="GHEA Grapalat" w:cs="GHEA Grapalat"/>
                <w:b/>
                <w:color w:val="000000"/>
              </w:rPr>
            </w:pPr>
          </w:p>
          <w:p w:rsidR="00D70071" w:rsidRDefault="00D70071" w:rsidP="00E64575">
            <w:pPr>
              <w:spacing w:line="360" w:lineRule="auto"/>
              <w:jc w:val="center"/>
              <w:rPr>
                <w:rFonts w:ascii="GHEA Grapalat" w:eastAsia="GHEA Grapalat" w:hAnsi="GHEA Grapalat" w:cs="GHEA Grapalat"/>
                <w:b/>
                <w:color w:val="000000"/>
              </w:rPr>
            </w:pPr>
          </w:p>
          <w:p w:rsidR="00D70071" w:rsidRDefault="00D70071" w:rsidP="00E6457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rsidR="00006A68" w:rsidRDefault="00D70071" w:rsidP="00006A68">
            <w:pPr>
              <w:spacing w:line="360" w:lineRule="auto"/>
              <w:jc w:val="both"/>
              <w:rPr>
                <w:rFonts w:ascii="GHEA Grapalat" w:eastAsia="GHEA Grapalat" w:hAnsi="GHEA Grapalat" w:cs="GHEA Grapalat"/>
                <w:color w:val="000000"/>
              </w:rPr>
            </w:pPr>
            <w:r w:rsidRPr="00D70071">
              <w:rPr>
                <w:rFonts w:ascii="GHEA Grapalat" w:eastAsia="GHEA Grapalat" w:hAnsi="GHEA Grapalat" w:cs="GHEA Grapalat"/>
                <w:color w:val="000000"/>
              </w:rPr>
              <w:t xml:space="preserve">Նկատի ունենալով այն հանգամանքը, որ պարտադիր զինվորական ծառայության </w:t>
            </w:r>
            <w:r>
              <w:rPr>
                <w:rFonts w:ascii="GHEA Grapalat" w:eastAsia="GHEA Grapalat" w:hAnsi="GHEA Grapalat" w:cs="GHEA Grapalat"/>
                <w:color w:val="000000"/>
              </w:rPr>
              <w:t>զորա</w:t>
            </w:r>
            <w:r w:rsidRPr="00D70071">
              <w:rPr>
                <w:rFonts w:ascii="GHEA Grapalat" w:eastAsia="GHEA Grapalat" w:hAnsi="GHEA Grapalat" w:cs="GHEA Grapalat"/>
                <w:color w:val="000000"/>
              </w:rPr>
              <w:t xml:space="preserve">կոչից տարկետում տալու վերաբերյալ կառավության որոշման պահին հստակ և ամբողջական տեղեկատվություն չի լինում քաղաքացիների կողմից համապատասխան ուսումնական հաստատություններում սովորելու և դրանց ժամկետների վերաբերյալ, նախագծով առաջարկվում է տարկետման հստակ ժամկետները և ուսումնական հաստատությունը ամրագրել </w:t>
            </w:r>
            <w:r w:rsidR="0024323B">
              <w:rPr>
                <w:rFonts w:ascii="GHEA Grapalat" w:eastAsia="GHEA Grapalat" w:hAnsi="GHEA Grapalat" w:cs="GHEA Grapalat"/>
                <w:color w:val="000000"/>
              </w:rPr>
              <w:t>տարկետումները ուժի մեջ մտնելու պահին</w:t>
            </w:r>
            <w:r w:rsidR="00006A68">
              <w:rPr>
                <w:rFonts w:ascii="GHEA Grapalat" w:eastAsia="GHEA Grapalat" w:hAnsi="GHEA Grapalat" w:cs="GHEA Grapalat"/>
                <w:color w:val="000000"/>
              </w:rPr>
              <w:t xml:space="preserve">: Նկատի ունենալով արված առաջարկը, </w:t>
            </w:r>
            <w:r w:rsidR="00441010">
              <w:rPr>
                <w:rFonts w:ascii="GHEA Grapalat" w:eastAsia="GHEA Grapalat" w:hAnsi="GHEA Grapalat" w:cs="GHEA Grapalat"/>
                <w:color w:val="000000"/>
              </w:rPr>
              <w:t xml:space="preserve">16-րդ կետում կատարվել է փոփոխություն, որով առաջարկվում է ամրագրել, որ համապատասխան </w:t>
            </w:r>
            <w:r w:rsidR="00DF675A">
              <w:rPr>
                <w:rFonts w:ascii="GHEA Grapalat" w:eastAsia="GHEA Grapalat" w:hAnsi="GHEA Grapalat" w:cs="GHEA Grapalat"/>
                <w:color w:val="000000"/>
              </w:rPr>
              <w:t>հի</w:t>
            </w:r>
            <w:r w:rsidR="00441010">
              <w:rPr>
                <w:rFonts w:ascii="GHEA Grapalat" w:eastAsia="GHEA Grapalat" w:hAnsi="GHEA Grapalat" w:cs="GHEA Grapalat"/>
                <w:color w:val="000000"/>
              </w:rPr>
              <w:t>մքերի առկայությամբ տարկետման ժամկետը կարող է փոխվել ոչ միայն կառավարության որ</w:t>
            </w:r>
            <w:r w:rsidR="00DF675A">
              <w:rPr>
                <w:rFonts w:ascii="GHEA Grapalat" w:eastAsia="GHEA Grapalat" w:hAnsi="GHEA Grapalat" w:cs="GHEA Grapalat"/>
                <w:color w:val="000000"/>
              </w:rPr>
              <w:t>ոշմամբ</w:t>
            </w:r>
            <w:r w:rsidR="00441010">
              <w:rPr>
                <w:rFonts w:ascii="GHEA Grapalat" w:eastAsia="GHEA Grapalat" w:hAnsi="GHEA Grapalat" w:cs="GHEA Grapalat"/>
                <w:color w:val="000000"/>
              </w:rPr>
              <w:t xml:space="preserve">, նկատի ունենալով այն հանգամանքը, որ նախագիծը ընդունվելու պարագայում այլևս կառավարության որոշումների մեջ ժամկետներ սահմանված չեն լինի: </w:t>
            </w:r>
          </w:p>
          <w:p w:rsidR="00441010" w:rsidRDefault="00441010" w:rsidP="00006A68">
            <w:pPr>
              <w:spacing w:line="360" w:lineRule="auto"/>
              <w:jc w:val="both"/>
              <w:rPr>
                <w:rFonts w:ascii="GHEA Grapalat" w:eastAsia="GHEA Grapalat" w:hAnsi="GHEA Grapalat" w:cs="GHEA Grapalat"/>
                <w:color w:val="000000"/>
              </w:rPr>
            </w:pPr>
          </w:p>
          <w:p w:rsidR="00006A68" w:rsidRPr="00460B56" w:rsidRDefault="00006A68" w:rsidP="00006A68">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Առաջարկվող փոփոխության </w:t>
            </w:r>
            <w:r w:rsidR="00A358BF">
              <w:rPr>
                <w:rFonts w:ascii="GHEA Grapalat" w:eastAsia="GHEA Grapalat" w:hAnsi="GHEA Grapalat" w:cs="GHEA Grapalat"/>
                <w:color w:val="000000"/>
              </w:rPr>
              <w:t>նախատեսվում է, որ</w:t>
            </w:r>
            <w:r>
              <w:rPr>
                <w:rFonts w:ascii="GHEA Grapalat" w:eastAsia="GHEA Grapalat" w:hAnsi="GHEA Grapalat" w:cs="GHEA Grapalat"/>
                <w:color w:val="000000"/>
              </w:rPr>
              <w:t xml:space="preserve"> կառավարության որոշմամբ չի ամրագրվելու տարկետման </w:t>
            </w:r>
            <w:r>
              <w:rPr>
                <w:rFonts w:ascii="GHEA Grapalat" w:eastAsia="GHEA Grapalat" w:hAnsi="GHEA Grapalat" w:cs="GHEA Grapalat"/>
                <w:color w:val="000000"/>
              </w:rPr>
              <w:lastRenderedPageBreak/>
              <w:t xml:space="preserve">ժամկետը, </w:t>
            </w:r>
            <w:r w:rsidR="00A358BF">
              <w:rPr>
                <w:rFonts w:ascii="GHEA Grapalat" w:eastAsia="GHEA Grapalat" w:hAnsi="GHEA Grapalat" w:cs="GHEA Grapalat"/>
                <w:color w:val="000000"/>
              </w:rPr>
              <w:t>հետևաբար առաջարկվող փոփոխության համատեսքստում հետագայում կարգի կիրարկման տեսանկյունից խնդրահարույց իրավիճակի առկա չի լինի:</w:t>
            </w:r>
            <w:r w:rsidR="00460B56" w:rsidRPr="00460B56">
              <w:rPr>
                <w:rFonts w:ascii="GHEA Grapalat" w:eastAsia="GHEA Grapalat" w:hAnsi="GHEA Grapalat" w:cs="GHEA Grapalat"/>
                <w:color w:val="000000"/>
              </w:rPr>
              <w:t xml:space="preserve"> </w:t>
            </w:r>
            <w:r w:rsidR="00460B56">
              <w:rPr>
                <w:rFonts w:ascii="GHEA Grapalat" w:eastAsia="GHEA Grapalat" w:hAnsi="GHEA Grapalat" w:cs="GHEA Grapalat"/>
                <w:color w:val="000000"/>
              </w:rPr>
              <w:t xml:space="preserve">Իսկ կարգի 8-րդ կետով նվաճումներ ունեցող քաղաքացիները </w:t>
            </w:r>
            <w:r w:rsidR="00460B56" w:rsidRPr="00460B56">
              <w:rPr>
                <w:rFonts w:ascii="GHEA Grapalat" w:eastAsia="GHEA Grapalat" w:hAnsi="GHEA Grapalat" w:cs="GHEA Grapalat"/>
                <w:color w:val="000000"/>
              </w:rPr>
              <w:t>(</w:t>
            </w:r>
            <w:r w:rsidR="00460B56">
              <w:rPr>
                <w:rFonts w:ascii="GHEA Grapalat" w:eastAsia="GHEA Grapalat" w:hAnsi="GHEA Grapalat" w:cs="GHEA Grapalat"/>
                <w:color w:val="000000"/>
              </w:rPr>
              <w:t>մագիստրական և ասպիրանտական ծրագրերով դիմորդներ</w:t>
            </w:r>
            <w:r w:rsidR="00460B56" w:rsidRPr="00460B56">
              <w:rPr>
                <w:rFonts w:ascii="GHEA Grapalat" w:eastAsia="GHEA Grapalat" w:hAnsi="GHEA Grapalat" w:cs="GHEA Grapalat"/>
                <w:color w:val="000000"/>
              </w:rPr>
              <w:t>)</w:t>
            </w:r>
            <w:r w:rsidR="00460B56">
              <w:rPr>
                <w:rFonts w:ascii="GHEA Grapalat" w:eastAsia="GHEA Grapalat" w:hAnsi="GHEA Grapalat" w:cs="GHEA Grapalat"/>
                <w:color w:val="000000"/>
              </w:rPr>
              <w:t xml:space="preserve"> կապված բուհերի ընդունելության ժամկետներով տարկետման համար դիմելու ժամանակահատվածում չեն կարողանում դիմորդի կարգավիճակ ունենալ, որի պահանջը իմպերատիվ սահմանելը կարգը տվյալ քաղաքացիների մասով կդառնա ինքնանպատակ:</w:t>
            </w:r>
          </w:p>
          <w:p w:rsidR="00006A68" w:rsidRPr="00D70071" w:rsidRDefault="00006A68" w:rsidP="00006A68">
            <w:pPr>
              <w:spacing w:line="360" w:lineRule="auto"/>
              <w:jc w:val="both"/>
              <w:rPr>
                <w:rFonts w:ascii="GHEA Grapalat" w:eastAsia="GHEA Grapalat" w:hAnsi="GHEA Grapalat" w:cs="GHEA Grapalat"/>
                <w:color w:val="000000"/>
              </w:rPr>
            </w:pPr>
          </w:p>
        </w:tc>
      </w:tr>
      <w:tr w:rsidR="00E64575" w:rsidRPr="0080172E" w:rsidTr="00301FAB">
        <w:tc>
          <w:tcPr>
            <w:tcW w:w="7578" w:type="dxa"/>
          </w:tcPr>
          <w:p w:rsidR="00F4761C" w:rsidRPr="00F4761C" w:rsidRDefault="00F4761C" w:rsidP="00DF675A">
            <w:pPr>
              <w:tabs>
                <w:tab w:val="left" w:pos="0"/>
                <w:tab w:val="left" w:pos="180"/>
                <w:tab w:val="left" w:pos="360"/>
              </w:tabs>
              <w:spacing w:after="160" w:line="360" w:lineRule="auto"/>
              <w:jc w:val="both"/>
              <w:rPr>
                <w:rFonts w:ascii="GHEA Grapalat" w:eastAsia="Calibri" w:hAnsi="GHEA Grapalat"/>
                <w:bCs/>
              </w:rPr>
            </w:pPr>
            <w:r>
              <w:rPr>
                <w:rFonts w:ascii="GHEA Grapalat" w:eastAsia="Calibri" w:hAnsi="GHEA Grapalat"/>
                <w:bCs/>
              </w:rPr>
              <w:lastRenderedPageBreak/>
              <w:t>3.</w:t>
            </w:r>
            <w:r w:rsidRPr="00F4761C">
              <w:rPr>
                <w:rFonts w:ascii="GHEA Grapalat" w:eastAsia="Calibri" w:hAnsi="GHEA Grapalat"/>
                <w:bCs/>
              </w:rPr>
              <w:t xml:space="preserve">Նախագծի 1-ին կետի 1-ին ենթակետով առաջարկվում է Կարգից հանել այն սահմանափակումը, որի համաձայն՝ Կարգի հիմքով տարկետում չեն կարող ստանալ Հայաստանի Հանրապետության կառավարության 2018 թվականի ապրիլի 12-ի N 430-Ն որոշման N 1 հավելվածի համաձայն 2023-2024 ուսումնական տարում և դրանից հետո տարկետում ստացած քաղաքացիները: Հարկ է նկատել, սակայն, որ նշված սահմանափակումը բխում է </w:t>
            </w:r>
            <w:r w:rsidRPr="00F4761C">
              <w:rPr>
                <w:rFonts w:ascii="GHEA Grapalat" w:eastAsia="Calibri" w:hAnsi="GHEA Grapalat"/>
                <w:bCs/>
              </w:rPr>
              <w:lastRenderedPageBreak/>
              <w:t>«Զինվորական ծառայության և զինծառայողի կարգավիճակի մասին» Հայաստանի Հանրապետության օրենքի 22-րդ հոդվածի 5-րդ մասի պահանջից:</w:t>
            </w:r>
          </w:p>
          <w:p w:rsidR="00E64575" w:rsidRPr="009621EE" w:rsidRDefault="00E64575" w:rsidP="00E64575">
            <w:pPr>
              <w:tabs>
                <w:tab w:val="left" w:pos="0"/>
                <w:tab w:val="left" w:pos="180"/>
                <w:tab w:val="left" w:pos="360"/>
              </w:tabs>
              <w:spacing w:after="160" w:line="276" w:lineRule="auto"/>
              <w:ind w:firstLine="360"/>
              <w:jc w:val="both"/>
              <w:rPr>
                <w:rFonts w:ascii="GHEA Grapalat" w:eastAsia="Calibri" w:hAnsi="GHEA Grapalat"/>
                <w:bCs/>
              </w:rPr>
            </w:pPr>
          </w:p>
        </w:tc>
        <w:tc>
          <w:tcPr>
            <w:tcW w:w="7097" w:type="dxa"/>
            <w:gridSpan w:val="5"/>
          </w:tcPr>
          <w:p w:rsidR="00F4761C" w:rsidRDefault="00F4761C" w:rsidP="00F4761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rsidR="00E64575" w:rsidRDefault="00F4761C" w:rsidP="00F4761C">
            <w:pPr>
              <w:spacing w:line="360" w:lineRule="auto"/>
              <w:jc w:val="both"/>
              <w:rPr>
                <w:rFonts w:ascii="GHEA Grapalat" w:eastAsia="GHEA Grapalat" w:hAnsi="GHEA Grapalat" w:cs="GHEA Grapalat"/>
                <w:b/>
                <w:color w:val="000000"/>
              </w:rPr>
            </w:pPr>
            <w:r>
              <w:rPr>
                <w:rFonts w:ascii="GHEA Grapalat" w:eastAsia="GHEA Grapalat" w:hAnsi="GHEA Grapalat" w:cs="GHEA Grapalat"/>
                <w:bCs/>
                <w:color w:val="000000"/>
              </w:rPr>
              <w:t xml:space="preserve">ՀՀ կառավարության 2018 թվականի ապրիլի 12-ի </w:t>
            </w:r>
            <w:r w:rsidRPr="00F41574">
              <w:rPr>
                <w:rFonts w:ascii="GHEA Grapalat" w:eastAsia="GHEA Grapalat" w:hAnsi="GHEA Grapalat" w:cs="GHEA Grapalat"/>
                <w:bCs/>
                <w:color w:val="000000"/>
              </w:rPr>
              <w:t xml:space="preserve">N </w:t>
            </w:r>
            <w:r>
              <w:rPr>
                <w:rFonts w:ascii="GHEA Grapalat" w:eastAsia="GHEA Grapalat" w:hAnsi="GHEA Grapalat" w:cs="GHEA Grapalat"/>
                <w:bCs/>
                <w:color w:val="000000"/>
              </w:rPr>
              <w:t xml:space="preserve">451-Ն որոշման հավելվածի </w:t>
            </w:r>
            <w:r w:rsidRPr="00F41574">
              <w:rPr>
                <w:rFonts w:ascii="GHEA Grapalat" w:eastAsia="GHEA Grapalat" w:hAnsi="GHEA Grapalat" w:cs="GHEA Grapalat"/>
                <w:bCs/>
                <w:color w:val="000000"/>
              </w:rPr>
              <w:t>(</w:t>
            </w:r>
            <w:r>
              <w:rPr>
                <w:rFonts w:ascii="GHEA Grapalat" w:eastAsia="GHEA Grapalat" w:hAnsi="GHEA Grapalat" w:cs="GHEA Grapalat"/>
                <w:bCs/>
                <w:color w:val="000000"/>
              </w:rPr>
              <w:t>այսուհետ՝ կարգ</w:t>
            </w:r>
            <w:r w:rsidRPr="00F41574">
              <w:rPr>
                <w:rFonts w:ascii="GHEA Grapalat" w:eastAsia="GHEA Grapalat" w:hAnsi="GHEA Grapalat" w:cs="GHEA Grapalat"/>
                <w:bCs/>
                <w:color w:val="000000"/>
              </w:rPr>
              <w:t>)</w:t>
            </w:r>
            <w:r>
              <w:rPr>
                <w:rFonts w:ascii="GHEA Grapalat" w:eastAsia="GHEA Grapalat" w:hAnsi="GHEA Grapalat" w:cs="GHEA Grapalat"/>
                <w:bCs/>
                <w:color w:val="000000"/>
              </w:rPr>
              <w:t xml:space="preserve"> 3-րդ կետի կագավորումը,</w:t>
            </w:r>
            <w:r w:rsidRPr="00F41574">
              <w:rPr>
                <w:rFonts w:ascii="GHEA Grapalat" w:eastAsia="GHEA Grapalat" w:hAnsi="GHEA Grapalat" w:cs="GHEA Grapalat"/>
                <w:bCs/>
                <w:color w:val="000000"/>
              </w:rPr>
              <w:t xml:space="preserve"> համաձայն որի՝ սույն կարգի հիմքով տարկետում չեն կարող ստանալ </w:t>
            </w:r>
            <w:r w:rsidRPr="00F41574">
              <w:rPr>
                <w:rFonts w:ascii="GHEA Grapalat" w:eastAsia="GHEA Grapalat" w:hAnsi="GHEA Grapalat" w:cs="GHEA Grapalat"/>
                <w:color w:val="000000"/>
              </w:rPr>
              <w:t xml:space="preserve">Հայաստանի Հանրապետության կառավարության 2018 թվականի ապրիլի 12-ի N 430-Ն որոշման N 1 հավելվածի համաձայն 2023-2024 </w:t>
            </w:r>
            <w:r w:rsidRPr="00F41574">
              <w:rPr>
                <w:rFonts w:ascii="GHEA Grapalat" w:eastAsia="GHEA Grapalat" w:hAnsi="GHEA Grapalat" w:cs="GHEA Grapalat"/>
                <w:color w:val="000000"/>
              </w:rPr>
              <w:lastRenderedPageBreak/>
              <w:t>ուսումնական տարում և դրանից հետո տարկետում ստացած քաղաքացիները</w:t>
            </w:r>
            <w:r>
              <w:rPr>
                <w:rFonts w:ascii="GHEA Grapalat" w:eastAsia="GHEA Grapalat" w:hAnsi="GHEA Grapalat" w:cs="GHEA Grapalat"/>
                <w:color w:val="000000"/>
              </w:rPr>
              <w:t xml:space="preserve"> հակասում է </w:t>
            </w:r>
            <w:r w:rsidRPr="00F41574">
              <w:rPr>
                <w:rFonts w:ascii="GHEA Grapalat" w:eastAsia="GHEA Grapalat" w:hAnsi="GHEA Grapalat" w:cs="GHEA Grapalat"/>
                <w:color w:val="000000"/>
              </w:rPr>
              <w:t>«Զինվորական ծառայության և զինծառայողի կարգավիճակի մասին» ՀՀ օրենքի 22-րդ հոդվածի 5-րդ մասի կարգավորմանը</w:t>
            </w:r>
            <w:r>
              <w:rPr>
                <w:rFonts w:ascii="GHEA Grapalat" w:eastAsia="GHEA Grapalat" w:hAnsi="GHEA Grapalat" w:cs="GHEA Grapalat"/>
                <w:color w:val="000000"/>
              </w:rPr>
              <w:t xml:space="preserve">, որով տարկետում տալու արգելքը սահմանափակված չէ </w:t>
            </w:r>
            <w:r w:rsidRPr="00F41574">
              <w:rPr>
                <w:rFonts w:ascii="GHEA Grapalat" w:eastAsia="GHEA Grapalat" w:hAnsi="GHEA Grapalat" w:cs="GHEA Grapalat"/>
                <w:color w:val="000000"/>
              </w:rPr>
              <w:t>2023-2024 ուսումնական տարում և դրանից հետո</w:t>
            </w:r>
            <w:r>
              <w:rPr>
                <w:rFonts w:ascii="GHEA Grapalat" w:eastAsia="GHEA Grapalat" w:hAnsi="GHEA Grapalat" w:cs="GHEA Grapalat"/>
                <w:color w:val="000000"/>
              </w:rPr>
              <w:t xml:space="preserve"> կարգավորումով: Առաջարկվող նախագծով կարգը համապատասխանեցվում է օրենքով սահմանված կարգավորումներին:</w:t>
            </w:r>
          </w:p>
        </w:tc>
      </w:tr>
      <w:tr w:rsidR="000233B4" w:rsidRPr="0080172E" w:rsidTr="00301FAB">
        <w:tc>
          <w:tcPr>
            <w:tcW w:w="7578" w:type="dxa"/>
          </w:tcPr>
          <w:p w:rsidR="000233B4" w:rsidRDefault="000233B4" w:rsidP="00FC5B49">
            <w:pPr>
              <w:tabs>
                <w:tab w:val="left" w:pos="0"/>
                <w:tab w:val="left" w:pos="180"/>
                <w:tab w:val="left" w:pos="360"/>
              </w:tabs>
              <w:spacing w:after="160" w:line="360" w:lineRule="auto"/>
              <w:jc w:val="both"/>
              <w:rPr>
                <w:rFonts w:ascii="GHEA Grapalat" w:eastAsia="Calibri" w:hAnsi="GHEA Grapalat"/>
                <w:bCs/>
              </w:rPr>
            </w:pPr>
            <w:r>
              <w:rPr>
                <w:rFonts w:ascii="GHEA Grapalat" w:eastAsia="Calibri" w:hAnsi="GHEA Grapalat"/>
                <w:bCs/>
              </w:rPr>
              <w:lastRenderedPageBreak/>
              <w:t>4.</w:t>
            </w:r>
            <w:r w:rsidRPr="000233B4">
              <w:rPr>
                <w:rFonts w:ascii="GHEA Grapalat" w:eastAsia="Calibri" w:hAnsi="GHEA Grapalat"/>
                <w:bCs/>
              </w:rPr>
              <w:t xml:space="preserve">Նախագծի 1-ին կետի 2-րդ և 4-րդ ենթակետերով առաջարկվում է տարկետման իրավունք վերապահել ոչ միայն բակալավրի, այլև տվյալ ուսումնական հաստատության </w:t>
            </w:r>
            <w:r w:rsidRPr="000233B4">
              <w:rPr>
                <w:rFonts w:ascii="GHEA Grapalat" w:eastAsia="Calibri" w:hAnsi="GHEA Grapalat"/>
                <w:b/>
                <w:bCs/>
              </w:rPr>
              <w:t>նախապատրաստական կրթական ծրագրով</w:t>
            </w:r>
            <w:r w:rsidRPr="000233B4">
              <w:rPr>
                <w:rFonts w:ascii="GHEA Grapalat" w:eastAsia="Calibri" w:hAnsi="GHEA Grapalat"/>
                <w:bCs/>
              </w:rPr>
              <w:t xml:space="preserve"> սովորող քաղաքացիներին, մինչդեռ, պարզ չէ, թե որոնք կարող են դիտարկվել որպես նախապատրաստական դասընթացներ և ինչպես են դրանք ենթակա հավաստման: </w:t>
            </w:r>
          </w:p>
        </w:tc>
        <w:tc>
          <w:tcPr>
            <w:tcW w:w="7097" w:type="dxa"/>
            <w:gridSpan w:val="5"/>
          </w:tcPr>
          <w:p w:rsidR="000233B4" w:rsidRPr="000233B4" w:rsidRDefault="000233B4" w:rsidP="000233B4">
            <w:pPr>
              <w:spacing w:line="360" w:lineRule="auto"/>
              <w:jc w:val="center"/>
              <w:rPr>
                <w:rFonts w:ascii="GHEA Grapalat" w:eastAsia="GHEA Grapalat" w:hAnsi="GHEA Grapalat" w:cs="GHEA Grapalat"/>
                <w:b/>
                <w:color w:val="000000"/>
              </w:rPr>
            </w:pPr>
            <w:r w:rsidRPr="000233B4">
              <w:rPr>
                <w:rFonts w:ascii="GHEA Grapalat" w:eastAsia="GHEA Grapalat" w:hAnsi="GHEA Grapalat" w:cs="GHEA Grapalat"/>
                <w:b/>
                <w:color w:val="000000"/>
              </w:rPr>
              <w:t>Ընդունվել է</w:t>
            </w:r>
          </w:p>
          <w:p w:rsidR="004419AC" w:rsidRPr="004419AC" w:rsidRDefault="004419AC" w:rsidP="004419AC">
            <w:pPr>
              <w:spacing w:line="360" w:lineRule="auto"/>
              <w:jc w:val="both"/>
              <w:rPr>
                <w:rFonts w:ascii="GHEA Grapalat" w:eastAsia="GHEA Grapalat" w:hAnsi="GHEA Grapalat" w:cs="GHEA Grapalat"/>
                <w:bCs/>
                <w:color w:val="000000"/>
              </w:rPr>
            </w:pPr>
            <w:r w:rsidRPr="004419AC">
              <w:rPr>
                <w:rFonts w:ascii="GHEA Grapalat" w:eastAsia="GHEA Grapalat" w:hAnsi="GHEA Grapalat" w:cs="GHEA Grapalat"/>
                <w:bCs/>
                <w:color w:val="000000"/>
              </w:rPr>
              <w:t>Կապված մի շարք երկրների և բուհերի կրթության կազմակերպման առանձնահատկություններով  «նախապատրաստական կրթական ծրագիր» եզրույթի հստակ և ամբողջական սահմանում տալ հնարավոր չէ: Պետք է նկատի ունենալ որ կարգի ներկա կարգավորումների համատեքստում ևս նախապատրաստական կրթական ծրագրերով սովորելու դեպքում քաղաքացիներին տարկետում տրամադրվում է, իսկ առաջարկվող փոփոխությունը հստակեցնում և սահմանում է «տվյալ բուհի» կարգավորումը:</w:t>
            </w:r>
          </w:p>
          <w:p w:rsidR="000233B4" w:rsidRPr="004419AC" w:rsidRDefault="004419AC" w:rsidP="000233B4">
            <w:pPr>
              <w:spacing w:line="360" w:lineRule="auto"/>
              <w:jc w:val="both"/>
              <w:rPr>
                <w:rFonts w:ascii="GHEA Grapalat" w:eastAsia="GHEA Grapalat" w:hAnsi="GHEA Grapalat" w:cs="GHEA Grapalat"/>
                <w:color w:val="000000"/>
              </w:rPr>
            </w:pPr>
            <w:r w:rsidRPr="004419AC">
              <w:rPr>
                <w:rFonts w:ascii="GHEA Grapalat" w:eastAsia="GHEA Grapalat" w:hAnsi="GHEA Grapalat" w:cs="GHEA Grapalat"/>
                <w:color w:val="000000"/>
              </w:rPr>
              <w:t>Իսկ դրանք հստատվելու են ուսումնական հաստատության տրված տեղեկանքի հիման վրա:</w:t>
            </w:r>
          </w:p>
        </w:tc>
      </w:tr>
      <w:tr w:rsidR="00F4761C" w:rsidRPr="0080172E" w:rsidTr="00301FAB">
        <w:tc>
          <w:tcPr>
            <w:tcW w:w="7578" w:type="dxa"/>
          </w:tcPr>
          <w:p w:rsidR="00F4761C" w:rsidRDefault="004419AC" w:rsidP="00FC5B49">
            <w:pPr>
              <w:tabs>
                <w:tab w:val="left" w:pos="0"/>
                <w:tab w:val="left" w:pos="180"/>
                <w:tab w:val="left" w:pos="360"/>
              </w:tabs>
              <w:spacing w:after="160" w:line="360" w:lineRule="auto"/>
              <w:jc w:val="both"/>
              <w:rPr>
                <w:rFonts w:ascii="GHEA Grapalat" w:eastAsia="Calibri" w:hAnsi="GHEA Grapalat"/>
                <w:bCs/>
              </w:rPr>
            </w:pPr>
            <w:r>
              <w:rPr>
                <w:rFonts w:ascii="GHEA Grapalat" w:eastAsia="Calibri" w:hAnsi="GHEA Grapalat"/>
                <w:bCs/>
              </w:rPr>
              <w:lastRenderedPageBreak/>
              <w:t>5</w:t>
            </w:r>
            <w:r w:rsidR="00A33DE7">
              <w:rPr>
                <w:rFonts w:ascii="GHEA Grapalat" w:eastAsia="Calibri" w:hAnsi="GHEA Grapalat"/>
                <w:bCs/>
              </w:rPr>
              <w:t>.</w:t>
            </w:r>
            <w:r w:rsidR="00A33DE7" w:rsidRPr="00A33DE7">
              <w:rPr>
                <w:rFonts w:ascii="GHEA Grapalat" w:eastAsia="Calibri" w:hAnsi="GHEA Grapalat"/>
                <w:bCs/>
              </w:rPr>
              <w:t>Նախագծով սահմանվում է, որ ուսումնառության ժամկետը</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ամրագրվում է քաղաքացու զինվորական հաշվառման վայրի զինվորական կոմիսարիատի</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կողմից</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Կարգի նախատեսվող</w:t>
            </w:r>
            <w:r w:rsidR="00A33DE7" w:rsidRPr="00A33DE7">
              <w:rPr>
                <w:rFonts w:ascii="GHEA Grapalat" w:eastAsia="Calibri" w:hAnsi="GHEA Grapalat"/>
                <w:bCs/>
                <w:lang w:val="af-ZA"/>
              </w:rPr>
              <w:t xml:space="preserve"> 17-</w:t>
            </w:r>
            <w:r w:rsidR="00A33DE7" w:rsidRPr="00A33DE7">
              <w:rPr>
                <w:rFonts w:ascii="GHEA Grapalat" w:eastAsia="Calibri" w:hAnsi="GHEA Grapalat"/>
                <w:bCs/>
              </w:rPr>
              <w:t>րդ</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կետով</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սահմանված</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տեղեկանքները</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ներկայացնելու</w:t>
            </w:r>
            <w:r w:rsidR="00A33DE7" w:rsidRPr="00A33DE7">
              <w:rPr>
                <w:rFonts w:ascii="GHEA Grapalat" w:eastAsia="Calibri" w:hAnsi="GHEA Grapalat"/>
                <w:bCs/>
                <w:lang w:val="af-ZA"/>
              </w:rPr>
              <w:t xml:space="preserve"> </w:t>
            </w:r>
            <w:r w:rsidR="00A33DE7" w:rsidRPr="00A33DE7">
              <w:rPr>
                <w:rFonts w:ascii="GHEA Grapalat" w:eastAsia="Calibri" w:hAnsi="GHEA Grapalat"/>
                <w:bCs/>
              </w:rPr>
              <w:t>պահին՝</w:t>
            </w:r>
            <w:r w:rsidR="00A33DE7" w:rsidRPr="00A33DE7">
              <w:rPr>
                <w:rFonts w:ascii="GHEA Grapalat" w:eastAsia="Calibri" w:hAnsi="GHEA Grapalat"/>
                <w:bCs/>
                <w:lang w:val="af-ZA"/>
              </w:rPr>
              <w:t xml:space="preserve"> </w:t>
            </w:r>
            <w:r w:rsidR="00A33DE7" w:rsidRPr="00A33DE7">
              <w:rPr>
                <w:rFonts w:ascii="GHEA Grapalat" w:eastAsia="Calibri" w:hAnsi="GHEA Grapalat"/>
                <w:b/>
                <w:bCs/>
              </w:rPr>
              <w:t>համալսարանի</w:t>
            </w:r>
            <w:r w:rsidR="00A33DE7" w:rsidRPr="00A33DE7">
              <w:rPr>
                <w:rFonts w:ascii="GHEA Grapalat" w:eastAsia="Calibri" w:hAnsi="GHEA Grapalat"/>
                <w:b/>
                <w:bCs/>
                <w:lang w:val="af-ZA"/>
              </w:rPr>
              <w:t xml:space="preserve"> </w:t>
            </w:r>
            <w:r w:rsidR="00A33DE7" w:rsidRPr="00A33DE7">
              <w:rPr>
                <w:rFonts w:ascii="GHEA Grapalat" w:eastAsia="Calibri" w:hAnsi="GHEA Grapalat"/>
                <w:b/>
                <w:bCs/>
              </w:rPr>
              <w:t>կողմից</w:t>
            </w:r>
            <w:r w:rsidR="00A33DE7" w:rsidRPr="00A33DE7">
              <w:rPr>
                <w:rFonts w:ascii="GHEA Grapalat" w:eastAsia="Calibri" w:hAnsi="GHEA Grapalat"/>
                <w:b/>
                <w:bCs/>
                <w:lang w:val="af-ZA"/>
              </w:rPr>
              <w:t xml:space="preserve"> </w:t>
            </w:r>
            <w:r w:rsidR="00A33DE7" w:rsidRPr="00A33DE7">
              <w:rPr>
                <w:rFonts w:ascii="GHEA Grapalat" w:eastAsia="Calibri" w:hAnsi="GHEA Grapalat"/>
                <w:b/>
                <w:bCs/>
              </w:rPr>
              <w:t>տրված</w:t>
            </w:r>
            <w:r w:rsidR="00A33DE7" w:rsidRPr="00A33DE7">
              <w:rPr>
                <w:rFonts w:ascii="GHEA Grapalat" w:eastAsia="Calibri" w:hAnsi="GHEA Grapalat"/>
                <w:b/>
                <w:bCs/>
                <w:lang w:val="af-ZA"/>
              </w:rPr>
              <w:t xml:space="preserve"> </w:t>
            </w:r>
            <w:r w:rsidR="00A33DE7" w:rsidRPr="00A33DE7">
              <w:rPr>
                <w:rFonts w:ascii="GHEA Grapalat" w:eastAsia="Calibri" w:hAnsi="GHEA Grapalat"/>
                <w:b/>
                <w:bCs/>
              </w:rPr>
              <w:t>ուսումնառության ժամկետի</w:t>
            </w:r>
            <w:r w:rsidR="00A33DE7" w:rsidRPr="00A33DE7">
              <w:rPr>
                <w:rFonts w:ascii="GHEA Grapalat" w:eastAsia="Calibri" w:hAnsi="GHEA Grapalat"/>
                <w:b/>
                <w:bCs/>
                <w:lang w:val="af-ZA"/>
              </w:rPr>
              <w:t xml:space="preserve"> </w:t>
            </w:r>
            <w:r w:rsidR="00A33DE7" w:rsidRPr="00A33DE7">
              <w:rPr>
                <w:rFonts w:ascii="GHEA Grapalat" w:eastAsia="Calibri" w:hAnsi="GHEA Grapalat"/>
                <w:b/>
                <w:bCs/>
              </w:rPr>
              <w:t>վերաբերյալ</w:t>
            </w:r>
            <w:r w:rsidR="00A33DE7" w:rsidRPr="00A33DE7">
              <w:rPr>
                <w:rFonts w:ascii="GHEA Grapalat" w:eastAsia="Calibri" w:hAnsi="GHEA Grapalat"/>
                <w:b/>
                <w:bCs/>
                <w:lang w:val="af-ZA"/>
              </w:rPr>
              <w:t xml:space="preserve"> </w:t>
            </w:r>
            <w:r w:rsidR="00A33DE7" w:rsidRPr="00A33DE7">
              <w:rPr>
                <w:rFonts w:ascii="GHEA Grapalat" w:eastAsia="Calibri" w:hAnsi="GHEA Grapalat"/>
                <w:b/>
                <w:bCs/>
              </w:rPr>
              <w:t>տեղեկանքի</w:t>
            </w:r>
            <w:r w:rsidR="00A33DE7" w:rsidRPr="00A33DE7">
              <w:rPr>
                <w:rFonts w:ascii="GHEA Grapalat" w:eastAsia="Calibri" w:hAnsi="GHEA Grapalat"/>
                <w:b/>
                <w:bCs/>
                <w:lang w:val="af-ZA"/>
              </w:rPr>
              <w:t xml:space="preserve"> </w:t>
            </w:r>
            <w:r w:rsidR="00A33DE7" w:rsidRPr="00A33DE7">
              <w:rPr>
                <w:rFonts w:ascii="GHEA Grapalat" w:eastAsia="Calibri" w:hAnsi="GHEA Grapalat"/>
                <w:b/>
                <w:bCs/>
              </w:rPr>
              <w:t>հիման</w:t>
            </w:r>
            <w:r w:rsidR="00A33DE7" w:rsidRPr="00A33DE7">
              <w:rPr>
                <w:rFonts w:ascii="GHEA Grapalat" w:eastAsia="Calibri" w:hAnsi="GHEA Grapalat"/>
                <w:b/>
                <w:bCs/>
                <w:lang w:val="af-ZA"/>
              </w:rPr>
              <w:t xml:space="preserve"> </w:t>
            </w:r>
            <w:r w:rsidR="00A33DE7" w:rsidRPr="00A33DE7">
              <w:rPr>
                <w:rFonts w:ascii="GHEA Grapalat" w:eastAsia="Calibri" w:hAnsi="GHEA Grapalat"/>
                <w:b/>
                <w:bCs/>
              </w:rPr>
              <w:t>վրա:</w:t>
            </w:r>
            <w:r w:rsidR="00A33DE7" w:rsidRPr="00A33DE7">
              <w:rPr>
                <w:rFonts w:ascii="GHEA Grapalat" w:eastAsia="Calibri" w:hAnsi="GHEA Grapalat"/>
                <w:bCs/>
              </w:rPr>
              <w:t xml:space="preserve"> Հարկ է նկատել, որ պրակտիկան ցույց է տալիս, որ շատ դեպքերում քաղաքացիների կողմից ներկայացվող տեղեկանքները հավաստում են միայն նրանց համապատասխան կրթական ծրագրով սովորելու հանգամանքը և ոչ բոլոր դեպքերում են ներառում նաև ուսումնառության հստակ ժամկետների վերաբերյալ տեղեկատվություն: Հաշվի առնելով վերոգրյալը, պարզ չէ՝ Կարգի նախատեսվող 17-րդ կետում սահմանված ժամկետներում քաղաքացու կողմից ուսումնառության ժամկետի վերաբերյալ հստակ տեղեկատվություն չներկայացնելու դեպքում ինչ հետևանքներ են վրա հասնելու:</w:t>
            </w:r>
          </w:p>
        </w:tc>
        <w:tc>
          <w:tcPr>
            <w:tcW w:w="7097" w:type="dxa"/>
            <w:gridSpan w:val="5"/>
          </w:tcPr>
          <w:p w:rsidR="00F4761C" w:rsidRDefault="00A33DE7" w:rsidP="00F4761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A33DE7" w:rsidRPr="00CF0732" w:rsidRDefault="004419AC" w:rsidP="004419AC">
            <w:pPr>
              <w:spacing w:line="360" w:lineRule="auto"/>
              <w:jc w:val="both"/>
              <w:rPr>
                <w:rFonts w:ascii="GHEA Grapalat" w:eastAsia="GHEA Grapalat" w:hAnsi="GHEA Grapalat" w:cs="GHEA Grapalat"/>
                <w:color w:val="000000"/>
              </w:rPr>
            </w:pPr>
            <w:r w:rsidRPr="004419AC">
              <w:rPr>
                <w:rFonts w:ascii="GHEA Grapalat" w:eastAsia="GHEA Grapalat" w:hAnsi="GHEA Grapalat" w:cs="GHEA Grapalat"/>
                <w:bCs/>
                <w:color w:val="000000"/>
              </w:rPr>
              <w:t>Ուսումնառույան ժամկետի վերաբերյալ քաղաքացիները տեղեկանքներ չեն կարողանում ներկայացնեն դիմորդի կարգավիճակի դեպքում, քանի որ առաջարկվող փոփոխությունը սահմանում է արդեն որպես ուսանող տեղեկանք ներկայացնելու կարգավորումը, ապա ուսումնառության ժամկետի վերաբերյալ տեղեկատվությունը ներկայացնելը պարտադիր է, այլապես հնարավոր չէ կարգի պահանջների համաձայն տրամադրել տարկետում՝ ուսումնառության ժամկետով:</w:t>
            </w:r>
          </w:p>
        </w:tc>
      </w:tr>
      <w:tr w:rsidR="00F4761C" w:rsidRPr="0080172E" w:rsidTr="00301FAB">
        <w:tc>
          <w:tcPr>
            <w:tcW w:w="7578" w:type="dxa"/>
          </w:tcPr>
          <w:p w:rsidR="00F4761C" w:rsidRPr="008B1C1C" w:rsidRDefault="004419AC" w:rsidP="008B1C1C">
            <w:pPr>
              <w:tabs>
                <w:tab w:val="center" w:pos="810"/>
                <w:tab w:val="left" w:pos="1260"/>
              </w:tabs>
              <w:spacing w:after="160" w:line="360" w:lineRule="auto"/>
              <w:contextualSpacing/>
              <w:jc w:val="both"/>
              <w:rPr>
                <w:rFonts w:ascii="GHEA Grapalat" w:eastAsia="Calibri" w:hAnsi="GHEA Grapalat"/>
              </w:rPr>
            </w:pPr>
            <w:r>
              <w:rPr>
                <w:rFonts w:ascii="GHEA Grapalat" w:hAnsi="GHEA Grapalat"/>
                <w:color w:val="000000"/>
              </w:rPr>
              <w:t>6</w:t>
            </w:r>
            <w:r w:rsidR="008E61D1">
              <w:rPr>
                <w:rFonts w:ascii="GHEA Grapalat" w:hAnsi="GHEA Grapalat"/>
                <w:color w:val="000000"/>
              </w:rPr>
              <w:t>.</w:t>
            </w:r>
            <w:r w:rsidR="008E61D1" w:rsidRPr="008E61D1">
              <w:rPr>
                <w:rFonts w:ascii="GHEA Grapalat" w:hAnsi="GHEA Grapalat"/>
                <w:color w:val="000000"/>
              </w:rPr>
              <w:t xml:space="preserve">Նախագծի 1-ին կետի 6-րդ ենթակետով առաջարկվում է սահմանել, որ քաղաքացին ուսումնառության ընթացքում կարող է դիմել Կարգի 9.1-ին կետի հիման վրա տարկետում ստանալու </w:t>
            </w:r>
            <w:r w:rsidR="008E61D1" w:rsidRPr="008E61D1">
              <w:rPr>
                <w:rFonts w:ascii="GHEA Grapalat" w:hAnsi="GHEA Grapalat"/>
                <w:color w:val="000000"/>
              </w:rPr>
              <w:lastRenderedPageBreak/>
              <w:t xml:space="preserve">համար, ինչպես նաև Կարգի 9.1-ին կետի հիման վրա տարկետում ստացած քաղաքացին ուսումնառության ընթացքում կարող է դիմել Կարգի 9.1-ին կետին համապատասխան ավելի բարձր </w:t>
            </w:r>
            <w:r w:rsidR="008E61D1" w:rsidRPr="008E61D1">
              <w:rPr>
                <w:rFonts w:ascii="GHEA Grapalat" w:eastAsia="Calibri" w:hAnsi="GHEA Grapalat"/>
              </w:rPr>
              <w:t xml:space="preserve">վարկանիշ ունեցող բարձրագույն ուսումնական հաստատություն ընդունվելու հիմքով տարկետում ստանալու համար </w:t>
            </w:r>
            <w:r w:rsidR="008E61D1" w:rsidRPr="008E61D1">
              <w:rPr>
                <w:rFonts w:ascii="GHEA Grapalat" w:eastAsia="Calibri" w:hAnsi="GHEA Grapalat"/>
                <w:b/>
              </w:rPr>
              <w:t>միայն մեկ անգամ:</w:t>
            </w:r>
            <w:r w:rsidR="008E61D1" w:rsidRPr="008E61D1">
              <w:rPr>
                <w:rFonts w:ascii="GHEA Grapalat" w:eastAsia="Calibri" w:hAnsi="GHEA Grapalat"/>
              </w:rPr>
              <w:t xml:space="preserve"> Հարկ է նկատել սակայն, որ նշված կարգավորումն առկա է եղել նաև նախագծի նախորդ տարբերակում, որը քննարկվել է 2025 թվականի մարտի 7-ի Պետաիրավական նախարարական կոմիտեի նիստում (թիվ ԿԱ/74-2025 արձանագրություն) և արդյունքում որոշվել է վերանայել նշված կարգավորումը:  </w:t>
            </w:r>
          </w:p>
        </w:tc>
        <w:tc>
          <w:tcPr>
            <w:tcW w:w="7097" w:type="dxa"/>
            <w:gridSpan w:val="5"/>
          </w:tcPr>
          <w:p w:rsidR="00F4761C" w:rsidRDefault="008E61D1" w:rsidP="00F4761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rsidR="004419AC" w:rsidRPr="004419AC" w:rsidRDefault="004419AC" w:rsidP="004419AC">
            <w:pPr>
              <w:spacing w:line="360" w:lineRule="auto"/>
              <w:jc w:val="both"/>
              <w:rPr>
                <w:rFonts w:ascii="GHEA Grapalat" w:eastAsia="GHEA Grapalat" w:hAnsi="GHEA Grapalat" w:cs="GHEA Grapalat"/>
                <w:color w:val="000000"/>
              </w:rPr>
            </w:pPr>
          </w:p>
        </w:tc>
      </w:tr>
      <w:tr w:rsidR="004419AC" w:rsidRPr="0080172E" w:rsidTr="00301FAB">
        <w:tc>
          <w:tcPr>
            <w:tcW w:w="7578" w:type="dxa"/>
          </w:tcPr>
          <w:p w:rsidR="00E858CC" w:rsidRPr="00E858CC" w:rsidRDefault="00E858CC" w:rsidP="00E858CC">
            <w:pPr>
              <w:pBdr>
                <w:top w:val="nil"/>
                <w:left w:val="nil"/>
                <w:bottom w:val="nil"/>
                <w:right w:val="nil"/>
                <w:between w:val="nil"/>
              </w:pBdr>
              <w:shd w:val="clear" w:color="auto" w:fill="FFFFFF"/>
              <w:tabs>
                <w:tab w:val="left" w:pos="360"/>
                <w:tab w:val="left" w:pos="810"/>
                <w:tab w:val="left" w:pos="900"/>
                <w:tab w:val="left" w:pos="1170"/>
              </w:tabs>
              <w:spacing w:after="160" w:line="360" w:lineRule="auto"/>
              <w:contextualSpacing/>
              <w:jc w:val="both"/>
              <w:rPr>
                <w:rFonts w:ascii="GHEA Grapalat" w:eastAsia="Calibri" w:hAnsi="GHEA Grapalat" w:cs="Arial"/>
                <w:color w:val="000000"/>
                <w:szCs w:val="22"/>
                <w:shd w:val="clear" w:color="auto" w:fill="FFFFFF"/>
              </w:rPr>
            </w:pPr>
            <w:r>
              <w:rPr>
                <w:rFonts w:ascii="GHEA Grapalat" w:eastAsia="Calibri" w:hAnsi="GHEA Grapalat" w:cs="Arial"/>
                <w:color w:val="000000"/>
                <w:szCs w:val="22"/>
                <w:shd w:val="clear" w:color="auto" w:fill="FFFFFF"/>
              </w:rPr>
              <w:t>7.</w:t>
            </w:r>
            <w:r w:rsidRPr="00E858CC">
              <w:rPr>
                <w:rFonts w:ascii="GHEA Grapalat" w:eastAsia="Calibri" w:hAnsi="GHEA Grapalat" w:cs="Arial"/>
                <w:color w:val="000000"/>
                <w:szCs w:val="22"/>
                <w:shd w:val="clear" w:color="auto" w:fill="FFFFFF"/>
              </w:rPr>
              <w:t xml:space="preserve">Նախագծի 1-ին կետի 7-րդ ենթակետով առաջարկվում է հանել Կարգի պահանջն առ այն, որ ասպիրանտական կրթական ծրագրով ուսումնառության համար տարկետում ստացած քաղաքացիները պարտադիր զինվորական ծառայության են զորակոչվում հաջորդ զորակոչի ընթացքում, եթե դեռ չեն ստացել Հայաստանի Հանրապետության կրթության, գիտության, մշակույթի և սպորտի նախարարության Բարձրագույն կրթության և գիտության կոմիտեի հաստատումը՝ նախագծի 2-րդ կետով նախատեսելով, որ նշված կարգավորումը տարածվելու է 2025 թվականի հունիսի 1-ից հետո ծագած իրավահարաբերությունների </w:t>
            </w:r>
            <w:r w:rsidRPr="00E858CC">
              <w:rPr>
                <w:rFonts w:ascii="GHEA Grapalat" w:eastAsia="Calibri" w:hAnsi="GHEA Grapalat" w:cs="Arial"/>
                <w:color w:val="000000"/>
                <w:szCs w:val="22"/>
                <w:shd w:val="clear" w:color="auto" w:fill="FFFFFF"/>
              </w:rPr>
              <w:lastRenderedPageBreak/>
              <w:t xml:space="preserve">նկատմամբ: Մինչդեռ, հետադարձություն նախատեսող նշված նորմը լրացուցիչ հիմնավորման կարիք ունի:  </w:t>
            </w:r>
          </w:p>
          <w:p w:rsidR="004419AC" w:rsidRDefault="004419AC" w:rsidP="008E61D1">
            <w:pPr>
              <w:tabs>
                <w:tab w:val="center" w:pos="810"/>
                <w:tab w:val="left" w:pos="1260"/>
              </w:tabs>
              <w:spacing w:after="160" w:line="360" w:lineRule="auto"/>
              <w:contextualSpacing/>
              <w:jc w:val="both"/>
              <w:rPr>
                <w:rFonts w:ascii="GHEA Grapalat" w:hAnsi="GHEA Grapalat"/>
                <w:color w:val="000000"/>
              </w:rPr>
            </w:pPr>
          </w:p>
        </w:tc>
        <w:tc>
          <w:tcPr>
            <w:tcW w:w="7097" w:type="dxa"/>
            <w:gridSpan w:val="5"/>
          </w:tcPr>
          <w:p w:rsidR="004419AC" w:rsidRDefault="008B1C1C" w:rsidP="00F4761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Ընդունվել է </w:t>
            </w:r>
          </w:p>
          <w:p w:rsidR="0020576F" w:rsidRPr="00F5754A" w:rsidRDefault="0089734A" w:rsidP="00F5754A">
            <w:pPr>
              <w:spacing w:line="360" w:lineRule="auto"/>
              <w:jc w:val="both"/>
              <w:rPr>
                <w:rFonts w:ascii="GHEA Grapalat" w:eastAsia="GHEA Grapalat" w:hAnsi="GHEA Grapalat" w:cs="GHEA Grapalat"/>
                <w:color w:val="000000"/>
              </w:rPr>
            </w:pPr>
            <w:r w:rsidRPr="0089734A">
              <w:rPr>
                <w:rFonts w:ascii="GHEA Grapalat" w:eastAsia="GHEA Grapalat" w:hAnsi="GHEA Grapalat" w:cs="GHEA Grapalat"/>
                <w:color w:val="000000"/>
              </w:rPr>
              <w:t xml:space="preserve">2025 թվականի ամառային զորակոչի ժամանակ երեք քաղաքացու թեկնածուական ատենախոսության պաշտպանությունը տեղի է ունեցել հայտարարված զորակոչի ընթացքում, </w:t>
            </w:r>
            <w:r>
              <w:rPr>
                <w:rFonts w:ascii="GHEA Grapalat" w:eastAsia="GHEA Grapalat" w:hAnsi="GHEA Grapalat" w:cs="GHEA Grapalat"/>
                <w:color w:val="000000"/>
              </w:rPr>
              <w:t>և</w:t>
            </w:r>
            <w:r w:rsidRPr="0089734A">
              <w:rPr>
                <w:rFonts w:ascii="GHEA Grapalat" w:eastAsia="GHEA Grapalat" w:hAnsi="GHEA Grapalat" w:cs="GHEA Grapalat"/>
                <w:color w:val="000000"/>
              </w:rPr>
              <w:t xml:space="preserve"> </w:t>
            </w:r>
            <w:r w:rsidR="00F5754A">
              <w:rPr>
                <w:rFonts w:ascii="GHEA Grapalat" w:eastAsia="GHEA Grapalat" w:hAnsi="GHEA Grapalat" w:cs="GHEA Grapalat"/>
                <w:color w:val="000000"/>
              </w:rPr>
              <w:t>նրանք համապատասխան վկայականները</w:t>
            </w:r>
            <w:r w:rsidRPr="0089734A">
              <w:rPr>
                <w:rFonts w:ascii="GHEA Grapalat" w:eastAsia="GHEA Grapalat" w:hAnsi="GHEA Grapalat" w:cs="GHEA Grapalat"/>
                <w:color w:val="000000"/>
              </w:rPr>
              <w:t xml:space="preserve"> Բարձրագույն կրթության և գիտության կոմիտեի </w:t>
            </w:r>
            <w:r w:rsidR="00F5754A">
              <w:rPr>
                <w:rFonts w:ascii="GHEA Grapalat" w:eastAsia="GHEA Grapalat" w:hAnsi="GHEA Grapalat" w:cs="GHEA Grapalat"/>
                <w:color w:val="000000"/>
              </w:rPr>
              <w:t xml:space="preserve">կողմից ստացել են զորակոչի ավարտի օրերին և հնարավորություն չեն ունեցել ՀՀ կառավարության 2019 թվականի </w:t>
            </w:r>
            <w:r w:rsidR="00F5754A" w:rsidRPr="00F5754A">
              <w:rPr>
                <w:rFonts w:ascii="GHEA Grapalat" w:eastAsia="GHEA Grapalat" w:hAnsi="GHEA Grapalat" w:cs="GHEA Grapalat"/>
                <w:color w:val="000000"/>
              </w:rPr>
              <w:t>N</w:t>
            </w:r>
            <w:r w:rsidR="00F5754A">
              <w:rPr>
                <w:rFonts w:ascii="GHEA Grapalat" w:eastAsia="GHEA Grapalat" w:hAnsi="GHEA Grapalat" w:cs="GHEA Grapalat"/>
                <w:color w:val="000000"/>
              </w:rPr>
              <w:t xml:space="preserve"> 89-</w:t>
            </w:r>
            <w:r w:rsidR="00B403A8">
              <w:rPr>
                <w:rFonts w:ascii="GHEA Grapalat" w:eastAsia="GHEA Grapalat" w:hAnsi="GHEA Grapalat" w:cs="GHEA Grapalat"/>
                <w:color w:val="000000"/>
              </w:rPr>
              <w:t xml:space="preserve">Ն որոշման շրջանակներում դիմել զինվորական ծառայությունից ազատվելու համար, սակայն զորակոչի ենթակա են դարձել </w:t>
            </w:r>
            <w:r w:rsidR="00B403A8">
              <w:rPr>
                <w:rFonts w:ascii="GHEA Grapalat" w:eastAsia="GHEA Grapalat" w:hAnsi="GHEA Grapalat" w:cs="GHEA Grapalat"/>
                <w:color w:val="000000"/>
              </w:rPr>
              <w:lastRenderedPageBreak/>
              <w:t xml:space="preserve">կարգի 14-րդ կետի կարգավորման համաձայն, որը սակայն հակասում է ընդհանուր կարգավորումների տրամաբանությանը և վարվող քաղաքականությանը: Նշված փոփոխությունը նպատակ է հետապնդում կարգավորել նշված քաղաքացիների զորակոչի ենթակա լինելու խնդիրը և հնարավորություն ընձեռել օգտվելու </w:t>
            </w:r>
            <w:r w:rsidR="00B403A8" w:rsidRPr="00B403A8">
              <w:rPr>
                <w:rFonts w:ascii="GHEA Grapalat" w:eastAsia="GHEA Grapalat" w:hAnsi="GHEA Grapalat" w:cs="GHEA Grapalat"/>
                <w:color w:val="000000"/>
              </w:rPr>
              <w:t>ՀՀ կառավարության 2019 թվականի N 89-Ն որոշման</w:t>
            </w:r>
            <w:r w:rsidR="00B403A8">
              <w:rPr>
                <w:rFonts w:ascii="GHEA Grapalat" w:eastAsia="GHEA Grapalat" w:hAnsi="GHEA Grapalat" w:cs="GHEA Grapalat"/>
                <w:color w:val="000000"/>
              </w:rPr>
              <w:t xml:space="preserve"> կարգավորումներից:</w:t>
            </w:r>
          </w:p>
        </w:tc>
      </w:tr>
      <w:tr w:rsidR="004419AC" w:rsidRPr="0080172E" w:rsidTr="00301FAB">
        <w:tc>
          <w:tcPr>
            <w:tcW w:w="7578" w:type="dxa"/>
          </w:tcPr>
          <w:p w:rsidR="00232943" w:rsidRPr="00232943" w:rsidRDefault="00232943" w:rsidP="00232943">
            <w:pPr>
              <w:tabs>
                <w:tab w:val="center" w:pos="810"/>
                <w:tab w:val="left" w:pos="1260"/>
              </w:tabs>
              <w:spacing w:after="160" w:line="360" w:lineRule="auto"/>
              <w:contextualSpacing/>
              <w:jc w:val="both"/>
              <w:rPr>
                <w:rFonts w:ascii="GHEA Grapalat" w:hAnsi="GHEA Grapalat"/>
                <w:color w:val="000000"/>
              </w:rPr>
            </w:pPr>
            <w:r>
              <w:rPr>
                <w:rFonts w:ascii="GHEA Grapalat" w:hAnsi="GHEA Grapalat"/>
                <w:color w:val="000000"/>
              </w:rPr>
              <w:lastRenderedPageBreak/>
              <w:t>8.</w:t>
            </w:r>
            <w:r w:rsidRPr="00232943">
              <w:rPr>
                <w:rFonts w:ascii="GHEA Grapalat" w:hAnsi="GHEA Grapalat"/>
                <w:color w:val="000000"/>
              </w:rPr>
              <w:t xml:space="preserve">Նախագծի 1-ին կետի 9-րդ ենթակետով նախատեսվում է, որ </w:t>
            </w:r>
            <w:r w:rsidRPr="00232943">
              <w:rPr>
                <w:rFonts w:ascii="GHEA Grapalat" w:hAnsi="GHEA Grapalat"/>
                <w:b/>
                <w:color w:val="000000"/>
              </w:rPr>
              <w:t>պարտադիր զինվորական ծառայության զորակոչից տարկետում տրամադրելու մասին Հայաստանի Հանրապետության կառավարության համապատասխան որոշման մեջ պետք է սահմանվի է նաև</w:t>
            </w:r>
            <w:r w:rsidRPr="00232943">
              <w:rPr>
                <w:rFonts w:ascii="GHEA Grapalat" w:hAnsi="GHEA Grapalat"/>
                <w:color w:val="000000"/>
              </w:rPr>
              <w:t>, որ Կարգի 7-րդ, 8-րդ, 9</w:t>
            </w:r>
            <w:r w:rsidRPr="00232943">
              <w:rPr>
                <w:rFonts w:ascii="Cambria Math" w:hAnsi="Cambria Math" w:cs="Cambria Math"/>
                <w:color w:val="000000"/>
              </w:rPr>
              <w:t>․</w:t>
            </w:r>
            <w:r w:rsidRPr="00232943">
              <w:rPr>
                <w:rFonts w:ascii="GHEA Grapalat" w:hAnsi="GHEA Grapalat"/>
                <w:color w:val="000000"/>
              </w:rPr>
              <w:t xml:space="preserve">1-ին կետերով սահմանված նշանակալի նվաճումների համար տարկետում ստացած քաղաքացին ամառային զորակոչի ժամանակ մինչև սեպտեմբերի 30-ը, իսկ ձմեռային զորակոչի ժամանակ՝ զորակոչի ավարտի օրվան հաջորդող 15 օրվա ընթացքում իր զինվորական հաշվառման վայրի զինվորական կոմիսարիատ է ներկայացնում համապատասխան կրթական ծրագրով ուսումնառության ընդունվելու և սովորելու վերաբերյալ ուսումնական հաստատության կողմից տրված տեղեկանք։ Հարկ է </w:t>
            </w:r>
            <w:r w:rsidRPr="00232943">
              <w:rPr>
                <w:rFonts w:ascii="GHEA Grapalat" w:hAnsi="GHEA Grapalat"/>
                <w:color w:val="000000"/>
              </w:rPr>
              <w:lastRenderedPageBreak/>
              <w:t>նկատել, որ.</w:t>
            </w:r>
          </w:p>
          <w:p w:rsidR="00232943" w:rsidRPr="00232943" w:rsidRDefault="00232943" w:rsidP="00232943">
            <w:pPr>
              <w:tabs>
                <w:tab w:val="center" w:pos="810"/>
                <w:tab w:val="left" w:pos="1260"/>
              </w:tabs>
              <w:spacing w:after="160" w:line="360" w:lineRule="auto"/>
              <w:contextualSpacing/>
              <w:jc w:val="both"/>
              <w:rPr>
                <w:rFonts w:ascii="GHEA Grapalat" w:hAnsi="GHEA Grapalat"/>
                <w:color w:val="000000"/>
              </w:rPr>
            </w:pPr>
            <w:r>
              <w:rPr>
                <w:rFonts w:ascii="GHEA Grapalat" w:hAnsi="GHEA Grapalat"/>
                <w:color w:val="000000"/>
              </w:rPr>
              <w:t>1</w:t>
            </w:r>
            <w:r w:rsidRPr="00232943">
              <w:rPr>
                <w:rFonts w:ascii="GHEA Grapalat" w:hAnsi="GHEA Grapalat"/>
                <w:color w:val="000000"/>
              </w:rPr>
              <w:t>) նշված ձևակերպումից պարզ չէ՝ նախատեսված ժամկետներում համապատասխան տեղեկանքները ներկայացնելու պարտականությունը ինքնին Կարգով սահմանված պահանջ է դիտարկվելու, թե խոսքը գնում է ընդամենը ապագայում ընդունվելիք առանձին որոշումների «դիզայնի» և բովանդակության մասին.</w:t>
            </w:r>
          </w:p>
          <w:p w:rsidR="00232943" w:rsidRPr="00232943" w:rsidRDefault="00232943" w:rsidP="00232943">
            <w:pPr>
              <w:tabs>
                <w:tab w:val="center" w:pos="810"/>
                <w:tab w:val="left" w:pos="1260"/>
              </w:tabs>
              <w:spacing w:after="160" w:line="360" w:lineRule="auto"/>
              <w:contextualSpacing/>
              <w:jc w:val="both"/>
              <w:rPr>
                <w:rFonts w:ascii="GHEA Grapalat" w:hAnsi="GHEA Grapalat"/>
                <w:color w:val="000000"/>
              </w:rPr>
            </w:pPr>
            <w:r w:rsidRPr="00232943">
              <w:rPr>
                <w:rFonts w:ascii="GHEA Grapalat" w:hAnsi="GHEA Grapalat"/>
                <w:color w:val="000000"/>
              </w:rPr>
              <w:t xml:space="preserve">2)միաժամանակ, պարզ չէ՝ ինչու է ձմեռային զորակոչի դեպքում ուսումնական հաստատության կողմից տրված տեղեկանքները ներկայացնելու ժամկետը կապվում զորակոչի ավարտի հետ՝ հաշվի առնելով, որ յուրաքանչյուր տարում այդ ժամկետը կարող է տատանվել: Մասնավորապես, մեր գնահատմամբ, համապատասխան տեղեկանքները ներկայացնելու ժամկետի ընտրությունը պետք է պայմանավորված լիներ, օրինակ, ուսումնական հաստատությունների ընդունելության ժամկետների կամ այլ ողջամիտ պայմանների հետ կապված դրանք ներկայացնելու հնարավորության հետ, այլ ոչ թե մեխանիկորեն կապվեր զորակոչի ավարտի հետ: Այս տրամաբանությամբ պատահական չէ, որ ամառային զորակոչի դեպքում ընտրված է կոնկրետ ժամկետ: </w:t>
            </w:r>
          </w:p>
          <w:p w:rsidR="004419AC" w:rsidRDefault="004419AC" w:rsidP="008E61D1">
            <w:pPr>
              <w:tabs>
                <w:tab w:val="center" w:pos="810"/>
                <w:tab w:val="left" w:pos="1260"/>
              </w:tabs>
              <w:spacing w:after="160" w:line="360" w:lineRule="auto"/>
              <w:contextualSpacing/>
              <w:jc w:val="both"/>
              <w:rPr>
                <w:rFonts w:ascii="GHEA Grapalat" w:hAnsi="GHEA Grapalat"/>
                <w:color w:val="000000"/>
              </w:rPr>
            </w:pPr>
          </w:p>
        </w:tc>
        <w:tc>
          <w:tcPr>
            <w:tcW w:w="7097" w:type="dxa"/>
            <w:gridSpan w:val="5"/>
          </w:tcPr>
          <w:p w:rsidR="004419AC" w:rsidRDefault="00164342" w:rsidP="00F4761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rsidR="00164342" w:rsidRPr="00460B56" w:rsidRDefault="00460B56" w:rsidP="00164342">
            <w:pPr>
              <w:spacing w:line="360" w:lineRule="auto"/>
              <w:jc w:val="both"/>
              <w:rPr>
                <w:rFonts w:ascii="GHEA Grapalat" w:eastAsia="GHEA Grapalat" w:hAnsi="GHEA Grapalat" w:cs="GHEA Grapalat"/>
                <w:color w:val="000000"/>
              </w:rPr>
            </w:pPr>
            <w:r w:rsidRPr="00460B56">
              <w:rPr>
                <w:rFonts w:ascii="GHEA Grapalat" w:eastAsia="GHEA Grapalat" w:hAnsi="GHEA Grapalat" w:cs="GHEA Grapalat"/>
                <w:color w:val="000000"/>
              </w:rPr>
              <w:t xml:space="preserve">Առաջարկվող փոփոխությունների համաձայն </w:t>
            </w:r>
            <w:r w:rsidR="00EE2EC5">
              <w:rPr>
                <w:rFonts w:ascii="GHEA Grapalat" w:eastAsia="GHEA Grapalat" w:hAnsi="GHEA Grapalat" w:cs="GHEA Grapalat"/>
                <w:color w:val="000000"/>
              </w:rPr>
              <w:t xml:space="preserve">կարգով որպես պահանջ է սահմանվելու նշված ժամկետներում համապատասխան տեղեկանքների ներկայացումը: Ժամկետները ընտրվելու համար հիմք են հանդիսացել բուհերի ընդունելության վերջնական արդյունքների պարզ լինելու ժամկետներով: </w:t>
            </w:r>
            <w:r w:rsidR="00FC5B49">
              <w:rPr>
                <w:rFonts w:ascii="GHEA Grapalat" w:eastAsia="GHEA Grapalat" w:hAnsi="GHEA Grapalat" w:cs="GHEA Grapalat"/>
                <w:color w:val="000000"/>
              </w:rPr>
              <w:t>Ձ</w:t>
            </w:r>
            <w:r w:rsidR="00EE2EC5">
              <w:rPr>
                <w:rFonts w:ascii="GHEA Grapalat" w:eastAsia="GHEA Grapalat" w:hAnsi="GHEA Grapalat" w:cs="GHEA Grapalat"/>
                <w:color w:val="000000"/>
              </w:rPr>
              <w:t>մեռային զորակոչի ժամանակ նշված ժամկետը փոխվել է և սահմանվել է մարտի 1-ը:</w:t>
            </w:r>
          </w:p>
        </w:tc>
      </w:tr>
      <w:tr w:rsidR="001601F8" w:rsidRPr="0080172E" w:rsidTr="00301FAB">
        <w:tc>
          <w:tcPr>
            <w:tcW w:w="7578" w:type="dxa"/>
          </w:tcPr>
          <w:p w:rsidR="001601F8" w:rsidRPr="001601F8" w:rsidRDefault="001601F8" w:rsidP="001601F8">
            <w:pPr>
              <w:tabs>
                <w:tab w:val="center" w:pos="810"/>
                <w:tab w:val="left" w:pos="1260"/>
              </w:tabs>
              <w:spacing w:after="160" w:line="360" w:lineRule="auto"/>
              <w:contextualSpacing/>
              <w:jc w:val="both"/>
              <w:rPr>
                <w:rFonts w:ascii="GHEA Grapalat" w:hAnsi="GHEA Grapalat"/>
                <w:color w:val="000000"/>
              </w:rPr>
            </w:pPr>
            <w:r w:rsidRPr="001601F8">
              <w:rPr>
                <w:rFonts w:ascii="GHEA Grapalat" w:hAnsi="GHEA Grapalat"/>
                <w:color w:val="000000"/>
              </w:rPr>
              <w:lastRenderedPageBreak/>
              <w:t xml:space="preserve">9.Նախագծի 1-ին կետի 9-րդ ենթակետով նախատեսվում է ուսումնառության ընդունվելու և սովորելու վերաբերյալ ուսումնական հաստատության կողմից տրված տեղեկանքը օտարերկրյա պետությունում տրված փաստաթուղթ հանդիսանալու դեպքում այն </w:t>
            </w:r>
            <w:r w:rsidRPr="001601F8">
              <w:rPr>
                <w:rFonts w:ascii="GHEA Grapalat" w:hAnsi="GHEA Grapalat"/>
                <w:b/>
                <w:color w:val="000000"/>
              </w:rPr>
              <w:t>նոտարական կարգով հաստատված</w:t>
            </w:r>
            <w:r w:rsidRPr="001601F8">
              <w:rPr>
                <w:rFonts w:ascii="GHEA Grapalat" w:hAnsi="GHEA Grapalat"/>
                <w:color w:val="000000"/>
              </w:rPr>
              <w:t xml:space="preserve"> հայերեն թարգմանությամբ ներկայացնելու պարտադիր պահանջ: Հարկ է նկատել, որ չնայած Կառավարության 2018 թվականի</w:t>
            </w:r>
            <w:r w:rsidRPr="001601F8">
              <w:rPr>
                <w:rFonts w:ascii="Calibri" w:hAnsi="Calibri" w:cs="Calibri"/>
                <w:color w:val="000000"/>
              </w:rPr>
              <w:t> </w:t>
            </w:r>
            <w:r w:rsidRPr="001601F8">
              <w:rPr>
                <w:rFonts w:ascii="GHEA Grapalat" w:hAnsi="GHEA Grapalat"/>
                <w:color w:val="000000"/>
              </w:rPr>
              <w:t xml:space="preserve">հոկտեմբերի 4-ի </w:t>
            </w:r>
            <w:r w:rsidRPr="001601F8">
              <w:rPr>
                <w:rFonts w:ascii="GHEA Grapalat" w:hAnsi="GHEA Grapalat"/>
                <w:bCs/>
                <w:color w:val="000000"/>
              </w:rPr>
              <w:t xml:space="preserve">«Պարտադիր զինվորական ծառայության զորակոչի անցկացման կարգը հաստատելու մասին» թիվ </w:t>
            </w:r>
            <w:r w:rsidRPr="001601F8">
              <w:rPr>
                <w:rFonts w:ascii="GHEA Grapalat" w:hAnsi="GHEA Grapalat"/>
                <w:color w:val="000000"/>
              </w:rPr>
              <w:t>1132-Ն որոշմամբ ևս սահմանվում է նմանատիպ պահանջ, դրա նախատեսման անհրաժեշտությունը լրացուցիչ հիմնավորման կարիք ունի՝ հաշվի առնելով, որ քաղաքացիների համար լրացուցիչ ծանրաբեռնում է գործընթացի իրականացումը:</w:t>
            </w:r>
          </w:p>
          <w:p w:rsidR="001601F8" w:rsidRDefault="001601F8" w:rsidP="00232943">
            <w:pPr>
              <w:tabs>
                <w:tab w:val="center" w:pos="810"/>
                <w:tab w:val="left" w:pos="1260"/>
              </w:tabs>
              <w:spacing w:after="160" w:line="360" w:lineRule="auto"/>
              <w:contextualSpacing/>
              <w:jc w:val="both"/>
              <w:rPr>
                <w:rFonts w:ascii="GHEA Grapalat" w:hAnsi="GHEA Grapalat"/>
                <w:color w:val="000000"/>
              </w:rPr>
            </w:pPr>
          </w:p>
        </w:tc>
        <w:tc>
          <w:tcPr>
            <w:tcW w:w="7097" w:type="dxa"/>
            <w:gridSpan w:val="5"/>
          </w:tcPr>
          <w:p w:rsidR="001601F8" w:rsidRDefault="00EE2EC5" w:rsidP="00F4761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EE2EC5" w:rsidRPr="00EE2EC5" w:rsidRDefault="00EE2EC5" w:rsidP="00EE2EC5">
            <w:pPr>
              <w:spacing w:line="360" w:lineRule="auto"/>
              <w:jc w:val="both"/>
              <w:rPr>
                <w:rFonts w:ascii="GHEA Grapalat" w:eastAsia="GHEA Grapalat" w:hAnsi="GHEA Grapalat" w:cs="GHEA Grapalat"/>
                <w:color w:val="000000"/>
              </w:rPr>
            </w:pPr>
            <w:r w:rsidRPr="00EE2EC5">
              <w:rPr>
                <w:rFonts w:ascii="GHEA Grapalat" w:eastAsia="GHEA Grapalat" w:hAnsi="GHEA Grapalat" w:cs="GHEA Grapalat"/>
                <w:color w:val="000000"/>
              </w:rPr>
              <w:t>Նշված պահանջը հանվել է նախագծից</w:t>
            </w:r>
          </w:p>
        </w:tc>
      </w:tr>
    </w:tbl>
    <w:p w:rsidR="00F5031B" w:rsidRPr="00E60853" w:rsidRDefault="00F5031B" w:rsidP="00E64828">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E60853"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9BFD2" w16cex:dateUtc="2021-10-07T14:49:00Z"/>
  <w16cex:commentExtensible w16cex:durableId="2509C3EE" w16cex:dateUtc="2021-10-07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740EE2" w16cid:durableId="2509BFD2"/>
  <w16cid:commentId w16cid:paraId="2410D756" w16cid:durableId="2509BF5A"/>
  <w16cid:commentId w16cid:paraId="57321ACC" w16cid:durableId="2509C3E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40D" w:rsidRDefault="0059440D" w:rsidP="00FB0A3E">
      <w:r>
        <w:separator/>
      </w:r>
    </w:p>
  </w:endnote>
  <w:endnote w:type="continuationSeparator" w:id="0">
    <w:p w:rsidR="0059440D" w:rsidRDefault="0059440D"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728" w:rsidRDefault="00591474">
    <w:pPr>
      <w:pBdr>
        <w:top w:val="nil"/>
        <w:left w:val="nil"/>
        <w:bottom w:val="nil"/>
        <w:right w:val="nil"/>
        <w:between w:val="nil"/>
      </w:pBdr>
      <w:tabs>
        <w:tab w:val="center" w:pos="4680"/>
        <w:tab w:val="right" w:pos="9360"/>
      </w:tabs>
      <w:jc w:val="right"/>
      <w:rPr>
        <w:color w:val="000000"/>
      </w:rPr>
    </w:pPr>
    <w:r>
      <w:rPr>
        <w:color w:val="000000"/>
      </w:rPr>
      <w:fldChar w:fldCharType="begin"/>
    </w:r>
    <w:r w:rsidR="00C86728">
      <w:rPr>
        <w:color w:val="000000"/>
      </w:rPr>
      <w:instrText>PAGE</w:instrText>
    </w:r>
    <w:r>
      <w:rPr>
        <w:color w:val="000000"/>
      </w:rPr>
      <w:fldChar w:fldCharType="separate"/>
    </w:r>
    <w:r w:rsidR="00DC07D6">
      <w:rPr>
        <w:noProof/>
        <w:color w:val="000000"/>
      </w:rPr>
      <w:t>4</w:t>
    </w:r>
    <w:r>
      <w:rPr>
        <w:color w:val="000000"/>
      </w:rPr>
      <w:fldChar w:fldCharType="end"/>
    </w:r>
  </w:p>
  <w:p w:rsidR="00C86728" w:rsidRDefault="00C8672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40D" w:rsidRDefault="0059440D" w:rsidP="00FB0A3E">
      <w:r>
        <w:separator/>
      </w:r>
    </w:p>
  </w:footnote>
  <w:footnote w:type="continuationSeparator" w:id="0">
    <w:p w:rsidR="0059440D" w:rsidRDefault="0059440D"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2EBE"/>
    <w:multiLevelType w:val="hybridMultilevel"/>
    <w:tmpl w:val="25442AFC"/>
    <w:lvl w:ilvl="0" w:tplc="49C8137A">
      <w:start w:val="1"/>
      <w:numFmt w:val="decimal"/>
      <w:lvlText w:val="%1."/>
      <w:lvlJc w:val="left"/>
      <w:pPr>
        <w:ind w:left="720" w:hanging="360"/>
      </w:pPr>
      <w:rPr>
        <w:rFonts w:ascii="GHEA Grapalat" w:eastAsiaTheme="minorHAnsi" w:hAnsi="GHEA Grapalat" w:cs="Arial"/>
        <w:b w:val="0"/>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265521"/>
    <w:multiLevelType w:val="hybridMultilevel"/>
    <w:tmpl w:val="5DFAA338"/>
    <w:lvl w:ilvl="0" w:tplc="81423958">
      <w:start w:val="1"/>
      <w:numFmt w:val="decimal"/>
      <w:lvlText w:val="%1."/>
      <w:lvlJc w:val="left"/>
      <w:pPr>
        <w:ind w:left="720" w:hanging="360"/>
      </w:pPr>
      <w:rPr>
        <w:rFonts w:eastAsia="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B834D6"/>
    <w:multiLevelType w:val="hybridMultilevel"/>
    <w:tmpl w:val="3D94B608"/>
    <w:lvl w:ilvl="0" w:tplc="0809000F">
      <w:start w:val="1"/>
      <w:numFmt w:val="decimal"/>
      <w:lvlText w:val="%1."/>
      <w:lvlJc w:val="left"/>
      <w:pPr>
        <w:ind w:left="2007" w:hanging="360"/>
      </w:p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3" w15:restartNumberingAfterBreak="0">
    <w:nsid w:val="51F97A6F"/>
    <w:multiLevelType w:val="hybridMultilevel"/>
    <w:tmpl w:val="0F7C8B54"/>
    <w:lvl w:ilvl="0" w:tplc="CDD2A5F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627A1DA7"/>
    <w:multiLevelType w:val="hybridMultilevel"/>
    <w:tmpl w:val="AD0C4834"/>
    <w:lvl w:ilvl="0" w:tplc="6E2649E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F1633A"/>
    <w:multiLevelType w:val="hybridMultilevel"/>
    <w:tmpl w:val="F176FFE0"/>
    <w:lvl w:ilvl="0" w:tplc="04090011">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6" w15:restartNumberingAfterBreak="0">
    <w:nsid w:val="71FF21F7"/>
    <w:multiLevelType w:val="hybridMultilevel"/>
    <w:tmpl w:val="5508A8A4"/>
    <w:lvl w:ilvl="0" w:tplc="2EF4AF3E">
      <w:start w:val="1"/>
      <w:numFmt w:val="decimal"/>
      <w:lvlText w:val="%1)"/>
      <w:lvlJc w:val="left"/>
      <w:pPr>
        <w:ind w:left="1976" w:hanging="360"/>
      </w:pPr>
      <w:rPr>
        <w:i w:val="0"/>
      </w:rPr>
    </w:lvl>
    <w:lvl w:ilvl="1" w:tplc="04090019" w:tentative="1">
      <w:start w:val="1"/>
      <w:numFmt w:val="lowerLetter"/>
      <w:lvlText w:val="%2."/>
      <w:lvlJc w:val="left"/>
      <w:pPr>
        <w:ind w:left="2696" w:hanging="360"/>
      </w:pPr>
    </w:lvl>
    <w:lvl w:ilvl="2" w:tplc="0409001B" w:tentative="1">
      <w:start w:val="1"/>
      <w:numFmt w:val="lowerRoman"/>
      <w:lvlText w:val="%3."/>
      <w:lvlJc w:val="right"/>
      <w:pPr>
        <w:ind w:left="3416" w:hanging="180"/>
      </w:pPr>
    </w:lvl>
    <w:lvl w:ilvl="3" w:tplc="0409000F" w:tentative="1">
      <w:start w:val="1"/>
      <w:numFmt w:val="decimal"/>
      <w:lvlText w:val="%4."/>
      <w:lvlJc w:val="left"/>
      <w:pPr>
        <w:ind w:left="4136" w:hanging="360"/>
      </w:pPr>
    </w:lvl>
    <w:lvl w:ilvl="4" w:tplc="04090019" w:tentative="1">
      <w:start w:val="1"/>
      <w:numFmt w:val="lowerLetter"/>
      <w:lvlText w:val="%5."/>
      <w:lvlJc w:val="left"/>
      <w:pPr>
        <w:ind w:left="4856" w:hanging="360"/>
      </w:pPr>
    </w:lvl>
    <w:lvl w:ilvl="5" w:tplc="0409001B" w:tentative="1">
      <w:start w:val="1"/>
      <w:numFmt w:val="lowerRoman"/>
      <w:lvlText w:val="%6."/>
      <w:lvlJc w:val="right"/>
      <w:pPr>
        <w:ind w:left="5576" w:hanging="180"/>
      </w:pPr>
    </w:lvl>
    <w:lvl w:ilvl="6" w:tplc="0409000F" w:tentative="1">
      <w:start w:val="1"/>
      <w:numFmt w:val="decimal"/>
      <w:lvlText w:val="%7."/>
      <w:lvlJc w:val="left"/>
      <w:pPr>
        <w:ind w:left="6296" w:hanging="360"/>
      </w:pPr>
    </w:lvl>
    <w:lvl w:ilvl="7" w:tplc="04090019" w:tentative="1">
      <w:start w:val="1"/>
      <w:numFmt w:val="lowerLetter"/>
      <w:lvlText w:val="%8."/>
      <w:lvlJc w:val="left"/>
      <w:pPr>
        <w:ind w:left="7016" w:hanging="360"/>
      </w:pPr>
    </w:lvl>
    <w:lvl w:ilvl="8" w:tplc="0409001B" w:tentative="1">
      <w:start w:val="1"/>
      <w:numFmt w:val="lowerRoman"/>
      <w:lvlText w:val="%9."/>
      <w:lvlJc w:val="right"/>
      <w:pPr>
        <w:ind w:left="7736" w:hanging="180"/>
      </w:pPr>
    </w:lvl>
  </w:abstractNum>
  <w:num w:numId="1">
    <w:abstractNumId w:val="3"/>
  </w:num>
  <w:num w:numId="2">
    <w:abstractNumId w:val="2"/>
  </w:num>
  <w:num w:numId="3">
    <w:abstractNumId w:val="1"/>
  </w:num>
  <w:num w:numId="4">
    <w:abstractNumId w:val="0"/>
  </w:num>
  <w:num w:numId="5">
    <w:abstractNumId w:val="6"/>
  </w:num>
  <w:num w:numId="6">
    <w:abstractNumId w:val="4"/>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A3E"/>
    <w:rsid w:val="000017CE"/>
    <w:rsid w:val="00006A68"/>
    <w:rsid w:val="0001377A"/>
    <w:rsid w:val="00013CE9"/>
    <w:rsid w:val="00014F95"/>
    <w:rsid w:val="00017B3E"/>
    <w:rsid w:val="00017BAA"/>
    <w:rsid w:val="000233AC"/>
    <w:rsid w:val="000233B4"/>
    <w:rsid w:val="000276A6"/>
    <w:rsid w:val="000311A2"/>
    <w:rsid w:val="0003285B"/>
    <w:rsid w:val="00032C72"/>
    <w:rsid w:val="00035C4B"/>
    <w:rsid w:val="0003602B"/>
    <w:rsid w:val="000376E5"/>
    <w:rsid w:val="000423CD"/>
    <w:rsid w:val="000424B8"/>
    <w:rsid w:val="00050FAE"/>
    <w:rsid w:val="00051B7A"/>
    <w:rsid w:val="00051DC1"/>
    <w:rsid w:val="00053DC1"/>
    <w:rsid w:val="00054A98"/>
    <w:rsid w:val="00055DED"/>
    <w:rsid w:val="00057995"/>
    <w:rsid w:val="00066C8F"/>
    <w:rsid w:val="00070A35"/>
    <w:rsid w:val="0007160D"/>
    <w:rsid w:val="00071D95"/>
    <w:rsid w:val="00075CA5"/>
    <w:rsid w:val="00083252"/>
    <w:rsid w:val="00083A69"/>
    <w:rsid w:val="00086095"/>
    <w:rsid w:val="00086923"/>
    <w:rsid w:val="000914B7"/>
    <w:rsid w:val="00096597"/>
    <w:rsid w:val="0009673E"/>
    <w:rsid w:val="00096E9D"/>
    <w:rsid w:val="000A2BC8"/>
    <w:rsid w:val="000A2DF3"/>
    <w:rsid w:val="000A6DB7"/>
    <w:rsid w:val="000B00CE"/>
    <w:rsid w:val="000B041D"/>
    <w:rsid w:val="000B30ED"/>
    <w:rsid w:val="000B34E6"/>
    <w:rsid w:val="000B72EB"/>
    <w:rsid w:val="000C2F87"/>
    <w:rsid w:val="000C5879"/>
    <w:rsid w:val="000C5BF7"/>
    <w:rsid w:val="000C6706"/>
    <w:rsid w:val="000C67EE"/>
    <w:rsid w:val="000D02CB"/>
    <w:rsid w:val="000D0369"/>
    <w:rsid w:val="000D1C67"/>
    <w:rsid w:val="000D2047"/>
    <w:rsid w:val="000D2D87"/>
    <w:rsid w:val="000E2D2A"/>
    <w:rsid w:val="000E335D"/>
    <w:rsid w:val="000E346C"/>
    <w:rsid w:val="000E5CD4"/>
    <w:rsid w:val="000E7780"/>
    <w:rsid w:val="000F1B51"/>
    <w:rsid w:val="000F24DB"/>
    <w:rsid w:val="000F2AE3"/>
    <w:rsid w:val="000F4BA7"/>
    <w:rsid w:val="000F7AD3"/>
    <w:rsid w:val="0010245F"/>
    <w:rsid w:val="00103138"/>
    <w:rsid w:val="00105733"/>
    <w:rsid w:val="00111C71"/>
    <w:rsid w:val="001140D9"/>
    <w:rsid w:val="001141CA"/>
    <w:rsid w:val="00120C15"/>
    <w:rsid w:val="00126418"/>
    <w:rsid w:val="001278DF"/>
    <w:rsid w:val="00130B2B"/>
    <w:rsid w:val="00134526"/>
    <w:rsid w:val="001377C7"/>
    <w:rsid w:val="001400EE"/>
    <w:rsid w:val="0014126B"/>
    <w:rsid w:val="0014238D"/>
    <w:rsid w:val="00142CEF"/>
    <w:rsid w:val="00145BBA"/>
    <w:rsid w:val="0015056A"/>
    <w:rsid w:val="001550CB"/>
    <w:rsid w:val="001601F8"/>
    <w:rsid w:val="00160AEB"/>
    <w:rsid w:val="00162441"/>
    <w:rsid w:val="00163BE5"/>
    <w:rsid w:val="00164342"/>
    <w:rsid w:val="00166602"/>
    <w:rsid w:val="0016695F"/>
    <w:rsid w:val="0017158C"/>
    <w:rsid w:val="001737F3"/>
    <w:rsid w:val="001745E6"/>
    <w:rsid w:val="00177C5C"/>
    <w:rsid w:val="0018239E"/>
    <w:rsid w:val="001829C4"/>
    <w:rsid w:val="00182A38"/>
    <w:rsid w:val="001875FA"/>
    <w:rsid w:val="00187D2D"/>
    <w:rsid w:val="0019024A"/>
    <w:rsid w:val="0019172B"/>
    <w:rsid w:val="00194427"/>
    <w:rsid w:val="0019793F"/>
    <w:rsid w:val="001A0ED6"/>
    <w:rsid w:val="001A2498"/>
    <w:rsid w:val="001B04CF"/>
    <w:rsid w:val="001B358A"/>
    <w:rsid w:val="001B35D0"/>
    <w:rsid w:val="001B4C98"/>
    <w:rsid w:val="001B56F2"/>
    <w:rsid w:val="001B6830"/>
    <w:rsid w:val="001B68F2"/>
    <w:rsid w:val="001B6A10"/>
    <w:rsid w:val="001B7044"/>
    <w:rsid w:val="001C4206"/>
    <w:rsid w:val="001D1965"/>
    <w:rsid w:val="001D689B"/>
    <w:rsid w:val="001D6F23"/>
    <w:rsid w:val="001E4FC3"/>
    <w:rsid w:val="001F0D9D"/>
    <w:rsid w:val="001F2AE3"/>
    <w:rsid w:val="001F2F13"/>
    <w:rsid w:val="001F35FA"/>
    <w:rsid w:val="001F4CC5"/>
    <w:rsid w:val="002036A7"/>
    <w:rsid w:val="00204106"/>
    <w:rsid w:val="0020576F"/>
    <w:rsid w:val="00214EA3"/>
    <w:rsid w:val="002165FE"/>
    <w:rsid w:val="00217637"/>
    <w:rsid w:val="002232A1"/>
    <w:rsid w:val="00224E4C"/>
    <w:rsid w:val="00226012"/>
    <w:rsid w:val="00226C40"/>
    <w:rsid w:val="0023030B"/>
    <w:rsid w:val="00230DDF"/>
    <w:rsid w:val="00231034"/>
    <w:rsid w:val="00231BEB"/>
    <w:rsid w:val="00232943"/>
    <w:rsid w:val="002363DB"/>
    <w:rsid w:val="0023650E"/>
    <w:rsid w:val="00236AB8"/>
    <w:rsid w:val="0024323B"/>
    <w:rsid w:val="002452C2"/>
    <w:rsid w:val="00246C6B"/>
    <w:rsid w:val="002514B4"/>
    <w:rsid w:val="00253E80"/>
    <w:rsid w:val="00254D94"/>
    <w:rsid w:val="0025758C"/>
    <w:rsid w:val="002613E8"/>
    <w:rsid w:val="002613E9"/>
    <w:rsid w:val="00265AB5"/>
    <w:rsid w:val="002666B4"/>
    <w:rsid w:val="002721FA"/>
    <w:rsid w:val="0027333F"/>
    <w:rsid w:val="00275096"/>
    <w:rsid w:val="002758A9"/>
    <w:rsid w:val="0027790A"/>
    <w:rsid w:val="00281324"/>
    <w:rsid w:val="00284CE8"/>
    <w:rsid w:val="00287520"/>
    <w:rsid w:val="002918F3"/>
    <w:rsid w:val="0029453D"/>
    <w:rsid w:val="00294700"/>
    <w:rsid w:val="002A1EFC"/>
    <w:rsid w:val="002A29E0"/>
    <w:rsid w:val="002A33CE"/>
    <w:rsid w:val="002A7128"/>
    <w:rsid w:val="002B16F1"/>
    <w:rsid w:val="002B4942"/>
    <w:rsid w:val="002C1329"/>
    <w:rsid w:val="002C6952"/>
    <w:rsid w:val="002C7AAD"/>
    <w:rsid w:val="002D0FE4"/>
    <w:rsid w:val="002D1F8A"/>
    <w:rsid w:val="002D23E5"/>
    <w:rsid w:val="002D4297"/>
    <w:rsid w:val="002D6E29"/>
    <w:rsid w:val="002E01D7"/>
    <w:rsid w:val="002E3AD3"/>
    <w:rsid w:val="002F1BA3"/>
    <w:rsid w:val="002F7051"/>
    <w:rsid w:val="002F7613"/>
    <w:rsid w:val="00301FAB"/>
    <w:rsid w:val="00312837"/>
    <w:rsid w:val="003157E5"/>
    <w:rsid w:val="00322DDF"/>
    <w:rsid w:val="0032451E"/>
    <w:rsid w:val="00324FD9"/>
    <w:rsid w:val="003259DB"/>
    <w:rsid w:val="003334E3"/>
    <w:rsid w:val="00333D3D"/>
    <w:rsid w:val="0033654F"/>
    <w:rsid w:val="003365BD"/>
    <w:rsid w:val="00341B5A"/>
    <w:rsid w:val="003536E2"/>
    <w:rsid w:val="00353F24"/>
    <w:rsid w:val="00356AD4"/>
    <w:rsid w:val="003600F6"/>
    <w:rsid w:val="003618BF"/>
    <w:rsid w:val="00365AF4"/>
    <w:rsid w:val="0036704D"/>
    <w:rsid w:val="0036756A"/>
    <w:rsid w:val="003733CC"/>
    <w:rsid w:val="00373BDA"/>
    <w:rsid w:val="00375B69"/>
    <w:rsid w:val="00377E15"/>
    <w:rsid w:val="00381136"/>
    <w:rsid w:val="003847E6"/>
    <w:rsid w:val="003861D9"/>
    <w:rsid w:val="00386D37"/>
    <w:rsid w:val="00387E3E"/>
    <w:rsid w:val="00390E8D"/>
    <w:rsid w:val="00394E15"/>
    <w:rsid w:val="00397AC1"/>
    <w:rsid w:val="003A7670"/>
    <w:rsid w:val="003A7C7F"/>
    <w:rsid w:val="003B03F8"/>
    <w:rsid w:val="003B7547"/>
    <w:rsid w:val="003B7580"/>
    <w:rsid w:val="003D02F9"/>
    <w:rsid w:val="003D2D0F"/>
    <w:rsid w:val="003D6A08"/>
    <w:rsid w:val="003E257E"/>
    <w:rsid w:val="003E4DA9"/>
    <w:rsid w:val="003E647A"/>
    <w:rsid w:val="003F6113"/>
    <w:rsid w:val="003F6D94"/>
    <w:rsid w:val="003F6E9D"/>
    <w:rsid w:val="004021CE"/>
    <w:rsid w:val="00404E57"/>
    <w:rsid w:val="00410DDC"/>
    <w:rsid w:val="004116F7"/>
    <w:rsid w:val="00413E20"/>
    <w:rsid w:val="00413FC6"/>
    <w:rsid w:val="00425A30"/>
    <w:rsid w:val="00425B90"/>
    <w:rsid w:val="00430756"/>
    <w:rsid w:val="00430951"/>
    <w:rsid w:val="0043498C"/>
    <w:rsid w:val="00436606"/>
    <w:rsid w:val="00441010"/>
    <w:rsid w:val="004419AC"/>
    <w:rsid w:val="00442CA9"/>
    <w:rsid w:val="004448DB"/>
    <w:rsid w:val="00447520"/>
    <w:rsid w:val="00460B56"/>
    <w:rsid w:val="00460BD9"/>
    <w:rsid w:val="004613B4"/>
    <w:rsid w:val="00462536"/>
    <w:rsid w:val="0047105B"/>
    <w:rsid w:val="0047400C"/>
    <w:rsid w:val="004761C2"/>
    <w:rsid w:val="00487B7D"/>
    <w:rsid w:val="00487FC8"/>
    <w:rsid w:val="004943FB"/>
    <w:rsid w:val="00494FCF"/>
    <w:rsid w:val="004A29C7"/>
    <w:rsid w:val="004A5522"/>
    <w:rsid w:val="004A64CD"/>
    <w:rsid w:val="004B5776"/>
    <w:rsid w:val="004C09CB"/>
    <w:rsid w:val="004C1BDE"/>
    <w:rsid w:val="004D1E1E"/>
    <w:rsid w:val="004D73AF"/>
    <w:rsid w:val="004D7E6A"/>
    <w:rsid w:val="004E7AB4"/>
    <w:rsid w:val="004F108A"/>
    <w:rsid w:val="004F1F9B"/>
    <w:rsid w:val="004F20C1"/>
    <w:rsid w:val="004F4063"/>
    <w:rsid w:val="004F43B6"/>
    <w:rsid w:val="00507204"/>
    <w:rsid w:val="005115F6"/>
    <w:rsid w:val="0051696C"/>
    <w:rsid w:val="0052039E"/>
    <w:rsid w:val="00535582"/>
    <w:rsid w:val="005355A9"/>
    <w:rsid w:val="00535BD2"/>
    <w:rsid w:val="00536C5F"/>
    <w:rsid w:val="005410FC"/>
    <w:rsid w:val="00541D68"/>
    <w:rsid w:val="00543153"/>
    <w:rsid w:val="00544923"/>
    <w:rsid w:val="00544C85"/>
    <w:rsid w:val="005461C3"/>
    <w:rsid w:val="005472B1"/>
    <w:rsid w:val="00553D2A"/>
    <w:rsid w:val="00557227"/>
    <w:rsid w:val="005605A3"/>
    <w:rsid w:val="00571F8C"/>
    <w:rsid w:val="00573F65"/>
    <w:rsid w:val="00574AF8"/>
    <w:rsid w:val="0058018C"/>
    <w:rsid w:val="0058041F"/>
    <w:rsid w:val="005819E4"/>
    <w:rsid w:val="005847E9"/>
    <w:rsid w:val="005851A1"/>
    <w:rsid w:val="00585C01"/>
    <w:rsid w:val="00591474"/>
    <w:rsid w:val="00592012"/>
    <w:rsid w:val="0059440D"/>
    <w:rsid w:val="0059735D"/>
    <w:rsid w:val="005A3976"/>
    <w:rsid w:val="005A4740"/>
    <w:rsid w:val="005A5003"/>
    <w:rsid w:val="005A7B04"/>
    <w:rsid w:val="005B3C1C"/>
    <w:rsid w:val="005B605A"/>
    <w:rsid w:val="005C15C2"/>
    <w:rsid w:val="005C1B0D"/>
    <w:rsid w:val="005C53D5"/>
    <w:rsid w:val="005C6E02"/>
    <w:rsid w:val="005C7AB1"/>
    <w:rsid w:val="005C7EBC"/>
    <w:rsid w:val="005D0172"/>
    <w:rsid w:val="005D1B1C"/>
    <w:rsid w:val="005E1122"/>
    <w:rsid w:val="005E16E8"/>
    <w:rsid w:val="005E5CB9"/>
    <w:rsid w:val="005F638C"/>
    <w:rsid w:val="005F6C1F"/>
    <w:rsid w:val="006000BE"/>
    <w:rsid w:val="0061013E"/>
    <w:rsid w:val="00611A47"/>
    <w:rsid w:val="00614854"/>
    <w:rsid w:val="00615760"/>
    <w:rsid w:val="006163D2"/>
    <w:rsid w:val="00616830"/>
    <w:rsid w:val="00617F08"/>
    <w:rsid w:val="00622E5B"/>
    <w:rsid w:val="00632A05"/>
    <w:rsid w:val="00634BC5"/>
    <w:rsid w:val="0064029C"/>
    <w:rsid w:val="00643184"/>
    <w:rsid w:val="0064338E"/>
    <w:rsid w:val="00647F00"/>
    <w:rsid w:val="006533AB"/>
    <w:rsid w:val="0065369E"/>
    <w:rsid w:val="006602A2"/>
    <w:rsid w:val="00660A99"/>
    <w:rsid w:val="006645B0"/>
    <w:rsid w:val="006663FD"/>
    <w:rsid w:val="0066711F"/>
    <w:rsid w:val="0067241F"/>
    <w:rsid w:val="00674175"/>
    <w:rsid w:val="0067428C"/>
    <w:rsid w:val="00676CC7"/>
    <w:rsid w:val="00677F3E"/>
    <w:rsid w:val="006846D2"/>
    <w:rsid w:val="0068480C"/>
    <w:rsid w:val="0069440C"/>
    <w:rsid w:val="00694DA1"/>
    <w:rsid w:val="0069582D"/>
    <w:rsid w:val="00696505"/>
    <w:rsid w:val="0069687E"/>
    <w:rsid w:val="006975AA"/>
    <w:rsid w:val="006976A9"/>
    <w:rsid w:val="006A0D00"/>
    <w:rsid w:val="006A25EE"/>
    <w:rsid w:val="006B32AF"/>
    <w:rsid w:val="006B3900"/>
    <w:rsid w:val="006B61B2"/>
    <w:rsid w:val="006B72B5"/>
    <w:rsid w:val="006B7741"/>
    <w:rsid w:val="006C6B30"/>
    <w:rsid w:val="006D18BE"/>
    <w:rsid w:val="006D2E8C"/>
    <w:rsid w:val="006D6F25"/>
    <w:rsid w:val="006E2516"/>
    <w:rsid w:val="006E2539"/>
    <w:rsid w:val="006E528E"/>
    <w:rsid w:val="006F21BD"/>
    <w:rsid w:val="006F2B47"/>
    <w:rsid w:val="006F2B90"/>
    <w:rsid w:val="006F3003"/>
    <w:rsid w:val="006F6037"/>
    <w:rsid w:val="006F7F76"/>
    <w:rsid w:val="007034B8"/>
    <w:rsid w:val="00706029"/>
    <w:rsid w:val="007066E8"/>
    <w:rsid w:val="00706FC7"/>
    <w:rsid w:val="00714DA1"/>
    <w:rsid w:val="00720288"/>
    <w:rsid w:val="00721DF9"/>
    <w:rsid w:val="00727DB3"/>
    <w:rsid w:val="00732397"/>
    <w:rsid w:val="00732AEE"/>
    <w:rsid w:val="00733AFD"/>
    <w:rsid w:val="00733E64"/>
    <w:rsid w:val="00735660"/>
    <w:rsid w:val="00736484"/>
    <w:rsid w:val="00736F98"/>
    <w:rsid w:val="00742BB8"/>
    <w:rsid w:val="00743DF2"/>
    <w:rsid w:val="007467EA"/>
    <w:rsid w:val="007504DA"/>
    <w:rsid w:val="0075164D"/>
    <w:rsid w:val="00751F92"/>
    <w:rsid w:val="0075300E"/>
    <w:rsid w:val="00760493"/>
    <w:rsid w:val="0076465C"/>
    <w:rsid w:val="007660FD"/>
    <w:rsid w:val="007675A6"/>
    <w:rsid w:val="007722A5"/>
    <w:rsid w:val="00774BF7"/>
    <w:rsid w:val="0078131C"/>
    <w:rsid w:val="00785E8F"/>
    <w:rsid w:val="007871D1"/>
    <w:rsid w:val="00793949"/>
    <w:rsid w:val="00793DC7"/>
    <w:rsid w:val="00796021"/>
    <w:rsid w:val="00797CE2"/>
    <w:rsid w:val="007A5023"/>
    <w:rsid w:val="007B0698"/>
    <w:rsid w:val="007B091D"/>
    <w:rsid w:val="007B67B7"/>
    <w:rsid w:val="007C070E"/>
    <w:rsid w:val="007C1B19"/>
    <w:rsid w:val="007C322D"/>
    <w:rsid w:val="007D0166"/>
    <w:rsid w:val="007D23B0"/>
    <w:rsid w:val="007D3DAC"/>
    <w:rsid w:val="007E030B"/>
    <w:rsid w:val="007E035A"/>
    <w:rsid w:val="007E0817"/>
    <w:rsid w:val="007E1EA9"/>
    <w:rsid w:val="007E2204"/>
    <w:rsid w:val="007E25AD"/>
    <w:rsid w:val="007E281F"/>
    <w:rsid w:val="007E3529"/>
    <w:rsid w:val="007E3C32"/>
    <w:rsid w:val="007F0C41"/>
    <w:rsid w:val="007F3962"/>
    <w:rsid w:val="007F434D"/>
    <w:rsid w:val="0080023D"/>
    <w:rsid w:val="0080172E"/>
    <w:rsid w:val="00801A56"/>
    <w:rsid w:val="008115DB"/>
    <w:rsid w:val="008123E6"/>
    <w:rsid w:val="00813F88"/>
    <w:rsid w:val="008206C3"/>
    <w:rsid w:val="00821F22"/>
    <w:rsid w:val="00825C33"/>
    <w:rsid w:val="00831F13"/>
    <w:rsid w:val="00832053"/>
    <w:rsid w:val="00833DA1"/>
    <w:rsid w:val="008364C4"/>
    <w:rsid w:val="008437DB"/>
    <w:rsid w:val="0084511A"/>
    <w:rsid w:val="00847075"/>
    <w:rsid w:val="00847845"/>
    <w:rsid w:val="00847E35"/>
    <w:rsid w:val="00847FAD"/>
    <w:rsid w:val="00853432"/>
    <w:rsid w:val="008536A1"/>
    <w:rsid w:val="00853D7F"/>
    <w:rsid w:val="008541D8"/>
    <w:rsid w:val="00855129"/>
    <w:rsid w:val="00856E13"/>
    <w:rsid w:val="00865B3D"/>
    <w:rsid w:val="008664BB"/>
    <w:rsid w:val="00866EAB"/>
    <w:rsid w:val="008737CF"/>
    <w:rsid w:val="00873C6D"/>
    <w:rsid w:val="00875E52"/>
    <w:rsid w:val="0087678E"/>
    <w:rsid w:val="008823B1"/>
    <w:rsid w:val="00882867"/>
    <w:rsid w:val="00883EB4"/>
    <w:rsid w:val="0088614C"/>
    <w:rsid w:val="00886B75"/>
    <w:rsid w:val="0089734A"/>
    <w:rsid w:val="008A7BAE"/>
    <w:rsid w:val="008B1C1C"/>
    <w:rsid w:val="008B35BC"/>
    <w:rsid w:val="008B3790"/>
    <w:rsid w:val="008B61A9"/>
    <w:rsid w:val="008B68D9"/>
    <w:rsid w:val="008C0084"/>
    <w:rsid w:val="008C283D"/>
    <w:rsid w:val="008C46D3"/>
    <w:rsid w:val="008C4718"/>
    <w:rsid w:val="008C475C"/>
    <w:rsid w:val="008C4F75"/>
    <w:rsid w:val="008C59F1"/>
    <w:rsid w:val="008C7B4C"/>
    <w:rsid w:val="008C7F56"/>
    <w:rsid w:val="008D40D6"/>
    <w:rsid w:val="008D6A67"/>
    <w:rsid w:val="008D6C2D"/>
    <w:rsid w:val="008E023C"/>
    <w:rsid w:val="008E068C"/>
    <w:rsid w:val="008E0AAA"/>
    <w:rsid w:val="008E604A"/>
    <w:rsid w:val="008E61D1"/>
    <w:rsid w:val="008F646C"/>
    <w:rsid w:val="0090457B"/>
    <w:rsid w:val="0090466E"/>
    <w:rsid w:val="00905E7C"/>
    <w:rsid w:val="00912CC5"/>
    <w:rsid w:val="0091398B"/>
    <w:rsid w:val="009166D7"/>
    <w:rsid w:val="009202C0"/>
    <w:rsid w:val="009219A1"/>
    <w:rsid w:val="0092218C"/>
    <w:rsid w:val="00922415"/>
    <w:rsid w:val="009239B6"/>
    <w:rsid w:val="009251D7"/>
    <w:rsid w:val="00925874"/>
    <w:rsid w:val="00927993"/>
    <w:rsid w:val="0093077D"/>
    <w:rsid w:val="00930CB8"/>
    <w:rsid w:val="00930ED6"/>
    <w:rsid w:val="00933DE3"/>
    <w:rsid w:val="00935761"/>
    <w:rsid w:val="0093615A"/>
    <w:rsid w:val="00936C96"/>
    <w:rsid w:val="00936F89"/>
    <w:rsid w:val="00943785"/>
    <w:rsid w:val="009475D3"/>
    <w:rsid w:val="00950B82"/>
    <w:rsid w:val="00951359"/>
    <w:rsid w:val="009521CC"/>
    <w:rsid w:val="00954F04"/>
    <w:rsid w:val="0096102C"/>
    <w:rsid w:val="0096200C"/>
    <w:rsid w:val="009621EE"/>
    <w:rsid w:val="009718B9"/>
    <w:rsid w:val="00971F75"/>
    <w:rsid w:val="009813BA"/>
    <w:rsid w:val="00983210"/>
    <w:rsid w:val="00983814"/>
    <w:rsid w:val="0098449E"/>
    <w:rsid w:val="00985D12"/>
    <w:rsid w:val="009938A7"/>
    <w:rsid w:val="009952CF"/>
    <w:rsid w:val="009957D3"/>
    <w:rsid w:val="00995A03"/>
    <w:rsid w:val="009A408E"/>
    <w:rsid w:val="009A5FB6"/>
    <w:rsid w:val="009B0A3F"/>
    <w:rsid w:val="009B2C07"/>
    <w:rsid w:val="009B4254"/>
    <w:rsid w:val="009B4760"/>
    <w:rsid w:val="009B5899"/>
    <w:rsid w:val="009C0A3B"/>
    <w:rsid w:val="009C2401"/>
    <w:rsid w:val="009C420B"/>
    <w:rsid w:val="009C5D79"/>
    <w:rsid w:val="009C62B8"/>
    <w:rsid w:val="009D0EDB"/>
    <w:rsid w:val="009D23FC"/>
    <w:rsid w:val="009D684E"/>
    <w:rsid w:val="009E0ECD"/>
    <w:rsid w:val="009E17B5"/>
    <w:rsid w:val="009E2185"/>
    <w:rsid w:val="009E2341"/>
    <w:rsid w:val="009E5339"/>
    <w:rsid w:val="009E6CE3"/>
    <w:rsid w:val="009E70D0"/>
    <w:rsid w:val="009F0C27"/>
    <w:rsid w:val="009F0C2D"/>
    <w:rsid w:val="009F61A3"/>
    <w:rsid w:val="00A14623"/>
    <w:rsid w:val="00A16263"/>
    <w:rsid w:val="00A162FC"/>
    <w:rsid w:val="00A16B28"/>
    <w:rsid w:val="00A25174"/>
    <w:rsid w:val="00A26042"/>
    <w:rsid w:val="00A33DE7"/>
    <w:rsid w:val="00A3462D"/>
    <w:rsid w:val="00A358BF"/>
    <w:rsid w:val="00A35FAF"/>
    <w:rsid w:val="00A40100"/>
    <w:rsid w:val="00A40DEE"/>
    <w:rsid w:val="00A41B8C"/>
    <w:rsid w:val="00A4327B"/>
    <w:rsid w:val="00A44DA9"/>
    <w:rsid w:val="00A4533C"/>
    <w:rsid w:val="00A47A36"/>
    <w:rsid w:val="00A47CDE"/>
    <w:rsid w:val="00A47F38"/>
    <w:rsid w:val="00A505E5"/>
    <w:rsid w:val="00A5228B"/>
    <w:rsid w:val="00A52A8E"/>
    <w:rsid w:val="00A5498B"/>
    <w:rsid w:val="00A57829"/>
    <w:rsid w:val="00A617CC"/>
    <w:rsid w:val="00A64435"/>
    <w:rsid w:val="00A7046E"/>
    <w:rsid w:val="00A7315E"/>
    <w:rsid w:val="00A83847"/>
    <w:rsid w:val="00A9110E"/>
    <w:rsid w:val="00A9175F"/>
    <w:rsid w:val="00A92095"/>
    <w:rsid w:val="00A94EAC"/>
    <w:rsid w:val="00A97AAD"/>
    <w:rsid w:val="00AA321A"/>
    <w:rsid w:val="00AA36B7"/>
    <w:rsid w:val="00AA6964"/>
    <w:rsid w:val="00AB090C"/>
    <w:rsid w:val="00AB2D82"/>
    <w:rsid w:val="00AC1437"/>
    <w:rsid w:val="00AC1BA4"/>
    <w:rsid w:val="00AC20DA"/>
    <w:rsid w:val="00AC3856"/>
    <w:rsid w:val="00AD085D"/>
    <w:rsid w:val="00AD2A8C"/>
    <w:rsid w:val="00AD5303"/>
    <w:rsid w:val="00AD741F"/>
    <w:rsid w:val="00AE35F4"/>
    <w:rsid w:val="00AF2301"/>
    <w:rsid w:val="00AF5676"/>
    <w:rsid w:val="00AF7B11"/>
    <w:rsid w:val="00B02A1E"/>
    <w:rsid w:val="00B0404F"/>
    <w:rsid w:val="00B070A7"/>
    <w:rsid w:val="00B07C47"/>
    <w:rsid w:val="00B10457"/>
    <w:rsid w:val="00B11133"/>
    <w:rsid w:val="00B111FD"/>
    <w:rsid w:val="00B1298D"/>
    <w:rsid w:val="00B1465C"/>
    <w:rsid w:val="00B153AC"/>
    <w:rsid w:val="00B15FA3"/>
    <w:rsid w:val="00B201E6"/>
    <w:rsid w:val="00B21183"/>
    <w:rsid w:val="00B25270"/>
    <w:rsid w:val="00B2696D"/>
    <w:rsid w:val="00B27C98"/>
    <w:rsid w:val="00B31532"/>
    <w:rsid w:val="00B32572"/>
    <w:rsid w:val="00B356F9"/>
    <w:rsid w:val="00B36E5C"/>
    <w:rsid w:val="00B403A8"/>
    <w:rsid w:val="00B40737"/>
    <w:rsid w:val="00B4282C"/>
    <w:rsid w:val="00B449D9"/>
    <w:rsid w:val="00B45D4D"/>
    <w:rsid w:val="00B47F5A"/>
    <w:rsid w:val="00B54BAA"/>
    <w:rsid w:val="00B56E33"/>
    <w:rsid w:val="00B57C83"/>
    <w:rsid w:val="00B6191B"/>
    <w:rsid w:val="00B625B9"/>
    <w:rsid w:val="00B62DE2"/>
    <w:rsid w:val="00B63B24"/>
    <w:rsid w:val="00B66C58"/>
    <w:rsid w:val="00B7358F"/>
    <w:rsid w:val="00B73CA3"/>
    <w:rsid w:val="00B7515A"/>
    <w:rsid w:val="00B77403"/>
    <w:rsid w:val="00B7786F"/>
    <w:rsid w:val="00B8011A"/>
    <w:rsid w:val="00B82232"/>
    <w:rsid w:val="00B82B0C"/>
    <w:rsid w:val="00B842AE"/>
    <w:rsid w:val="00B8637D"/>
    <w:rsid w:val="00B91DF6"/>
    <w:rsid w:val="00B92B48"/>
    <w:rsid w:val="00B93D06"/>
    <w:rsid w:val="00B948F3"/>
    <w:rsid w:val="00B95226"/>
    <w:rsid w:val="00B95DB6"/>
    <w:rsid w:val="00BA3902"/>
    <w:rsid w:val="00BA7E3B"/>
    <w:rsid w:val="00BB2936"/>
    <w:rsid w:val="00BB3928"/>
    <w:rsid w:val="00BB43A0"/>
    <w:rsid w:val="00BB4452"/>
    <w:rsid w:val="00BC0561"/>
    <w:rsid w:val="00BC5BD5"/>
    <w:rsid w:val="00BC6D6F"/>
    <w:rsid w:val="00BD27EB"/>
    <w:rsid w:val="00BD2ACB"/>
    <w:rsid w:val="00BD2EB1"/>
    <w:rsid w:val="00BE4824"/>
    <w:rsid w:val="00BF3A85"/>
    <w:rsid w:val="00BF68CD"/>
    <w:rsid w:val="00BF7FC2"/>
    <w:rsid w:val="00C02AA6"/>
    <w:rsid w:val="00C05708"/>
    <w:rsid w:val="00C06DE9"/>
    <w:rsid w:val="00C12A9B"/>
    <w:rsid w:val="00C200D6"/>
    <w:rsid w:val="00C20EE4"/>
    <w:rsid w:val="00C263B6"/>
    <w:rsid w:val="00C419C0"/>
    <w:rsid w:val="00C42825"/>
    <w:rsid w:val="00C44043"/>
    <w:rsid w:val="00C44510"/>
    <w:rsid w:val="00C47F59"/>
    <w:rsid w:val="00C512E6"/>
    <w:rsid w:val="00C51A92"/>
    <w:rsid w:val="00C540D4"/>
    <w:rsid w:val="00C606A8"/>
    <w:rsid w:val="00C62731"/>
    <w:rsid w:val="00C6533C"/>
    <w:rsid w:val="00C705BC"/>
    <w:rsid w:val="00C710C4"/>
    <w:rsid w:val="00C72155"/>
    <w:rsid w:val="00C737E2"/>
    <w:rsid w:val="00C7519A"/>
    <w:rsid w:val="00C75D2E"/>
    <w:rsid w:val="00C86728"/>
    <w:rsid w:val="00C93500"/>
    <w:rsid w:val="00C95734"/>
    <w:rsid w:val="00C9624E"/>
    <w:rsid w:val="00C97544"/>
    <w:rsid w:val="00CA1C94"/>
    <w:rsid w:val="00CA1EDF"/>
    <w:rsid w:val="00CA497F"/>
    <w:rsid w:val="00CA6442"/>
    <w:rsid w:val="00CB36FB"/>
    <w:rsid w:val="00CC1FA1"/>
    <w:rsid w:val="00CC2AFE"/>
    <w:rsid w:val="00CC4C4E"/>
    <w:rsid w:val="00CC57B3"/>
    <w:rsid w:val="00CC6A00"/>
    <w:rsid w:val="00CC6E5E"/>
    <w:rsid w:val="00CD1B0B"/>
    <w:rsid w:val="00CD2982"/>
    <w:rsid w:val="00CD405B"/>
    <w:rsid w:val="00CD5C13"/>
    <w:rsid w:val="00CE4921"/>
    <w:rsid w:val="00CE79A7"/>
    <w:rsid w:val="00CF0405"/>
    <w:rsid w:val="00CF0463"/>
    <w:rsid w:val="00CF0732"/>
    <w:rsid w:val="00CF26DC"/>
    <w:rsid w:val="00CF2D23"/>
    <w:rsid w:val="00CF587D"/>
    <w:rsid w:val="00D038C4"/>
    <w:rsid w:val="00D046D1"/>
    <w:rsid w:val="00D10F80"/>
    <w:rsid w:val="00D11DD0"/>
    <w:rsid w:val="00D12308"/>
    <w:rsid w:val="00D16B8D"/>
    <w:rsid w:val="00D17883"/>
    <w:rsid w:val="00D239E1"/>
    <w:rsid w:val="00D23E95"/>
    <w:rsid w:val="00D267DC"/>
    <w:rsid w:val="00D2770A"/>
    <w:rsid w:val="00D3227E"/>
    <w:rsid w:val="00D329DC"/>
    <w:rsid w:val="00D334F0"/>
    <w:rsid w:val="00D335F1"/>
    <w:rsid w:val="00D33C57"/>
    <w:rsid w:val="00D34B5F"/>
    <w:rsid w:val="00D4078F"/>
    <w:rsid w:val="00D435DF"/>
    <w:rsid w:val="00D43DBA"/>
    <w:rsid w:val="00D5061B"/>
    <w:rsid w:val="00D52329"/>
    <w:rsid w:val="00D5590E"/>
    <w:rsid w:val="00D56F9C"/>
    <w:rsid w:val="00D5776E"/>
    <w:rsid w:val="00D61B50"/>
    <w:rsid w:val="00D622DB"/>
    <w:rsid w:val="00D62B39"/>
    <w:rsid w:val="00D648DB"/>
    <w:rsid w:val="00D70071"/>
    <w:rsid w:val="00D702CB"/>
    <w:rsid w:val="00D724A8"/>
    <w:rsid w:val="00D83CFA"/>
    <w:rsid w:val="00D83D17"/>
    <w:rsid w:val="00D91FDD"/>
    <w:rsid w:val="00D95659"/>
    <w:rsid w:val="00D96CA3"/>
    <w:rsid w:val="00DA03CE"/>
    <w:rsid w:val="00DA0C61"/>
    <w:rsid w:val="00DA1D8E"/>
    <w:rsid w:val="00DA1EB6"/>
    <w:rsid w:val="00DA3649"/>
    <w:rsid w:val="00DA5136"/>
    <w:rsid w:val="00DB5D58"/>
    <w:rsid w:val="00DB676F"/>
    <w:rsid w:val="00DC07D6"/>
    <w:rsid w:val="00DC307E"/>
    <w:rsid w:val="00DC345C"/>
    <w:rsid w:val="00DC3E84"/>
    <w:rsid w:val="00DC75A7"/>
    <w:rsid w:val="00DD0875"/>
    <w:rsid w:val="00DD40EB"/>
    <w:rsid w:val="00DD4A1C"/>
    <w:rsid w:val="00DE0E28"/>
    <w:rsid w:val="00DE3A27"/>
    <w:rsid w:val="00DE49B6"/>
    <w:rsid w:val="00DE55E3"/>
    <w:rsid w:val="00DE76E3"/>
    <w:rsid w:val="00DF0748"/>
    <w:rsid w:val="00DF1B5B"/>
    <w:rsid w:val="00DF28BE"/>
    <w:rsid w:val="00DF4501"/>
    <w:rsid w:val="00DF5270"/>
    <w:rsid w:val="00DF675A"/>
    <w:rsid w:val="00DF6CE5"/>
    <w:rsid w:val="00E00D26"/>
    <w:rsid w:val="00E036A7"/>
    <w:rsid w:val="00E04EEB"/>
    <w:rsid w:val="00E0668D"/>
    <w:rsid w:val="00E11EE5"/>
    <w:rsid w:val="00E12D40"/>
    <w:rsid w:val="00E16A20"/>
    <w:rsid w:val="00E30548"/>
    <w:rsid w:val="00E309C1"/>
    <w:rsid w:val="00E33F98"/>
    <w:rsid w:val="00E3566C"/>
    <w:rsid w:val="00E42EE3"/>
    <w:rsid w:val="00E45060"/>
    <w:rsid w:val="00E50048"/>
    <w:rsid w:val="00E5087E"/>
    <w:rsid w:val="00E50EDA"/>
    <w:rsid w:val="00E53051"/>
    <w:rsid w:val="00E5360D"/>
    <w:rsid w:val="00E54300"/>
    <w:rsid w:val="00E60853"/>
    <w:rsid w:val="00E64575"/>
    <w:rsid w:val="00E64828"/>
    <w:rsid w:val="00E6507F"/>
    <w:rsid w:val="00E7077D"/>
    <w:rsid w:val="00E71069"/>
    <w:rsid w:val="00E718B7"/>
    <w:rsid w:val="00E71B8B"/>
    <w:rsid w:val="00E72085"/>
    <w:rsid w:val="00E730EA"/>
    <w:rsid w:val="00E76458"/>
    <w:rsid w:val="00E858CC"/>
    <w:rsid w:val="00E9195F"/>
    <w:rsid w:val="00E93265"/>
    <w:rsid w:val="00E957FE"/>
    <w:rsid w:val="00E96B05"/>
    <w:rsid w:val="00E96C3A"/>
    <w:rsid w:val="00EA00A1"/>
    <w:rsid w:val="00EA35C8"/>
    <w:rsid w:val="00EA4B1C"/>
    <w:rsid w:val="00EA4F6B"/>
    <w:rsid w:val="00EA6102"/>
    <w:rsid w:val="00EB2FA6"/>
    <w:rsid w:val="00EB7581"/>
    <w:rsid w:val="00EC037D"/>
    <w:rsid w:val="00EC10E5"/>
    <w:rsid w:val="00EC1EC8"/>
    <w:rsid w:val="00EC2DCE"/>
    <w:rsid w:val="00EC3E8D"/>
    <w:rsid w:val="00ED24A8"/>
    <w:rsid w:val="00EE2409"/>
    <w:rsid w:val="00EE296F"/>
    <w:rsid w:val="00EE2EC5"/>
    <w:rsid w:val="00EE6E29"/>
    <w:rsid w:val="00EE712F"/>
    <w:rsid w:val="00EE76FD"/>
    <w:rsid w:val="00EE7DCF"/>
    <w:rsid w:val="00EF274F"/>
    <w:rsid w:val="00EF4224"/>
    <w:rsid w:val="00F010AC"/>
    <w:rsid w:val="00F053F6"/>
    <w:rsid w:val="00F1087F"/>
    <w:rsid w:val="00F12A7A"/>
    <w:rsid w:val="00F15E17"/>
    <w:rsid w:val="00F175A9"/>
    <w:rsid w:val="00F21DD3"/>
    <w:rsid w:val="00F22A6F"/>
    <w:rsid w:val="00F22BF0"/>
    <w:rsid w:val="00F251E2"/>
    <w:rsid w:val="00F3150A"/>
    <w:rsid w:val="00F32CDC"/>
    <w:rsid w:val="00F400F4"/>
    <w:rsid w:val="00F4091D"/>
    <w:rsid w:val="00F41146"/>
    <w:rsid w:val="00F411A3"/>
    <w:rsid w:val="00F41574"/>
    <w:rsid w:val="00F417DB"/>
    <w:rsid w:val="00F426B7"/>
    <w:rsid w:val="00F4761C"/>
    <w:rsid w:val="00F47C7A"/>
    <w:rsid w:val="00F47E90"/>
    <w:rsid w:val="00F5031B"/>
    <w:rsid w:val="00F50B8B"/>
    <w:rsid w:val="00F52538"/>
    <w:rsid w:val="00F53E76"/>
    <w:rsid w:val="00F56056"/>
    <w:rsid w:val="00F56363"/>
    <w:rsid w:val="00F5754A"/>
    <w:rsid w:val="00F60A2E"/>
    <w:rsid w:val="00F60D01"/>
    <w:rsid w:val="00F63B66"/>
    <w:rsid w:val="00F6451B"/>
    <w:rsid w:val="00F64BF1"/>
    <w:rsid w:val="00F67597"/>
    <w:rsid w:val="00F7076C"/>
    <w:rsid w:val="00F70A03"/>
    <w:rsid w:val="00F71453"/>
    <w:rsid w:val="00F71C17"/>
    <w:rsid w:val="00F71E89"/>
    <w:rsid w:val="00F74E26"/>
    <w:rsid w:val="00F80BE7"/>
    <w:rsid w:val="00F816D2"/>
    <w:rsid w:val="00F830DB"/>
    <w:rsid w:val="00F86C7C"/>
    <w:rsid w:val="00F90B62"/>
    <w:rsid w:val="00F94479"/>
    <w:rsid w:val="00F95CD8"/>
    <w:rsid w:val="00F96E5C"/>
    <w:rsid w:val="00F970C6"/>
    <w:rsid w:val="00FA0BEB"/>
    <w:rsid w:val="00FA1B05"/>
    <w:rsid w:val="00FB0A3E"/>
    <w:rsid w:val="00FB1916"/>
    <w:rsid w:val="00FB3C19"/>
    <w:rsid w:val="00FB4BEE"/>
    <w:rsid w:val="00FB6CC6"/>
    <w:rsid w:val="00FB7870"/>
    <w:rsid w:val="00FB7F3D"/>
    <w:rsid w:val="00FC05A8"/>
    <w:rsid w:val="00FC0CD1"/>
    <w:rsid w:val="00FC4645"/>
    <w:rsid w:val="00FC5B49"/>
    <w:rsid w:val="00FD33C3"/>
    <w:rsid w:val="00FE0AB9"/>
    <w:rsid w:val="00FE0E99"/>
    <w:rsid w:val="00FE2146"/>
    <w:rsid w:val="00FF0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F64FD9-D850-47AF-8331-0AD2CB76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12115554">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8839">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17E9B80-12D7-41C6-8E57-03B92891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14</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https://mul2-edu.gov.am/tasks/898063/oneclick/02. Ampopatert_ashxatanqayin kargov-1.docx?token=358e221efeb3d18d5591ae4e8cb5b99b</cp:keywords>
  <cp:lastModifiedBy>User</cp:lastModifiedBy>
  <cp:revision>57</cp:revision>
  <dcterms:created xsi:type="dcterms:W3CDTF">2021-10-08T07:49:00Z</dcterms:created>
  <dcterms:modified xsi:type="dcterms:W3CDTF">2025-09-23T08:23:00Z</dcterms:modified>
</cp:coreProperties>
</file>