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6F0F1B" w:rsidRPr="006F0F1B" w:rsidRDefault="006F0F1B" w:rsidP="006F0F1B">
      <w:pPr>
        <w:shd w:val="clear" w:color="auto" w:fill="FFFFFF"/>
        <w:spacing w:after="0" w:line="360" w:lineRule="auto"/>
        <w:ind w:firstLine="375"/>
        <w:jc w:val="center"/>
        <w:rPr>
          <w:rFonts w:ascii="GHEA Grapalat" w:hAnsi="GHEA Grapalat"/>
          <w:b/>
          <w:sz w:val="24"/>
          <w:szCs w:val="24"/>
          <w:lang w:val="hy-AM"/>
        </w:rPr>
      </w:pPr>
      <w:r w:rsidRPr="006F0F1B">
        <w:rPr>
          <w:rFonts w:ascii="GHEA Grapalat" w:hAnsi="GHEA Grapalat"/>
          <w:b/>
          <w:sz w:val="24"/>
          <w:szCs w:val="24"/>
          <w:lang w:val="hy-AM"/>
        </w:rPr>
        <w:t xml:space="preserve">«ՀԱՅԱՍՏԱՆԻ ՀԱՆՐԱՊԵՏՈՒԹՅԱՆ 2025 ԹՎԱԿԱՆԻ ՊԵՏԱԿԱՆ ԲՅՈՒՋԵԻ ՄԱՍԻՆ» ՕՐԵՆՔՈՒՄ ՎԵՐԱԲԱՇԽՈՒՄ, </w:t>
      </w:r>
      <w:bookmarkStart w:id="0" w:name="_GoBack"/>
      <w:bookmarkEnd w:id="0"/>
      <w:r w:rsidRPr="006F0F1B">
        <w:rPr>
          <w:rFonts w:ascii="GHEA Grapalat" w:hAnsi="GHEA Grapalat"/>
          <w:b/>
          <w:sz w:val="24"/>
          <w:szCs w:val="24"/>
          <w:lang w:val="hy-AM"/>
        </w:rPr>
        <w:t>ԵՎ ՀԱՅԱՍՏԱՆԻ  ՀԱՆՐԱՊԵՏՈՒԹՅԱՆ ԿԱՌԱՎԱՐՈՒԹՅԱՆ  2024 ԹՎԱԿԱՆԻ ԴԵԿՏԵՄԲԵՐԻ 27-Ի N 2060-Ն ՈՐՈՇՄԱՆ ՄԵՋ ԼՐԱՑՈՒՄՆԵՐ ԵՎ ՓՈՓՈԽՈՒԹՅՈՒՆՆԵՐ ԿԱՏԱՐԵԼՈՒ ՄԱՍԻՆ</w:t>
      </w:r>
    </w:p>
    <w:p w:rsidR="00EE017B" w:rsidRPr="00EC5A4F"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ՀՀ ԿԱՌԱՎԱՐՈՒԹՅԱՆ ՈՐՈՇՄԱՆ ՆԱԽԱԳԾԻ</w:t>
      </w:r>
      <w:r w:rsidRPr="006F0F1B">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35"/>
        <w:gridCol w:w="5351"/>
      </w:tblGrid>
      <w:tr w:rsidR="00A52D24" w:rsidRPr="00A25CAD" w:rsidTr="00DB7ED2">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8B5AE0" w:rsidRDefault="00A97B62" w:rsidP="006F0F1B">
            <w:pPr>
              <w:spacing w:after="0" w:line="360" w:lineRule="auto"/>
              <w:ind w:left="142" w:right="127" w:firstLine="308"/>
              <w:jc w:val="center"/>
              <w:rPr>
                <w:rFonts w:ascii="GHEA Grapalat" w:hAnsi="GHEA Grapalat" w:cs="Sylfaen"/>
                <w:b/>
                <w:sz w:val="24"/>
                <w:szCs w:val="24"/>
              </w:rPr>
            </w:pPr>
            <w:r w:rsidRPr="008B5AE0">
              <w:rPr>
                <w:rFonts w:ascii="GHEA Grapalat" w:hAnsi="GHEA Grapalat" w:cs="Sylfaen"/>
                <w:b/>
                <w:sz w:val="24"/>
                <w:szCs w:val="24"/>
              </w:rPr>
              <w:t>26</w:t>
            </w:r>
            <w:r w:rsidR="00A52D24" w:rsidRPr="008B5AE0">
              <w:rPr>
                <w:rFonts w:ascii="GHEA Grapalat" w:hAnsi="GHEA Grapalat" w:cs="Sylfaen"/>
                <w:b/>
                <w:sz w:val="24"/>
                <w:szCs w:val="24"/>
              </w:rPr>
              <w:t>.0</w:t>
            </w:r>
            <w:r w:rsidR="006F0F1B" w:rsidRPr="008B5AE0">
              <w:rPr>
                <w:rFonts w:ascii="GHEA Grapalat" w:hAnsi="GHEA Grapalat" w:cs="Sylfaen"/>
                <w:b/>
                <w:sz w:val="24"/>
                <w:szCs w:val="24"/>
                <w:lang w:val="hy-AM"/>
              </w:rPr>
              <w:t>9</w:t>
            </w:r>
            <w:r w:rsidR="00A52D24" w:rsidRPr="008B5AE0">
              <w:rPr>
                <w:rFonts w:ascii="GHEA Grapalat" w:hAnsi="GHEA Grapalat" w:cs="Sylfaen"/>
                <w:b/>
                <w:sz w:val="24"/>
                <w:szCs w:val="24"/>
              </w:rPr>
              <w:t>.2025 թ.</w:t>
            </w:r>
          </w:p>
        </w:tc>
      </w:tr>
      <w:tr w:rsidR="00A52D24" w:rsidRPr="00A25CAD" w:rsidTr="00DB7ED2">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97B62" w:rsidRPr="008B5AE0" w:rsidRDefault="006F0F1B" w:rsidP="00A97B62">
            <w:pPr>
              <w:spacing w:after="0" w:line="360" w:lineRule="auto"/>
              <w:ind w:left="142" w:right="127" w:firstLine="308"/>
              <w:jc w:val="center"/>
              <w:rPr>
                <w:rFonts w:ascii="GHEA Grapalat" w:hAnsi="GHEA Grapalat" w:cs="Sylfaen"/>
                <w:b/>
                <w:sz w:val="24"/>
                <w:szCs w:val="24"/>
              </w:rPr>
            </w:pPr>
            <w:r w:rsidRPr="008B5AE0">
              <w:rPr>
                <w:rFonts w:ascii="GHEA Grapalat" w:hAnsi="GHEA Grapalat" w:cs="Sylfaen"/>
                <w:b/>
                <w:sz w:val="24"/>
                <w:szCs w:val="24"/>
              </w:rPr>
              <w:t xml:space="preserve">N </w:t>
            </w:r>
            <w:r w:rsidR="00A97B62" w:rsidRPr="008B5AE0">
              <w:rPr>
                <w:rFonts w:ascii="GHEA Grapalat" w:hAnsi="GHEA Grapalat" w:cs="Sylfaen"/>
                <w:b/>
                <w:sz w:val="24"/>
                <w:szCs w:val="24"/>
              </w:rPr>
              <w:t>01/34-3/21312-2025</w:t>
            </w:r>
          </w:p>
          <w:p w:rsidR="00A52D24" w:rsidRPr="008B5AE0" w:rsidRDefault="00A52D24" w:rsidP="00E03353">
            <w:pPr>
              <w:spacing w:after="0" w:line="360" w:lineRule="auto"/>
              <w:ind w:left="142" w:right="127" w:firstLine="308"/>
              <w:jc w:val="center"/>
              <w:rPr>
                <w:rFonts w:ascii="GHEA Grapalat" w:hAnsi="GHEA Grapalat" w:cs="Sylfaen"/>
                <w:b/>
                <w:sz w:val="24"/>
                <w:szCs w:val="24"/>
                <w:lang w:val="hy-AM"/>
              </w:rPr>
            </w:pPr>
          </w:p>
        </w:tc>
      </w:tr>
      <w:tr w:rsidR="00A52D24" w:rsidRPr="00A97B62" w:rsidTr="00DE7703">
        <w:trPr>
          <w:trHeight w:val="4475"/>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tcPr>
          <w:p w:rsidR="00A97B62" w:rsidRDefault="00A97B62" w:rsidP="00A97B62">
            <w:pPr>
              <w:pStyle w:val="ListParagraph"/>
              <w:numPr>
                <w:ilvl w:val="0"/>
                <w:numId w:val="35"/>
              </w:numPr>
              <w:shd w:val="clear" w:color="auto" w:fill="FFFFFF"/>
              <w:suppressAutoHyphens/>
              <w:overflowPunct w:val="0"/>
              <w:autoSpaceDE w:val="0"/>
              <w:autoSpaceDN w:val="0"/>
              <w:adjustRightInd w:val="0"/>
              <w:spacing w:after="0" w:line="360" w:lineRule="auto"/>
              <w:ind w:right="165"/>
              <w:jc w:val="both"/>
              <w:textAlignment w:val="baseline"/>
              <w:rPr>
                <w:rFonts w:ascii="GHEA Grapalat" w:hAnsi="GHEA Grapalat" w:cs="Sylfaen"/>
                <w:bCs/>
                <w:kern w:val="32"/>
                <w:sz w:val="24"/>
                <w:szCs w:val="24"/>
              </w:rPr>
            </w:pPr>
            <w:r w:rsidRPr="00A97B62">
              <w:rPr>
                <w:rFonts w:ascii="GHEA Grapalat" w:hAnsi="GHEA Grapalat" w:cs="Sylfaen"/>
                <w:bCs/>
                <w:kern w:val="32"/>
                <w:sz w:val="24"/>
                <w:szCs w:val="24"/>
              </w:rPr>
              <w:t>Նախագծով բարձրացված հարցը  Նախարարության կողմից չի ներկայացվել 2025 թվականի բյուջետային հայտով, չի քննարկվել բյուջետային գործընթացի շրջանակներում և այն չի ներառվել 2025 թվականի պետական բյուջեում և բյուջեի լրացուցիչ ծախսերի առաջնահերթությունների հավելվածում (հավելված 6):</w:t>
            </w:r>
          </w:p>
          <w:p w:rsidR="00A52D24" w:rsidRPr="00A97B62" w:rsidRDefault="00A97B62" w:rsidP="00A97B62">
            <w:pPr>
              <w:pStyle w:val="ListParagraph"/>
              <w:shd w:val="clear" w:color="auto" w:fill="FFFFFF"/>
              <w:suppressAutoHyphens/>
              <w:overflowPunct w:val="0"/>
              <w:autoSpaceDE w:val="0"/>
              <w:autoSpaceDN w:val="0"/>
              <w:adjustRightInd w:val="0"/>
              <w:spacing w:after="0" w:line="360" w:lineRule="auto"/>
              <w:ind w:right="165"/>
              <w:jc w:val="both"/>
              <w:textAlignment w:val="baseline"/>
              <w:rPr>
                <w:rFonts w:ascii="GHEA Grapalat" w:hAnsi="GHEA Grapalat" w:cs="Sylfaen"/>
                <w:bCs/>
                <w:kern w:val="32"/>
                <w:sz w:val="24"/>
                <w:szCs w:val="24"/>
              </w:rPr>
            </w:pPr>
            <w:r w:rsidRPr="00A97B62">
              <w:rPr>
                <w:rFonts w:ascii="GHEA Grapalat" w:hAnsi="GHEA Grapalat" w:cs="Sylfaen"/>
                <w:bCs/>
                <w:kern w:val="32"/>
                <w:sz w:val="24"/>
                <w:szCs w:val="24"/>
              </w:rPr>
              <w:tab/>
              <w:t xml:space="preserve">Հաշվի առնելով 2025թ. հարկաբյուջետային սահմանափակումները և այն հանգամանքը, որ Նախարարության գծով մինչև տարեվերջ առկա են բյուջետային հավելյալ ծախսերի անհրաժեշտություն ենթադրող միջոցառումներ, առաջարկում ենք հստակեցնել ծախսային առաջնահերթությունները և տնտեսվող գումարներն ուղղել արդեն իսկ ստանձնած և առավել առաջնահերթ պարտավորությունների գծով ծախսային կարիքների բավարարմանը, ինչպես նաև հնարավորինս սահմանափակել ծախսերի </w:t>
            </w:r>
            <w:r w:rsidRPr="00A97B62">
              <w:rPr>
                <w:rFonts w:ascii="GHEA Grapalat" w:hAnsi="GHEA Grapalat" w:cs="Sylfaen"/>
                <w:bCs/>
                <w:kern w:val="32"/>
                <w:sz w:val="24"/>
                <w:szCs w:val="24"/>
              </w:rPr>
              <w:lastRenderedPageBreak/>
              <w:t>վերաբաշխումները՝ զերծ մնալով պետական բյուջեի համար լրացուցիչ ծախսային պարտավորություններ ստանձնելուց:</w:t>
            </w:r>
          </w:p>
        </w:tc>
        <w:tc>
          <w:tcPr>
            <w:tcW w:w="35" w:type="dxa"/>
            <w:tcBorders>
              <w:top w:val="outset" w:sz="6" w:space="0" w:color="auto"/>
              <w:left w:val="outset" w:sz="6" w:space="0" w:color="auto"/>
              <w:bottom w:val="outset" w:sz="6" w:space="0" w:color="auto"/>
              <w:right w:val="nil"/>
            </w:tcBorders>
            <w:shd w:val="clear" w:color="auto" w:fill="FFFFFF"/>
          </w:tcPr>
          <w:p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52D24" w:rsidRDefault="00A97B62"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Չի ը</w:t>
            </w:r>
            <w:r w:rsidR="00DE7703">
              <w:rPr>
                <w:rFonts w:ascii="GHEA Grapalat" w:hAnsi="GHEA Grapalat" w:cs="Sylfaen"/>
                <w:b/>
                <w:lang w:val="hy-AM"/>
              </w:rPr>
              <w:t>նդունվել է</w:t>
            </w:r>
            <w:r w:rsidR="00A52D24" w:rsidRPr="00663914">
              <w:rPr>
                <w:rFonts w:ascii="GHEA Grapalat" w:hAnsi="GHEA Grapalat" w:cs="Sylfaen"/>
                <w:b/>
                <w:lang w:val="hy-AM"/>
              </w:rPr>
              <w:t>:</w:t>
            </w: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p w:rsidR="00DE7703" w:rsidRPr="00771992" w:rsidRDefault="00771992" w:rsidP="00771992">
            <w:pPr>
              <w:pStyle w:val="ListParagraph"/>
              <w:numPr>
                <w:ilvl w:val="0"/>
                <w:numId w:val="35"/>
              </w:numPr>
              <w:shd w:val="clear" w:color="auto" w:fill="FFFFFF"/>
              <w:suppressAutoHyphens/>
              <w:overflowPunct w:val="0"/>
              <w:autoSpaceDE w:val="0"/>
              <w:autoSpaceDN w:val="0"/>
              <w:adjustRightInd w:val="0"/>
              <w:spacing w:after="0" w:line="360" w:lineRule="auto"/>
              <w:ind w:right="165"/>
              <w:jc w:val="both"/>
              <w:textAlignment w:val="baseline"/>
              <w:rPr>
                <w:rFonts w:ascii="GHEA Grapalat" w:hAnsi="GHEA Grapalat" w:cs="Sylfaen"/>
                <w:bCs/>
                <w:kern w:val="32"/>
                <w:sz w:val="24"/>
                <w:szCs w:val="24"/>
              </w:rPr>
            </w:pPr>
            <w:r w:rsidRPr="00771992">
              <w:rPr>
                <w:rFonts w:ascii="GHEA Grapalat" w:hAnsi="GHEA Grapalat" w:cs="Sylfaen"/>
                <w:bCs/>
                <w:kern w:val="32"/>
                <w:sz w:val="24"/>
                <w:szCs w:val="24"/>
              </w:rPr>
              <w:t xml:space="preserve">Մարմնամարզության ֆեդերացիան Նախագծով հատկացված գումարով հնարավորություն կստանա մասնակցելով Քաթարում կազմակերպվող ուսումնամարզական հավաքին՝  հավուր պատշաճի մասնակցել Ինդոնեզիայում կայանալիք մեծահասակների աշխարհի առաջնությանը: Հայաստանի մարմնամարզության ֆդերացիան կկազմակերպի և կանցկացնի ՀՀ </w:t>
            </w:r>
            <w:r w:rsidRPr="00771992">
              <w:rPr>
                <w:rFonts w:ascii="GHEA Grapalat" w:hAnsi="GHEA Grapalat" w:cs="Sylfaen"/>
                <w:bCs/>
                <w:kern w:val="32"/>
                <w:sz w:val="24"/>
                <w:szCs w:val="24"/>
              </w:rPr>
              <w:lastRenderedPageBreak/>
              <w:t>երիտասարդների առաջնությունը, ինչը հնարավորություն կտա համալրել ՀՀ հավաքականը խոստումնալից մարզիկներով:</w:t>
            </w:r>
          </w:p>
          <w:p w:rsidR="00DE7703" w:rsidRPr="00771992" w:rsidRDefault="00771992" w:rsidP="00771992">
            <w:pPr>
              <w:pStyle w:val="ListParagraph"/>
              <w:numPr>
                <w:ilvl w:val="0"/>
                <w:numId w:val="35"/>
              </w:numPr>
              <w:shd w:val="clear" w:color="auto" w:fill="FFFFFF"/>
              <w:suppressAutoHyphens/>
              <w:overflowPunct w:val="0"/>
              <w:autoSpaceDE w:val="0"/>
              <w:autoSpaceDN w:val="0"/>
              <w:adjustRightInd w:val="0"/>
              <w:spacing w:after="0" w:line="360" w:lineRule="auto"/>
              <w:ind w:right="165"/>
              <w:jc w:val="both"/>
              <w:textAlignment w:val="baseline"/>
              <w:rPr>
                <w:rFonts w:ascii="GHEA Grapalat" w:hAnsi="GHEA Grapalat" w:cs="Sylfaen"/>
                <w:bCs/>
                <w:kern w:val="32"/>
                <w:sz w:val="24"/>
                <w:szCs w:val="24"/>
              </w:rPr>
            </w:pPr>
            <w:r w:rsidRPr="00771992">
              <w:rPr>
                <w:rFonts w:ascii="GHEA Grapalat" w:hAnsi="GHEA Grapalat" w:cs="Sylfaen"/>
                <w:bCs/>
                <w:kern w:val="32"/>
                <w:sz w:val="24"/>
                <w:szCs w:val="24"/>
              </w:rPr>
              <w:t>Նախագծով նախատեսվում է հատուցել 2025 թ. փետրվարի 17-21-ը Ալբանիայի ք. Դյուրեսում կայացած 2027 թ. բասկետբոլի Աշխարհի առաջնության նախապատրաստական փուլի ծախսերը, քանի որ միջոցառումը նախատեսված չեր ֆեդերացիայի օրացուցային պլանում: Կարևորելով բասկետբոլի հավաքականի մասնակցությունը 2027թ. Աշխարհի առաջնությանը, ԿԳՄՍ նախարարությունը նպատակահարմար է գտնում հատուցել այդ ծախսերը, և հնարավորություն տալ Հայաստանի բասկետբոլի ֆեդերացիային անխափան կատարել տարեկան օրացուցային պլանով նախատեսված կայանալիք միջոցառումները:</w:t>
            </w: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Pr="00663914"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806CD7" w:rsidRPr="00A25CAD" w:rsidRDefault="00806CD7"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7CE" w:rsidRDefault="00BE77CE" w:rsidP="00A72F73">
      <w:pPr>
        <w:spacing w:after="0" w:line="240" w:lineRule="auto"/>
      </w:pPr>
      <w:r>
        <w:separator/>
      </w:r>
    </w:p>
  </w:endnote>
  <w:endnote w:type="continuationSeparator" w:id="0">
    <w:p w:rsidR="00BE77CE" w:rsidRDefault="00BE77CE"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7CE" w:rsidRDefault="00BE77CE" w:rsidP="00A72F73">
      <w:pPr>
        <w:spacing w:after="0" w:line="240" w:lineRule="auto"/>
      </w:pPr>
      <w:r>
        <w:separator/>
      </w:r>
    </w:p>
  </w:footnote>
  <w:footnote w:type="continuationSeparator" w:id="0">
    <w:p w:rsidR="00BE77CE" w:rsidRDefault="00BE77CE"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3"/>
  </w:num>
  <w:num w:numId="31">
    <w:abstractNumId w:val="9"/>
  </w:num>
  <w:num w:numId="32">
    <w:abstractNumId w:val="27"/>
  </w:num>
  <w:num w:numId="33">
    <w:abstractNumId w:val="2"/>
  </w:num>
  <w:num w:numId="34">
    <w:abstractNumId w:val="7"/>
  </w:num>
  <w:num w:numId="35">
    <w:abstractNumId w:val="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E5051"/>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0EA6"/>
    <w:rsid w:val="00523170"/>
    <w:rsid w:val="00531451"/>
    <w:rsid w:val="00533B6B"/>
    <w:rsid w:val="005467F1"/>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5223"/>
    <w:rsid w:val="00716E2B"/>
    <w:rsid w:val="00730822"/>
    <w:rsid w:val="00730CB1"/>
    <w:rsid w:val="00734F52"/>
    <w:rsid w:val="00735898"/>
    <w:rsid w:val="00735F17"/>
    <w:rsid w:val="0074027C"/>
    <w:rsid w:val="00747A7E"/>
    <w:rsid w:val="00747F7B"/>
    <w:rsid w:val="007500D2"/>
    <w:rsid w:val="00764E57"/>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5AE0"/>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https://mul2.gov.am/tasks/1217480/oneclick?token=33eef34126eb9d573ccbf6684df5c6f5</cp:keywords>
  <dc:description/>
  <cp:lastModifiedBy>Philips</cp:lastModifiedBy>
  <cp:revision>5</cp:revision>
  <cp:lastPrinted>2022-05-25T10:41:00Z</cp:lastPrinted>
  <dcterms:created xsi:type="dcterms:W3CDTF">2025-07-30T05:57:00Z</dcterms:created>
  <dcterms:modified xsi:type="dcterms:W3CDTF">2025-09-29T10:52:00Z</dcterms:modified>
</cp:coreProperties>
</file>