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00600" w14:textId="77777777" w:rsidR="00914B21" w:rsidRPr="00914B21" w:rsidRDefault="00914B21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25810B5" w14:textId="77777777" w:rsidR="00914B21" w:rsidRPr="00914B21" w:rsidRDefault="00914B21" w:rsidP="00914B2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u w:val="single"/>
          <w:lang w:val="hy-AM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u w:val="single"/>
          <w:lang w:val="hy-AM"/>
          <w14:ligatures w14:val="none"/>
        </w:rPr>
        <w:t>Նախագիծ</w:t>
      </w:r>
    </w:p>
    <w:p w14:paraId="12618891" w14:textId="58D80581" w:rsidR="00914B21" w:rsidRPr="00914B21" w:rsidRDefault="00914B21" w:rsidP="00914B2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 ԿԱՌԱՎԱՐՈՒԹՅՈՒՆ</w:t>
      </w:r>
    </w:p>
    <w:p w14:paraId="7AB0AA2A" w14:textId="5205ABD0" w:rsidR="00914B21" w:rsidRPr="00914B21" w:rsidRDefault="00914B21" w:rsidP="00914B2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914B2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Ո Ր Ո Շ ՈՒ Մ</w:t>
      </w:r>
    </w:p>
    <w:p w14:paraId="667D0A76" w14:textId="77777777" w:rsidR="00914B21" w:rsidRPr="00914B21" w:rsidRDefault="00914B21" w:rsidP="00914B2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66073EC9" w14:textId="44380A9A" w:rsidR="00914B21" w:rsidRPr="00914B21" w:rsidRDefault="00914B21" w:rsidP="00914B2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20</w:t>
      </w:r>
      <w:r w:rsidR="002166C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25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թվականի N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   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-Լ</w:t>
      </w:r>
    </w:p>
    <w:p w14:paraId="3F0090C4" w14:textId="77777777" w:rsidR="00914B21" w:rsidRPr="00914B21" w:rsidRDefault="00914B21" w:rsidP="00914B2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13BE90B0" w14:textId="32ED1680" w:rsidR="00914B21" w:rsidRPr="00914B21" w:rsidRDefault="00914B21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202</w:t>
      </w:r>
      <w:r w:rsidR="002166C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5</w:t>
      </w:r>
      <w:r w:rsidRPr="00914B2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ԹՎԱԿԱՆԻՆ ԽԱՂՈՂԻ ՄԹԵՐՈՒՄՆԵՐ ԻՐԱԿԱՆԱՑՆՈՂ ՏՆՏԵՍԱՎԱՐՈՂՆԵՐԻՆ ԳՅՈՒՂԱՏՆՏԵՍԱԿԱՆ ՀՈՒՄՔԻ ՄԹԵՐՈՒՄՆԵՐԻ (ԳՆՈՒՄՆԵՐԻ) ՆՊԱՏԱԿՈՎ ՏՐԱՄԱԴՐՎՈՂ ՎԱՐԿԵՐԻ ՇՐՋԱՆԱԿՆԵՐՈՒՄ ԲՅՈՒՋԵՏԱՅԻՆ ԵՐԱՇԽԻՔՆԵՐԻ ՏՐԱՄԱԴՐՄԱՆ ԿԱՐԳԸ ՀԱՍՏԱՏԵԼՈՒ ՄԱՍԻՆ</w:t>
      </w:r>
    </w:p>
    <w:p w14:paraId="10C16F7B" w14:textId="77777777" w:rsidR="00914B21" w:rsidRPr="00914B21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67DE765B" w14:textId="77777777" w:rsidR="00914B21" w:rsidRPr="00914B21" w:rsidRDefault="00914B21" w:rsidP="00914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Հիմք ընդունելով «Հայաստանի Հանրապետության բյուջետային համակարգի մասին» Հայաստանի Հանրապետության օրենքի 11-րդ հոդվածը՝ Հայաստանի Հանրապետության կառավարությունը</w:t>
      </w: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914B21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որոշում է.</w:t>
      </w:r>
    </w:p>
    <w:p w14:paraId="5C6F757F" w14:textId="53E1D123" w:rsidR="00914B21" w:rsidRPr="00914B21" w:rsidRDefault="00914B21" w:rsidP="00914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1. Հաստատել 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2166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թվականին խաղողի մթերումներ իրականացնող տնտեսավարողներին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գյուղատնտեսական հումքի մթերումների (գնումների) նպատակով տրամադրվող վարկերի շրջանակներում բյուջետային երաշխիքների տրամադրման կարգը` համաձայն հավելվածի։</w:t>
      </w:r>
    </w:p>
    <w:p w14:paraId="3AFB6D51" w14:textId="77777777" w:rsidR="00914B21" w:rsidRPr="00914B21" w:rsidRDefault="00914B21" w:rsidP="00914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2. Սահմանել, որ՝</w:t>
      </w:r>
    </w:p>
    <w:p w14:paraId="2BCF6594" w14:textId="76E8059A" w:rsidR="007C1C82" w:rsidRDefault="00914B21" w:rsidP="00914B21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1)</w:t>
      </w: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բյուջետային երաշխիքները տրամադրվում են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խաղողի </w:t>
      </w:r>
      <w:r w:rsidR="00A12315" w:rsidRPr="00F765A2">
        <w:rPr>
          <w:rFonts w:ascii="GHEA Grapalat" w:hAnsi="GHEA Grapalat" w:cs="Sylfaen"/>
          <w:sz w:val="24"/>
          <w:szCs w:val="24"/>
          <w:lang w:val="hy-AM"/>
        </w:rPr>
        <w:t xml:space="preserve">մթերումներ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իրականացնող տնտեսավարողներին՝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202</w:t>
      </w:r>
      <w:r w:rsidR="002166C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թվականի սեպտեմբերի 1-ից մինչև 202</w:t>
      </w:r>
      <w:r w:rsidR="00D707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թվականի դեկտեմբերի 30-ը տրամադրվող վարկերի համար</w:t>
      </w:r>
      <w:r w:rsidR="007C1C82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>․</w:t>
      </w:r>
    </w:p>
    <w:p w14:paraId="5A9D90A5" w14:textId="477698C4" w:rsidR="00914B21" w:rsidRPr="00914B21" w:rsidRDefault="00914B21" w:rsidP="00914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2)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բյուջետային երաշխիքները կարող են տրամադրվել առանց </w:t>
      </w:r>
      <w:r w:rsidRPr="00914B21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ապահովման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14B21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լրացուցիչ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14B21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միջոցների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14:paraId="69C2EA12" w14:textId="0849243E" w:rsidR="00914B21" w:rsidRPr="00914B21" w:rsidRDefault="007C1C82" w:rsidP="00914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</w:t>
      </w:r>
      <w:r w:rsidR="00914B21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) շահառուի կողմից իրականացված վարկի հիմնական գումարի մարումներն առաջնային կարգով ուղղվում են բյուջետային երաշխիքներով ապահովված պարտավորությունների մարմանը.</w:t>
      </w:r>
    </w:p>
    <w:p w14:paraId="5F8992D5" w14:textId="45D4E94E" w:rsidR="007C1C82" w:rsidRDefault="007C1C82" w:rsidP="00914B21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</w:t>
      </w:r>
      <w:r w:rsidR="00914B21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)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խաղողի </w:t>
      </w:r>
      <w:r w:rsidRP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վերամշակման գործունեություն իրականացնող յուրաքանչյուր </w:t>
      </w:r>
      <w:r w:rsidR="00172A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շահ</w:t>
      </w:r>
      <w:r w:rsidRP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առուին խաղողի մթերումների (գնումների) համար բյուջետային երաշխիքները տրամադրվում են առավելագույնը մինչև </w:t>
      </w:r>
      <w:r w:rsidR="002166C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քսանյոթ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ամիս </w:t>
      </w:r>
      <w:r w:rsidRP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մարման ժամկետով</w:t>
      </w:r>
      <w:r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</w:p>
    <w:p w14:paraId="010C4121" w14:textId="6A3E09D1" w:rsidR="007C1C82" w:rsidRDefault="00914B21" w:rsidP="00914B21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5) բյուջետային երաշխիքների հիման վրա վճարման պահանջ կարող է ներկայացվել վարկի գծով 90 օր և ավելի ժամկետանց պարտավորությունների առկայության դեպքում՝ մինչև բյուջետային երաշխիքի ժամկետի լրանալը</w:t>
      </w:r>
      <w:r w:rsid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 202</w:t>
      </w:r>
      <w:r w:rsidR="00DD76F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7</w:t>
      </w:r>
      <w:r w:rsid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 հունվարի 15-ից հետո</w:t>
      </w:r>
      <w:r w:rsidR="007C1C82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>․</w:t>
      </w:r>
    </w:p>
    <w:p w14:paraId="11366F35" w14:textId="52BA73A7" w:rsid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6) յուրաքանչյուր </w:t>
      </w:r>
      <w:bookmarkStart w:id="0" w:name="_Hlk207297534"/>
      <w:r w:rsidRP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շահառուին և </w:t>
      </w:r>
      <w:bookmarkStart w:id="1" w:name="_Hlk207297453"/>
      <w:r w:rsidRP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«Բանկերի և բանկային գործունեության մասին» օրենքի համաձայն իր հետ</w:t>
      </w:r>
      <w:bookmarkEnd w:id="0"/>
      <w:r w:rsidRP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փոխկապակցված իրավաբանական անձանց 202</w:t>
      </w:r>
      <w:r w:rsidR="007C1C82" w:rsidRP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, 2023, 2024 </w:t>
      </w:r>
      <w:r w:rsidRPr="00832A7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թվական</w:t>
      </w:r>
      <w:r w:rsidR="00B62F0E" w:rsidRPr="00832A7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ներ</w:t>
      </w:r>
      <w:r w:rsidRPr="00832A7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ին տ</w:t>
      </w:r>
      <w:r w:rsidRP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րամադրված և 202</w:t>
      </w:r>
      <w:r w:rsid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</w:t>
      </w:r>
      <w:r w:rsidRP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թվականին տրամադրվող բյուջետային երաշխիքների ընդհանուր գումարը </w:t>
      </w:r>
      <w:bookmarkEnd w:id="1"/>
      <w:r w:rsidRP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չի կարող գերազանցել </w:t>
      </w:r>
      <w:r w:rsid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</w:t>
      </w:r>
      <w:r w:rsidRP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.0 մլրդ դրամը.</w:t>
      </w:r>
    </w:p>
    <w:p w14:paraId="48932F1C" w14:textId="5D9B5F9E" w:rsidR="002166C1" w:rsidRPr="002166C1" w:rsidRDefault="002166C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7</w:t>
      </w:r>
      <w:r w:rsidRPr="002166C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)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եթե տնտեսավարողը բյուջետային երաշխիքի գործողության ժամկետում ունեցել է երաշխիքով ապահովված</w:t>
      </w:r>
      <w:r w:rsidR="00801E6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պարտավորությունների մարման 90 օր և ավելի ժամկետանց պարտավորություններ, ապա </w:t>
      </w:r>
      <w:r w:rsid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բյուջետային երաշխիքի տրամադրման աջակցությունից չի կարող օգտվել 2 տարի։</w:t>
      </w:r>
    </w:p>
    <w:p w14:paraId="7055054A" w14:textId="7A8187FC" w:rsidR="00914B21" w:rsidRPr="00914B21" w:rsidRDefault="00914B21" w:rsidP="00914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3. Սույն որոշումն ուժի մեջ է մտնում հրապարակմանը հաջորդող օրվանից և տարածվում է 202</w:t>
      </w:r>
      <w:r w:rsidR="002166C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 </w:t>
      </w:r>
      <w:r w:rsid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սեպտեմբեր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 1-ից մինչև </w:t>
      </w:r>
      <w:r w:rsidR="00630AE2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202</w:t>
      </w:r>
      <w:r w:rsidR="00630AE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</w:t>
      </w:r>
      <w:r w:rsidR="00630AE2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դեկտեմբերի</w:t>
      </w:r>
      <w:r w:rsid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30-ը</w:t>
      </w:r>
      <w:r w:rsid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14B21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տրամադրվող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14B21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վարկերի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14B21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նկատմամբ։</w:t>
      </w:r>
    </w:p>
    <w:p w14:paraId="36BDFBFC" w14:textId="77777777" w:rsidR="00914B21" w:rsidRPr="005276DD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829"/>
      </w:tblGrid>
      <w:tr w:rsidR="00914B21" w:rsidRPr="00914B21" w14:paraId="51A63F65" w14:textId="77777777" w:rsidTr="00914B2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178BED3" w14:textId="673C95A5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Հայաստանի Հանրապետության</w:t>
            </w:r>
            <w:r w:rsidRPr="00914B2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03D7B0D" w14:textId="77777777" w:rsidR="00914B21" w:rsidRPr="00914B21" w:rsidRDefault="00914B21" w:rsidP="00914B21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Ն. Փաշինյան</w:t>
            </w:r>
          </w:p>
        </w:tc>
      </w:tr>
      <w:tr w:rsidR="00914B21" w:rsidRPr="00914B21" w14:paraId="6947BCC7" w14:textId="77777777" w:rsidTr="00914B2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1DADCD5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  <w:p w14:paraId="7456C91E" w14:textId="0E5AAB78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6E79E9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515C285D" w14:textId="2F312C1D" w:rsidR="00914B21" w:rsidRPr="00914B21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2D930267" w14:textId="77777777" w:rsidR="007C1C82" w:rsidRDefault="007C1C82">
      <w:r>
        <w:br w:type="page"/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9"/>
        <w:gridCol w:w="4521"/>
      </w:tblGrid>
      <w:tr w:rsidR="00914B21" w:rsidRPr="00914B21" w14:paraId="2EC1A396" w14:textId="77777777" w:rsidTr="00914B21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7855179" w14:textId="0C763319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3093790F" w14:textId="77777777" w:rsidR="00914B21" w:rsidRPr="00914B21" w:rsidRDefault="00914B21" w:rsidP="007C1C8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  <w:t>Հավելված</w:t>
            </w:r>
          </w:p>
          <w:p w14:paraId="2497EFB8" w14:textId="12B361DE" w:rsidR="00914B21" w:rsidRPr="00914B21" w:rsidRDefault="00914B21" w:rsidP="007C1C8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  <w:t>ՀՀ կառավարության 202</w:t>
            </w:r>
            <w:r w:rsidR="002166C1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թվականի</w:t>
            </w:r>
          </w:p>
          <w:p w14:paraId="73D43351" w14:textId="73FD62A2" w:rsidR="00914B21" w:rsidRPr="00914B21" w:rsidRDefault="00914B21" w:rsidP="007C1C8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N </w:t>
            </w:r>
            <w:r w:rsidR="007C1C82" w:rsidRPr="007C1C82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 xml:space="preserve">          </w:t>
            </w: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  <w:t>-Լ որոշման</w:t>
            </w:r>
          </w:p>
        </w:tc>
      </w:tr>
    </w:tbl>
    <w:p w14:paraId="55AD8064" w14:textId="77777777" w:rsidR="00914B21" w:rsidRPr="00914B21" w:rsidRDefault="00914B21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74374F93" w14:textId="5ABDD12B" w:rsidR="00914B21" w:rsidRPr="00914B21" w:rsidRDefault="00914B21" w:rsidP="007C1C8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Կ Ա Ր Գ</w:t>
      </w: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4D538FC7" w14:textId="4F131AD9" w:rsidR="007C1C82" w:rsidRPr="00914B21" w:rsidRDefault="007C1C82" w:rsidP="007C1C8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202</w:t>
      </w:r>
      <w:r w:rsidR="00B62F0E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5</w:t>
      </w:r>
      <w:r w:rsidRPr="00914B2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ԹՎԱԿԱՆԻՆ ԽԱՂՈՂԻ ՄԹԵՐՈՒՄՆԵՐ ԻՐԱԿԱՆԱՑՆՈՂ ՏՆՏԵՍԱՎԱՐՈՂՆԵՐԻՆ ԳՅՈՒՂԱՏՆՏԵՍԱԿԱՆ ՀՈՒՄՔԻ ՄԹԵՐՈՒՄՆԵՐԻ (ԳՆՈՒՄՆԵՐԻ) ՆՊԱՏԱԿՈՎ ՏՐԱՄԱԴՐՎՈՂ ՎԱՐԿԵՐԻ ՇՐՋԱՆԱԿՆԵՐՈՒՄ ԲՅՈՒՋԵՏԱՅԻՆ ԵՐԱՇԽԻՔՆԵՐԻ ՏՐԱՄԱԴՐՄԱՆ </w:t>
      </w:r>
    </w:p>
    <w:p w14:paraId="2B7A4E2B" w14:textId="77777777" w:rsidR="00914B21" w:rsidRPr="00914B21" w:rsidRDefault="00914B21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0E15801F" w14:textId="480B4CB9" w:rsidR="00914B21" w:rsidRPr="00914B21" w:rsidRDefault="00B50584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1</w:t>
      </w:r>
      <w:r w:rsidR="00914B21" w:rsidRPr="00914B2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. ԸՆԴՀԱՆՈՒՐ ԴՐՈՒՅԹՆԵՐ</w:t>
      </w:r>
    </w:p>
    <w:p w14:paraId="69E0D716" w14:textId="77777777" w:rsidR="00914B21" w:rsidRPr="00914B21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71A85F2D" w14:textId="4F6AA9C4" w:rsidR="00914B21" w:rsidRP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1. Սույն կարգով կա</w:t>
      </w:r>
      <w:r w:rsidR="000F42A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րգավորվում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է </w:t>
      </w:r>
      <w:r w:rsidR="007C1C82" w:rsidRP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202</w:t>
      </w:r>
      <w:r w:rsid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</w:t>
      </w:r>
      <w:r w:rsidR="007C1C82" w:rsidRP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թվականին խաղողի մթերումներ իրականացնող տնտեսավարողներին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գյուղատնտեսական հումքի մթերումների (այսուհետ՝ գնումների) նպատակով տրամադրվող վարկերի շրջանակներում բյուջետային երաշխիքների տրամադրման ընթացակարգը։</w:t>
      </w:r>
    </w:p>
    <w:p w14:paraId="635828AC" w14:textId="77777777" w:rsidR="00914B21" w:rsidRP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2. Սույն կարգի իմաստով օգտագործվող հասկացությունները և հապավումները՝</w:t>
      </w:r>
    </w:p>
    <w:p w14:paraId="481D3AE8" w14:textId="6CBBACFB" w:rsidR="00914B21" w:rsidRP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1) ծրագիր՝ գյուղատնտեսական հումքի մթերումների </w:t>
      </w:r>
      <w:r w:rsidR="008C063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(</w:t>
      </w:r>
      <w:r w:rsidR="008C063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գնումների</w:t>
      </w:r>
      <w:r w:rsidR="008C063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նպատակով տրամադրվող վարկերի շրջանակներում բյուջետային երաշխիքների տրամադրում.</w:t>
      </w:r>
    </w:p>
    <w:p w14:paraId="2469A9C1" w14:textId="430AFE78" w:rsidR="00914B21" w:rsidRP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2) շահառու՝ Հայաստանի Հանրապետության տարածքում գործող, </w:t>
      </w:r>
      <w:r w:rsid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202</w:t>
      </w:r>
      <w:r w:rsid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</w:t>
      </w:r>
      <w:r w:rsid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թվականին խաղողի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գնումներ իրականացնող և 202</w:t>
      </w:r>
      <w:r w:rsid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թվականին արտահանումներ իրականացրած </w:t>
      </w:r>
      <w:r w:rsidR="00B13AC8">
        <w:rPr>
          <w:rFonts w:ascii="GHEA Grapalat" w:hAnsi="GHEA Grapalat" w:cs="Sylfaen"/>
          <w:sz w:val="24"/>
          <w:szCs w:val="24"/>
          <w:lang w:val="hy-AM"/>
        </w:rPr>
        <w:t>իրավաբանական անձ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կամ անհատ ձեռնարկատեր, որն ունի դրական վարկային (վարկի համար դիմելու պահին նախորդող 12 ամիսների ընթացքում շահառուն և (կամ) իր հետ փոխկապակցված որևէ անձ չպետք է ունենա </w:t>
      </w:r>
      <w:r w:rsid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9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0 օր և ավելի ժամկետով ժամկետանց վարկային պարտավորություն կամ «ոչ ստանդարտ» դասով դասակարգված վարկեր) պատմություն և դիմումի ներկայացման նախորդող օրվա դրությամբ չունի</w:t>
      </w:r>
      <w:r w:rsidR="00854B7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հարկային մարմնի կողմից վերահսկվող եկամուտների գծով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ժամկետանց հարկային պարտավորություններ (առանց դրոշմանիշային վճարի).</w:t>
      </w:r>
    </w:p>
    <w:p w14:paraId="04A211EE" w14:textId="77777777" w:rsidR="00914B21" w:rsidRP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3) ԳՖԿ՝ Հայաստանի Հանրապետության էկոնոմիկայի նախարարության «Գյուղական տարածքների տնտեսական զարգացման ծրագրերի իրականացման գրասենյակ» պետական հիմնարկի գյուղական ֆինանսավորման կառույց.</w:t>
      </w:r>
    </w:p>
    <w:p w14:paraId="58968F82" w14:textId="77777777" w:rsidR="00914B21" w:rsidRP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4) ՖԿ՝ Հայաստանի Հանրապետության տարածքում գործող առևտրային բանկեր կամ վարկային կազմակերպություններ, որոնք գյուղատնտեսական հումքի մթերումների (գնումների) նպատակով վարկերի տրամադրման համար սահմանված ընթացակարգով ԳՖԿ-ի հետ կնքել են պայմանագրեր.</w:t>
      </w:r>
    </w:p>
    <w:p w14:paraId="230C42F9" w14:textId="3910A8CA" w:rsidR="00914B21" w:rsidRP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5) բյուջետային երաշխիք՝ </w:t>
      </w:r>
      <w:r w:rsidR="0092037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 կ</w:t>
      </w:r>
      <w:r w:rsid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առավարության 2019 թվականի փետրվարի </w:t>
      </w:r>
      <w:r w:rsidR="000249DF" w:rsidRP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28-ի N 201-Լ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որոշմամբ հաստատված </w:t>
      </w:r>
      <w:r w:rsid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Գ</w:t>
      </w:r>
      <w:r w:rsidR="000249DF" w:rsidRP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յուղատնտեսական հումքի մթերումների (գնումների) նպատակով տրամադրվող վարկերի տոկոսադրույքների սուբսիդավորման ծրագր</w:t>
      </w:r>
      <w:r w:rsid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 շրջանակներում</w:t>
      </w:r>
      <w:r w:rsidR="000249DF" w:rsidRP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խաղողի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գնումների նպատակով տրամադրվող վարկերի </w:t>
      </w:r>
      <w:r w:rsid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համար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ՖԿ-ներից վարկային միջոցներ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ներգրավելու նպատակով տրամադրվող վարկի հիմնական գումարի վերադարձի ապահովման միջոց։</w:t>
      </w:r>
    </w:p>
    <w:p w14:paraId="3AA88EA8" w14:textId="66003D34" w:rsidR="00914B21" w:rsidRP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3. Սույն կարգի հիման վրա բյուջետային երաշխիքներն առանց ապահովման միջոցի կարող են տրամադրվել</w:t>
      </w:r>
      <w:r w:rsid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5816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խաղողի մթերումներ իրականացնող տնտեսավարողներին՝ </w:t>
      </w:r>
      <w:r w:rsidR="005816E0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202</w:t>
      </w:r>
      <w:r w:rsid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</w:t>
      </w:r>
      <w:r w:rsidR="005816E0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թվականի սեպտեմբերի </w:t>
      </w:r>
      <w:r w:rsid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</w:t>
      </w:r>
      <w:r w:rsidR="005816E0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-ից մինչև 202</w:t>
      </w:r>
      <w:r w:rsid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</w:t>
      </w:r>
      <w:r w:rsidR="005816E0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թվականի դեկտեմբերի 30-ը տրամադրվող վարկերի համար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՝ շահառուի կողմից իրականացված վարկի հիմնական գումարի մարումներն առաջնային կարգով բյուջետային երաշխիքներով ապահովված պարտավորությունների մարմանն ուղղելու պայմանով</w:t>
      </w:r>
      <w:r w:rsidR="005816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, </w:t>
      </w:r>
      <w:r w:rsidR="005816E0" w:rsidRP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առավելագույնը մինչև </w:t>
      </w:r>
      <w:r w:rsidR="00B62F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քսանյոթ </w:t>
      </w:r>
      <w:r w:rsidR="005816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ամիս </w:t>
      </w:r>
      <w:r w:rsidR="005816E0" w:rsidRP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մարման ժամկետով</w:t>
      </w:r>
      <w:r w:rsidR="005816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։ </w:t>
      </w:r>
    </w:p>
    <w:p w14:paraId="5DE8B746" w14:textId="573EB920" w:rsidR="00914B21" w:rsidRPr="00914B21" w:rsidRDefault="00914B21" w:rsidP="00865F6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4. </w:t>
      </w:r>
      <w:bookmarkStart w:id="2" w:name="_Hlk207199116"/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Տրամադրվող բյուջետային երաշխիքի գումարը չպետք է գերազանցի </w:t>
      </w:r>
      <w:r w:rsidR="0086017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Գ</w:t>
      </w:r>
      <w:r w:rsidR="00860176" w:rsidRP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յուղատնտեսական հումքի մթերումների (գնումների) նպատակով տրամադրվող վարկերի տոկոսադրույքների սուբսիդավորման</w:t>
      </w:r>
      <w:r w:rsidR="00860176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ծրագրի շրջանակներում ՖԿ-ի կողմից տրամադրվող վարկի գումարի 50%-ը, բայց ոչ ավելի, քան</w:t>
      </w:r>
      <w:r w:rsidR="005816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5816E0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202</w:t>
      </w:r>
      <w:r w:rsidR="00E57A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</w:t>
      </w:r>
      <w:r w:rsidR="005816E0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թվականին արտահանված արտադրանքի արժեքի չափը</w:t>
      </w:r>
      <w:r w:rsidR="00865F6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։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Ընդ որում, տրամադրվող բյուջետային երաշխիքի գումարի նվազագույն չափը կազմում է 100.0 մլն դրամ։</w:t>
      </w:r>
      <w:bookmarkEnd w:id="2"/>
    </w:p>
    <w:p w14:paraId="7D1AB510" w14:textId="77777777" w:rsidR="00914B21" w:rsidRP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5. Բյուջետային երաշխիքով ապահովված վարկի գծով կնքված պայմանագրի կրկնօրինակը և մարման ժամանակացույցը հաստատումից հետո ՖԿ-ն եռօրյա ժամկետում ներկայացնում է Հայաստանի Հանրապետության ֆինանսների նախարարությանը և ԳՖԿ-ին:</w:t>
      </w:r>
    </w:p>
    <w:p w14:paraId="04A12406" w14:textId="77777777" w:rsidR="00914B21" w:rsidRPr="005276DD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6. Բյուջետային երաշխիքով ապահովված վարկի հիմնական գումարի ամբողջական մարումից հետո եռօրյա ժամկետում ՖԿ-ն Հայաստանի Հանրապետության ֆինանսների նախարարությանն է վերադարձնում բյուջետային երաշխիքի բնօրինակը, ինչի վերաբերյալ տեղեկացնում է Հայաստանի Հանրապետության էկոնոմիկայի նախարարությանը։</w:t>
      </w:r>
    </w:p>
    <w:p w14:paraId="34EF9B60" w14:textId="77777777" w:rsidR="00914B21" w:rsidRPr="005276DD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7. Ծրագրի ավարտի վերջում տրամադրված բյուջետային երաշխիքի դիմաց որպես վճար շահառուի կողմից վճարվում է միջնորդավճար՝ երաշխիքային գումարի 1 տոկոսի չափով:</w:t>
      </w:r>
    </w:p>
    <w:p w14:paraId="7E5D97C2" w14:textId="6793EE47" w:rsidR="000C5C5A" w:rsidRDefault="002B5A74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8</w:t>
      </w:r>
      <w:r w:rsidR="00914B21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</w:t>
      </w:r>
      <w:r w:rsidR="000C5C5A" w:rsidRPr="00013C0A">
        <w:rPr>
          <w:rFonts w:ascii="GHEA Grapalat" w:hAnsi="GHEA Grapalat"/>
          <w:sz w:val="24"/>
          <w:szCs w:val="24"/>
          <w:lang w:val="hy-AM"/>
        </w:rPr>
        <w:t>Այն դեպքում, երբ 2025 թվականին տրամադրվող բյուջետային երաշխիքի շրջանակներում շահառուի կողմից ստանձնած վարկային պարտավորությունների չկատարման արդյունքում ՖԿ-ի կողմից գրավադրված գույքի նկատմամբ իրականացվում է իրացման գործողություն, ապա գույքի իրացման արդյունքում առաջացող գումարն ուղղվում է ՖԿ-ի կողմից հատկացված վարկի գծով պարտավորությունների մարմանը, այդ թվում՝ վարկի բյուջետային երաշխիքով ապահովված մասի մարմանը</w:t>
      </w:r>
      <w:r w:rsidR="000C5C5A">
        <w:rPr>
          <w:rFonts w:ascii="GHEA Grapalat" w:hAnsi="GHEA Grapalat"/>
          <w:sz w:val="24"/>
          <w:szCs w:val="24"/>
          <w:lang w:val="hy-AM"/>
        </w:rPr>
        <w:t>։</w:t>
      </w:r>
    </w:p>
    <w:p w14:paraId="7B426E67" w14:textId="77777777" w:rsidR="00914B21" w:rsidRPr="005276DD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3E9266D2" w14:textId="123F8584" w:rsidR="00914B21" w:rsidRPr="005276DD" w:rsidRDefault="00B50584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2</w:t>
      </w:r>
      <w:r w:rsidR="00914B21" w:rsidRPr="005276D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. ՇԱՀԱՌՈՒՆԵՐԻ ԿՈՂՄԻՑ ԴԻՄՈՒՄՆԵՐԻ ՆԵՐԿԱՅԱՑՈՒՄԸ ԵՎ ԴՐԱՆՑ ՆԱԽՆԱԿԱՆ ՔՆՆԱՐԿՈՒՄԸ</w:t>
      </w:r>
    </w:p>
    <w:p w14:paraId="117F5471" w14:textId="77777777" w:rsidR="00914B21" w:rsidRPr="005276DD" w:rsidRDefault="00914B21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2D47B400" w14:textId="77777777" w:rsidR="000F5ED4" w:rsidRDefault="000F5ED4" w:rsidP="000F5ED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9</w:t>
      </w:r>
      <w:r w:rsidR="00914B21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Շահառուները վարկավորման նպատակով </w:t>
      </w:r>
      <w:r w:rsidR="0086017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Գ</w:t>
      </w:r>
      <w:r w:rsidR="00860176" w:rsidRP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յուղատնտեսական հումքի մթերումների (գնումների) նպատակով տրամադրվող վարկերի տոկոսադրույքների սուբսիդավորման</w:t>
      </w:r>
      <w:r w:rsidR="00860176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914B21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ծրագրով սահմանված ընթացակարգով դիմում են ՖԿ-ին։</w:t>
      </w:r>
    </w:p>
    <w:p w14:paraId="4785DCD7" w14:textId="390FC6BB" w:rsidR="00914B21" w:rsidRPr="005276DD" w:rsidRDefault="000F5ED4" w:rsidP="000F5ED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10</w:t>
      </w:r>
      <w:r w:rsidR="00914B21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ՖԿ-ն իրականացնում է շահառուների վարկունակության գնահատում և կայացնում նախնական որոշում՝ </w:t>
      </w:r>
      <w:r w:rsidR="00A468C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Գ</w:t>
      </w:r>
      <w:r w:rsidR="00A468C1" w:rsidRP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յուղատնտեսական հումքի մթերումների (գնումների) նպատակով տրամադրվող վարկերի տոկոսադրույքների սուբսիդավորման</w:t>
      </w:r>
      <w:r w:rsidR="00A468C1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914B21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ծրագրի ներքո վարկ տրամադրելու վերաբերյալ (վարկի նախահաստատում):</w:t>
      </w:r>
    </w:p>
    <w:p w14:paraId="7576049C" w14:textId="1C3C00F3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Եթե շահառուի կողմից հայցվող վարկի գումարը գերազանցում է վերջինիս կողմից առաջարկվող գրավի առարկայի կամ բանկային երաշխիքի դիմաց ՖԿ-ի կողմից տրամադրվող վարկի գումարին, ապա շահառուն հայցվող վարկի գումարի չբավարարող մասի համար բյուջետային երաշխիք ստանալու նպատակով կարող է դիմել Հայաստանի Հանրապետության էկոնոմիկայի նախարարությանը՝ համաձայն N 1 ձևի։</w:t>
      </w:r>
    </w:p>
    <w:p w14:paraId="33FD6A3A" w14:textId="3F5C906A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1</w:t>
      </w:r>
      <w:r w:rsid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Դիմումին կից ներկայացվում են հետևյալ փաստաթղթերը՝</w:t>
      </w:r>
    </w:p>
    <w:p w14:paraId="0337531C" w14:textId="37C5E88A" w:rsidR="00FD2412" w:rsidRPr="005276DD" w:rsidRDefault="00914B21" w:rsidP="00FD241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1) </w:t>
      </w:r>
      <w:r w:rsidR="00FD2412" w:rsidRPr="00013C0A">
        <w:rPr>
          <w:rFonts w:ascii="GHEA Grapalat" w:hAnsi="GHEA Grapalat"/>
          <w:sz w:val="24"/>
          <w:szCs w:val="24"/>
          <w:lang w:val="hy-AM"/>
        </w:rPr>
        <w:t>տեղեկանք ՖԿ-ից՝ վարկի չապահովված մասի և վարկի ապահովման միջոցի գնահատված շուկայական արժեքի վերաբերյալ</w:t>
      </w:r>
    </w:p>
    <w:p w14:paraId="22464900" w14:textId="66FEE033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2) Հայաստանի Հանրապետության պետական եկամուտների կոմիտեի կողմից տրամադրված տեղեկանք՝ 202</w:t>
      </w:r>
      <w:r w:rsidR="00E57A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թվականին արտահանված արտադրանքի տեսականու, ծավալների և ընդհանուր արժեքի մասին.</w:t>
      </w:r>
    </w:p>
    <w:p w14:paraId="7D6B58EB" w14:textId="7ECD25EC" w:rsidR="00914B21" w:rsidRPr="004525F7" w:rsidRDefault="00705C77" w:rsidP="00705C77">
      <w:pPr>
        <w:shd w:val="clear" w:color="auto" w:fill="FFFFFF"/>
        <w:spacing w:after="0" w:line="360" w:lineRule="auto"/>
        <w:jc w:val="both"/>
        <w:rPr>
          <w:rFonts w:ascii="Microsoft JhengHei" w:eastAsia="Microsoft JhengHei" w:hAnsi="Microsoft JhengHei" w:cs="Microsoft JhengHei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    </w:t>
      </w:r>
      <w:r w:rsidR="00914B21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3) </w:t>
      </w:r>
      <w:r w:rsidRPr="00FE5A30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հարկային մարմնի տեղեկատվական համակարգում առկա տվյալներին համապատասխան ներբեռնված և արտատպված հարկ վճարողի անձնական հաշվի քարտի քաղվածքը</w:t>
      </w:r>
      <w:r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 xml:space="preserve">՝ </w:t>
      </w:r>
      <w:r w:rsidRPr="006F0903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դիմումի ներկայացման օրվան նախորդող աշխատանքային օրվա դրությամբ</w:t>
      </w:r>
      <w:r w:rsidR="004525F7">
        <w:rPr>
          <w:rFonts w:ascii="Microsoft JhengHei" w:eastAsia="Microsoft JhengHei" w:hAnsi="Microsoft JhengHei" w:cs="Microsoft JhengHei"/>
          <w:bCs/>
          <w:sz w:val="24"/>
          <w:szCs w:val="24"/>
          <w:lang w:val="hy-AM" w:eastAsia="zh-CN" w:bidi="hi-IN"/>
        </w:rPr>
        <w:t>․</w:t>
      </w:r>
    </w:p>
    <w:p w14:paraId="1A3F19FF" w14:textId="2F146B93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4) ԱՔ</w:t>
      </w:r>
      <w:r w:rsidR="00A90F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Ռ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 վարկային բյուրոյից տեղեկություն՝ վարկային պատմության վերաբերյալ.</w:t>
      </w:r>
    </w:p>
    <w:p w14:paraId="53D4F7E3" w14:textId="4E79A68F" w:rsidR="00422BEE" w:rsidRPr="00422BEE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5) տեղեկություն՝ նախորդ երկու տարվա տնտեսական գործունեության մասին՝ համաձայն N 2 ձևի</w:t>
      </w:r>
      <w:r w:rsidR="00422BEE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>․</w:t>
      </w:r>
    </w:p>
    <w:p w14:paraId="756D9707" w14:textId="77777777" w:rsidR="00A90FBC" w:rsidRDefault="00422BEE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6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)</w:t>
      </w:r>
      <w:bookmarkStart w:id="3" w:name="_Hlk207297754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տեղեկություն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B4B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շահառուից՝ </w:t>
      </w:r>
    </w:p>
    <w:p w14:paraId="5F0D0597" w14:textId="5DEF4271" w:rsidR="005F5041" w:rsidRDefault="00A90FBC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</w:t>
      </w:r>
      <w:r>
        <w:rPr>
          <w:rFonts w:ascii="Microsoft JhengHei" w:eastAsia="Microsoft JhengHei" w:hAnsi="Microsoft JhengHei" w:cs="Microsoft JhengHei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  <w:r w:rsidR="00422BEE" w:rsidRPr="009B4B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«Բանկերի և բանկային գործունեության մասին» օրենքի համաձայն իր հետ փոխկապակցված իրավաբանական անձանց</w:t>
      </w:r>
      <w:r w:rsidR="00A0023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անվանումների</w:t>
      </w:r>
      <w:r w:rsidR="00422BEE" w:rsidRPr="009B4B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bookmarkEnd w:id="3"/>
      <w:r w:rsidR="00422B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մասին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</w:t>
      </w:r>
    </w:p>
    <w:p w14:paraId="1AE8C91A" w14:textId="77777777" w:rsidR="00793B9C" w:rsidRDefault="00A90FBC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բ</w:t>
      </w:r>
      <w:r>
        <w:rPr>
          <w:rFonts w:ascii="Microsoft JhengHei" w:eastAsia="Microsoft JhengHei" w:hAnsi="Microsoft JhengHei" w:cs="Microsoft JhengHei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  <w:r w:rsidRPr="0028554A">
        <w:rPr>
          <w:rFonts w:ascii="GHEA Grapalat" w:hAnsi="GHEA Grapalat"/>
          <w:sz w:val="24"/>
          <w:szCs w:val="24"/>
          <w:lang w:val="hy-AM"/>
        </w:rPr>
        <w:t xml:space="preserve">երաշխիքի ստացման համար դիմելու </w:t>
      </w:r>
      <w:r>
        <w:rPr>
          <w:rFonts w:ascii="GHEA Grapalat" w:hAnsi="GHEA Grapalat"/>
          <w:sz w:val="24"/>
          <w:szCs w:val="24"/>
          <w:lang w:val="hy-AM"/>
        </w:rPr>
        <w:t>օրվա դրությամբ շահառուի ակտիվների չափի մասին</w:t>
      </w:r>
      <w:r w:rsidR="00793B9C">
        <w:rPr>
          <w:rFonts w:ascii="GHEA Grapalat" w:hAnsi="GHEA Grapalat"/>
          <w:sz w:val="24"/>
          <w:szCs w:val="24"/>
          <w:lang w:val="hy-AM"/>
        </w:rPr>
        <w:t>,</w:t>
      </w:r>
    </w:p>
    <w:p w14:paraId="01D51166" w14:textId="591E4315" w:rsidR="00914B21" w:rsidRPr="00793B9C" w:rsidRDefault="00793B9C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 w:rsidRPr="00793B9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793B9C">
        <w:rPr>
          <w:rFonts w:ascii="GHEA Grapalat" w:hAnsi="GHEA Grapalat"/>
          <w:sz w:val="24"/>
          <w:szCs w:val="24"/>
          <w:lang w:val="hy-AM"/>
        </w:rPr>
        <w:t xml:space="preserve"> 2023 և 2024 թվականներին </w:t>
      </w:r>
      <w:r w:rsidR="00F35408">
        <w:rPr>
          <w:rFonts w:ascii="GHEA Grapalat" w:hAnsi="GHEA Grapalat"/>
          <w:sz w:val="24"/>
          <w:szCs w:val="24"/>
          <w:lang w:val="hy-AM"/>
        </w:rPr>
        <w:t xml:space="preserve">ներգրավված </w:t>
      </w:r>
      <w:r w:rsidRPr="00793B9C">
        <w:rPr>
          <w:rFonts w:ascii="GHEA Grapalat" w:hAnsi="GHEA Grapalat"/>
          <w:sz w:val="24"/>
          <w:szCs w:val="24"/>
          <w:lang w:val="hy-AM"/>
        </w:rPr>
        <w:t xml:space="preserve">բյուջետային երաշխիքով ապահովված վարկի չափի, վարկի տրամադրման ամսաթվի և </w:t>
      </w:r>
      <w:r>
        <w:rPr>
          <w:rFonts w:ascii="GHEA Grapalat" w:hAnsi="GHEA Grapalat"/>
          <w:sz w:val="24"/>
          <w:szCs w:val="24"/>
          <w:lang w:val="hy-AM"/>
        </w:rPr>
        <w:t>վարկային պայմանագրի համարի մասին</w:t>
      </w:r>
      <w:r w:rsidR="00A90FBC">
        <w:rPr>
          <w:rFonts w:ascii="GHEA Grapalat" w:hAnsi="GHEA Grapalat"/>
          <w:sz w:val="24"/>
          <w:szCs w:val="24"/>
          <w:lang w:val="hy-AM"/>
        </w:rPr>
        <w:t>։</w:t>
      </w:r>
    </w:p>
    <w:p w14:paraId="092930F9" w14:textId="0B9381E0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Եթե ներկայացված դիմումը թերի է կամ սույն կարգի 1</w:t>
      </w:r>
      <w:r w:rsidR="000F5ED4" w:rsidRP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-րդ կետում նշված փաստաթղթերն ամբողջական չեն, Հայաստանի Հանրապետության էկոնոմիկայի նախարարությունը երկ</w:t>
      </w:r>
      <w:r w:rsidR="00197A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ու աշխատանքային 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օր</w:t>
      </w:r>
      <w:r w:rsidR="00197A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վա ընթացքում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էլեկտրոնային եղանակով տեղեկացնում է դիմումատուին՝ թերությունները և անհամապատասխանությունները վերացնելու և նոր դիմում ներկայացնելու մասին։ Դիմումատուն պարտավոր է սույն կետով նախատեսված կարգով տեղեկացումն ստանալու պահից երկու </w:t>
      </w:r>
      <w:r w:rsidR="00197A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աշխատանքային 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օրվա ընթացքում ներկայացնել սույն կարգի պահանջներին համապատասխան նոր դիմում։</w:t>
      </w:r>
    </w:p>
    <w:p w14:paraId="0C4867A6" w14:textId="44D3737F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1</w:t>
      </w:r>
      <w:r w:rsid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Սույն կարգի պահանջներին համապատասխան դիմումն ստանալուց հետո Հայաստանի Հանրապետության էկոնոմիկայի նախարարությունը ԳՖԿ-ի հետ համատեղ 3 աշխատանքային օրվա ընթացքում ուսումնասիրում է այն և</w:t>
      </w:r>
    </w:p>
    <w:p w14:paraId="50BCFEB4" w14:textId="77777777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1) ոչ հիմնավոր ճանաչելու դեպքում գրությամբ պատասխանում է դիմումատուին` նշելով դիմումի մերժման պատճառները.</w:t>
      </w:r>
    </w:p>
    <w:p w14:paraId="7D843074" w14:textId="77777777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2) հիմնավոր ճանաչելու դեպքում Հայաստանի Հանրապետության էկոնոմիկայի նախարարությունը շահառուին բյուջետային երաշխիք տրամադրելու մասին իր առաջարկություններով միջնորդություն է ներկայացնում Հայաստանի Հանրապետության ֆինանսների նախարարություն՝ կցելով շահառուի կողմից ներկայացված փաստաթղթերը և դրա մասին գրությամբ տեղեկացնում է դիմումատուին։</w:t>
      </w:r>
    </w:p>
    <w:p w14:paraId="5343D603" w14:textId="21FCE8CF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Դիմումը մերժվում է, եթե՝</w:t>
      </w:r>
    </w:p>
    <w:p w14:paraId="6C76254D" w14:textId="77777777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1) ներկայացված փաստաթղթերում առկա են ոչ հավաստի տվյալներ.</w:t>
      </w:r>
    </w:p>
    <w:p w14:paraId="0B81F09D" w14:textId="77777777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2) շահառուն չունի սույն կարգի 2-րդ կետի 2-րդ ենթակետով սահմանված դրական վարկային պատմություն կամ ունի ժամկետանց հարկային պարտավորություն.</w:t>
      </w:r>
    </w:p>
    <w:p w14:paraId="12F87168" w14:textId="0D153CA8" w:rsidR="00914B21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3) պահանջվող բյուջետային երաշխիքի գումարի չափը գերազանցում է ՖԿ-ի կողմից տրամադրվող վարկի գումարի 50%-ը կամ 202</w:t>
      </w:r>
      <w:r w:rsidR="00D707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թվականին արտահանված արտադրանքի արժեքի չափը.</w:t>
      </w:r>
    </w:p>
    <w:p w14:paraId="02C4AFBC" w14:textId="1C2F0283" w:rsidR="00CD24D9" w:rsidRPr="00705880" w:rsidRDefault="00CD24D9" w:rsidP="00920376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422B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4)</w:t>
      </w:r>
      <w:r w:rsidR="00705880" w:rsidRPr="00422B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շահառուի ու «Բանկերի և բանկային գործունեության մասին» օրենքի համաձայն իր հետ փոխկապակցված իրավաբանական անձանց 2022, 2023, 2024 թվականներին տրամադրված և 2025 թվականին տրամադրվող բյուջետային երաշխիքների ընդհանուր գումարը գերազանցում է 5.0 մլրդ դրամը</w:t>
      </w:r>
      <w:r w:rsidR="00705880" w:rsidRPr="00422BEE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>․</w:t>
      </w:r>
    </w:p>
    <w:p w14:paraId="6023695D" w14:textId="6F8C8F8D" w:rsidR="00914B21" w:rsidRPr="005276DD" w:rsidRDefault="00CD24D9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</w:t>
      </w:r>
      <w:r w:rsidR="00914B21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) դիմումատուի կողմից սույն կարգի 1</w:t>
      </w:r>
      <w:r w:rsidR="000F5ED4" w:rsidRP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</w:t>
      </w:r>
      <w:r w:rsidR="00914B21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-րդ կետով նախատեսված ժամկետում սույն կարգի պահանջներին համապատասխան նոր դիմում չներկայացնելու դեպքում։</w:t>
      </w:r>
    </w:p>
    <w:p w14:paraId="65A37AD0" w14:textId="77777777" w:rsidR="00914B21" w:rsidRPr="005276DD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4BAB5E98" w14:textId="2EB6E01C" w:rsidR="00914B21" w:rsidRPr="005276DD" w:rsidRDefault="00B50584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3</w:t>
      </w:r>
      <w:r w:rsidR="00914B21" w:rsidRPr="005276D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. ՀԱՅԱՍՏԱՆԻ ՀԱՆՐԱՊԵՏՈՒԹՅԱՆ ՖԻՆԱՆՍՆԵՐԻ ՆԱԽԱՐԱՐՈՒԹՅՈՒՆՈՒՄ ՆԵՐԿԱՅԱՑՎԱԾ ՄԻՋՆՈՐԴՈՒԹՅՈՒՆՆԵՐԻ ՔՆՆԱՐԿՈՒՄԸ ԵՎ ԲՅՈՒՋԵՏԱՅԻՆ ԵՐԱՇԽԻՔԻ ՏՐԱՄԱԴՐՈՒՄԸ</w:t>
      </w:r>
    </w:p>
    <w:p w14:paraId="0858CFAE" w14:textId="77777777" w:rsidR="00914B21" w:rsidRPr="005276DD" w:rsidRDefault="00914B21" w:rsidP="0092037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5223ED3F" w14:textId="7746B21A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1</w:t>
      </w:r>
      <w:r w:rsid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6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Շահառուի կողմից հայցվող վարկի գծով ՖԿ-ի կողմից տրամադրվող վարկի գումարը չբավարարող մասի համար բյուջետային երաշխիք տրամադրելու մասին միջնորդությունն ստանալուց հետո Հայաստանի Հանրապետության ֆինանսների նախարարությունը 3 աշխատանքային օրվա ընթացքում քննարկում է այն և</w:t>
      </w:r>
    </w:p>
    <w:p w14:paraId="47517C14" w14:textId="77777777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1) միջնորդությունը ոչ հիմնավոր ճանաչելու դեպքում այն գրությամբ վերադարձնում է Հայաստանի Հանրապետության էկոնոմիկայի նախարարությանը՝ նշելով միջնորդությունը մերժելու պատճառները.</w:t>
      </w:r>
    </w:p>
    <w:p w14:paraId="1C11DE37" w14:textId="77777777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2) միջնորդությունը հիմնավոր ճանաչելու դեպքում՝ 3-օրյա ժամկետում շահառուի հետ կնքում է բյուջետային երաշխիքի տրամադրման մասին պայմանագիր և վերջինիս տրամադրում թողարկված բյուջետային երաշխիքի բնօրինակը՝ դրա մասին ծանուցելով Հայաստանի Հանրապետության էկոնոմիկայի նախարարությանը:</w:t>
      </w:r>
    </w:p>
    <w:p w14:paraId="6ADD5021" w14:textId="50229138" w:rsidR="00914B21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7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Անհրաժեշտության դեպքում Հայաստանի Հանրապետության ֆինանսների նախարարությունը կարող է պահանջել լրացուցիչ տեղեկություն</w:t>
      </w:r>
      <w:r w:rsidR="00DF230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շահառուից՝ առկա վարկային պարտավորությունների կառուցվածքի վերաբերյալ</w:t>
      </w:r>
      <w:r w:rsidR="00DF230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։</w:t>
      </w:r>
    </w:p>
    <w:p w14:paraId="34DD03C4" w14:textId="5325EB54" w:rsidR="00914B21" w:rsidRPr="005276DD" w:rsidRDefault="00914B21" w:rsidP="000F5ED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0F5ED4" w:rsidRP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8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Միջնորդությունը մերժվում է, եթե</w:t>
      </w:r>
      <w:r w:rsidR="000F5ED4" w:rsidRP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սույն կարգի 1</w:t>
      </w:r>
      <w:r w:rsidR="000F5ED4" w:rsidRP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-րդ կետում նշված փաստաթղթերն ամբողջական չեն կամ դրանցում նշված տվյալները չեն համապատասխանում սույն կարգով նախատեսված պահանջներին:</w:t>
      </w:r>
    </w:p>
    <w:p w14:paraId="1DE65058" w14:textId="77777777" w:rsidR="00914B21" w:rsidRPr="005276DD" w:rsidRDefault="00914B21" w:rsidP="00914B21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338FA587" w14:textId="77777777" w:rsidR="00A419D4" w:rsidRPr="005276DD" w:rsidRDefault="00A419D4">
      <w:pP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:lang w:val="hy-AM"/>
          <w14:ligatures w14:val="none"/>
        </w:rPr>
        <w:br w:type="page"/>
      </w:r>
    </w:p>
    <w:p w14:paraId="27A50727" w14:textId="3C4B65DD" w:rsidR="00914B21" w:rsidRPr="005276DD" w:rsidRDefault="00914B21" w:rsidP="00A419D4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:lang w:val="hy-AM"/>
          <w14:ligatures w14:val="none"/>
        </w:rPr>
        <w:lastRenderedPageBreak/>
        <w:t>Ձև N 1</w:t>
      </w:r>
    </w:p>
    <w:p w14:paraId="01102C14" w14:textId="77777777" w:rsidR="00914B21" w:rsidRPr="005276DD" w:rsidRDefault="00914B21" w:rsidP="00A419D4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6477A4A0" w14:textId="77777777" w:rsidR="00914B21" w:rsidRPr="005276DD" w:rsidRDefault="00914B21" w:rsidP="00A419D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 ԷԿՈՆՈՄԻԿԱՅԻ ՆԱԽԱՐԱՐՈՒԹՅՈՒՆ</w:t>
      </w:r>
    </w:p>
    <w:p w14:paraId="5CF37227" w14:textId="77777777" w:rsidR="00914B21" w:rsidRPr="005276DD" w:rsidRDefault="00914B21" w:rsidP="00A419D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026F3A48" w14:textId="77777777" w:rsidR="00914B21" w:rsidRPr="005276DD" w:rsidRDefault="00914B21" w:rsidP="00A419D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………………………………………………………...............………………………… ....-ԻՑ</w:t>
      </w:r>
    </w:p>
    <w:p w14:paraId="001B9628" w14:textId="431C497D" w:rsidR="00914B21" w:rsidRPr="005276DD" w:rsidRDefault="00914B21" w:rsidP="00A419D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 xml:space="preserve">(նշել </w:t>
      </w:r>
      <w:r w:rsidR="00B13AC8" w:rsidRPr="00B13AC8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իրավաբանական անձ</w:t>
      </w:r>
      <w:r w:rsidR="00B13AC8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ի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 xml:space="preserve"> կամ անհատ ձեռնարկատիրոջ անվանումը, ՀՎՀՀ-ն, հեռախոսահամարը և էլեկտրոնային փոստի հասցեն)</w:t>
      </w:r>
    </w:p>
    <w:p w14:paraId="3D5C2046" w14:textId="77777777" w:rsidR="00914B21" w:rsidRPr="005276DD" w:rsidRDefault="00914B21" w:rsidP="00A419D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7BD51D13" w14:textId="210728F8" w:rsidR="00914B21" w:rsidRPr="005276DD" w:rsidRDefault="00914B21" w:rsidP="00A419D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Դ Ի Մ ՈՒ Մ</w:t>
      </w:r>
    </w:p>
    <w:p w14:paraId="78E35DCD" w14:textId="77777777" w:rsidR="0093519C" w:rsidRPr="005276DD" w:rsidRDefault="0093519C" w:rsidP="00A419D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39C96BC5" w14:textId="77777777" w:rsidR="00914B21" w:rsidRPr="005276DD" w:rsidRDefault="00914B21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ԳՐԱՎԻ ԱՊԱՀՈՎՄԱՆ ՄԻՋՈՑԻ ՉԲԱՎԱՐԱՐՈՂ ՄԱՍԻ ՉԱՓՈՎ ԲՅՈՒՋԵՏԱՅԻՆ ԵՐԱՇԽԻՔ ՏՐԱՄԱԴՐԵԼՈՒ ՄԱՍԻՆ</w:t>
      </w:r>
    </w:p>
    <w:p w14:paraId="7F3846CB" w14:textId="77777777" w:rsidR="00914B21" w:rsidRPr="005276DD" w:rsidRDefault="00914B21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2D00DEF8" w14:textId="1A229320" w:rsidR="00914B21" w:rsidRPr="005276DD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Խնդրում եմ ................................................................................…………………….-ին</w:t>
      </w:r>
    </w:p>
    <w:p w14:paraId="1576A870" w14:textId="15E9BD9F" w:rsidR="00914B21" w:rsidRPr="005276DD" w:rsidRDefault="00914B21" w:rsidP="00A419D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 xml:space="preserve">(նշել </w:t>
      </w:r>
      <w:r w:rsidR="00B13AC8" w:rsidRPr="00B13AC8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իրավաբանական անձ</w:t>
      </w:r>
      <w:r w:rsidR="00B13AC8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ի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 xml:space="preserve"> կամ անհատ ձեռնարկատիրոջ անվանումը)</w:t>
      </w:r>
    </w:p>
    <w:p w14:paraId="04288A16" w14:textId="77777777" w:rsidR="00914B21" w:rsidRPr="00B13AC8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  <w:r w:rsidRPr="00B13AC8">
        <w:rPr>
          <w:rFonts w:ascii="Calibri" w:eastAsia="Times New Roman" w:hAnsi="Calibri" w:cs="Calibri"/>
          <w:color w:val="000000"/>
          <w:kern w:val="0"/>
          <w:sz w:val="20"/>
          <w:szCs w:val="20"/>
          <w:lang w:val="hy-AM"/>
          <w14:ligatures w14:val="none"/>
        </w:rPr>
        <w:t> </w:t>
      </w:r>
    </w:p>
    <w:p w14:paraId="224626B7" w14:textId="77777777" w:rsidR="00914B21" w:rsidRPr="005276DD" w:rsidRDefault="00914B21" w:rsidP="00A419D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Գյուղատնտեսական հումքի մթերումների (գնումների) նպատակով տրամադրվող վարկերի տոկոսադրույքների սուբսիդավորման ծրագրի շրջանակներում</w:t>
      </w:r>
    </w:p>
    <w:p w14:paraId="78480136" w14:textId="77777777" w:rsidR="00914B21" w:rsidRPr="005276DD" w:rsidRDefault="00914B21" w:rsidP="00A419D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........................................................-ից ............................. (...............................) դրամ</w:t>
      </w:r>
    </w:p>
    <w:p w14:paraId="7D636070" w14:textId="05D8E82E" w:rsidR="00914B21" w:rsidRPr="005276DD" w:rsidRDefault="00914B21" w:rsidP="00A419D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 xml:space="preserve">(նշել ֆինանսական կառույցի անվանումը) </w:t>
      </w:r>
      <w:r w:rsidR="00705C77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 xml:space="preserve">   </w:t>
      </w:r>
      <w:r w:rsidR="00705C77" w:rsidRPr="00705C77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(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նշել գումարի չափը թվերով</w:t>
      </w:r>
      <w:r w:rsidR="00705C77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 xml:space="preserve">) 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 xml:space="preserve"> </w:t>
      </w:r>
      <w:r w:rsidR="00705C77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 xml:space="preserve"> 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(նշել գումարի չափը տառերով)</w:t>
      </w:r>
    </w:p>
    <w:p w14:paraId="68779136" w14:textId="77777777" w:rsidR="00914B21" w:rsidRPr="005276DD" w:rsidRDefault="00914B21" w:rsidP="00A419D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0AACA650" w14:textId="7F2BDA99" w:rsidR="00914B21" w:rsidRPr="005276DD" w:rsidRDefault="00914B21" w:rsidP="00A419D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վարկի ներգրավման նպատակով գրավի ապահովման չբավարարող</w:t>
      </w:r>
      <w:r w:rsidR="00A419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.............................(..............................) դրամի չափով տրամադրել բյուջետային երաշխիք։</w:t>
      </w:r>
    </w:p>
    <w:p w14:paraId="1C7511DF" w14:textId="18D875D7" w:rsidR="00914B21" w:rsidRPr="005276DD" w:rsidRDefault="00705C77" w:rsidP="00A419D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(</w:t>
      </w:r>
      <w:r w:rsidR="00914B21" w:rsidRPr="005276DD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նշել գումարի չափը թվերով</w:t>
      </w:r>
      <w:r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 xml:space="preserve">) </w:t>
      </w:r>
      <w:r w:rsidR="00914B21" w:rsidRPr="005276DD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 xml:space="preserve"> (նշել գումարի չափը տառերով)</w:t>
      </w:r>
    </w:p>
    <w:p w14:paraId="4B890104" w14:textId="506E1AFD" w:rsidR="00914B21" w:rsidRPr="00914B21" w:rsidRDefault="00914B21" w:rsidP="00A419D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Առդիր .... էջ։</w:t>
      </w:r>
    </w:p>
    <w:p w14:paraId="61F8D89C" w14:textId="77777777" w:rsidR="00914B21" w:rsidRPr="00914B21" w:rsidRDefault="00914B21" w:rsidP="00A419D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229AB091" w14:textId="77777777" w:rsidR="00914B21" w:rsidRPr="00914B21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Ստորագրող</w:t>
      </w:r>
    </w:p>
    <w:p w14:paraId="237460A0" w14:textId="77777777" w:rsidR="00914B21" w:rsidRPr="00914B21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2"/>
        <w:gridCol w:w="4768"/>
      </w:tblGrid>
      <w:tr w:rsidR="00914B21" w:rsidRPr="00914B21" w14:paraId="5FEC6305" w14:textId="77777777" w:rsidTr="00A419D4">
        <w:trPr>
          <w:tblCellSpacing w:w="7" w:type="dxa"/>
        </w:trPr>
        <w:tc>
          <w:tcPr>
            <w:tcW w:w="4961" w:type="dxa"/>
            <w:shd w:val="clear" w:color="auto" w:fill="FFFFFF"/>
            <w:vAlign w:val="center"/>
            <w:hideMark/>
          </w:tcPr>
          <w:p w14:paraId="42ABAB92" w14:textId="77777777" w:rsidR="00914B21" w:rsidRPr="00914B21" w:rsidRDefault="00914B21" w:rsidP="00A419D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.............................</w:t>
            </w:r>
          </w:p>
          <w:p w14:paraId="4EE1EAE3" w14:textId="77777777" w:rsidR="00914B21" w:rsidRPr="00914B21" w:rsidRDefault="00914B21" w:rsidP="00A419D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  <w:t>(պաշտոնը)</w:t>
            </w:r>
          </w:p>
        </w:tc>
        <w:tc>
          <w:tcPr>
            <w:tcW w:w="4747" w:type="dxa"/>
            <w:shd w:val="clear" w:color="auto" w:fill="FFFFFF"/>
            <w:vAlign w:val="center"/>
            <w:hideMark/>
          </w:tcPr>
          <w:p w14:paraId="4BFCE10E" w14:textId="77777777" w:rsidR="00914B21" w:rsidRPr="00914B21" w:rsidRDefault="00914B21" w:rsidP="00A419D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…….........................</w:t>
            </w:r>
          </w:p>
          <w:p w14:paraId="3F52A0B7" w14:textId="77777777" w:rsidR="00914B21" w:rsidRPr="00914B21" w:rsidRDefault="00914B21" w:rsidP="00A419D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  <w:t>(անունը, ազգանունը)</w:t>
            </w:r>
          </w:p>
        </w:tc>
      </w:tr>
    </w:tbl>
    <w:p w14:paraId="0A9FAF28" w14:textId="6CB9ECC2" w:rsidR="00914B21" w:rsidRPr="00914B21" w:rsidRDefault="00A419D4" w:rsidP="00A419D4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    </w:t>
      </w:r>
      <w:r w:rsidR="00914B21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..................................</w:t>
      </w:r>
    </w:p>
    <w:p w14:paraId="2B0F3A12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  <w:t>(ստորագրությունը)</w:t>
      </w:r>
    </w:p>
    <w:p w14:paraId="02338249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0D19D169" w14:textId="0F105138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..... ..................... 202</w:t>
      </w:r>
      <w:r w:rsidR="00E859D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թ.</w:t>
      </w:r>
    </w:p>
    <w:p w14:paraId="3283670A" w14:textId="77777777" w:rsidR="00914B21" w:rsidRPr="00914B21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5C224D8F" w14:textId="27FAEA6E" w:rsidR="00A419D4" w:rsidRDefault="00914B21" w:rsidP="00FA127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="00A419D4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14:ligatures w14:val="none"/>
        </w:rPr>
        <w:br w:type="page"/>
      </w:r>
    </w:p>
    <w:p w14:paraId="393F5A1C" w14:textId="2B0E3C0B" w:rsidR="00914B21" w:rsidRPr="00914B21" w:rsidRDefault="00914B21" w:rsidP="00914B21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14:ligatures w14:val="none"/>
        </w:rPr>
        <w:lastRenderedPageBreak/>
        <w:t>Ձև N 2</w:t>
      </w:r>
    </w:p>
    <w:p w14:paraId="4E70B731" w14:textId="77777777" w:rsidR="00914B21" w:rsidRPr="00914B21" w:rsidRDefault="00914B21" w:rsidP="00914B21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5530B688" w14:textId="470BD539" w:rsidR="00914B21" w:rsidRPr="00914B21" w:rsidRDefault="00914B21" w:rsidP="00A419D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Տեղեկություն ....................................</w:t>
      </w:r>
      <w:r w:rsidR="00E859DB" w:rsidRPr="00E859D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859DB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...........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 տնտեսական գործունեության մասին</w:t>
      </w:r>
    </w:p>
    <w:p w14:paraId="48D7502E" w14:textId="400188CC" w:rsidR="00914B21" w:rsidRPr="00914B21" w:rsidRDefault="00E859DB" w:rsidP="00E859DB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  <w:t xml:space="preserve">                  </w:t>
      </w:r>
      <w:r w:rsidR="00914B21" w:rsidRPr="00914B21"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  <w:t xml:space="preserve">(նշել </w:t>
      </w:r>
      <w:r w:rsidR="00B13AC8" w:rsidRPr="00B13AC8"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  <w:t>իրավաբանական անձ</w:t>
      </w:r>
      <w:r w:rsidR="00B13AC8"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  <w:t>ի</w:t>
      </w:r>
      <w:r w:rsidR="00914B21" w:rsidRPr="00914B21"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  <w:t xml:space="preserve"> կամ անհատ ձեռնարկատիրոջ անվանումը)</w:t>
      </w:r>
    </w:p>
    <w:p w14:paraId="072BC736" w14:textId="77777777" w:rsidR="00914B21" w:rsidRPr="00914B21" w:rsidRDefault="00914B21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9"/>
        <w:gridCol w:w="4257"/>
        <w:gridCol w:w="2468"/>
        <w:gridCol w:w="2456"/>
      </w:tblGrid>
      <w:tr w:rsidR="009B69E7" w:rsidRPr="00914B21" w14:paraId="60C908A8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861592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NN</w:t>
            </w:r>
          </w:p>
          <w:p w14:paraId="73F6494B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66B87C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038CC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4FDC74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</w:p>
        </w:tc>
      </w:tr>
      <w:tr w:rsidR="009B69E7" w:rsidRPr="00914B21" w14:paraId="6193247C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5E0FEB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9559A8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Ցուցանիշը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9D26BF" w14:textId="717E28E5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20</w:t>
            </w:r>
            <w:r w:rsidR="009B69E7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2</w:t>
            </w:r>
            <w:r w:rsidR="00E859D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3</w:t>
            </w: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թվական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E44761" w14:textId="1955048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20</w:t>
            </w:r>
            <w:r w:rsidR="009B69E7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2</w:t>
            </w:r>
            <w:r w:rsidR="00E859D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4</w:t>
            </w: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թվական</w:t>
            </w:r>
          </w:p>
        </w:tc>
      </w:tr>
      <w:tr w:rsidR="009B69E7" w:rsidRPr="00914B21" w14:paraId="7AEAD991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EB977D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1F8C93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Արտադրանք (մլն 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60A808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1B49CB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9B69E7" w:rsidRPr="00914B21" w14:paraId="73F08F90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A9944D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AB14ED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Իրացում (մլն 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4EC8D3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7B22BE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9B69E7" w:rsidRPr="00914B21" w14:paraId="6AB6D36D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C07E85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C2B437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Արտահանում (մլն 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88A494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1EB29C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9B69E7" w:rsidRPr="00914B21" w14:paraId="14E977C9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D9E4C1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295FA8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Արտահանման երկրներ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479BEE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35D999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9B69E7" w:rsidRPr="00914B21" w14:paraId="3A9347E4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A50C25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CFD522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ԱԱՀ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30768E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41136E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9B69E7" w:rsidRPr="00914B21" w14:paraId="7A67504F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39C314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FDBA86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Շահութահարկ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E95B82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683FE0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9B69E7" w:rsidRPr="00914B21" w14:paraId="1E99B3B6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80E207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6C2626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Եկամտային հարկ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004018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A7ACB7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9B69E7" w:rsidRPr="00914B21" w14:paraId="5C42FC08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900EAF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900093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Այլ հարկեր և տուրքեր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72FFAA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C6E4C4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</w:tbl>
    <w:p w14:paraId="10CBAE07" w14:textId="77777777" w:rsidR="00914B21" w:rsidRPr="00914B21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70E00454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Ստորագրող</w:t>
      </w:r>
    </w:p>
    <w:p w14:paraId="5D12F6C9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9"/>
        <w:gridCol w:w="4661"/>
      </w:tblGrid>
      <w:tr w:rsidR="00914B21" w:rsidRPr="00914B21" w14:paraId="514E338D" w14:textId="77777777" w:rsidTr="00914B21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B9268FE" w14:textId="77777777" w:rsidR="00914B21" w:rsidRPr="00914B21" w:rsidRDefault="00914B21" w:rsidP="00A419D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.............................</w:t>
            </w:r>
          </w:p>
          <w:p w14:paraId="7AD2A84B" w14:textId="77777777" w:rsidR="00914B21" w:rsidRPr="00914B21" w:rsidRDefault="00914B21" w:rsidP="00A419D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  <w:t>(պաշտոնը)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E8F4525" w14:textId="77777777" w:rsidR="00914B21" w:rsidRPr="00914B21" w:rsidRDefault="00914B21" w:rsidP="00A419D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…….........................</w:t>
            </w:r>
          </w:p>
          <w:p w14:paraId="595C9F0A" w14:textId="77777777" w:rsidR="00914B21" w:rsidRPr="00914B21" w:rsidRDefault="00914B21" w:rsidP="00A419D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  <w:t>(անունը, ազգանունը)</w:t>
            </w:r>
          </w:p>
        </w:tc>
      </w:tr>
    </w:tbl>
    <w:p w14:paraId="401C77CC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1F2CA334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..................................</w:t>
      </w:r>
    </w:p>
    <w:p w14:paraId="0E7DD06B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  <w:t>(ստորագրությունը)</w:t>
      </w:r>
    </w:p>
    <w:p w14:paraId="0BB15A23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2DDBAC36" w14:textId="7DA0B42A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..... ..................... 202</w:t>
      </w:r>
      <w:r w:rsidR="00E859D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թ.</w:t>
      </w:r>
    </w:p>
    <w:p w14:paraId="5F6A4FA2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0C7DE6A7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  <w:t>Կ.Տ.</w:t>
      </w:r>
    </w:p>
    <w:p w14:paraId="0E56FECA" w14:textId="77777777" w:rsidR="00D648FE" w:rsidRPr="00914B21" w:rsidRDefault="00D648FE" w:rsidP="00A419D4">
      <w:pPr>
        <w:spacing w:after="0" w:line="240" w:lineRule="auto"/>
        <w:rPr>
          <w:rFonts w:ascii="GHEA Grapalat" w:hAnsi="GHEA Grapalat"/>
          <w:sz w:val="24"/>
          <w:szCs w:val="24"/>
        </w:rPr>
      </w:pPr>
    </w:p>
    <w:sectPr w:rsidR="00D648FE" w:rsidRPr="00914B21" w:rsidSect="00914B21">
      <w:pgSz w:w="12240" w:h="15840"/>
      <w:pgMar w:top="810" w:right="81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786"/>
    <w:rsid w:val="000249DF"/>
    <w:rsid w:val="000C5C5A"/>
    <w:rsid w:val="000F42A2"/>
    <w:rsid w:val="000F5ED4"/>
    <w:rsid w:val="00172A12"/>
    <w:rsid w:val="00197AB0"/>
    <w:rsid w:val="001D21D8"/>
    <w:rsid w:val="001F601A"/>
    <w:rsid w:val="002166C1"/>
    <w:rsid w:val="00234BC4"/>
    <w:rsid w:val="00274C2C"/>
    <w:rsid w:val="002B5A74"/>
    <w:rsid w:val="00422BEE"/>
    <w:rsid w:val="004525F7"/>
    <w:rsid w:val="005276DD"/>
    <w:rsid w:val="005816E0"/>
    <w:rsid w:val="005C2AA5"/>
    <w:rsid w:val="005F5041"/>
    <w:rsid w:val="006240AD"/>
    <w:rsid w:val="00630AE2"/>
    <w:rsid w:val="006C281A"/>
    <w:rsid w:val="00705880"/>
    <w:rsid w:val="00705C77"/>
    <w:rsid w:val="00785786"/>
    <w:rsid w:val="00793B9C"/>
    <w:rsid w:val="007C1C82"/>
    <w:rsid w:val="00801E66"/>
    <w:rsid w:val="00832A71"/>
    <w:rsid w:val="00854B7F"/>
    <w:rsid w:val="00856AD7"/>
    <w:rsid w:val="00860176"/>
    <w:rsid w:val="00865F67"/>
    <w:rsid w:val="008C0634"/>
    <w:rsid w:val="00914B21"/>
    <w:rsid w:val="00920376"/>
    <w:rsid w:val="0093519C"/>
    <w:rsid w:val="009511A4"/>
    <w:rsid w:val="00973E9B"/>
    <w:rsid w:val="009B4B83"/>
    <w:rsid w:val="009B69E7"/>
    <w:rsid w:val="00A00230"/>
    <w:rsid w:val="00A12315"/>
    <w:rsid w:val="00A419D4"/>
    <w:rsid w:val="00A468C1"/>
    <w:rsid w:val="00A90FBC"/>
    <w:rsid w:val="00B12676"/>
    <w:rsid w:val="00B13AC8"/>
    <w:rsid w:val="00B50584"/>
    <w:rsid w:val="00B62F0E"/>
    <w:rsid w:val="00BB5BC4"/>
    <w:rsid w:val="00BE1868"/>
    <w:rsid w:val="00C540BB"/>
    <w:rsid w:val="00CD24D9"/>
    <w:rsid w:val="00D45911"/>
    <w:rsid w:val="00D648FE"/>
    <w:rsid w:val="00D707D6"/>
    <w:rsid w:val="00DA0414"/>
    <w:rsid w:val="00DD76F7"/>
    <w:rsid w:val="00DF2301"/>
    <w:rsid w:val="00E17125"/>
    <w:rsid w:val="00E57AB2"/>
    <w:rsid w:val="00E859DB"/>
    <w:rsid w:val="00F35408"/>
    <w:rsid w:val="00F96EB0"/>
    <w:rsid w:val="00FA1271"/>
    <w:rsid w:val="00FB618C"/>
    <w:rsid w:val="00FD2412"/>
    <w:rsid w:val="00FF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5278D"/>
  <w15:chartTrackingRefBased/>
  <w15:docId w15:val="{358CB7D9-DE05-4DC5-842D-7EF8C993C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14B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14B21"/>
    <w:rPr>
      <w:b/>
      <w:bCs/>
    </w:rPr>
  </w:style>
  <w:style w:type="character" w:styleId="Emphasis">
    <w:name w:val="Emphasis"/>
    <w:basedOn w:val="DefaultParagraphFont"/>
    <w:uiPriority w:val="20"/>
    <w:qFormat/>
    <w:rsid w:val="00914B2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4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2FB72-2B05-433E-9A88-7688D3087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10</Pages>
  <Words>1994</Words>
  <Characters>11370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V. Ghazaryan</dc:creator>
  <cp:keywords/>
  <dc:description/>
  <cp:lastModifiedBy>Gevorg V. Ghazaryan</cp:lastModifiedBy>
  <cp:revision>29</cp:revision>
  <dcterms:created xsi:type="dcterms:W3CDTF">2025-08-27T10:42:00Z</dcterms:created>
  <dcterms:modified xsi:type="dcterms:W3CDTF">2025-09-30T11:23:00Z</dcterms:modified>
</cp:coreProperties>
</file>