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90255" w14:textId="46442E27" w:rsidR="006B6FC7" w:rsidRPr="008143CA" w:rsidRDefault="006B6FC7" w:rsidP="0041366E">
      <w:pPr>
        <w:spacing w:line="360" w:lineRule="auto"/>
        <w:ind w:left="-630" w:right="-630"/>
        <w:jc w:val="center"/>
        <w:rPr>
          <w:rFonts w:ascii="GHEA Grapalat" w:hAnsi="GHEA Grapalat"/>
          <w:b/>
          <w:bCs/>
          <w:lang w:val="hy-AM"/>
        </w:rPr>
      </w:pPr>
      <w:r w:rsidRPr="008143CA">
        <w:rPr>
          <w:rFonts w:ascii="GHEA Grapalat" w:hAnsi="GHEA Grapalat"/>
          <w:b/>
          <w:bCs/>
          <w:lang w:val="hy-AM"/>
        </w:rPr>
        <w:t>Հիմնավորում</w:t>
      </w:r>
    </w:p>
    <w:p w14:paraId="3799504E" w14:textId="15C51921" w:rsidR="006B6FC7" w:rsidRPr="008143CA" w:rsidRDefault="00101412" w:rsidP="00DA3318">
      <w:pPr>
        <w:spacing w:line="360" w:lineRule="auto"/>
        <w:ind w:left="-630" w:right="-630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="006840CF" w:rsidRPr="006840CF">
        <w:rPr>
          <w:rFonts w:ascii="GHEA Grapalat" w:hAnsi="GHEA Grapalat"/>
          <w:b/>
          <w:bCs/>
          <w:lang w:val="hy-AM"/>
        </w:rPr>
        <w:t xml:space="preserve">Տեխնիկական անվտանգության ապահովման պետական կարգավորման մասին» օրենքում փոփոխություններ կատարելու մասին» օրենքի </w:t>
      </w:r>
      <w:r w:rsidR="006B6FC7" w:rsidRPr="008143CA">
        <w:rPr>
          <w:rFonts w:ascii="GHEA Grapalat" w:hAnsi="GHEA Grapalat"/>
          <w:b/>
          <w:bCs/>
          <w:lang w:val="hy-AM"/>
        </w:rPr>
        <w:t>նախագծ</w:t>
      </w:r>
      <w:r w:rsidR="006840CF">
        <w:rPr>
          <w:rFonts w:ascii="GHEA Grapalat" w:hAnsi="GHEA Grapalat"/>
          <w:b/>
          <w:bCs/>
          <w:lang w:val="hy-AM"/>
        </w:rPr>
        <w:t>ի</w:t>
      </w:r>
      <w:r w:rsidR="006B6FC7" w:rsidRPr="008143CA">
        <w:rPr>
          <w:rFonts w:ascii="GHEA Grapalat" w:hAnsi="GHEA Grapalat"/>
          <w:b/>
          <w:bCs/>
          <w:lang w:val="hy-AM"/>
        </w:rPr>
        <w:t xml:space="preserve"> ընդունման անհետաձգելիության վերաբերյալ</w:t>
      </w:r>
    </w:p>
    <w:p w14:paraId="30280529" w14:textId="77777777" w:rsidR="006B6FC7" w:rsidRPr="008143CA" w:rsidRDefault="006B6FC7" w:rsidP="00DA3318">
      <w:pPr>
        <w:spacing w:line="360" w:lineRule="auto"/>
        <w:ind w:left="-630" w:right="-630"/>
        <w:jc w:val="center"/>
        <w:rPr>
          <w:rFonts w:ascii="GHEA Grapalat" w:hAnsi="GHEA Grapalat"/>
          <w:b/>
          <w:bCs/>
          <w:lang w:val="hy-AM"/>
        </w:rPr>
      </w:pPr>
    </w:p>
    <w:p w14:paraId="6CAD4D18" w14:textId="15EE21EE" w:rsidR="006B6FC7" w:rsidRPr="008143CA" w:rsidRDefault="006840CF" w:rsidP="00DA3318">
      <w:pPr>
        <w:spacing w:line="360" w:lineRule="auto"/>
        <w:ind w:left="-284" w:right="-630" w:firstLine="71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r w:rsidRPr="006840CF">
        <w:rPr>
          <w:rFonts w:ascii="GHEA Grapalat" w:hAnsi="GHEA Grapalat"/>
          <w:lang w:val="hy-AM"/>
        </w:rPr>
        <w:t>Տեխնիկական անվտանգության ապահովման պետական կարգավորման մասին» օրենքում փոփոխություններ կատարելու մասին» օրենքի նախագ</w:t>
      </w:r>
      <w:r>
        <w:rPr>
          <w:rFonts w:ascii="GHEA Grapalat" w:hAnsi="GHEA Grapalat"/>
          <w:lang w:val="hy-AM"/>
        </w:rPr>
        <w:t>իծը</w:t>
      </w:r>
      <w:r w:rsidR="006B6FC7" w:rsidRPr="008143CA">
        <w:rPr>
          <w:rFonts w:ascii="GHEA Grapalat" w:hAnsi="GHEA Grapalat"/>
          <w:lang w:val="hy-AM"/>
        </w:rPr>
        <w:t xml:space="preserve"> մշակվել </w:t>
      </w:r>
      <w:r>
        <w:rPr>
          <w:rFonts w:ascii="GHEA Grapalat" w:hAnsi="GHEA Grapalat"/>
          <w:lang w:val="hy-AM"/>
        </w:rPr>
        <w:t>է</w:t>
      </w:r>
      <w:r w:rsidR="006B6FC7" w:rsidRPr="008143CA">
        <w:rPr>
          <w:rFonts w:ascii="GHEA Grapalat" w:hAnsi="GHEA Grapalat"/>
          <w:lang w:val="hy-AM"/>
        </w:rPr>
        <w:t xml:space="preserve"> հետևյալ նպատակներով՝</w:t>
      </w:r>
    </w:p>
    <w:p w14:paraId="6102EACF" w14:textId="0FF92B51" w:rsidR="006840CF" w:rsidRDefault="0092051B" w:rsidP="00DA3318">
      <w:pPr>
        <w:numPr>
          <w:ilvl w:val="0"/>
          <w:numId w:val="1"/>
        </w:numPr>
        <w:spacing w:line="360" w:lineRule="auto"/>
        <w:ind w:left="-284" w:right="-630" w:firstLine="71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տվյալ ոլորտում </w:t>
      </w:r>
      <w:r w:rsidR="006840CF" w:rsidRPr="006840CF">
        <w:rPr>
          <w:rFonts w:ascii="GHEA Grapalat" w:hAnsi="GHEA Grapalat"/>
          <w:lang w:val="hy-AM"/>
        </w:rPr>
        <w:t xml:space="preserve">հավատարմագրված </w:t>
      </w:r>
      <w:r>
        <w:rPr>
          <w:rFonts w:ascii="GHEA Grapalat" w:hAnsi="GHEA Grapalat"/>
          <w:lang w:val="hy-AM"/>
        </w:rPr>
        <w:t xml:space="preserve">իրավաբանական </w:t>
      </w:r>
      <w:r w:rsidR="006840CF" w:rsidRPr="006840CF">
        <w:rPr>
          <w:rFonts w:ascii="GHEA Grapalat" w:hAnsi="GHEA Grapalat"/>
          <w:lang w:val="hy-AM"/>
        </w:rPr>
        <w:t xml:space="preserve">անձանց </w:t>
      </w:r>
      <w:r>
        <w:rPr>
          <w:rFonts w:ascii="GHEA Grapalat" w:hAnsi="GHEA Grapalat"/>
          <w:lang w:val="hy-AM"/>
        </w:rPr>
        <w:t xml:space="preserve">և անհատ ձեռնարկատերերի </w:t>
      </w:r>
      <w:r w:rsidR="006840CF" w:rsidRPr="006840CF">
        <w:rPr>
          <w:rFonts w:ascii="GHEA Grapalat" w:hAnsi="GHEA Grapalat"/>
          <w:lang w:val="hy-AM"/>
        </w:rPr>
        <w:t xml:space="preserve">համար </w:t>
      </w:r>
      <w:r w:rsidR="006840CF" w:rsidRPr="00C1731E">
        <w:rPr>
          <w:rFonts w:ascii="GHEA Grapalat" w:hAnsi="GHEA Grapalat"/>
          <w:b/>
          <w:bCs/>
          <w:lang w:val="hy-AM"/>
        </w:rPr>
        <w:t>ապահովել բարեխիղճ մրցակցությ</w:t>
      </w:r>
      <w:r>
        <w:rPr>
          <w:rFonts w:ascii="GHEA Grapalat" w:hAnsi="GHEA Grapalat"/>
          <w:b/>
          <w:bCs/>
          <w:lang w:val="hy-AM"/>
        </w:rPr>
        <w:t xml:space="preserve">ունը երաշխավորող անհրաժեշտ </w:t>
      </w:r>
      <w:r w:rsidR="006840CF" w:rsidRPr="006840CF">
        <w:rPr>
          <w:rFonts w:ascii="GHEA Grapalat" w:hAnsi="GHEA Grapalat"/>
          <w:lang w:val="hy-AM"/>
        </w:rPr>
        <w:t>միջավայր,</w:t>
      </w:r>
    </w:p>
    <w:p w14:paraId="71DA638D" w14:textId="77777777" w:rsidR="0092051B" w:rsidRPr="0092051B" w:rsidRDefault="006840CF" w:rsidP="00DA3318">
      <w:pPr>
        <w:numPr>
          <w:ilvl w:val="0"/>
          <w:numId w:val="1"/>
        </w:numPr>
        <w:spacing w:line="360" w:lineRule="auto"/>
        <w:ind w:left="-284" w:right="-630" w:firstLine="710"/>
        <w:contextualSpacing/>
        <w:jc w:val="both"/>
        <w:rPr>
          <w:rFonts w:ascii="GHEA Grapalat" w:hAnsi="GHEA Grapalat"/>
          <w:lang w:val="hy-AM"/>
        </w:rPr>
      </w:pPr>
      <w:r w:rsidRPr="006840CF">
        <w:rPr>
          <w:rFonts w:ascii="GHEA Grapalat" w:hAnsi="GHEA Grapalat"/>
          <w:lang w:val="hy-AM"/>
        </w:rPr>
        <w:t xml:space="preserve"> նպաստ</w:t>
      </w:r>
      <w:r>
        <w:rPr>
          <w:rFonts w:ascii="GHEA Grapalat" w:hAnsi="GHEA Grapalat"/>
          <w:lang w:val="hy-AM"/>
        </w:rPr>
        <w:t>ել</w:t>
      </w:r>
      <w:r w:rsidRPr="006840CF">
        <w:rPr>
          <w:rFonts w:ascii="GHEA Grapalat" w:hAnsi="GHEA Grapalat"/>
          <w:lang w:val="hy-AM"/>
        </w:rPr>
        <w:t xml:space="preserve"> տեխնիկական անվտանգության փորձաքննության իրականացման</w:t>
      </w:r>
      <w:r w:rsidR="0092051B">
        <w:rPr>
          <w:rFonts w:ascii="GHEA Grapalat" w:hAnsi="GHEA Grapalat"/>
          <w:lang w:val="hy-AM"/>
        </w:rPr>
        <w:t>,</w:t>
      </w:r>
      <w:r w:rsidRPr="006840CF">
        <w:rPr>
          <w:rFonts w:ascii="GHEA Grapalat" w:hAnsi="GHEA Grapalat"/>
          <w:lang w:val="hy-AM"/>
        </w:rPr>
        <w:t xml:space="preserve"> համապատասխան փորձագիտական եզրակացության տրամադրման ու տեխնիկական քննության իրականացման ոլորտում </w:t>
      </w:r>
      <w:r w:rsidRPr="00C1731E">
        <w:rPr>
          <w:rFonts w:ascii="GHEA Grapalat" w:hAnsi="GHEA Grapalat"/>
          <w:b/>
          <w:bCs/>
          <w:lang w:val="hy-AM"/>
        </w:rPr>
        <w:t>տնտեսական գործունեության ազատությանը</w:t>
      </w:r>
      <w:r w:rsidRPr="006840CF">
        <w:rPr>
          <w:rFonts w:ascii="GHEA Grapalat" w:hAnsi="GHEA Grapalat"/>
          <w:lang w:val="hy-AM"/>
        </w:rPr>
        <w:t xml:space="preserve">, </w:t>
      </w:r>
      <w:r w:rsidRPr="00C1731E">
        <w:rPr>
          <w:rFonts w:ascii="GHEA Grapalat" w:hAnsi="GHEA Grapalat"/>
          <w:b/>
          <w:bCs/>
          <w:lang w:val="hy-AM"/>
        </w:rPr>
        <w:t>ձեռնարկատիրության զարգացմանը և սպառողների շահերի պաշտպանությանը,</w:t>
      </w:r>
    </w:p>
    <w:p w14:paraId="02E26C0C" w14:textId="0A3CCCBF" w:rsidR="006840CF" w:rsidRPr="006840CF" w:rsidRDefault="0092051B" w:rsidP="00DA3318">
      <w:pPr>
        <w:numPr>
          <w:ilvl w:val="0"/>
          <w:numId w:val="1"/>
        </w:numPr>
        <w:spacing w:line="360" w:lineRule="auto"/>
        <w:ind w:left="-284" w:right="-630" w:firstLine="71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բարձրացնել տ</w:t>
      </w:r>
      <w:r w:rsidRPr="00D2589E">
        <w:rPr>
          <w:rFonts w:ascii="GHEA Grapalat" w:hAnsi="GHEA Grapalat"/>
          <w:bCs/>
          <w:color w:val="000000"/>
          <w:lang w:val="hy-AM"/>
        </w:rPr>
        <w:t>եխնիկական անվտանգության ապահովման</w:t>
      </w:r>
      <w:r>
        <w:rPr>
          <w:rFonts w:ascii="GHEA Grapalat" w:hAnsi="GHEA Grapalat"/>
          <w:bCs/>
          <w:color w:val="000000"/>
          <w:lang w:val="hy-AM"/>
        </w:rPr>
        <w:t xml:space="preserve"> ոլորտում Ներքին գործերի նախարարության կողմից քաղաքականության մշակման և իրականացման գործառույթի արդյունավետությունը</w:t>
      </w:r>
      <w:r w:rsidR="006840CF" w:rsidRPr="006840CF">
        <w:rPr>
          <w:rFonts w:ascii="GHEA Grapalat" w:hAnsi="GHEA Grapalat"/>
          <w:lang w:val="hy-AM"/>
        </w:rPr>
        <w:t>։</w:t>
      </w:r>
    </w:p>
    <w:p w14:paraId="2A00D026" w14:textId="56D34576" w:rsidR="006B6FC7" w:rsidRPr="008143CA" w:rsidRDefault="00361C2E" w:rsidP="00DA3318">
      <w:pPr>
        <w:spacing w:line="360" w:lineRule="auto"/>
        <w:ind w:left="-284" w:right="-630" w:firstLine="710"/>
        <w:contextualSpacing/>
        <w:jc w:val="both"/>
        <w:rPr>
          <w:rFonts w:ascii="GHEA Grapalat" w:hAnsi="GHEA Grapalat"/>
          <w:b/>
          <w:bCs/>
          <w:lang w:val="hy-AM"/>
        </w:rPr>
      </w:pPr>
      <w:r w:rsidRPr="00361C2E">
        <w:rPr>
          <w:rFonts w:ascii="GHEA Grapalat" w:hAnsi="GHEA Grapalat"/>
          <w:b/>
          <w:bCs/>
          <w:lang w:val="hy-AM"/>
        </w:rPr>
        <w:t>«Տեխնիկական անվտանգության ապահովման պետական կարգավորման մասին» օրենքում փոփոխություններ և լրացումներ կատարելու մասին» օրենքի նախագ</w:t>
      </w:r>
      <w:r>
        <w:rPr>
          <w:rFonts w:ascii="GHEA Grapalat" w:hAnsi="GHEA Grapalat"/>
          <w:b/>
          <w:bCs/>
          <w:lang w:val="hy-AM"/>
        </w:rPr>
        <w:t>ծ</w:t>
      </w:r>
      <w:r w:rsidR="006B6FC7" w:rsidRPr="008143CA">
        <w:rPr>
          <w:rFonts w:ascii="GHEA Grapalat" w:hAnsi="GHEA Grapalat"/>
          <w:b/>
          <w:bCs/>
          <w:lang w:val="hy-AM"/>
        </w:rPr>
        <w:t>ով՝</w:t>
      </w:r>
    </w:p>
    <w:p w14:paraId="202FF02F" w14:textId="6591D30B" w:rsidR="00361C2E" w:rsidRPr="00361C2E" w:rsidRDefault="006B6FC7" w:rsidP="00DA3318">
      <w:pPr>
        <w:spacing w:line="360" w:lineRule="auto"/>
        <w:ind w:left="-284" w:right="-630" w:firstLine="710"/>
        <w:contextualSpacing/>
        <w:jc w:val="both"/>
        <w:rPr>
          <w:rFonts w:ascii="Cambria Math" w:hAnsi="Cambria Math"/>
          <w:lang w:val="hy-AM"/>
        </w:rPr>
      </w:pPr>
      <w:r w:rsidRPr="008143CA">
        <w:rPr>
          <w:rFonts w:ascii="GHEA Grapalat" w:hAnsi="GHEA Grapalat"/>
          <w:lang w:val="hy-AM"/>
        </w:rPr>
        <w:t>1</w:t>
      </w:r>
      <w:r w:rsidRPr="008143CA">
        <w:rPr>
          <w:rFonts w:ascii="MS Mincho" w:eastAsia="MS Mincho" w:hAnsi="MS Mincho" w:cs="MS Mincho" w:hint="eastAsia"/>
          <w:lang w:val="hy-AM"/>
        </w:rPr>
        <w:t>․</w:t>
      </w:r>
      <w:r w:rsidRPr="008143CA">
        <w:rPr>
          <w:rFonts w:ascii="GHEA Grapalat" w:hAnsi="GHEA Grapalat"/>
          <w:lang w:val="hy-AM"/>
        </w:rPr>
        <w:t xml:space="preserve"> </w:t>
      </w:r>
      <w:r w:rsidR="00361C2E" w:rsidRPr="00361C2E">
        <w:rPr>
          <w:rFonts w:ascii="GHEA Grapalat" w:hAnsi="GHEA Grapalat"/>
          <w:lang w:val="hy-AM"/>
        </w:rPr>
        <w:t>Տեխնիկական անվտանգության ազգային կենտրոն» պետական ոչ առևտրային կազմակերպությ</w:t>
      </w:r>
      <w:r w:rsidR="00361C2E">
        <w:rPr>
          <w:rFonts w:ascii="GHEA Grapalat" w:hAnsi="GHEA Grapalat"/>
          <w:lang w:val="hy-AM"/>
        </w:rPr>
        <w:t>ան</w:t>
      </w:r>
      <w:r w:rsidR="00361C2E" w:rsidRPr="00361C2E">
        <w:rPr>
          <w:rFonts w:ascii="GHEA Grapalat" w:hAnsi="GHEA Grapalat"/>
          <w:lang w:val="hy-AM"/>
        </w:rPr>
        <w:t>՝ տեխնիկական անվտանգության փորձաքննության իրականացման</w:t>
      </w:r>
      <w:r w:rsidR="0092051B">
        <w:rPr>
          <w:rFonts w:ascii="GHEA Grapalat" w:hAnsi="GHEA Grapalat"/>
          <w:lang w:val="hy-AM"/>
        </w:rPr>
        <w:t>,</w:t>
      </w:r>
      <w:r w:rsidR="00361C2E" w:rsidRPr="00361C2E">
        <w:rPr>
          <w:rFonts w:ascii="GHEA Grapalat" w:hAnsi="GHEA Grapalat"/>
          <w:lang w:val="hy-AM"/>
        </w:rPr>
        <w:t xml:space="preserve"> համապատասխան փորձագիտական եզրակացության տրամադրման ու տեխնիկական քննության իրականացման գործառույթները վերապահ</w:t>
      </w:r>
      <w:r w:rsidR="00361C2E">
        <w:rPr>
          <w:rFonts w:ascii="GHEA Grapalat" w:hAnsi="GHEA Grapalat"/>
          <w:lang w:val="hy-AM"/>
        </w:rPr>
        <w:t>վում են</w:t>
      </w:r>
      <w:r w:rsidR="00361C2E" w:rsidRPr="00361C2E">
        <w:rPr>
          <w:rFonts w:ascii="GHEA Grapalat" w:hAnsi="GHEA Grapalat"/>
          <w:lang w:val="hy-AM"/>
        </w:rPr>
        <w:t xml:space="preserve"> </w:t>
      </w:r>
      <w:r w:rsidR="0092051B">
        <w:rPr>
          <w:rFonts w:ascii="GHEA Grapalat" w:hAnsi="GHEA Grapalat"/>
          <w:lang w:val="hy-AM"/>
        </w:rPr>
        <w:t xml:space="preserve">միայն </w:t>
      </w:r>
      <w:r w:rsidR="00361C2E" w:rsidRPr="00361C2E">
        <w:rPr>
          <w:rFonts w:ascii="GHEA Grapalat" w:hAnsi="GHEA Grapalat"/>
          <w:lang w:val="hy-AM"/>
        </w:rPr>
        <w:t xml:space="preserve">հավատարմագրված </w:t>
      </w:r>
      <w:r w:rsidR="0092051B">
        <w:rPr>
          <w:rFonts w:ascii="GHEA Grapalat" w:hAnsi="GHEA Grapalat"/>
          <w:lang w:val="hy-AM"/>
        </w:rPr>
        <w:t xml:space="preserve">իրավաբանական </w:t>
      </w:r>
      <w:r w:rsidR="0092051B" w:rsidRPr="006840CF">
        <w:rPr>
          <w:rFonts w:ascii="GHEA Grapalat" w:hAnsi="GHEA Grapalat"/>
          <w:lang w:val="hy-AM"/>
        </w:rPr>
        <w:t xml:space="preserve">անձանց </w:t>
      </w:r>
      <w:r w:rsidR="0092051B">
        <w:rPr>
          <w:rFonts w:ascii="GHEA Grapalat" w:hAnsi="GHEA Grapalat"/>
          <w:lang w:val="hy-AM"/>
        </w:rPr>
        <w:t>և անհատ ձեռնարկատերերին</w:t>
      </w:r>
      <w:r w:rsidR="0092051B">
        <w:rPr>
          <w:rFonts w:ascii="Cambria Math" w:hAnsi="Cambria Math"/>
          <w:lang w:val="hy-AM"/>
        </w:rPr>
        <w:t>։</w:t>
      </w:r>
    </w:p>
    <w:p w14:paraId="1C469E04" w14:textId="316DBD00" w:rsidR="00361C2E" w:rsidRPr="008E0652" w:rsidRDefault="00361C2E" w:rsidP="00DA3318">
      <w:pPr>
        <w:spacing w:line="360" w:lineRule="auto"/>
        <w:ind w:left="-284" w:right="-630" w:firstLine="710"/>
        <w:contextualSpacing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lang w:val="hy-AM"/>
        </w:rPr>
        <w:t>2</w:t>
      </w:r>
      <w:r>
        <w:rPr>
          <w:rFonts w:ascii="Cambria Math" w:hAnsi="Cambria Math"/>
          <w:lang w:val="hy-AM"/>
        </w:rPr>
        <w:t xml:space="preserve">․ </w:t>
      </w:r>
      <w:r w:rsidRPr="00361C2E">
        <w:rPr>
          <w:rFonts w:ascii="Cambria Math" w:hAnsi="Cambria Math"/>
          <w:lang w:val="hy-AM"/>
        </w:rPr>
        <w:t>«</w:t>
      </w:r>
      <w:r w:rsidRPr="00361C2E">
        <w:rPr>
          <w:rFonts w:ascii="GHEA Grapalat" w:hAnsi="GHEA Grapalat"/>
          <w:lang w:val="hy-AM"/>
        </w:rPr>
        <w:t>Տեխնիկական անվտանգության ապահովման պետական կարգավորման մասին»</w:t>
      </w:r>
      <w:r>
        <w:rPr>
          <w:rFonts w:ascii="GHEA Grapalat" w:hAnsi="GHEA Grapalat"/>
          <w:lang w:val="hy-AM"/>
        </w:rPr>
        <w:t xml:space="preserve"> </w:t>
      </w:r>
      <w:r w:rsidRPr="00361C2E">
        <w:rPr>
          <w:rFonts w:ascii="GHEA Grapalat" w:hAnsi="GHEA Grapalat"/>
          <w:lang w:val="hy-AM"/>
        </w:rPr>
        <w:t xml:space="preserve">օրենքով </w:t>
      </w:r>
      <w:r w:rsidR="00C1731E">
        <w:rPr>
          <w:rFonts w:ascii="GHEA Grapalat" w:hAnsi="GHEA Grapalat"/>
          <w:lang w:val="hy-AM"/>
        </w:rPr>
        <w:t>«</w:t>
      </w:r>
      <w:r w:rsidRPr="00361C2E">
        <w:rPr>
          <w:rFonts w:ascii="GHEA Grapalat" w:hAnsi="GHEA Grapalat"/>
          <w:lang w:val="hy-AM"/>
        </w:rPr>
        <w:t>Տեխնիկական անվտանգության ազգային կենտրոն» պետական ոչ առևտրային կազմակերպության</w:t>
      </w:r>
      <w:r>
        <w:rPr>
          <w:rFonts w:ascii="GHEA Grapalat" w:hAnsi="GHEA Grapalat"/>
          <w:lang w:val="hy-AM"/>
        </w:rPr>
        <w:t>ը</w:t>
      </w:r>
      <w:r w:rsidRPr="00361C2E">
        <w:rPr>
          <w:rFonts w:ascii="GHEA Grapalat" w:hAnsi="GHEA Grapalat"/>
          <w:lang w:val="hy-AM"/>
        </w:rPr>
        <w:t xml:space="preserve"> </w:t>
      </w:r>
      <w:r w:rsidR="0092051B">
        <w:rPr>
          <w:rFonts w:ascii="GHEA Grapalat" w:hAnsi="GHEA Grapalat"/>
          <w:lang w:val="hy-AM"/>
        </w:rPr>
        <w:t>վերապահված՝</w:t>
      </w:r>
      <w:r w:rsidRPr="00361C2E">
        <w:rPr>
          <w:rFonts w:ascii="GHEA Grapalat" w:hAnsi="GHEA Grapalat"/>
          <w:lang w:val="hy-AM"/>
        </w:rPr>
        <w:t xml:space="preserve"> </w:t>
      </w:r>
      <w:r w:rsidR="0092051B" w:rsidRPr="0092051B">
        <w:rPr>
          <w:rFonts w:ascii="GHEA Grapalat" w:hAnsi="GHEA Grapalat"/>
          <w:b/>
          <w:bCs/>
          <w:lang w:val="hy-AM"/>
        </w:rPr>
        <w:t>տեխնիկական անվտանգության փորձաքննության և տեխնիկական քննության իրականացման հետ չկապված</w:t>
      </w:r>
      <w:r w:rsidR="0092051B">
        <w:rPr>
          <w:rFonts w:ascii="GHEA Grapalat" w:hAnsi="GHEA Grapalat"/>
          <w:lang w:val="hy-AM"/>
        </w:rPr>
        <w:t xml:space="preserve"> գործառույթ</w:t>
      </w:r>
      <w:r w:rsidRPr="00361C2E">
        <w:rPr>
          <w:rFonts w:ascii="GHEA Grapalat" w:hAnsi="GHEA Grapalat"/>
          <w:lang w:val="hy-AM"/>
        </w:rPr>
        <w:t>ները</w:t>
      </w:r>
      <w:r w:rsidR="0092051B">
        <w:rPr>
          <w:rFonts w:ascii="GHEA Grapalat" w:hAnsi="GHEA Grapalat"/>
          <w:lang w:val="hy-AM"/>
        </w:rPr>
        <w:t xml:space="preserve"> </w:t>
      </w:r>
      <w:r w:rsidR="007B1DF0">
        <w:rPr>
          <w:rFonts w:ascii="GHEA Grapalat" w:hAnsi="GHEA Grapalat"/>
          <w:lang w:val="hy-AM"/>
        </w:rPr>
        <w:t>կիրականացվեն</w:t>
      </w:r>
      <w:r w:rsidRPr="00361C2E">
        <w:rPr>
          <w:rFonts w:ascii="GHEA Grapalat" w:hAnsi="GHEA Grapalat"/>
          <w:lang w:val="hy-AM"/>
        </w:rPr>
        <w:t xml:space="preserve"> ՀՀ ներքին գործերի նախարարությա</w:t>
      </w:r>
      <w:r w:rsidRPr="00F05FFC">
        <w:rPr>
          <w:rFonts w:ascii="GHEA Grapalat" w:hAnsi="GHEA Grapalat"/>
          <w:lang w:val="hy-AM"/>
        </w:rPr>
        <w:t>ն</w:t>
      </w:r>
      <w:r w:rsidR="007B1DF0">
        <w:rPr>
          <w:rFonts w:ascii="GHEA Grapalat" w:hAnsi="GHEA Grapalat"/>
          <w:lang w:val="hy-AM"/>
        </w:rPr>
        <w:t xml:space="preserve"> կողմից՝ որպես ոլորտի պատասխանատու մարմին</w:t>
      </w:r>
      <w:r w:rsidR="007C0F9E" w:rsidRPr="00F05FFC">
        <w:rPr>
          <w:rFonts w:ascii="GHEA Grapalat" w:hAnsi="GHEA Grapalat"/>
          <w:lang w:val="hy-AM"/>
        </w:rPr>
        <w:t>։</w:t>
      </w:r>
    </w:p>
    <w:p w14:paraId="5581D7C4" w14:textId="0F003496" w:rsidR="006B6FC7" w:rsidRDefault="00F2448D" w:rsidP="00DA3318">
      <w:pPr>
        <w:spacing w:line="360" w:lineRule="auto"/>
        <w:ind w:left="-284" w:right="-630" w:firstLine="710"/>
        <w:contextualSpacing/>
        <w:jc w:val="both"/>
        <w:rPr>
          <w:rFonts w:ascii="GHEA Grapalat" w:hAnsi="GHEA Grapalat"/>
          <w:b/>
          <w:bCs/>
          <w:lang w:val="hy-AM"/>
        </w:rPr>
      </w:pPr>
      <w:r w:rsidRPr="008143CA">
        <w:rPr>
          <w:rFonts w:ascii="GHEA Grapalat" w:eastAsia="MS Mincho" w:hAnsi="GHEA Grapalat" w:cs="MS Mincho"/>
          <w:lang w:val="hy-AM"/>
        </w:rPr>
        <w:lastRenderedPageBreak/>
        <w:t xml:space="preserve">Հաշվի առնելով </w:t>
      </w:r>
      <w:r w:rsidR="0092051B">
        <w:rPr>
          <w:rFonts w:ascii="GHEA Grapalat" w:eastAsia="MS Mincho" w:hAnsi="GHEA Grapalat" w:cs="MS Mincho"/>
          <w:lang w:val="hy-AM"/>
        </w:rPr>
        <w:t>տեխնիկական անվտանգության ապահովման ոլորտի բարեփոխումների հանրային կարևորությունը</w:t>
      </w:r>
      <w:r w:rsidR="008A641C">
        <w:rPr>
          <w:rFonts w:ascii="GHEA Grapalat" w:eastAsia="MS Mincho" w:hAnsi="GHEA Grapalat" w:cs="MS Mincho"/>
          <w:lang w:val="hy-AM"/>
        </w:rPr>
        <w:t xml:space="preserve"> և ազդեցությունը</w:t>
      </w:r>
      <w:r w:rsidR="00667F99">
        <w:rPr>
          <w:rFonts w:ascii="GHEA Grapalat" w:eastAsia="MS Mincho" w:hAnsi="GHEA Grapalat" w:cs="MS Mincho"/>
          <w:lang w:val="hy-AM"/>
        </w:rPr>
        <w:t>, տեխնածին աղետներին դիմակայունության բարձրացման ուղղությամբ ՀՀ ներքին գործերի նախարարության կողմից արդեն ձեռնարկված օրենսդրական և կազմակերպչական միջոցների հետ դրանց սերտ փոխկապակցվածությունը</w:t>
      </w:r>
      <w:r w:rsidR="0092051B">
        <w:rPr>
          <w:rFonts w:ascii="GHEA Grapalat" w:eastAsia="MS Mincho" w:hAnsi="GHEA Grapalat" w:cs="MS Mincho"/>
          <w:lang w:val="hy-AM"/>
        </w:rPr>
        <w:t xml:space="preserve">՝ </w:t>
      </w:r>
      <w:r w:rsidR="00FD35EB" w:rsidRPr="00FD35EB">
        <w:rPr>
          <w:rFonts w:ascii="GHEA Grapalat" w:eastAsia="MS Mincho" w:hAnsi="GHEA Grapalat" w:cs="MS Mincho"/>
          <w:b/>
          <w:bCs/>
          <w:lang w:val="hy-AM"/>
        </w:rPr>
        <w:t>տեխնիկական անվտանգության փորձաքննության իրականացման</w:t>
      </w:r>
      <w:r w:rsidR="00DA3318">
        <w:rPr>
          <w:rFonts w:ascii="GHEA Grapalat" w:eastAsia="MS Mincho" w:hAnsi="GHEA Grapalat" w:cs="MS Mincho"/>
          <w:b/>
          <w:bCs/>
          <w:lang w:val="hy-AM"/>
        </w:rPr>
        <w:t>,</w:t>
      </w:r>
      <w:r w:rsidR="00FD35EB" w:rsidRPr="00FD35EB">
        <w:rPr>
          <w:rFonts w:ascii="GHEA Grapalat" w:eastAsia="MS Mincho" w:hAnsi="GHEA Grapalat" w:cs="MS Mincho"/>
          <w:b/>
          <w:bCs/>
          <w:lang w:val="hy-AM"/>
        </w:rPr>
        <w:t xml:space="preserve"> համապատասխան փորձագիտական եզրակացության տրամադրման ու տեխնիկական քննության իրականացման ոլորտում տնտեսական գործունեության ազատության, ձեռնարկատիրության զարգացման և սպառողների շահերի պաշտպանության, ազատ տնտեսական մրցակցության ապահովման</w:t>
      </w:r>
      <w:r w:rsidR="008A641C">
        <w:rPr>
          <w:rFonts w:ascii="GHEA Grapalat" w:eastAsia="MS Mincho" w:hAnsi="GHEA Grapalat" w:cs="MS Mincho"/>
          <w:b/>
          <w:bCs/>
          <w:lang w:val="hy-AM"/>
        </w:rPr>
        <w:t>, ոլորտի քաղաքականության մշակման և իրականացման արդյունավետության</w:t>
      </w:r>
      <w:r w:rsidR="00667F99">
        <w:rPr>
          <w:rFonts w:ascii="GHEA Grapalat" w:eastAsia="MS Mincho" w:hAnsi="GHEA Grapalat" w:cs="MS Mincho"/>
          <w:b/>
          <w:bCs/>
          <w:lang w:val="hy-AM"/>
        </w:rPr>
        <w:t xml:space="preserve">, </w:t>
      </w:r>
      <w:r w:rsidR="00492563">
        <w:rPr>
          <w:rFonts w:ascii="GHEA Grapalat" w:eastAsia="MS Mincho" w:hAnsi="GHEA Grapalat" w:cs="MS Mincho"/>
          <w:b/>
          <w:bCs/>
          <w:lang w:val="hy-AM"/>
        </w:rPr>
        <w:t>ներառյալ</w:t>
      </w:r>
      <w:r w:rsidR="00667F99">
        <w:rPr>
          <w:rFonts w:ascii="GHEA Grapalat" w:eastAsia="MS Mincho" w:hAnsi="GHEA Grapalat" w:cs="MS Mincho"/>
          <w:b/>
          <w:bCs/>
          <w:lang w:val="hy-AM"/>
        </w:rPr>
        <w:t>՝</w:t>
      </w:r>
      <w:r w:rsidR="008A641C">
        <w:rPr>
          <w:rFonts w:ascii="GHEA Grapalat" w:eastAsia="MS Mincho" w:hAnsi="GHEA Grapalat" w:cs="MS Mincho"/>
          <w:b/>
          <w:bCs/>
          <w:lang w:val="hy-AM"/>
        </w:rPr>
        <w:t xml:space="preserve"> </w:t>
      </w:r>
      <w:r w:rsidR="00667F99" w:rsidRPr="00667F99">
        <w:rPr>
          <w:rFonts w:ascii="GHEA Grapalat" w:eastAsia="MS Mincho" w:hAnsi="GHEA Grapalat" w:cs="MS Mincho"/>
          <w:b/>
          <w:bCs/>
          <w:lang w:val="hy-AM"/>
        </w:rPr>
        <w:t>տեխնածին աղետներին դիմակայունության</w:t>
      </w:r>
      <w:r w:rsidR="00667F99">
        <w:rPr>
          <w:rFonts w:ascii="GHEA Grapalat" w:eastAsia="MS Mincho" w:hAnsi="GHEA Grapalat" w:cs="MS Mincho"/>
          <w:b/>
          <w:bCs/>
          <w:lang w:val="hy-AM"/>
        </w:rPr>
        <w:t xml:space="preserve"> </w:t>
      </w:r>
      <w:r w:rsidR="008A641C">
        <w:rPr>
          <w:rFonts w:ascii="GHEA Grapalat" w:eastAsia="MS Mincho" w:hAnsi="GHEA Grapalat" w:cs="MS Mincho"/>
          <w:b/>
          <w:bCs/>
          <w:lang w:val="hy-AM"/>
        </w:rPr>
        <w:t>բարձրացման</w:t>
      </w:r>
      <w:r w:rsidR="00FD35EB">
        <w:rPr>
          <w:rFonts w:ascii="GHEA Grapalat" w:eastAsia="MS Mincho" w:hAnsi="GHEA Grapalat" w:cs="MS Mincho"/>
          <w:b/>
          <w:bCs/>
          <w:lang w:val="hy-AM"/>
        </w:rPr>
        <w:t xml:space="preserve"> </w:t>
      </w:r>
      <w:r w:rsidR="00FD35EB" w:rsidRPr="00FD35EB">
        <w:rPr>
          <w:rFonts w:ascii="GHEA Grapalat" w:eastAsia="MS Mincho" w:hAnsi="GHEA Grapalat" w:cs="MS Mincho"/>
          <w:lang w:val="hy-AM"/>
        </w:rPr>
        <w:t>նպատակով</w:t>
      </w:r>
      <w:r w:rsidRPr="00FD35EB">
        <w:rPr>
          <w:rFonts w:ascii="GHEA Grapalat" w:hAnsi="GHEA Grapalat"/>
          <w:lang w:val="hy-AM"/>
        </w:rPr>
        <w:t xml:space="preserve"> </w:t>
      </w:r>
      <w:r w:rsidR="00EB725C" w:rsidRPr="00EB725C">
        <w:rPr>
          <w:rFonts w:ascii="GHEA Grapalat" w:hAnsi="GHEA Grapalat"/>
          <w:bCs/>
          <w:lang w:val="hy-AM"/>
        </w:rPr>
        <w:t>անհրաժեշտություն է առաջացել</w:t>
      </w:r>
      <w:r w:rsidR="00DA3318">
        <w:rPr>
          <w:rFonts w:ascii="GHEA Grapalat" w:hAnsi="GHEA Grapalat"/>
          <w:bCs/>
          <w:lang w:val="hy-AM"/>
        </w:rPr>
        <w:t>՝</w:t>
      </w:r>
      <w:r w:rsidR="00FD35EB">
        <w:rPr>
          <w:rFonts w:ascii="GHEA Grapalat" w:hAnsi="GHEA Grapalat"/>
          <w:bCs/>
          <w:lang w:val="hy-AM"/>
        </w:rPr>
        <w:t xml:space="preserve"> «</w:t>
      </w:r>
      <w:r w:rsidR="00FD35EB" w:rsidRPr="00FD35EB">
        <w:rPr>
          <w:rFonts w:ascii="GHEA Grapalat" w:hAnsi="GHEA Grapalat"/>
          <w:bCs/>
          <w:lang w:val="hy-AM"/>
        </w:rPr>
        <w:t xml:space="preserve">Տեխնիկական անվտանգության ապահովման պետական կարգավորման մասին» օրենքում փոփոխություններ կատարելու մասին» </w:t>
      </w:r>
      <w:r w:rsidR="00FD35EB" w:rsidRPr="00FD35EB">
        <w:rPr>
          <w:rFonts w:ascii="GHEA Grapalat" w:hAnsi="GHEA Grapalat"/>
          <w:b/>
          <w:lang w:val="hy-AM"/>
        </w:rPr>
        <w:t>օրենքի նախագիծը</w:t>
      </w:r>
      <w:r w:rsidRPr="00FD35EB">
        <w:rPr>
          <w:rFonts w:ascii="GHEA Grapalat" w:hAnsi="GHEA Grapalat"/>
          <w:b/>
          <w:lang w:val="hy-AM"/>
        </w:rPr>
        <w:t xml:space="preserve"> </w:t>
      </w:r>
      <w:r w:rsidR="00EB725C" w:rsidRPr="00FD35EB">
        <w:rPr>
          <w:rFonts w:ascii="GHEA Grapalat" w:hAnsi="GHEA Grapalat"/>
          <w:b/>
          <w:lang w:val="hy-AM"/>
        </w:rPr>
        <w:t>համարել</w:t>
      </w:r>
      <w:r w:rsidR="00EB725C" w:rsidRPr="008143CA">
        <w:rPr>
          <w:rFonts w:ascii="GHEA Grapalat" w:hAnsi="GHEA Grapalat"/>
          <w:b/>
          <w:bCs/>
          <w:lang w:val="hy-AM"/>
        </w:rPr>
        <w:t xml:space="preserve"> </w:t>
      </w:r>
      <w:r w:rsidRPr="008143CA">
        <w:rPr>
          <w:rFonts w:ascii="GHEA Grapalat" w:hAnsi="GHEA Grapalat"/>
          <w:b/>
          <w:bCs/>
          <w:lang w:val="hy-AM"/>
        </w:rPr>
        <w:t>անհետաձգելի։</w:t>
      </w:r>
    </w:p>
    <w:p w14:paraId="22E0C953" w14:textId="77777777" w:rsidR="008A641C" w:rsidRDefault="008A641C" w:rsidP="00DA3318">
      <w:pPr>
        <w:spacing w:line="360" w:lineRule="auto"/>
        <w:ind w:left="-284" w:right="-630" w:firstLine="710"/>
        <w:contextualSpacing/>
        <w:jc w:val="both"/>
        <w:rPr>
          <w:rFonts w:ascii="GHEA Grapalat" w:hAnsi="GHEA Grapalat"/>
          <w:b/>
          <w:bCs/>
          <w:lang w:val="hy-AM"/>
        </w:rPr>
      </w:pPr>
    </w:p>
    <w:p w14:paraId="001E6ED7" w14:textId="77777777" w:rsidR="008A641C" w:rsidRDefault="008A641C" w:rsidP="00DA3318">
      <w:pPr>
        <w:spacing w:line="360" w:lineRule="auto"/>
        <w:ind w:left="-284" w:right="-630" w:firstLine="710"/>
        <w:contextualSpacing/>
        <w:jc w:val="both"/>
        <w:rPr>
          <w:rFonts w:ascii="GHEA Grapalat" w:hAnsi="GHEA Grapalat"/>
          <w:b/>
          <w:bCs/>
          <w:lang w:val="hy-AM"/>
        </w:rPr>
      </w:pPr>
    </w:p>
    <w:p w14:paraId="4673C2AC" w14:textId="77777777" w:rsidR="008A641C" w:rsidRDefault="008A641C" w:rsidP="00DA3318">
      <w:pPr>
        <w:spacing w:line="360" w:lineRule="auto"/>
        <w:ind w:left="-284" w:right="-630" w:firstLine="710"/>
        <w:contextualSpacing/>
        <w:jc w:val="both"/>
        <w:rPr>
          <w:rFonts w:ascii="GHEA Grapalat" w:hAnsi="GHEA Grapalat"/>
          <w:b/>
          <w:bCs/>
          <w:lang w:val="hy-AM"/>
        </w:rPr>
      </w:pPr>
    </w:p>
    <w:p w14:paraId="3A7742E2" w14:textId="77777777" w:rsidR="008A641C" w:rsidRDefault="008A641C" w:rsidP="00DA3318">
      <w:pPr>
        <w:spacing w:line="360" w:lineRule="auto"/>
        <w:ind w:left="-284" w:right="-630" w:firstLine="710"/>
        <w:contextualSpacing/>
        <w:jc w:val="both"/>
        <w:rPr>
          <w:rFonts w:ascii="GHEA Grapalat" w:hAnsi="GHEA Grapalat"/>
          <w:b/>
          <w:bCs/>
          <w:lang w:val="hy-AM"/>
        </w:rPr>
      </w:pPr>
    </w:p>
    <w:p w14:paraId="1B34A1C9" w14:textId="1FC9CCD6" w:rsidR="008A641C" w:rsidRPr="008143CA" w:rsidRDefault="008A641C" w:rsidP="008A641C">
      <w:pPr>
        <w:spacing w:line="360" w:lineRule="auto"/>
        <w:ind w:left="-284" w:right="-630" w:firstLine="710"/>
        <w:contextualSpacing/>
        <w:jc w:val="right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ՀՀ ներքին գործերի նախարարություն</w:t>
      </w:r>
    </w:p>
    <w:sectPr w:rsidR="008A641C" w:rsidRPr="008143CA" w:rsidSect="008A641C">
      <w:pgSz w:w="12240" w:h="15840"/>
      <w:pgMar w:top="90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532C2B"/>
    <w:multiLevelType w:val="hybridMultilevel"/>
    <w:tmpl w:val="61AC9CDC"/>
    <w:lvl w:ilvl="0" w:tplc="6D40894A">
      <w:start w:val="1"/>
      <w:numFmt w:val="decimal"/>
      <w:lvlText w:val="%1)"/>
      <w:lvlJc w:val="left"/>
      <w:pPr>
        <w:ind w:left="45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353"/>
    <w:rsid w:val="000F4142"/>
    <w:rsid w:val="00101412"/>
    <w:rsid w:val="001D568A"/>
    <w:rsid w:val="001F00CC"/>
    <w:rsid w:val="001F621D"/>
    <w:rsid w:val="00361C2E"/>
    <w:rsid w:val="0041366E"/>
    <w:rsid w:val="00492563"/>
    <w:rsid w:val="005F5A1C"/>
    <w:rsid w:val="0064086A"/>
    <w:rsid w:val="00667F99"/>
    <w:rsid w:val="006840CF"/>
    <w:rsid w:val="006B6FC7"/>
    <w:rsid w:val="007A169C"/>
    <w:rsid w:val="007B1DF0"/>
    <w:rsid w:val="007C0F9E"/>
    <w:rsid w:val="008143CA"/>
    <w:rsid w:val="008A641C"/>
    <w:rsid w:val="008E0652"/>
    <w:rsid w:val="008F22FA"/>
    <w:rsid w:val="0092051B"/>
    <w:rsid w:val="00B14494"/>
    <w:rsid w:val="00B415F8"/>
    <w:rsid w:val="00C12E08"/>
    <w:rsid w:val="00C1731E"/>
    <w:rsid w:val="00C26EC1"/>
    <w:rsid w:val="00C35B43"/>
    <w:rsid w:val="00CD4353"/>
    <w:rsid w:val="00DA3318"/>
    <w:rsid w:val="00DB2781"/>
    <w:rsid w:val="00EB725C"/>
    <w:rsid w:val="00EC6D68"/>
    <w:rsid w:val="00F05FFC"/>
    <w:rsid w:val="00F2448D"/>
    <w:rsid w:val="00FD35EB"/>
    <w:rsid w:val="00FE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F2C06"/>
  <w15:chartTrackingRefBased/>
  <w15:docId w15:val="{35482257-0D5D-4F22-8B46-A0198DF4B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D6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435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435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435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435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435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435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435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435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435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43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43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43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435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435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43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43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43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43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43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D43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435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D43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435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D43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435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D435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43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435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43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9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2373</Characters>
  <Application>Microsoft Office Word</Application>
  <DocSecurity>0</DocSecurity>
  <Lines>49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 Marandyan</dc:creator>
  <cp:keywords>https://mul2.gov.am/tasks/1218361/oneclick?token=9dc67aeb3231bbbb92ddf5d3353f4d58</cp:keywords>
  <dc:description/>
  <cp:lastModifiedBy>Gohar Harutyunyan</cp:lastModifiedBy>
  <cp:revision>9</cp:revision>
  <dcterms:created xsi:type="dcterms:W3CDTF">2025-09-29T12:04:00Z</dcterms:created>
  <dcterms:modified xsi:type="dcterms:W3CDTF">2025-09-30T14:06:00Z</dcterms:modified>
</cp:coreProperties>
</file>