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90432" w14:textId="11D61A04" w:rsidR="002B4DD3" w:rsidRPr="00B1062B" w:rsidRDefault="002B4DD3" w:rsidP="002B4DD3">
      <w:pPr>
        <w:pStyle w:val="headingtitleStyle"/>
        <w:rPr>
          <w:lang w:val="hy-AM"/>
        </w:rPr>
      </w:pPr>
      <w:bookmarkStart w:id="0" w:name="_Toc1"/>
      <w:r>
        <w:t>Ամփոփաթերթ</w:t>
      </w:r>
      <w:bookmarkEnd w:id="0"/>
      <w:r>
        <w:rPr>
          <w:lang w:val="hy-AM"/>
        </w:rPr>
        <w:t xml:space="preserve"> </w:t>
      </w:r>
    </w:p>
    <w:p w14:paraId="3732C962" w14:textId="77777777" w:rsidR="002B4DD3" w:rsidRDefault="002B4DD3" w:rsidP="002B4DD3">
      <w:pPr>
        <w:tabs>
          <w:tab w:val="center" w:pos="2520"/>
        </w:tabs>
        <w:spacing w:after="0" w:line="360" w:lineRule="auto"/>
        <w:ind w:right="-1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«ՏԵԽՆԻԿԱԿԱՆ ԱՆՎՏԱՆԳՈՒԹՅԱՆ ԱՊԱՀՈՎՄԱՆ ՊԵՏԱԿԱՆ ԿԱՐԳԱՎՈՐՄԱՆ ՄԱՍԻՆ» ՕՐԵՆՔՈՒՄ ՓՈՓՈԽՈՒԹՅՈՒՆՆԵՐ ԿԱՏԱՐԵԼՈՒ ՄԱՍԻՆ» ՕՐԵՆՔԻ ՆԱԽԱԳԾԻ ՎԵՐԱԲԵՐՅԱԼ ՍՏԱՑՎԱԾ ԱՌԱՋԱՐԿՈՒԹՅՈՒՆՆԵՐԻ</w:t>
      </w:r>
    </w:p>
    <w:p w14:paraId="32647890" w14:textId="77777777" w:rsidR="002B4DD3" w:rsidRDefault="002B4DD3" w:rsidP="002B4DD3">
      <w:pPr>
        <w:tabs>
          <w:tab w:val="center" w:pos="2520"/>
        </w:tabs>
        <w:spacing w:after="0" w:line="360" w:lineRule="auto"/>
        <w:ind w:right="-10"/>
        <w:jc w:val="center"/>
        <w:rPr>
          <w:rFonts w:ascii="GHEA Grapalat" w:hAnsi="GHEA Grapalat"/>
          <w:b/>
          <w:bCs/>
          <w:color w:val="000000"/>
          <w:sz w:val="24"/>
          <w:szCs w:val="24"/>
          <w:shd w:val="clear" w:color="auto" w:fill="FFFFFF"/>
          <w:lang w:val="hy-AM"/>
        </w:rPr>
      </w:pP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1"/>
        <w:gridCol w:w="7"/>
      </w:tblGrid>
      <w:tr w:rsidR="002B4DD3" w14:paraId="5183D099"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371FC7C" w14:textId="77777777" w:rsidR="002B4DD3" w:rsidRDefault="002B4DD3" w:rsidP="00B56E26">
            <w:pPr>
              <w:spacing w:after="0" w:line="240" w:lineRule="auto"/>
              <w:jc w:val="center"/>
              <w:rPr>
                <w:rFonts w:ascii="GHEA Grapalat" w:eastAsia="Times New Roman" w:hAnsi="GHEA Grapalat" w:cs="Times New Roman"/>
                <w:b/>
                <w:bCs/>
                <w:i/>
                <w:iCs/>
                <w:sz w:val="24"/>
                <w:szCs w:val="24"/>
                <w:lang w:val="hy-AM"/>
              </w:rPr>
            </w:pPr>
            <w:r>
              <w:rPr>
                <w:rFonts w:ascii="GHEA Grapalat" w:hAnsi="GHEA Grapalat"/>
                <w:b/>
                <w:sz w:val="24"/>
                <w:szCs w:val="24"/>
                <w:lang w:val="hy-AM"/>
              </w:rPr>
              <w:t>1</w:t>
            </w:r>
            <w:r>
              <w:rPr>
                <w:rFonts w:ascii="Cambria Math" w:hAnsi="Cambria Math"/>
                <w:b/>
                <w:sz w:val="24"/>
                <w:szCs w:val="24"/>
                <w:lang w:val="hy-AM"/>
              </w:rPr>
              <w:t xml:space="preserve">․ </w:t>
            </w:r>
            <w:r>
              <w:rPr>
                <w:rFonts w:ascii="GHEA Grapalat" w:hAnsi="GHEA Grapalat"/>
                <w:b/>
                <w:sz w:val="24"/>
                <w:szCs w:val="24"/>
                <w:lang w:val="hy-AM"/>
              </w:rPr>
              <w:t xml:space="preserve">ՀՀ </w:t>
            </w:r>
            <w:r>
              <w:rPr>
                <w:rFonts w:ascii="GHEA Grapalat" w:hAnsi="GHEA Grapalat" w:cs="Sylfaen"/>
                <w:b/>
                <w:sz w:val="24"/>
                <w:szCs w:val="24"/>
                <w:lang w:val="hy-AM"/>
              </w:rPr>
              <w:t>տարածքային</w:t>
            </w:r>
            <w:r>
              <w:rPr>
                <w:rFonts w:ascii="GHEA Grapalat" w:hAnsi="GHEA Grapalat" w:cs="Arial Armenian"/>
                <w:b/>
                <w:sz w:val="24"/>
                <w:szCs w:val="24"/>
                <w:lang w:val="hy-AM"/>
              </w:rPr>
              <w:t xml:space="preserve"> </w:t>
            </w:r>
            <w:r>
              <w:rPr>
                <w:rFonts w:ascii="GHEA Grapalat" w:hAnsi="GHEA Grapalat" w:cs="Sylfaen"/>
                <w:b/>
                <w:sz w:val="24"/>
                <w:szCs w:val="24"/>
                <w:lang w:val="hy-AM"/>
              </w:rPr>
              <w:t>կառավարման</w:t>
            </w:r>
            <w:r>
              <w:rPr>
                <w:rFonts w:ascii="GHEA Grapalat" w:hAnsi="GHEA Grapalat" w:cs="Arial Armenian"/>
                <w:b/>
                <w:sz w:val="24"/>
                <w:szCs w:val="24"/>
                <w:lang w:val="hy-AM"/>
              </w:rPr>
              <w:t xml:space="preserve"> և ենթակառուցվածքների </w:t>
            </w:r>
            <w:r>
              <w:rPr>
                <w:rFonts w:ascii="GHEA Grapalat" w:eastAsia="Times New Roman" w:hAnsi="GHEA Grapalat" w:cs="Times New Roman"/>
                <w:b/>
                <w:sz w:val="24"/>
                <w:szCs w:val="24"/>
                <w:lang w:val="hy-AM"/>
              </w:rPr>
              <w:t>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6F00886" w14:textId="77777777" w:rsidR="002B4DD3" w:rsidRDefault="002B4DD3" w:rsidP="00B56E26">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04</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746A942D"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Default="002B4DD3" w:rsidP="00B56E26">
            <w:pPr>
              <w:spacing w:after="0"/>
              <w:rPr>
                <w:rFonts w:ascii="GHEA Grapalat" w:eastAsia="Times New Roman" w:hAnsi="GHEA Grapalat" w:cs="Times New Roman"/>
                <w:b/>
                <w:bCs/>
                <w:i/>
                <w:iCs/>
                <w:sz w:val="24"/>
                <w:szCs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4A387EF0" w14:textId="77777777" w:rsidR="002B4DD3" w:rsidRDefault="002B4DD3" w:rsidP="00B56E26">
            <w:pPr>
              <w:spacing w:after="0" w:line="240" w:lineRule="auto"/>
              <w:jc w:val="center"/>
              <w:rPr>
                <w:rFonts w:ascii="GHEA Grapalat" w:hAnsi="GHEA Grapalat"/>
                <w:b/>
                <w:sz w:val="24"/>
                <w:szCs w:val="24"/>
                <w:lang w:val="hy-AM"/>
              </w:rPr>
            </w:pPr>
            <w:r>
              <w:rPr>
                <w:rFonts w:ascii="GHEA Grapalat" w:hAnsi="GHEA Grapalat"/>
                <w:b/>
                <w:bCs/>
                <w:sz w:val="24"/>
                <w:szCs w:val="24"/>
                <w:lang w:val="hy-AM"/>
              </w:rPr>
              <w:t>ԴԽ/25</w:t>
            </w:r>
            <w:r>
              <w:rPr>
                <w:rFonts w:ascii="Cambria Math" w:hAnsi="Cambria Math" w:cs="Cambria Math"/>
                <w:b/>
                <w:bCs/>
                <w:sz w:val="24"/>
                <w:szCs w:val="24"/>
                <w:lang w:val="hy-AM"/>
              </w:rPr>
              <w:t>․</w:t>
            </w:r>
            <w:r>
              <w:rPr>
                <w:rFonts w:ascii="GHEA Grapalat" w:hAnsi="GHEA Grapalat"/>
                <w:b/>
                <w:bCs/>
                <w:sz w:val="24"/>
                <w:szCs w:val="24"/>
                <w:lang w:val="hy-AM"/>
              </w:rPr>
              <w:t>2/18453-2025</w:t>
            </w:r>
          </w:p>
        </w:tc>
      </w:tr>
      <w:tr w:rsidR="002B4DD3" w14:paraId="33B0BF08" w14:textId="77777777" w:rsidTr="00B56E26">
        <w:trPr>
          <w:trHeight w:val="494"/>
        </w:trPr>
        <w:tc>
          <w:tcPr>
            <w:tcW w:w="7766" w:type="dxa"/>
            <w:tcBorders>
              <w:top w:val="single" w:sz="4" w:space="0" w:color="auto"/>
              <w:left w:val="single" w:sz="4" w:space="0" w:color="auto"/>
              <w:bottom w:val="single" w:sz="4" w:space="0" w:color="auto"/>
              <w:right w:val="single" w:sz="4" w:space="0" w:color="auto"/>
            </w:tcBorders>
            <w:hideMark/>
          </w:tcPr>
          <w:p w14:paraId="37C37E21" w14:textId="77777777" w:rsidR="002B4DD3" w:rsidRDefault="002B4DD3" w:rsidP="00B56E26">
            <w:pPr>
              <w:shd w:val="clear" w:color="auto" w:fill="FFFFFF"/>
              <w:spacing w:line="360" w:lineRule="auto"/>
              <w:rPr>
                <w:rFonts w:ascii="GHEA Grapalat" w:hAnsi="GHEA Grapalat"/>
                <w:sz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hideMark/>
          </w:tcPr>
          <w:p w14:paraId="61CA9486" w14:textId="77777777" w:rsidR="002B4DD3" w:rsidRDefault="002B4DD3" w:rsidP="00B56E26">
            <w:pPr>
              <w:jc w:val="center"/>
              <w:rPr>
                <w:rFonts w:ascii="GHEA Grapalat" w:eastAsia="Times New Roman" w:hAnsi="GHEA Grapalat" w:cs="Times New Roman"/>
                <w:b/>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tr>
      <w:tr w:rsidR="002B4DD3" w14:paraId="49760EE7"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tcPr>
          <w:p w14:paraId="1E9D7465" w14:textId="77777777" w:rsidR="002B4DD3" w:rsidRDefault="002B4DD3" w:rsidP="00B56E26">
            <w:pPr>
              <w:spacing w:after="0" w:line="240" w:lineRule="auto"/>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2</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պաշտպանության նախարարություն</w:t>
            </w:r>
          </w:p>
          <w:p w14:paraId="1986FC0B" w14:textId="77777777" w:rsidR="002B4DD3" w:rsidRDefault="002B4DD3" w:rsidP="00B56E26">
            <w:pPr>
              <w:spacing w:after="0" w:line="240" w:lineRule="auto"/>
              <w:rPr>
                <w:rFonts w:ascii="GHEA Grapalat" w:eastAsia="Times New Roman" w:hAnsi="GHEA Grapalat" w:cs="Times New Roman"/>
                <w:b/>
                <w:bCs/>
                <w:i/>
                <w:iCs/>
                <w:sz w:val="24"/>
                <w:szCs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A7FF20F" w14:textId="77777777" w:rsidR="002B4DD3" w:rsidRDefault="002B4DD3" w:rsidP="00B56E26">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03</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253FAB7A"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51268B82" w14:textId="77777777" w:rsidR="002B4DD3" w:rsidRDefault="002B4DD3" w:rsidP="00B56E26">
            <w:pPr>
              <w:spacing w:after="0"/>
              <w:rPr>
                <w:rFonts w:ascii="GHEA Grapalat" w:eastAsia="Times New Roman" w:hAnsi="GHEA Grapalat" w:cs="Times New Roman"/>
                <w:b/>
                <w:bCs/>
                <w:i/>
                <w:iCs/>
                <w:sz w:val="24"/>
                <w:szCs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4EC2E107" w14:textId="77777777" w:rsidR="002B4DD3" w:rsidRDefault="002B4DD3" w:rsidP="00B56E26">
            <w:pPr>
              <w:spacing w:after="0" w:line="240" w:lineRule="auto"/>
              <w:jc w:val="center"/>
              <w:rPr>
                <w:rFonts w:ascii="GHEA Grapalat" w:hAnsi="GHEA Grapalat"/>
                <w:b/>
                <w:sz w:val="24"/>
                <w:szCs w:val="24"/>
                <w:lang w:val="hy-AM"/>
              </w:rPr>
            </w:pPr>
            <w:r>
              <w:rPr>
                <w:rFonts w:ascii="GHEA Grapalat" w:hAnsi="GHEA Grapalat"/>
                <w:b/>
                <w:sz w:val="24"/>
                <w:szCs w:val="24"/>
                <w:lang w:val="hy-AM"/>
              </w:rPr>
              <w:t>ՊՆ/510/6400-2025</w:t>
            </w:r>
          </w:p>
        </w:tc>
      </w:tr>
      <w:tr w:rsidR="002B4DD3" w14:paraId="6E07D269" w14:textId="77777777" w:rsidTr="00B56E26">
        <w:trPr>
          <w:trHeight w:val="494"/>
        </w:trPr>
        <w:tc>
          <w:tcPr>
            <w:tcW w:w="7766" w:type="dxa"/>
            <w:tcBorders>
              <w:top w:val="single" w:sz="4" w:space="0" w:color="auto"/>
              <w:left w:val="single" w:sz="4" w:space="0" w:color="auto"/>
              <w:bottom w:val="single" w:sz="4" w:space="0" w:color="auto"/>
              <w:right w:val="single" w:sz="4" w:space="0" w:color="auto"/>
            </w:tcBorders>
            <w:hideMark/>
          </w:tcPr>
          <w:p w14:paraId="16A22A4F" w14:textId="77777777" w:rsidR="002B4DD3" w:rsidRDefault="002B4DD3" w:rsidP="00B56E26">
            <w:pPr>
              <w:shd w:val="clear" w:color="auto" w:fill="FFFFFF"/>
              <w:spacing w:line="360" w:lineRule="auto"/>
              <w:rPr>
                <w:rFonts w:ascii="GHEA Grapalat" w:hAnsi="GHEA Grapalat"/>
                <w:sz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hideMark/>
          </w:tcPr>
          <w:p w14:paraId="663DDB02" w14:textId="77777777" w:rsidR="002B4DD3" w:rsidRDefault="002B4DD3" w:rsidP="00B56E26">
            <w:pPr>
              <w:jc w:val="center"/>
              <w:rPr>
                <w:rFonts w:ascii="GHEA Grapalat" w:eastAsia="Times New Roman" w:hAnsi="GHEA Grapalat" w:cs="Times New Roman"/>
                <w:b/>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tr>
      <w:tr w:rsidR="002B4DD3" w14:paraId="07773009"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tcPr>
          <w:p w14:paraId="3D1FFB8F" w14:textId="77777777" w:rsidR="002B4DD3" w:rsidRDefault="002B4DD3" w:rsidP="00B56E26">
            <w:pPr>
              <w:spacing w:after="0" w:line="240" w:lineRule="auto"/>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en-GB"/>
              </w:rPr>
              <w:t xml:space="preserve">     </w:t>
            </w:r>
            <w:r>
              <w:rPr>
                <w:rFonts w:ascii="GHEA Grapalat" w:eastAsia="Times New Roman" w:hAnsi="GHEA Grapalat" w:cs="Times New Roman"/>
                <w:b/>
                <w:sz w:val="24"/>
                <w:szCs w:val="24"/>
                <w:lang w:val="hy-AM"/>
              </w:rPr>
              <w:t>3</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քաղաքաշինության կոմիտե</w:t>
            </w:r>
          </w:p>
          <w:p w14:paraId="0F0268B4" w14:textId="77777777" w:rsidR="002B4DD3" w:rsidRDefault="002B4DD3" w:rsidP="00B56E26">
            <w:pPr>
              <w:spacing w:after="0" w:line="240" w:lineRule="auto"/>
              <w:ind w:firstLine="852"/>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A778D5E"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04</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6E13239A"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027A776E"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2F44663E"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01/18/8828-2025</w:t>
            </w:r>
          </w:p>
        </w:tc>
      </w:tr>
      <w:tr w:rsidR="002B4DD3" w14:paraId="44252A20"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6F49BBEF"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7ABBBCBA"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0F4423FC"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tr>
      <w:tr w:rsidR="002B4DD3" w14:paraId="424D872C" w14:textId="77777777" w:rsidTr="00B56E26">
        <w:trPr>
          <w:trHeight w:val="25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0CDF493" w14:textId="77777777" w:rsidR="002B4DD3" w:rsidRDefault="002B4DD3" w:rsidP="00B56E26">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4</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 շրջակա միջավայրի 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82C9B45"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09</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p>
        </w:tc>
      </w:tr>
      <w:tr w:rsidR="002B4DD3" w14:paraId="39C05ECD" w14:textId="77777777" w:rsidTr="00B56E26">
        <w:trPr>
          <w:trHeight w:val="70"/>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33478C69"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AE2616C"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1/04.6/6530-2025</w:t>
            </w:r>
          </w:p>
        </w:tc>
      </w:tr>
      <w:tr w:rsidR="002B4DD3" w14:paraId="41B4C921"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2401ADE6"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6F7918B5"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13B5D4E3" w14:textId="77777777" w:rsidR="002B4DD3" w:rsidRDefault="002B4DD3" w:rsidP="00B56E26">
            <w:pPr>
              <w:spacing w:after="0" w:line="240" w:lineRule="auto"/>
              <w:ind w:right="82"/>
              <w:jc w:val="center"/>
              <w:rPr>
                <w:rFonts w:ascii="GHEA Grapalat" w:eastAsia="Calibri" w:hAnsi="GHEA Grapalat" w:cs="Times New Roman"/>
                <w:sz w:val="24"/>
                <w:szCs w:val="24"/>
                <w:lang w:val="hy-AM"/>
              </w:rPr>
            </w:pPr>
          </w:p>
        </w:tc>
      </w:tr>
      <w:tr w:rsidR="002B4DD3" w14:paraId="19B3C666"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tcPr>
          <w:p w14:paraId="4F94C776" w14:textId="77777777" w:rsidR="002B4DD3" w:rsidRDefault="002B4DD3" w:rsidP="00B56E26">
            <w:pPr>
              <w:spacing w:after="0" w:line="240" w:lineRule="auto"/>
              <w:ind w:hanging="849"/>
              <w:rPr>
                <w:rFonts w:ascii="GHEA Grapalat" w:eastAsia="Times New Roman" w:hAnsi="GHEA Grapalat" w:cs="Times New Roman"/>
                <w:b/>
                <w:bCs/>
                <w:i/>
                <w:iCs/>
                <w:sz w:val="24"/>
                <w:szCs w:val="24"/>
                <w:lang w:val="hy-AM"/>
              </w:rPr>
            </w:pPr>
            <w:bookmarkStart w:id="1" w:name="_Hlk200728286"/>
            <w:r>
              <w:rPr>
                <w:rFonts w:ascii="GHEA Grapalat" w:eastAsia="Times New Roman" w:hAnsi="GHEA Grapalat" w:cs="Times New Roman"/>
                <w:b/>
                <w:sz w:val="24"/>
                <w:szCs w:val="24"/>
                <w:lang w:val="en-GB"/>
              </w:rPr>
              <w:t xml:space="preserve">                </w:t>
            </w:r>
            <w:r>
              <w:rPr>
                <w:rFonts w:ascii="GHEA Grapalat" w:eastAsia="Times New Roman" w:hAnsi="GHEA Grapalat" w:cs="Times New Roman"/>
                <w:b/>
                <w:sz w:val="24"/>
                <w:szCs w:val="24"/>
                <w:lang w:val="hy-AM"/>
              </w:rPr>
              <w:t xml:space="preserve"> 5</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էկոնոմիկայի նախարարություն</w:t>
            </w:r>
          </w:p>
          <w:p w14:paraId="19B4D6DB" w14:textId="77777777" w:rsidR="002B4DD3" w:rsidRDefault="002B4DD3" w:rsidP="00B56E26">
            <w:pPr>
              <w:spacing w:after="0" w:line="240" w:lineRule="auto"/>
              <w:ind w:firstLine="852"/>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49A352FE"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10</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3009D9A5"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20CEEEA7"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3DA64DF7"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01/12760-2025</w:t>
            </w:r>
          </w:p>
        </w:tc>
      </w:tr>
      <w:tr w:rsidR="002B4DD3" w14:paraId="28B3B819"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04EF4B6A"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6B2CC506"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2F8F54C4"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bookmarkEnd w:id="1"/>
      </w:tr>
      <w:tr w:rsidR="002B4DD3" w14:paraId="07C4D770" w14:textId="77777777" w:rsidTr="00B56E26">
        <w:trPr>
          <w:trHeight w:val="434"/>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1AA6935" w14:textId="77777777" w:rsidR="002B4DD3" w:rsidRDefault="002B4DD3" w:rsidP="00B56E26">
            <w:pPr>
              <w:spacing w:after="0" w:line="240" w:lineRule="auto"/>
              <w:rPr>
                <w:rFonts w:ascii="GHEA Grapalat" w:hAnsi="GHEA Grapalat" w:cs="Arial"/>
                <w:b/>
                <w:sz w:val="24"/>
                <w:lang w:val="hy-AM"/>
              </w:rPr>
            </w:pPr>
            <w:bookmarkStart w:id="2" w:name="_Hlk200966841"/>
            <w:r>
              <w:rPr>
                <w:rFonts w:ascii="GHEA Grapalat" w:eastAsia="Times New Roman" w:hAnsi="GHEA Grapalat" w:cs="Times New Roman"/>
                <w:b/>
                <w:sz w:val="24"/>
                <w:szCs w:val="24"/>
                <w:lang w:val="en-GB"/>
              </w:rPr>
              <w:t xml:space="preserve">      </w:t>
            </w:r>
            <w:r>
              <w:rPr>
                <w:rFonts w:ascii="GHEA Grapalat" w:eastAsia="Times New Roman" w:hAnsi="GHEA Grapalat" w:cs="Times New Roman"/>
                <w:b/>
                <w:sz w:val="24"/>
                <w:szCs w:val="24"/>
                <w:lang w:val="hy-AM"/>
              </w:rPr>
              <w:t>6</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վարչապետի աշխատակազմի տեսչական</w:t>
            </w:r>
            <w:r>
              <w:rPr>
                <w:rFonts w:ascii="GHEA Grapalat" w:hAnsi="GHEA Grapalat" w:cs="Arial"/>
                <w:b/>
                <w:sz w:val="24"/>
                <w:lang w:val="af-ZA"/>
              </w:rPr>
              <w:t xml:space="preserve"> </w:t>
            </w:r>
            <w:r>
              <w:rPr>
                <w:rFonts w:ascii="GHEA Grapalat" w:hAnsi="GHEA Grapalat" w:cs="Arial"/>
                <w:b/>
                <w:sz w:val="24"/>
                <w:lang w:val="hy-AM"/>
              </w:rPr>
              <w:t>մարմինների աշխատանքների համակարգման</w:t>
            </w:r>
            <w:r>
              <w:rPr>
                <w:rFonts w:ascii="GHEA Grapalat" w:hAnsi="GHEA Grapalat" w:cs="Arial"/>
                <w:b/>
                <w:sz w:val="24"/>
                <w:lang w:val="af-ZA"/>
              </w:rPr>
              <w:t xml:space="preserve"> </w:t>
            </w:r>
            <w:r>
              <w:rPr>
                <w:rFonts w:ascii="GHEA Grapalat" w:hAnsi="GHEA Grapalat" w:cs="Arial"/>
                <w:b/>
                <w:sz w:val="24"/>
                <w:lang w:val="hy-AM"/>
              </w:rPr>
              <w:t>գրասենյակ</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192CCBA"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10</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6E56E420"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25898B54" w14:textId="77777777" w:rsidR="002B4DD3" w:rsidRDefault="002B4DD3" w:rsidP="00B56E26">
            <w:pPr>
              <w:spacing w:after="0"/>
              <w:rPr>
                <w:rFonts w:ascii="GHEA Grapalat" w:hAnsi="GHEA Grapalat" w:cs="Arial"/>
                <w:b/>
                <w:sz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28B2CC5D"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//18035-2025</w:t>
            </w:r>
          </w:p>
        </w:tc>
      </w:tr>
      <w:tr w:rsidR="002B4DD3" w14:paraId="07A526E1"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167A7F63"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w:t>
            </w:r>
            <w:r>
              <w:rPr>
                <w:rFonts w:ascii="GHEA Grapalat" w:hAnsi="GHEA Grapalat"/>
                <w:sz w:val="24"/>
                <w:lang w:val="en-GB"/>
              </w:rPr>
              <w:t xml:space="preserve"> </w:t>
            </w:r>
            <w:r>
              <w:rPr>
                <w:rFonts w:ascii="GHEA Grapalat" w:hAnsi="GHEA Grapalat"/>
                <w:sz w:val="24"/>
                <w:lang w:val="hy-AM"/>
              </w:rPr>
              <w:t>չկան։</w:t>
            </w:r>
          </w:p>
        </w:tc>
        <w:tc>
          <w:tcPr>
            <w:tcW w:w="6851" w:type="dxa"/>
            <w:gridSpan w:val="2"/>
            <w:tcBorders>
              <w:top w:val="single" w:sz="4" w:space="0" w:color="auto"/>
              <w:left w:val="single" w:sz="4" w:space="0" w:color="auto"/>
              <w:bottom w:val="single" w:sz="4" w:space="0" w:color="auto"/>
              <w:right w:val="single" w:sz="4" w:space="0" w:color="auto"/>
            </w:tcBorders>
          </w:tcPr>
          <w:p w14:paraId="7475B1D5"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62343369"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bookmarkEnd w:id="2"/>
      </w:tr>
      <w:tr w:rsidR="002B4DD3" w14:paraId="75396923"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tcPr>
          <w:p w14:paraId="65D13025" w14:textId="77777777" w:rsidR="002B4DD3" w:rsidRDefault="002B4DD3" w:rsidP="00B56E26">
            <w:pPr>
              <w:spacing w:after="0" w:line="240" w:lineRule="auto"/>
              <w:ind w:hanging="849"/>
              <w:rPr>
                <w:rFonts w:ascii="GHEA Grapalat" w:eastAsia="Times New Roman" w:hAnsi="GHEA Grapalat" w:cs="Times New Roman"/>
                <w:b/>
                <w:bCs/>
                <w:i/>
                <w:iCs/>
                <w:sz w:val="24"/>
                <w:szCs w:val="24"/>
                <w:lang w:val="en-GB"/>
              </w:rPr>
            </w:pPr>
            <w:bookmarkStart w:id="3" w:name="_Hlk200621743"/>
            <w:r>
              <w:rPr>
                <w:rFonts w:ascii="GHEA Grapalat" w:eastAsia="Times New Roman" w:hAnsi="GHEA Grapalat" w:cs="Times New Roman"/>
                <w:b/>
                <w:sz w:val="24"/>
                <w:szCs w:val="24"/>
                <w:lang w:val="en-GB"/>
              </w:rPr>
              <w:t xml:space="preserve">                  7</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քննչական կոմիտե</w:t>
            </w:r>
          </w:p>
          <w:p w14:paraId="2530F44D" w14:textId="77777777" w:rsidR="002B4DD3" w:rsidRDefault="002B4DD3" w:rsidP="00B56E26">
            <w:pPr>
              <w:spacing w:after="0" w:line="240" w:lineRule="auto"/>
              <w:ind w:firstLine="852"/>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2190749"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lastRenderedPageBreak/>
              <w:t>10</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7C883BAA"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368359F4"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81EB164"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01/22/199916-2025</w:t>
            </w:r>
          </w:p>
        </w:tc>
      </w:tr>
      <w:tr w:rsidR="002B4DD3" w14:paraId="573DD59D"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1165F002"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hideMark/>
          </w:tcPr>
          <w:p w14:paraId="0EB52AF6"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bookmarkEnd w:id="3"/>
      </w:tr>
      <w:tr w:rsidR="002B4DD3" w14:paraId="392AB179" w14:textId="77777777" w:rsidTr="00B56E26">
        <w:trPr>
          <w:trHeight w:val="373"/>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7A38D55A" w14:textId="77777777" w:rsidR="002B4DD3" w:rsidRDefault="002B4DD3" w:rsidP="00B56E26">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8</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տնտեսական</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մրցակցության</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պաշտպանության</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 xml:space="preserve">      պետական</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հանձնաժողով</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715DDE6B"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11</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5542EF59" w14:textId="77777777" w:rsidTr="00B56E26">
        <w:trPr>
          <w:trHeight w:val="327"/>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35E73983"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0296262B"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/712-2025</w:t>
            </w:r>
          </w:p>
        </w:tc>
      </w:tr>
      <w:tr w:rsidR="002B4DD3" w14:paraId="6672C117"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03E51E3A"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07C548FA"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368D513F"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tr>
      <w:tr w:rsidR="002B4DD3" w14:paraId="38854B94" w14:textId="77777777" w:rsidTr="00B56E26">
        <w:trPr>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B667C13" w14:textId="77777777" w:rsidR="002B4DD3" w:rsidRDefault="002B4DD3" w:rsidP="00B56E26">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9</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բարձր տեխնոլոգիական արդյունաբերության 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05B2D440"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13</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2711ECCB"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6CB14CAC"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8D74F81"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01/17.2/4715-2025</w:t>
            </w:r>
          </w:p>
        </w:tc>
      </w:tr>
      <w:tr w:rsidR="002B4DD3" w14:paraId="7D3C6121"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75B5F4EB"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6081DF05"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7155A233"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tr>
      <w:tr w:rsidR="002B4DD3" w14:paraId="2CC1ED08" w14:textId="77777777" w:rsidTr="00B56E26">
        <w:trPr>
          <w:trHeight w:val="434"/>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06730B1" w14:textId="77777777" w:rsidR="002B4DD3" w:rsidRDefault="002B4DD3" w:rsidP="00B56E26">
            <w:pPr>
              <w:spacing w:after="0" w:line="240" w:lineRule="auto"/>
              <w:rPr>
                <w:rFonts w:ascii="GHEA Grapalat" w:hAnsi="GHEA Grapalat" w:cs="Arial"/>
                <w:b/>
                <w:sz w:val="24"/>
                <w:lang w:val="hy-AM"/>
              </w:rPr>
            </w:pPr>
            <w:r>
              <w:rPr>
                <w:rFonts w:ascii="GHEA Grapalat" w:eastAsia="Times New Roman" w:hAnsi="GHEA Grapalat" w:cs="Times New Roman"/>
                <w:b/>
                <w:sz w:val="24"/>
                <w:szCs w:val="24"/>
                <w:lang w:val="hy-AM"/>
              </w:rPr>
              <w:t xml:space="preserve">      10</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առողջապահության 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1C3B9F6"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0676B2DF"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26AF1D81" w14:textId="77777777" w:rsidR="002B4DD3" w:rsidRDefault="002B4DD3" w:rsidP="00B56E26">
            <w:pPr>
              <w:spacing w:after="0"/>
              <w:rPr>
                <w:rFonts w:ascii="GHEA Grapalat" w:hAnsi="GHEA Grapalat" w:cs="Arial"/>
                <w:b/>
                <w:sz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270BB049"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ԱԱ/04/18826-2025</w:t>
            </w:r>
          </w:p>
        </w:tc>
      </w:tr>
      <w:tr w:rsidR="002B4DD3" w14:paraId="2EE956E9"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12B8BA08"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53C56E0A"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581B6B1F"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tr>
      <w:tr w:rsidR="002B4DD3" w14:paraId="1D104EA5" w14:textId="77777777" w:rsidTr="00B56E26">
        <w:trPr>
          <w:trHeight w:val="434"/>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8B7E988" w14:textId="77777777" w:rsidR="002B4DD3" w:rsidRDefault="002B4DD3" w:rsidP="00B56E26">
            <w:pPr>
              <w:spacing w:after="0" w:line="240" w:lineRule="auto"/>
              <w:rPr>
                <w:rFonts w:ascii="GHEA Grapalat" w:hAnsi="GHEA Grapalat" w:cs="Arial"/>
                <w:b/>
                <w:sz w:val="24"/>
                <w:lang w:val="hy-AM"/>
              </w:rPr>
            </w:pPr>
            <w:r>
              <w:rPr>
                <w:rFonts w:ascii="GHEA Grapalat" w:eastAsia="Times New Roman" w:hAnsi="GHEA Grapalat" w:cs="Times New Roman"/>
                <w:b/>
                <w:sz w:val="24"/>
                <w:szCs w:val="24"/>
                <w:lang w:val="hy-AM"/>
              </w:rPr>
              <w:t xml:space="preserve">      11</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աշխատանքի և սոցիալական հարցերի       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286EBC9"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50CC49F5"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15A5D481" w14:textId="77777777" w:rsidR="002B4DD3" w:rsidRDefault="002B4DD3" w:rsidP="00B56E26">
            <w:pPr>
              <w:spacing w:after="0"/>
              <w:rPr>
                <w:rFonts w:ascii="GHEA Grapalat" w:hAnsi="GHEA Grapalat" w:cs="Arial"/>
                <w:b/>
                <w:sz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15D6140F"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ՆՄ/ԳԽ-2/16490-2025</w:t>
            </w:r>
          </w:p>
        </w:tc>
      </w:tr>
      <w:tr w:rsidR="002B4DD3" w14:paraId="60DC30E9"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hideMark/>
          </w:tcPr>
          <w:p w14:paraId="483E12EC" w14:textId="77777777" w:rsidR="002B4DD3" w:rsidRDefault="002B4DD3" w:rsidP="00B56E26">
            <w:pPr>
              <w:tabs>
                <w:tab w:val="left" w:pos="99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gridSpan w:val="2"/>
            <w:tcBorders>
              <w:top w:val="single" w:sz="4" w:space="0" w:color="auto"/>
              <w:left w:val="single" w:sz="4" w:space="0" w:color="auto"/>
              <w:bottom w:val="single" w:sz="4" w:space="0" w:color="auto"/>
              <w:right w:val="single" w:sz="4" w:space="0" w:color="auto"/>
            </w:tcBorders>
          </w:tcPr>
          <w:p w14:paraId="1068B630"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1C2209BC" w14:textId="77777777" w:rsidR="002B4DD3" w:rsidRDefault="002B4DD3" w:rsidP="00B56E26">
            <w:pPr>
              <w:tabs>
                <w:tab w:val="left" w:pos="1530"/>
              </w:tabs>
              <w:spacing w:after="0" w:line="240" w:lineRule="auto"/>
              <w:ind w:right="82"/>
              <w:jc w:val="center"/>
              <w:rPr>
                <w:rFonts w:ascii="GHEA Grapalat" w:eastAsia="Calibri" w:hAnsi="GHEA Grapalat" w:cs="Times New Roman"/>
                <w:sz w:val="24"/>
                <w:szCs w:val="24"/>
                <w:lang w:val="hy-AM"/>
              </w:rPr>
            </w:pPr>
          </w:p>
        </w:tc>
      </w:tr>
      <w:tr w:rsidR="002B4DD3" w14:paraId="04652800" w14:textId="77777777" w:rsidTr="00B56E26">
        <w:trPr>
          <w:gridAfter w:val="1"/>
          <w:wAfter w:w="7" w:type="dxa"/>
          <w:trHeight w:val="345"/>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tcPr>
          <w:p w14:paraId="7A4D3CA6" w14:textId="77777777" w:rsidR="002B4DD3" w:rsidRDefault="002B4DD3" w:rsidP="00B56E26">
            <w:pPr>
              <w:spacing w:after="0" w:line="240" w:lineRule="auto"/>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12</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ru-RU"/>
              </w:rPr>
              <w:t>ՀՀ</w:t>
            </w:r>
            <w:r>
              <w:rPr>
                <w:rFonts w:ascii="GHEA Grapalat" w:eastAsia="Times New Roman" w:hAnsi="GHEA Grapalat" w:cs="Times New Roman"/>
                <w:b/>
                <w:sz w:val="24"/>
                <w:szCs w:val="24"/>
                <w:lang w:val="af-ZA"/>
              </w:rPr>
              <w:t xml:space="preserve"> </w:t>
            </w:r>
            <w:r>
              <w:rPr>
                <w:rFonts w:ascii="GHEA Grapalat" w:hAnsi="GHEA Grapalat" w:cs="Arial"/>
                <w:b/>
                <w:sz w:val="24"/>
                <w:lang w:val="hy-AM"/>
              </w:rPr>
              <w:t xml:space="preserve">ֆինանսների </w:t>
            </w:r>
            <w:r>
              <w:rPr>
                <w:rFonts w:ascii="GHEA Grapalat" w:eastAsia="Times New Roman" w:hAnsi="GHEA Grapalat" w:cs="Times New Roman"/>
                <w:b/>
                <w:sz w:val="24"/>
                <w:szCs w:val="24"/>
                <w:lang w:val="hy-AM"/>
              </w:rPr>
              <w:t>նախարարություն</w:t>
            </w:r>
          </w:p>
          <w:p w14:paraId="001C9CA0" w14:textId="77777777" w:rsidR="002B4DD3" w:rsidRDefault="002B4DD3" w:rsidP="00B56E26">
            <w:pPr>
              <w:spacing w:after="0" w:line="240" w:lineRule="auto"/>
              <w:ind w:firstLine="852"/>
              <w:rPr>
                <w:rFonts w:ascii="GHEA Grapalat" w:eastAsia="Times New Roman" w:hAnsi="GHEA Grapalat" w:cs="Times New Roman"/>
                <w:b/>
                <w:bCs/>
                <w:i/>
                <w:iCs/>
                <w:sz w:val="24"/>
                <w:szCs w:val="24"/>
                <w:lang w:val="af-ZA"/>
              </w:rPr>
            </w:pPr>
          </w:p>
        </w:tc>
        <w:tc>
          <w:tcPr>
            <w:tcW w:w="6844" w:type="dxa"/>
            <w:tcBorders>
              <w:top w:val="single" w:sz="4" w:space="0" w:color="auto"/>
              <w:left w:val="single" w:sz="4" w:space="0" w:color="auto"/>
              <w:bottom w:val="single" w:sz="4" w:space="0" w:color="auto"/>
              <w:right w:val="single" w:sz="4" w:space="0" w:color="auto"/>
            </w:tcBorders>
            <w:shd w:val="clear" w:color="auto" w:fill="E0E0E0"/>
            <w:hideMark/>
          </w:tcPr>
          <w:p w14:paraId="64B16463"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19</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06</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0FB3FB92" w14:textId="77777777" w:rsidTr="00B56E26">
        <w:trPr>
          <w:gridAfter w:val="1"/>
          <w:wAfter w:w="7" w:type="dxa"/>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37BC376E" w14:textId="77777777" w:rsidR="002B4DD3" w:rsidRDefault="002B4DD3" w:rsidP="00B56E26">
            <w:pPr>
              <w:spacing w:after="0"/>
              <w:rPr>
                <w:rFonts w:ascii="GHEA Grapalat" w:eastAsia="Times New Roman" w:hAnsi="GHEA Grapalat" w:cs="Times New Roman"/>
                <w:b/>
                <w:bCs/>
                <w:i/>
                <w:iCs/>
                <w:sz w:val="24"/>
                <w:szCs w:val="24"/>
                <w:lang w:val="af-ZA"/>
              </w:rPr>
            </w:pPr>
          </w:p>
        </w:tc>
        <w:tc>
          <w:tcPr>
            <w:tcW w:w="6844" w:type="dxa"/>
            <w:tcBorders>
              <w:top w:val="single" w:sz="4" w:space="0" w:color="auto"/>
              <w:left w:val="single" w:sz="4" w:space="0" w:color="auto"/>
              <w:bottom w:val="single" w:sz="4" w:space="0" w:color="auto"/>
              <w:right w:val="single" w:sz="4" w:space="0" w:color="auto"/>
            </w:tcBorders>
            <w:shd w:val="clear" w:color="auto" w:fill="E0E0E0"/>
            <w:hideMark/>
          </w:tcPr>
          <w:p w14:paraId="4AA74FFA"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01/11-4/13395-2025</w:t>
            </w:r>
          </w:p>
        </w:tc>
      </w:tr>
      <w:tr w:rsidR="002B4DD3" w14:paraId="746D3A90" w14:textId="77777777" w:rsidTr="00B56E26">
        <w:trPr>
          <w:gridAfter w:val="1"/>
          <w:wAfter w:w="7" w:type="dxa"/>
          <w:trHeight w:val="281"/>
        </w:trPr>
        <w:tc>
          <w:tcPr>
            <w:tcW w:w="7766" w:type="dxa"/>
            <w:tcBorders>
              <w:top w:val="single" w:sz="4" w:space="0" w:color="auto"/>
              <w:left w:val="single" w:sz="4" w:space="0" w:color="auto"/>
              <w:bottom w:val="single" w:sz="4" w:space="0" w:color="auto"/>
              <w:right w:val="single" w:sz="4" w:space="0" w:color="auto"/>
            </w:tcBorders>
            <w:hideMark/>
          </w:tcPr>
          <w:p w14:paraId="06C6CA0A" w14:textId="77777777" w:rsidR="002B4DD3" w:rsidRDefault="002B4DD3" w:rsidP="00B56E26">
            <w:pPr>
              <w:spacing w:after="0"/>
              <w:jc w:val="both"/>
              <w:rPr>
                <w:rFonts w:ascii="GHEA Grapalat" w:hAnsi="GHEA Grapalat"/>
                <w:sz w:val="24"/>
                <w:szCs w:val="24"/>
                <w:lang w:val="hy-AM"/>
              </w:rPr>
            </w:pPr>
            <w:r>
              <w:rPr>
                <w:rFonts w:ascii="GHEA Grapalat" w:hAnsi="GHEA Grapalat"/>
                <w:sz w:val="24"/>
                <w:szCs w:val="24"/>
                <w:lang w:val="hy-AM"/>
              </w:rPr>
              <w:t>Նախագծի վերաբերյալ առարկություններ և դիտարկումներ չկան։</w:t>
            </w:r>
          </w:p>
          <w:p w14:paraId="13418560" w14:textId="77777777" w:rsidR="002B4DD3" w:rsidRDefault="002B4DD3" w:rsidP="00B56E26">
            <w:pPr>
              <w:spacing w:after="0"/>
              <w:jc w:val="both"/>
              <w:rPr>
                <w:rFonts w:ascii="GHEA Grapalat" w:hAnsi="GHEA Grapalat"/>
                <w:sz w:val="24"/>
                <w:szCs w:val="24"/>
                <w:lang w:val="hy-AM"/>
              </w:rPr>
            </w:pPr>
            <w:r>
              <w:rPr>
                <w:rFonts w:ascii="GHEA Grapalat" w:hAnsi="GHEA Grapalat"/>
                <w:sz w:val="24"/>
                <w:szCs w:val="24"/>
                <w:lang w:val="hy-AM"/>
              </w:rPr>
              <w:t>Միաժամանակ, հայտնում ենք, որ օրենքի ուժի մեջ մտնելուց հետո ՀՀ 2025 թվականի պետական բյուջեով 1028 ծրագրի «11011.Տեխնիկական անվտանգության կանոնակարգման ծառայություններ» միջոցառմամբ Կենտրոնի համար նախատեսված ֆինանսական միջոցները ենթակա են վերադարձման ՀՀ պետական բյուջե:</w:t>
            </w:r>
          </w:p>
        </w:tc>
        <w:tc>
          <w:tcPr>
            <w:tcW w:w="6844" w:type="dxa"/>
            <w:tcBorders>
              <w:top w:val="single" w:sz="4" w:space="0" w:color="auto"/>
              <w:left w:val="single" w:sz="4" w:space="0" w:color="auto"/>
              <w:bottom w:val="single" w:sz="4" w:space="0" w:color="auto"/>
              <w:right w:val="single" w:sz="4" w:space="0" w:color="auto"/>
            </w:tcBorders>
          </w:tcPr>
          <w:p w14:paraId="53A68000" w14:textId="77777777" w:rsidR="002B4DD3" w:rsidRDefault="002B4DD3" w:rsidP="00B56E26">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35896ED2" w14:textId="77777777" w:rsidR="002B4DD3" w:rsidRDefault="002B4DD3" w:rsidP="00B56E26">
            <w:pPr>
              <w:spacing w:after="0" w:line="240" w:lineRule="auto"/>
              <w:ind w:right="82"/>
              <w:jc w:val="center"/>
              <w:rPr>
                <w:rFonts w:ascii="GHEA Grapalat" w:eastAsia="Calibri" w:hAnsi="GHEA Grapalat" w:cs="Times New Roman"/>
                <w:sz w:val="24"/>
                <w:szCs w:val="24"/>
                <w:lang w:val="hy-AM"/>
              </w:rPr>
            </w:pPr>
          </w:p>
        </w:tc>
      </w:tr>
      <w:tr w:rsidR="002B4DD3" w14:paraId="26EA976B" w14:textId="77777777" w:rsidTr="00B56E26">
        <w:trPr>
          <w:trHeight w:val="173"/>
        </w:trPr>
        <w:tc>
          <w:tcPr>
            <w:tcW w:w="7766"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D6CA312" w14:textId="77777777" w:rsidR="002B4DD3" w:rsidRDefault="002B4DD3" w:rsidP="00B56E26">
            <w:pPr>
              <w:spacing w:after="0" w:line="240" w:lineRule="auto"/>
              <w:rPr>
                <w:rFonts w:ascii="GHEA Grapalat" w:hAnsi="GHEA Grapalat" w:cs="Arial"/>
                <w:b/>
                <w:sz w:val="24"/>
                <w:lang w:val="hy-AM"/>
              </w:rPr>
            </w:pPr>
            <w:r>
              <w:rPr>
                <w:rFonts w:ascii="GHEA Grapalat" w:eastAsia="Times New Roman" w:hAnsi="GHEA Grapalat" w:cs="Times New Roman"/>
                <w:b/>
                <w:sz w:val="24"/>
                <w:szCs w:val="24"/>
                <w:lang w:val="hy-AM"/>
              </w:rPr>
              <w:t xml:space="preserve">      1</w:t>
            </w:r>
            <w:r>
              <w:rPr>
                <w:rFonts w:ascii="GHEA Grapalat" w:eastAsia="Times New Roman" w:hAnsi="GHEA Grapalat" w:cs="Times New Roman"/>
                <w:b/>
                <w:sz w:val="24"/>
                <w:szCs w:val="24"/>
                <w:lang w:val="en-GB"/>
              </w:rPr>
              <w:t>3</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արդարադատության նախարարություն</w:t>
            </w: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BB8ADA6" w14:textId="77777777" w:rsidR="002B4DD3" w:rsidRDefault="002B4DD3" w:rsidP="00B56E26">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en-GB"/>
              </w:rPr>
              <w:t>11</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en-GB"/>
              </w:rPr>
              <w:t>7</w:t>
            </w:r>
            <w:r>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2025թ</w:t>
            </w:r>
            <w:r>
              <w:rPr>
                <w:rFonts w:ascii="MS Mincho" w:eastAsia="MS Mincho" w:hAnsi="MS Mincho" w:cs="MS Mincho" w:hint="eastAsia"/>
                <w:b/>
                <w:sz w:val="24"/>
                <w:szCs w:val="24"/>
                <w:lang w:val="hy-AM"/>
              </w:rPr>
              <w:t>․</w:t>
            </w:r>
          </w:p>
        </w:tc>
      </w:tr>
      <w:tr w:rsidR="002B4DD3" w14:paraId="1B33DEE2" w14:textId="77777777" w:rsidTr="00B56E26">
        <w:trPr>
          <w:trHeight w:val="281"/>
        </w:trPr>
        <w:tc>
          <w:tcPr>
            <w:tcW w:w="7766" w:type="dxa"/>
            <w:vMerge/>
            <w:tcBorders>
              <w:top w:val="single" w:sz="4" w:space="0" w:color="auto"/>
              <w:left w:val="single" w:sz="4" w:space="0" w:color="auto"/>
              <w:bottom w:val="single" w:sz="4" w:space="0" w:color="auto"/>
              <w:right w:val="single" w:sz="4" w:space="0" w:color="auto"/>
            </w:tcBorders>
            <w:vAlign w:val="center"/>
            <w:hideMark/>
          </w:tcPr>
          <w:p w14:paraId="10BF9CBF" w14:textId="77777777" w:rsidR="002B4DD3" w:rsidRDefault="002B4DD3" w:rsidP="00B56E26">
            <w:pPr>
              <w:spacing w:after="0"/>
              <w:rPr>
                <w:rFonts w:ascii="GHEA Grapalat" w:hAnsi="GHEA Grapalat" w:cs="Arial"/>
                <w:b/>
                <w:sz w:val="24"/>
                <w:lang w:val="hy-AM"/>
              </w:rPr>
            </w:pPr>
          </w:p>
        </w:tc>
        <w:tc>
          <w:tcPr>
            <w:tcW w:w="685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21ECF9B2" w14:textId="77777777" w:rsidR="002B4DD3" w:rsidRDefault="002B4DD3" w:rsidP="00B56E2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/27.1/30748-2025</w:t>
            </w:r>
          </w:p>
        </w:tc>
      </w:tr>
      <w:tr w:rsidR="002B4DD3" w:rsidRPr="003D2958" w14:paraId="4540E292" w14:textId="77777777" w:rsidTr="00B56E26">
        <w:trPr>
          <w:trHeight w:val="281"/>
        </w:trPr>
        <w:tc>
          <w:tcPr>
            <w:tcW w:w="7766" w:type="dxa"/>
            <w:tcBorders>
              <w:top w:val="single" w:sz="4" w:space="0" w:color="auto"/>
              <w:left w:val="single" w:sz="4" w:space="0" w:color="auto"/>
              <w:bottom w:val="single" w:sz="4" w:space="0" w:color="auto"/>
              <w:right w:val="single" w:sz="4" w:space="0" w:color="auto"/>
            </w:tcBorders>
          </w:tcPr>
          <w:p w14:paraId="2FFA46F0"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 xml:space="preserve">«Տեխնիկական անվտանգության ապահովման պետական կարգավորման մասին» օրենքում փոփոխություններ և լրացումներ </w:t>
            </w:r>
            <w:r>
              <w:rPr>
                <w:rFonts w:ascii="GHEA Grapalat" w:hAnsi="GHEA Grapalat"/>
                <w:sz w:val="24"/>
                <w:lang w:val="hy-AM"/>
              </w:rPr>
              <w:lastRenderedPageBreak/>
              <w:t>կատարելու մասին» օրենքի նախագծի (այսուհետ՝ Նախագիծ) վերաբերյալ հայտնում ենք, հետևյալը՝</w:t>
            </w:r>
          </w:p>
          <w:p w14:paraId="2F803FED" w14:textId="77777777" w:rsidR="002B4DD3" w:rsidRDefault="002B4DD3" w:rsidP="00B56E26">
            <w:pPr>
              <w:tabs>
                <w:tab w:val="left" w:pos="270"/>
              </w:tabs>
              <w:spacing w:line="240" w:lineRule="auto"/>
              <w:contextualSpacing/>
              <w:jc w:val="both"/>
              <w:rPr>
                <w:rFonts w:ascii="GHEA Grapalat" w:hAnsi="GHEA Grapalat"/>
                <w:sz w:val="24"/>
                <w:lang w:val="hy-AM"/>
              </w:rPr>
            </w:pPr>
            <w:r>
              <w:rPr>
                <w:rFonts w:ascii="GHEA Grapalat" w:hAnsi="GHEA Grapalat"/>
                <w:sz w:val="24"/>
                <w:lang w:val="hy-AM"/>
              </w:rPr>
              <w:t>1.</w:t>
            </w:r>
            <w:r>
              <w:rPr>
                <w:rFonts w:ascii="GHEA Grapalat" w:hAnsi="GHEA Grapalat"/>
                <w:sz w:val="24"/>
                <w:lang w:val="hy-AM"/>
              </w:rPr>
              <w:tab/>
              <w:t>Նախագծի 1-ին հոդվածից «և 22-րդ հոդվածի 1-ին մասի «ա» կետը» բառերը անհրաժեշտ է հանել, նկատի ունենալով «Նորմատիվ իրավական ակտերի մասին» օրենքի 37-րդ հոդվածի 2-րդ մասը, որի համաձայն՝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w:t>
            </w:r>
          </w:p>
          <w:p w14:paraId="66213FA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Իրավանորմի վերլուծությունից պարզ է դառնում, որ «Տեխնիկական անվտանգության ապահովման պետական կարգավորման մասին» օրենքի 22-րդ հոդվածի 1-ին մասի «ա» կետը հանդիսանում է ժամկետային նորմ, որի գործողությունը դադարում է դրանում նշված ժամկետի լրանալուն պես, ուստի Նախագծի 1-ին հոդվածում 22-րդ հոդվածի 1-ին մասի «ա» կետի ուժը կորցրած ճանաչելու անհրաժեշտությունը բացակայում է։</w:t>
            </w:r>
          </w:p>
          <w:p w14:paraId="24942B0F" w14:textId="77777777" w:rsidR="002B4DD3" w:rsidRDefault="002B4DD3" w:rsidP="00B56E26">
            <w:pPr>
              <w:tabs>
                <w:tab w:val="left" w:pos="270"/>
                <w:tab w:val="left" w:pos="990"/>
              </w:tabs>
              <w:spacing w:line="240" w:lineRule="auto"/>
              <w:contextualSpacing/>
              <w:jc w:val="both"/>
              <w:rPr>
                <w:rFonts w:ascii="GHEA Grapalat" w:hAnsi="GHEA Grapalat"/>
                <w:sz w:val="24"/>
                <w:lang w:val="hy-AM"/>
              </w:rPr>
            </w:pPr>
            <w:r>
              <w:rPr>
                <w:rFonts w:ascii="GHEA Grapalat" w:hAnsi="GHEA Grapalat"/>
                <w:sz w:val="24"/>
                <w:lang w:val="hy-AM"/>
              </w:rPr>
              <w:t>2.</w:t>
            </w:r>
            <w:r>
              <w:rPr>
                <w:rFonts w:ascii="GHEA Grapalat" w:hAnsi="GHEA Grapalat"/>
                <w:sz w:val="24"/>
                <w:lang w:val="hy-AM"/>
              </w:rPr>
              <w:tab/>
              <w:t>Նախագծով նախատեսվում է «Տեխնիկական անվտանգության ազգային կենտրոն» ՊՈԱԿ-ի բոլոր լիազորությունները վերապահել ներքին գործերի բնագավառում պետական կառավարման լիազոր մարմնին, մինչդեռ Նախագծի Հիմնավորման մեջ որևէ անդրադարձ չի կատարվել լիազորությունները վերջինիս վերապահելու նպատակահարմարության վերաբերյալ։</w:t>
            </w:r>
          </w:p>
          <w:p w14:paraId="6344B12B"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Ուստի, վերոգրյալով պայմանավորված անհրաժեշտ է Հիմնավորումը լրամշակել՝ նկատի ունենալով «Նորմատիվ իրավական ակտերի մասին» օրենքի 6-րդ հոդվածի 5-րդ մասի կարգավորումը։</w:t>
            </w:r>
          </w:p>
          <w:p w14:paraId="5D4DACD7"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07EC955E"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1A2AE1C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7A249D0E"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9AA1566"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3D03D8E0"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7A3D5A7"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3483E0F"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581AFD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1B43EEFA"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1833A9D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110664DC"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3D580CA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75EA86D5"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143989B"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9425CA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1E88306"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2FF764A8"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0DD54F4"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0610D8E7"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F5DDB9A"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EBE79EF"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C58C19B"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040833D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49B9CBD2"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77CD15C5"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11C928A5"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D29020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93EC5D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837BAAA"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D01007E"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A7CE1D3"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03F045D4"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33B3984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2</w:t>
            </w:r>
            <w:r>
              <w:rPr>
                <w:rFonts w:ascii="Cambria Math" w:hAnsi="Cambria Math" w:cs="Cambria Math"/>
                <w:sz w:val="24"/>
                <w:lang w:val="hy-AM"/>
              </w:rPr>
              <w:t>․</w:t>
            </w:r>
            <w:r>
              <w:rPr>
                <w:rFonts w:ascii="GHEA Grapalat" w:hAnsi="GHEA Grapalat"/>
                <w:sz w:val="24"/>
                <w:lang w:val="hy-AM"/>
              </w:rPr>
              <w:t>1 Անդրադառնալով Նախագծի 3-րդ հոդվածի ենթակետերով նոր խմբագրությամբ շարադրվող և լրացվող կետերի բովանդակություններին հարկ է նկատել, որ անհասկանալի է, թե ում կողմից և ինչ իրավական ակտերով են հաստատվելու համապատասխան մշակված ակտերը։</w:t>
            </w:r>
          </w:p>
          <w:p w14:paraId="0BE4BEF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17F0343"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0AD130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ABEFC41"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3BE04339"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257FB3FB"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2F286898"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3C4162D7"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2</w:t>
            </w:r>
            <w:r>
              <w:rPr>
                <w:rFonts w:ascii="Cambria Math" w:hAnsi="Cambria Math" w:cs="Cambria Math"/>
                <w:sz w:val="24"/>
                <w:lang w:val="hy-AM"/>
              </w:rPr>
              <w:t>․</w:t>
            </w:r>
            <w:r>
              <w:rPr>
                <w:rFonts w:ascii="GHEA Grapalat" w:hAnsi="GHEA Grapalat"/>
                <w:sz w:val="24"/>
                <w:lang w:val="hy-AM"/>
              </w:rPr>
              <w:t>2 Միաժամանակ, Նախագծի 3-րդ հոդվածի 2-րդ մասում «իթ» կետով սահմանվում է հետևյալը՝ լիազոր մարմնի իրավասություններն են` միջպետական ծրագրերի և տեխնիկական նախագծերի մշակմանը, իրագործմանը գիտահետազոտական աշխատանքների համատեղ անցկացմանը մասնակցությունը։</w:t>
            </w:r>
          </w:p>
          <w:p w14:paraId="3379A0DB"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 xml:space="preserve">Այս առումով «գիտահետազոտական աշխատանքների համատեղ անցկացման մասնակցություն» ձևակերպումը հստակեցման կարիք ունի, պարզ չէ արդյոք մասնակցությունը ենթադրում է ուղղակի գործառութային ներգրավում, համաֆինանսավորում, գործընկերային համագործակցություն, մեթոդաբանական փոխանակում, թե այլ ձևաչափ։ </w:t>
            </w:r>
          </w:p>
          <w:p w14:paraId="5C1CC7BA"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r>
              <w:rPr>
                <w:rFonts w:ascii="GHEA Grapalat" w:hAnsi="GHEA Grapalat"/>
                <w:sz w:val="24"/>
                <w:lang w:val="hy-AM"/>
              </w:rPr>
              <w:t>Հարկավոր է հստակ սահմանել, թե այդ մասնակցությունը ինչպես է արտահայտվելու լիազոր մարմնի գործառույթների շրջանակում և ինչ իրավական հիմքով է իրականացվելու։</w:t>
            </w:r>
          </w:p>
          <w:p w14:paraId="57270010"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0E3A4952"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6D1B8AA8" w14:textId="77777777" w:rsidR="002B4DD3" w:rsidRDefault="002B4DD3" w:rsidP="00B56E26">
            <w:pPr>
              <w:tabs>
                <w:tab w:val="left" w:pos="990"/>
                <w:tab w:val="left" w:pos="1080"/>
              </w:tabs>
              <w:spacing w:line="240" w:lineRule="auto"/>
              <w:contextualSpacing/>
              <w:jc w:val="both"/>
              <w:rPr>
                <w:rFonts w:ascii="GHEA Grapalat" w:hAnsi="GHEA Grapalat"/>
                <w:sz w:val="24"/>
                <w:lang w:val="hy-AM"/>
              </w:rPr>
            </w:pPr>
          </w:p>
          <w:p w14:paraId="54A32DE4" w14:textId="77777777" w:rsidR="002B4DD3" w:rsidRDefault="002B4DD3" w:rsidP="00B56E26">
            <w:pPr>
              <w:tabs>
                <w:tab w:val="left" w:pos="270"/>
                <w:tab w:val="left" w:pos="990"/>
              </w:tabs>
              <w:spacing w:line="240" w:lineRule="auto"/>
              <w:contextualSpacing/>
              <w:jc w:val="both"/>
              <w:rPr>
                <w:rFonts w:ascii="GHEA Grapalat" w:hAnsi="GHEA Grapalat"/>
                <w:color w:val="000000" w:themeColor="text1"/>
                <w:sz w:val="24"/>
                <w:lang w:val="hy-AM"/>
              </w:rPr>
            </w:pPr>
            <w:r>
              <w:rPr>
                <w:rFonts w:ascii="GHEA Grapalat" w:hAnsi="GHEA Grapalat"/>
                <w:sz w:val="24"/>
                <w:lang w:val="hy-AM"/>
              </w:rPr>
              <w:t>3</w:t>
            </w:r>
            <w:r>
              <w:rPr>
                <w:rFonts w:ascii="GHEA Grapalat" w:hAnsi="GHEA Grapalat"/>
                <w:color w:val="000000" w:themeColor="text1"/>
                <w:sz w:val="24"/>
                <w:lang w:val="hy-AM"/>
              </w:rPr>
              <w:t>.</w:t>
            </w:r>
            <w:r>
              <w:rPr>
                <w:rFonts w:ascii="GHEA Grapalat" w:hAnsi="GHEA Grapalat"/>
                <w:color w:val="000000" w:themeColor="text1"/>
                <w:sz w:val="24"/>
                <w:lang w:val="hy-AM"/>
              </w:rPr>
              <w:tab/>
              <w:t>Նախագծի 2-րդ հոդվածում «մասերում» բառն անհրաժեշտ է փոխարինել «մասերից» բառով։</w:t>
            </w:r>
          </w:p>
          <w:p w14:paraId="13245C2C" w14:textId="77777777" w:rsidR="002B4DD3" w:rsidRDefault="002B4DD3" w:rsidP="00B56E26">
            <w:pPr>
              <w:tabs>
                <w:tab w:val="left" w:pos="270"/>
                <w:tab w:val="left" w:pos="1080"/>
              </w:tabs>
              <w:spacing w:line="240" w:lineRule="auto"/>
              <w:contextualSpacing/>
              <w:jc w:val="both"/>
              <w:rPr>
                <w:rFonts w:ascii="GHEA Grapalat" w:hAnsi="GHEA Grapalat"/>
                <w:color w:val="000000" w:themeColor="text1"/>
                <w:sz w:val="24"/>
                <w:lang w:val="hy-AM"/>
              </w:rPr>
            </w:pPr>
            <w:r>
              <w:rPr>
                <w:rFonts w:ascii="GHEA Grapalat" w:hAnsi="GHEA Grapalat"/>
                <w:color w:val="000000" w:themeColor="text1"/>
                <w:sz w:val="24"/>
                <w:lang w:val="hy-AM"/>
              </w:rPr>
              <w:t>4.</w:t>
            </w:r>
            <w:r>
              <w:rPr>
                <w:rFonts w:ascii="GHEA Grapalat" w:hAnsi="GHEA Grapalat"/>
                <w:color w:val="000000" w:themeColor="text1"/>
                <w:sz w:val="24"/>
                <w:lang w:val="hy-AM"/>
              </w:rPr>
              <w:tab/>
              <w:t>Նախագծի 3-րդ հոդվածի 2-րդ մասում անհրաժեշտ է «նոր կետեր» բառերը հստակեցնել, մասնավորապես՝ նշելով լրացման ենթակա կոնկրետ կետերը։</w:t>
            </w:r>
          </w:p>
          <w:p w14:paraId="74F0BD60" w14:textId="77777777" w:rsidR="002B4DD3" w:rsidRDefault="002B4DD3" w:rsidP="00B56E26">
            <w:pPr>
              <w:tabs>
                <w:tab w:val="left" w:pos="270"/>
                <w:tab w:val="left" w:pos="1080"/>
              </w:tabs>
              <w:spacing w:line="240" w:lineRule="auto"/>
              <w:contextualSpacing/>
              <w:jc w:val="both"/>
              <w:rPr>
                <w:rFonts w:ascii="GHEA Grapalat" w:eastAsia="Calibri" w:hAnsi="GHEA Grapalat" w:cs="Times New Roman"/>
                <w:bCs/>
                <w:color w:val="000000"/>
                <w:sz w:val="24"/>
                <w:szCs w:val="24"/>
                <w:lang w:val="hy-AM"/>
              </w:rPr>
            </w:pPr>
            <w:r>
              <w:rPr>
                <w:rFonts w:ascii="GHEA Grapalat" w:hAnsi="GHEA Grapalat"/>
                <w:color w:val="000000" w:themeColor="text1"/>
                <w:sz w:val="24"/>
                <w:lang w:val="hy-AM"/>
              </w:rPr>
              <w:t>5.</w:t>
            </w:r>
            <w:r>
              <w:rPr>
                <w:rFonts w:ascii="GHEA Grapalat" w:hAnsi="GHEA Grapalat"/>
                <w:color w:val="000000" w:themeColor="text1"/>
                <w:sz w:val="24"/>
                <w:lang w:val="hy-AM"/>
              </w:rPr>
              <w:tab/>
              <w:t>Նախագծի 3-րդ հոդվածի 2-րդ մասում «իի» կետում «օրենսդրությամբ» բառն անհրաժեշտ է փոխարինել «օրենքով» բառով, նկատի ունենալով Սահմանադրության 6-րդ հոդվածի 2-րդ մասի կարգավորումը։</w:t>
            </w:r>
          </w:p>
        </w:tc>
        <w:tc>
          <w:tcPr>
            <w:tcW w:w="6851" w:type="dxa"/>
            <w:gridSpan w:val="2"/>
            <w:tcBorders>
              <w:top w:val="single" w:sz="4" w:space="0" w:color="auto"/>
              <w:left w:val="single" w:sz="4" w:space="0" w:color="auto"/>
              <w:bottom w:val="single" w:sz="4" w:space="0" w:color="auto"/>
              <w:right w:val="single" w:sz="4" w:space="0" w:color="auto"/>
            </w:tcBorders>
          </w:tcPr>
          <w:p w14:paraId="529E1152" w14:textId="77777777" w:rsidR="002B4DD3" w:rsidRDefault="002B4DD3" w:rsidP="00B56E26">
            <w:pPr>
              <w:tabs>
                <w:tab w:val="left" w:pos="1530"/>
              </w:tabs>
              <w:spacing w:after="0" w:line="240" w:lineRule="auto"/>
              <w:ind w:right="8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ab/>
            </w:r>
          </w:p>
          <w:p w14:paraId="150B63F6" w14:textId="77777777" w:rsidR="002B4DD3" w:rsidRDefault="002B4DD3" w:rsidP="00B56E26">
            <w:pPr>
              <w:tabs>
                <w:tab w:val="left" w:pos="1530"/>
              </w:tabs>
              <w:spacing w:after="0" w:line="240" w:lineRule="auto"/>
              <w:ind w:right="82"/>
              <w:jc w:val="both"/>
              <w:rPr>
                <w:rFonts w:ascii="GHEA Grapalat" w:eastAsia="Calibri" w:hAnsi="GHEA Grapalat" w:cs="Times New Roman"/>
                <w:sz w:val="24"/>
                <w:szCs w:val="24"/>
                <w:lang w:val="hy-AM"/>
              </w:rPr>
            </w:pPr>
          </w:p>
          <w:p w14:paraId="7106A0CB" w14:textId="77777777" w:rsidR="002B4DD3" w:rsidRDefault="002B4DD3" w:rsidP="00B56E26">
            <w:pPr>
              <w:tabs>
                <w:tab w:val="left" w:pos="1530"/>
              </w:tabs>
              <w:spacing w:after="0" w:line="240" w:lineRule="auto"/>
              <w:ind w:right="82"/>
              <w:jc w:val="both"/>
              <w:rPr>
                <w:rFonts w:ascii="GHEA Grapalat" w:eastAsia="Calibri" w:hAnsi="GHEA Grapalat" w:cs="Times New Roman"/>
                <w:sz w:val="24"/>
                <w:szCs w:val="24"/>
                <w:lang w:val="hy-AM"/>
              </w:rPr>
            </w:pPr>
          </w:p>
          <w:p w14:paraId="26537014" w14:textId="77777777" w:rsidR="002B4DD3" w:rsidRDefault="002B4DD3" w:rsidP="00B56E26">
            <w:pPr>
              <w:tabs>
                <w:tab w:val="left" w:pos="1530"/>
              </w:tabs>
              <w:spacing w:after="0" w:line="240" w:lineRule="auto"/>
              <w:ind w:right="82"/>
              <w:jc w:val="both"/>
              <w:rPr>
                <w:rFonts w:ascii="GHEA Grapalat" w:eastAsia="Calibri" w:hAnsi="GHEA Grapalat" w:cs="Times New Roman"/>
                <w:sz w:val="24"/>
                <w:szCs w:val="24"/>
                <w:lang w:val="hy-AM"/>
              </w:rPr>
            </w:pPr>
          </w:p>
          <w:p w14:paraId="69FF6B22" w14:textId="77777777" w:rsidR="002B4DD3" w:rsidRDefault="002B4DD3" w:rsidP="00B56E26">
            <w:pPr>
              <w:tabs>
                <w:tab w:val="left" w:pos="1530"/>
              </w:tabs>
              <w:spacing w:after="0" w:line="240" w:lineRule="auto"/>
              <w:ind w:right="82"/>
              <w:jc w:val="both"/>
              <w:rPr>
                <w:rFonts w:ascii="GHEA Grapalat" w:eastAsia="Calibri" w:hAnsi="GHEA Grapalat" w:cs="Times New Roman"/>
                <w:sz w:val="24"/>
                <w:szCs w:val="24"/>
                <w:lang w:val="hy-AM"/>
              </w:rPr>
            </w:pPr>
          </w:p>
          <w:p w14:paraId="06BDD637" w14:textId="77777777" w:rsidR="002B4DD3" w:rsidRDefault="002B4DD3" w:rsidP="00B56E26">
            <w:pPr>
              <w:tabs>
                <w:tab w:val="left" w:pos="1530"/>
              </w:tabs>
              <w:spacing w:after="0" w:line="240" w:lineRule="auto"/>
              <w:ind w:right="82"/>
              <w:jc w:val="center"/>
              <w:rPr>
                <w:rFonts w:ascii="GHEA Grapalat" w:eastAsia="Calibri" w:hAnsi="GHEA Grapalat" w:cs="Arial"/>
                <w:b/>
                <w:bCs/>
                <w:sz w:val="24"/>
                <w:szCs w:val="24"/>
                <w:lang w:val="hy-AM"/>
              </w:rPr>
            </w:pPr>
            <w:r w:rsidRPr="00477509">
              <w:rPr>
                <w:rFonts w:ascii="GHEA Grapalat" w:eastAsia="Calibri" w:hAnsi="GHEA Grapalat" w:cs="Times New Roman"/>
                <w:b/>
                <w:bCs/>
                <w:sz w:val="24"/>
                <w:szCs w:val="24"/>
                <w:lang w:val="hy-AM"/>
              </w:rPr>
              <w:t>1</w:t>
            </w:r>
            <w:r w:rsidRPr="00477509">
              <w:rPr>
                <w:rFonts w:ascii="Cambria Math" w:eastAsia="Calibri" w:hAnsi="Cambria Math" w:cs="Cambria Math"/>
                <w:b/>
                <w:bCs/>
                <w:sz w:val="24"/>
                <w:szCs w:val="24"/>
                <w:lang w:val="hy-AM"/>
              </w:rPr>
              <w:t>․</w:t>
            </w:r>
            <w:r w:rsidRPr="00477509">
              <w:rPr>
                <w:rFonts w:ascii="GHEA Grapalat" w:eastAsia="Calibri" w:hAnsi="GHEA Grapalat" w:cs="Times New Roman"/>
                <w:b/>
                <w:bCs/>
                <w:sz w:val="24"/>
                <w:szCs w:val="24"/>
                <w:lang w:val="hy-AM"/>
              </w:rPr>
              <w:t xml:space="preserve"> </w:t>
            </w:r>
            <w:r w:rsidRPr="00477509">
              <w:rPr>
                <w:rFonts w:ascii="GHEA Grapalat" w:eastAsia="Calibri" w:hAnsi="GHEA Grapalat" w:cs="Arial"/>
                <w:b/>
                <w:bCs/>
                <w:sz w:val="24"/>
                <w:szCs w:val="24"/>
                <w:lang w:val="hy-AM"/>
              </w:rPr>
              <w:t>Ընդունվել</w:t>
            </w:r>
            <w:r>
              <w:rPr>
                <w:rFonts w:ascii="GHEA Grapalat" w:eastAsia="Calibri" w:hAnsi="GHEA Grapalat" w:cs="Arial"/>
                <w:b/>
                <w:bCs/>
                <w:sz w:val="24"/>
                <w:szCs w:val="24"/>
                <w:lang w:val="hy-AM"/>
              </w:rPr>
              <w:t xml:space="preserve"> է։</w:t>
            </w:r>
          </w:p>
          <w:p w14:paraId="3BCFADCF" w14:textId="77777777" w:rsidR="002B4DD3" w:rsidRDefault="002B4DD3" w:rsidP="00B56E26">
            <w:pPr>
              <w:tabs>
                <w:tab w:val="left" w:pos="1530"/>
              </w:tabs>
              <w:spacing w:after="0" w:line="240" w:lineRule="auto"/>
              <w:ind w:right="82"/>
              <w:jc w:val="both"/>
              <w:rPr>
                <w:rFonts w:ascii="GHEA Grapalat" w:eastAsia="Calibri" w:hAnsi="GHEA Grapalat" w:cs="Times New Roman"/>
                <w:color w:val="FF0000"/>
                <w:sz w:val="24"/>
                <w:szCs w:val="24"/>
                <w:lang w:val="hy-AM"/>
              </w:rPr>
            </w:pPr>
          </w:p>
          <w:p w14:paraId="294BB006"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57AC9724"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132F2C6D"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13C81E1A"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7F379060"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11AAB747"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5D45D0C5"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5A66F553"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3ADE503D"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7DB8FAE4"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3C7DE8A7"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455310D4"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1EB97DC5"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4D1A9F7E" w14:textId="77777777" w:rsidR="002B4DD3" w:rsidRDefault="002B4DD3" w:rsidP="00B56E26">
            <w:pPr>
              <w:tabs>
                <w:tab w:val="left" w:pos="1530"/>
              </w:tabs>
              <w:spacing w:after="0" w:line="240" w:lineRule="auto"/>
              <w:ind w:right="82"/>
              <w:jc w:val="both"/>
              <w:rPr>
                <w:rFonts w:ascii="Cambria Math" w:eastAsia="Calibri" w:hAnsi="Cambria Math" w:cs="Times New Roman"/>
                <w:sz w:val="24"/>
                <w:szCs w:val="24"/>
                <w:lang w:val="hy-AM"/>
              </w:rPr>
            </w:pPr>
          </w:p>
          <w:p w14:paraId="11659611" w14:textId="77777777" w:rsidR="002B4DD3" w:rsidRDefault="002B4DD3" w:rsidP="00B56E26">
            <w:pPr>
              <w:tabs>
                <w:tab w:val="left" w:pos="1530"/>
              </w:tabs>
              <w:spacing w:after="0" w:line="240" w:lineRule="auto"/>
              <w:ind w:right="82"/>
              <w:jc w:val="center"/>
              <w:rPr>
                <w:rFonts w:ascii="GHEA Grapalat" w:eastAsia="Calibri" w:hAnsi="GHEA Grapalat" w:cs="Arial"/>
                <w:b/>
                <w:bCs/>
                <w:sz w:val="24"/>
                <w:szCs w:val="24"/>
                <w:lang w:val="hy-AM"/>
              </w:rPr>
            </w:pPr>
            <w:r>
              <w:rPr>
                <w:rFonts w:ascii="GHEA Grapalat" w:eastAsia="Calibri" w:hAnsi="GHEA Grapalat" w:cs="Times New Roman"/>
                <w:b/>
                <w:bCs/>
                <w:sz w:val="24"/>
                <w:szCs w:val="24"/>
                <w:lang w:val="hy-AM"/>
              </w:rPr>
              <w:t>2</w:t>
            </w:r>
            <w:r>
              <w:rPr>
                <w:rFonts w:ascii="Cambria Math" w:eastAsia="Calibri" w:hAnsi="Cambria Math" w:cs="Cambria Math"/>
                <w:b/>
                <w:bCs/>
                <w:sz w:val="24"/>
                <w:szCs w:val="24"/>
                <w:lang w:val="hy-AM"/>
              </w:rPr>
              <w:t>․</w:t>
            </w:r>
            <w:r>
              <w:rPr>
                <w:rFonts w:ascii="GHEA Grapalat" w:eastAsia="Calibri" w:hAnsi="GHEA Grapalat" w:cs="Times New Roman"/>
                <w:b/>
                <w:bCs/>
                <w:sz w:val="24"/>
                <w:szCs w:val="24"/>
                <w:lang w:val="hy-AM"/>
              </w:rPr>
              <w:t xml:space="preserve"> Մասամբ է ը</w:t>
            </w:r>
            <w:r>
              <w:rPr>
                <w:rFonts w:ascii="GHEA Grapalat" w:eastAsia="Calibri" w:hAnsi="GHEA Grapalat" w:cs="Arial"/>
                <w:b/>
                <w:bCs/>
                <w:sz w:val="24"/>
                <w:szCs w:val="24"/>
                <w:lang w:val="hy-AM"/>
              </w:rPr>
              <w:t>նդունվել։</w:t>
            </w:r>
          </w:p>
          <w:p w14:paraId="013AD63B" w14:textId="77777777" w:rsidR="002B4DD3" w:rsidRDefault="002B4DD3" w:rsidP="00B56E26">
            <w:pPr>
              <w:tabs>
                <w:tab w:val="left" w:pos="1530"/>
              </w:tabs>
              <w:spacing w:after="0" w:line="240" w:lineRule="auto"/>
              <w:ind w:right="82"/>
              <w:jc w:val="both"/>
              <w:rPr>
                <w:rFonts w:ascii="GHEA Grapalat" w:hAnsi="GHEA Grapalat"/>
                <w:color w:val="000000"/>
                <w:sz w:val="24"/>
                <w:szCs w:val="24"/>
                <w:shd w:val="clear" w:color="auto" w:fill="FFFFFF"/>
                <w:lang w:val="hy-AM"/>
              </w:rPr>
            </w:pPr>
            <w:r>
              <w:rPr>
                <w:rFonts w:ascii="GHEA Grapalat" w:eastAsia="Times New Roman" w:hAnsi="GHEA Grapalat" w:cs="Times New Roman"/>
                <w:bCs/>
                <w:color w:val="000000"/>
                <w:szCs w:val="24"/>
                <w:lang w:val="hy-AM"/>
              </w:rPr>
              <w:t xml:space="preserve">       </w:t>
            </w:r>
            <w:r w:rsidRPr="000B7508">
              <w:rPr>
                <w:rFonts w:ascii="GHEA Grapalat" w:eastAsia="Times New Roman" w:hAnsi="GHEA Grapalat" w:cs="Times New Roman"/>
                <w:bCs/>
                <w:color w:val="000000"/>
                <w:szCs w:val="24"/>
                <w:lang w:val="hy-AM"/>
              </w:rPr>
              <w:t>Ն</w:t>
            </w:r>
            <w:r>
              <w:rPr>
                <w:rFonts w:ascii="GHEA Grapalat" w:hAnsi="GHEA Grapalat"/>
                <w:color w:val="000000"/>
                <w:sz w:val="24"/>
                <w:szCs w:val="24"/>
                <w:lang w:val="hy-AM"/>
              </w:rPr>
              <w:t xml:space="preserve">ախագծի առանցքային կարգավորման առարկա հանդիսացող՝ Օրենքի 18-րդ հոդվածի </w:t>
            </w:r>
            <w:r>
              <w:rPr>
                <w:rFonts w:ascii="GHEA Grapalat" w:eastAsia="Calibri" w:hAnsi="GHEA Grapalat" w:cs="Times New Roman"/>
                <w:sz w:val="24"/>
                <w:szCs w:val="24"/>
                <w:lang w:val="hy-AM"/>
              </w:rPr>
              <w:t xml:space="preserve">1-ին մասի </w:t>
            </w:r>
            <w:r>
              <w:rPr>
                <w:rFonts w:ascii="GHEA Grapalat" w:hAnsi="GHEA Grapalat"/>
                <w:b/>
                <w:bCs/>
                <w:color w:val="000000"/>
                <w:sz w:val="24"/>
                <w:szCs w:val="24"/>
                <w:lang w:val="hy-AM"/>
              </w:rPr>
              <w:t>«զ»</w:t>
            </w:r>
            <w:r>
              <w:rPr>
                <w:rFonts w:ascii="GHEA Grapalat" w:hAnsi="GHEA Grapalat"/>
                <w:color w:val="000000"/>
                <w:sz w:val="24"/>
                <w:szCs w:val="24"/>
                <w:lang w:val="hy-AM"/>
              </w:rPr>
              <w:t xml:space="preserve"> կետով սահմանվող լիազորությունը, ըստ որի՝ </w:t>
            </w:r>
            <w:r>
              <w:rPr>
                <w:rFonts w:ascii="GHEA Grapalat" w:hAnsi="GHEA Grapalat"/>
                <w:color w:val="000000"/>
                <w:sz w:val="24"/>
                <w:szCs w:val="24"/>
                <w:shd w:val="clear" w:color="auto" w:fill="FFFFFF"/>
                <w:lang w:val="hy-AM"/>
              </w:rPr>
              <w:t>արտադրական վտանգավոր օբյեկտ շահագործող անձի հետ կնքված պայմանագրի համաձայն՝ սույն օրենքով սահմանված</w:t>
            </w:r>
            <w:r>
              <w:rPr>
                <w:rFonts w:ascii="Calibri" w:hAnsi="Calibri" w:cs="Calibri"/>
                <w:color w:val="000000"/>
                <w:sz w:val="24"/>
                <w:szCs w:val="24"/>
                <w:shd w:val="clear" w:color="auto" w:fill="FFFFFF"/>
                <w:lang w:val="hy-AM"/>
              </w:rPr>
              <w:t> </w:t>
            </w:r>
            <w:r>
              <w:rPr>
                <w:rFonts w:ascii="GHEA Grapalat" w:hAnsi="GHEA Grapalat"/>
                <w:b/>
                <w:bCs/>
                <w:color w:val="000000"/>
                <w:sz w:val="24"/>
                <w:szCs w:val="24"/>
                <w:shd w:val="clear" w:color="auto" w:fill="FFFFFF"/>
                <w:lang w:val="hy-AM"/>
              </w:rPr>
              <w:t>տեխնիկական</w:t>
            </w:r>
            <w:r>
              <w:rPr>
                <w:rFonts w:ascii="Calibri" w:hAnsi="Calibri"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անվտանգության փորձաքննության իրականացումը և համապատասխան փորձագիտական եզրակացության տրամադրումը,</w:t>
            </w:r>
            <w:r>
              <w:rPr>
                <w:rFonts w:ascii="GHEA Grapalat" w:hAnsi="GHEA Grapalat"/>
                <w:color w:val="000000"/>
                <w:sz w:val="24"/>
                <w:szCs w:val="24"/>
                <w:shd w:val="clear" w:color="auto" w:fill="FFFFFF"/>
                <w:lang w:val="hy-AM"/>
              </w:rPr>
              <w:t xml:space="preserve"> ինչպես նաև </w:t>
            </w:r>
            <w:r>
              <w:rPr>
                <w:rFonts w:ascii="GHEA Grapalat" w:hAnsi="GHEA Grapalat"/>
                <w:b/>
                <w:bCs/>
                <w:color w:val="000000"/>
                <w:sz w:val="24"/>
                <w:szCs w:val="24"/>
                <w:lang w:val="hy-AM"/>
              </w:rPr>
              <w:t>«ժ»</w:t>
            </w:r>
            <w:r>
              <w:rPr>
                <w:rFonts w:ascii="GHEA Grapalat" w:hAnsi="GHEA Grapalat"/>
                <w:color w:val="000000"/>
                <w:sz w:val="24"/>
                <w:szCs w:val="24"/>
                <w:lang w:val="hy-AM"/>
              </w:rPr>
              <w:t xml:space="preserve"> կետով սահմանվող լիազորությունը, ըստ որի՝ ս</w:t>
            </w:r>
            <w:r>
              <w:rPr>
                <w:rFonts w:ascii="GHEA Grapalat" w:hAnsi="GHEA Grapalat"/>
                <w:color w:val="000000"/>
                <w:sz w:val="24"/>
                <w:szCs w:val="24"/>
                <w:shd w:val="clear" w:color="auto" w:fill="FFFFFF"/>
                <w:lang w:val="hy-AM"/>
              </w:rPr>
              <w:t>ույն օրենքի 10-րդ հոդվածով նախատեսված</w:t>
            </w:r>
            <w:r>
              <w:rPr>
                <w:rFonts w:ascii="Calibri" w:hAnsi="Calibri" w:cs="Calibri"/>
                <w:color w:val="000000"/>
                <w:sz w:val="24"/>
                <w:szCs w:val="24"/>
                <w:shd w:val="clear" w:color="auto" w:fill="FFFFFF"/>
                <w:lang w:val="hy-AM"/>
              </w:rPr>
              <w:t> </w:t>
            </w:r>
            <w:r>
              <w:rPr>
                <w:rFonts w:ascii="GHEA Grapalat" w:hAnsi="GHEA Grapalat"/>
                <w:b/>
                <w:bCs/>
                <w:color w:val="000000"/>
                <w:sz w:val="24"/>
                <w:szCs w:val="24"/>
                <w:shd w:val="clear" w:color="auto" w:fill="FFFFFF"/>
                <w:lang w:val="hy-AM"/>
              </w:rPr>
              <w:t>տեխնիկական</w:t>
            </w:r>
            <w:r>
              <w:rPr>
                <w:rFonts w:ascii="Calibri" w:hAnsi="Calibri"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քննության</w:t>
            </w:r>
            <w:r>
              <w:rPr>
                <w:rFonts w:ascii="Sylfaen" w:hAnsi="Sylfaen"/>
                <w:b/>
                <w:bCs/>
                <w:color w:val="000000"/>
                <w:sz w:val="21"/>
                <w:szCs w:val="21"/>
                <w:shd w:val="clear" w:color="auto" w:fill="FFFFFF"/>
                <w:lang w:val="hy-AM"/>
              </w:rPr>
              <w:t xml:space="preserve"> </w:t>
            </w:r>
            <w:r>
              <w:rPr>
                <w:rFonts w:ascii="GHEA Grapalat" w:hAnsi="GHEA Grapalat"/>
                <w:b/>
                <w:bCs/>
                <w:color w:val="000000"/>
                <w:sz w:val="24"/>
                <w:szCs w:val="24"/>
                <w:shd w:val="clear" w:color="auto" w:fill="FFFFFF"/>
                <w:lang w:val="hy-AM"/>
              </w:rPr>
              <w:t>իրականացումը</w:t>
            </w:r>
            <w:r>
              <w:rPr>
                <w:rFonts w:ascii="GHEA Grapalat" w:hAnsi="GHEA Grapalat"/>
                <w:color w:val="000000"/>
                <w:sz w:val="24"/>
                <w:szCs w:val="24"/>
                <w:shd w:val="clear" w:color="auto" w:fill="FFFFFF"/>
                <w:lang w:val="hy-AM"/>
              </w:rPr>
              <w:t xml:space="preserve"> վերապահվել է </w:t>
            </w:r>
            <w:r>
              <w:rPr>
                <w:rFonts w:ascii="GHEA Grapalat" w:hAnsi="GHEA Grapalat"/>
                <w:b/>
                <w:bCs/>
                <w:color w:val="000000"/>
                <w:sz w:val="24"/>
                <w:szCs w:val="24"/>
                <w:shd w:val="clear" w:color="auto" w:fill="FFFFFF"/>
                <w:lang w:val="hy-AM"/>
              </w:rPr>
              <w:t>ոչ թե լիազոր մարմնին</w:t>
            </w:r>
            <w:r>
              <w:rPr>
                <w:rFonts w:ascii="GHEA Grapalat" w:hAnsi="GHEA Grapalat"/>
                <w:color w:val="000000"/>
                <w:sz w:val="24"/>
                <w:szCs w:val="24"/>
                <w:shd w:val="clear" w:color="auto" w:fill="FFFFFF"/>
                <w:lang w:val="hy-AM"/>
              </w:rPr>
              <w:t xml:space="preserve">, այլ թողնվել է միայն Հայաստանի Հանրապետության կառավարության սահմանած կարգով </w:t>
            </w:r>
            <w:r>
              <w:rPr>
                <w:rFonts w:ascii="GHEA Grapalat" w:hAnsi="GHEA Grapalat"/>
                <w:b/>
                <w:bCs/>
                <w:color w:val="000000"/>
                <w:sz w:val="24"/>
                <w:szCs w:val="24"/>
                <w:shd w:val="clear" w:color="auto" w:fill="FFFFFF"/>
                <w:lang w:val="hy-AM"/>
              </w:rPr>
              <w:t xml:space="preserve">հավատարմագրված և լիազոր մարմնի կողմից հաշվառված իրավաբանական անձանց </w:t>
            </w:r>
            <w:r>
              <w:rPr>
                <w:rFonts w:ascii="GHEA Grapalat" w:hAnsi="GHEA Grapalat"/>
                <w:b/>
                <w:bCs/>
                <w:color w:val="000000"/>
                <w:sz w:val="24"/>
                <w:szCs w:val="24"/>
                <w:shd w:val="clear" w:color="auto" w:fill="FFFFFF"/>
                <w:lang w:val="hy-AM"/>
              </w:rPr>
              <w:lastRenderedPageBreak/>
              <w:t>կամ անհատ ձեռնարկատերերին (այսուհետ` հավատարմագրված անձ):</w:t>
            </w:r>
          </w:p>
          <w:p w14:paraId="493956EC" w14:textId="77777777" w:rsidR="002B4DD3" w:rsidRDefault="002B4DD3" w:rsidP="00B56E26">
            <w:pPr>
              <w:tabs>
                <w:tab w:val="left" w:pos="1530"/>
              </w:tabs>
              <w:spacing w:after="0" w:line="240" w:lineRule="auto"/>
              <w:ind w:right="82"/>
              <w:jc w:val="both"/>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Վերոնշյալի հաշվառմամբ՝ հայտնում ենք, որ Նախագծի հիմնական կարգավորման առարկան վերաբերում է </w:t>
            </w:r>
            <w:r>
              <w:rPr>
                <w:rFonts w:ascii="GHEA Grapalat" w:hAnsi="GHEA Grapalat"/>
                <w:b/>
                <w:bCs/>
                <w:color w:val="000000"/>
                <w:sz w:val="24"/>
                <w:szCs w:val="24"/>
                <w:shd w:val="clear" w:color="auto" w:fill="FFFFFF"/>
                <w:lang w:val="hy-AM"/>
              </w:rPr>
              <w:t>տեխնիկական</w:t>
            </w:r>
            <w:r>
              <w:rPr>
                <w:rFonts w:ascii="Calibri" w:hAnsi="Calibri"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քննության</w:t>
            </w:r>
            <w:r>
              <w:rPr>
                <w:rFonts w:ascii="Sylfaen" w:hAnsi="Sylfaen"/>
                <w:b/>
                <w:bCs/>
                <w:color w:val="000000"/>
                <w:sz w:val="21"/>
                <w:szCs w:val="21"/>
                <w:shd w:val="clear" w:color="auto" w:fill="FFFFFF"/>
                <w:lang w:val="hy-AM"/>
              </w:rPr>
              <w:t xml:space="preserve">, </w:t>
            </w:r>
            <w:r>
              <w:rPr>
                <w:rFonts w:ascii="GHEA Grapalat" w:hAnsi="GHEA Grapalat"/>
                <w:b/>
                <w:bCs/>
                <w:color w:val="000000"/>
                <w:sz w:val="24"/>
                <w:szCs w:val="24"/>
                <w:shd w:val="clear" w:color="auto" w:fill="FFFFFF"/>
                <w:lang w:val="hy-AM"/>
              </w:rPr>
              <w:t>տեխնիկական</w:t>
            </w:r>
            <w:r>
              <w:rPr>
                <w:rFonts w:ascii="Calibri" w:hAnsi="Calibri"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 xml:space="preserve">անվտանգության փորձաքննության իրականացման և համապատասխան փորձագիտական եզրակացության տրամադրման գործառույթներին։ </w:t>
            </w:r>
          </w:p>
          <w:p w14:paraId="37C86C22" w14:textId="77777777" w:rsidR="002B4DD3" w:rsidRPr="002576A2" w:rsidRDefault="002B4DD3" w:rsidP="00B56E26">
            <w:pPr>
              <w:tabs>
                <w:tab w:val="left" w:pos="1530"/>
              </w:tabs>
              <w:spacing w:after="0" w:line="240" w:lineRule="auto"/>
              <w:ind w:right="82"/>
              <w:jc w:val="both"/>
              <w:rPr>
                <w:rFonts w:ascii="GHEA Grapalat" w:hAnsi="GHEA Grapalat"/>
                <w:color w:val="000000"/>
                <w:sz w:val="24"/>
                <w:szCs w:val="24"/>
                <w:shd w:val="clear" w:color="auto" w:fill="FFFFFF"/>
                <w:lang w:val="hy-AM"/>
              </w:rPr>
            </w:pPr>
            <w:r w:rsidRPr="002576A2">
              <w:rPr>
                <w:rFonts w:ascii="GHEA Grapalat" w:hAnsi="GHEA Grapalat"/>
                <w:color w:val="000000"/>
                <w:sz w:val="24"/>
                <w:szCs w:val="24"/>
                <w:shd w:val="clear" w:color="auto" w:fill="FFFFFF"/>
                <w:lang w:val="hy-AM"/>
              </w:rPr>
              <w:t xml:space="preserve">Միաժամանակ հայտնում ենք, որ, նկատի ունենալով Պետաիրավական նախարարական կոմիտեի 2025թ. սեպտեմբերի 29-ին կայացած նիստի արդյունքները, ՊՈԱԿ-ի </w:t>
            </w:r>
            <w:r w:rsidRPr="000B7508">
              <w:rPr>
                <w:rFonts w:ascii="GHEA Grapalat" w:hAnsi="GHEA Grapalat"/>
                <w:color w:val="000000"/>
                <w:sz w:val="24"/>
                <w:szCs w:val="24"/>
                <w:shd w:val="clear" w:color="auto" w:fill="FFFFFF"/>
                <w:lang w:val="hy-AM"/>
              </w:rPr>
              <w:t>մնացյալ լիազորություններն ընդհանրապես հանվել են</w:t>
            </w:r>
            <w:r w:rsidRPr="008C0DC1">
              <w:rPr>
                <w:rFonts w:ascii="GHEA Grapalat" w:hAnsi="GHEA Grapalat"/>
                <w:color w:val="000000"/>
                <w:sz w:val="24"/>
                <w:szCs w:val="24"/>
                <w:shd w:val="clear" w:color="auto" w:fill="FFFFFF"/>
                <w:lang w:val="hy-AM"/>
              </w:rPr>
              <w:t xml:space="preserve"> և, ը</w:t>
            </w:r>
            <w:r w:rsidRPr="002576A2">
              <w:rPr>
                <w:rFonts w:ascii="GHEA Grapalat" w:hAnsi="GHEA Grapalat"/>
                <w:sz w:val="24"/>
                <w:szCs w:val="24"/>
                <w:lang w:val="hy-AM"/>
              </w:rPr>
              <w:t>ստ այդմ</w:t>
            </w:r>
            <w:r w:rsidRPr="008C0DC1">
              <w:rPr>
                <w:rFonts w:ascii="GHEA Grapalat" w:hAnsi="GHEA Grapalat"/>
                <w:sz w:val="24"/>
                <w:szCs w:val="24"/>
                <w:lang w:val="hy-AM"/>
              </w:rPr>
              <w:t>,</w:t>
            </w:r>
            <w:r w:rsidRPr="002576A2">
              <w:rPr>
                <w:rFonts w:ascii="GHEA Grapalat" w:hAnsi="GHEA Grapalat"/>
                <w:sz w:val="24"/>
                <w:szCs w:val="24"/>
                <w:lang w:val="hy-AM"/>
              </w:rPr>
              <w:t xml:space="preserve"> լրամշակվել է նաև նախագծի ընդունման հիմնավորումը:</w:t>
            </w:r>
          </w:p>
          <w:p w14:paraId="1EE935D6"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73C31247"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1DA12F32"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4B9C5F50"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49016B36"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567AC6B7"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3F263AFD"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38B1D3F4"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191CFB87"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07EA3340"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3EBCE37C" w14:textId="77777777" w:rsidR="002B4DD3" w:rsidRDefault="002B4DD3" w:rsidP="00B56E26">
            <w:pPr>
              <w:tabs>
                <w:tab w:val="left" w:pos="1530"/>
              </w:tabs>
              <w:spacing w:after="0" w:line="240" w:lineRule="auto"/>
              <w:ind w:right="82"/>
              <w:jc w:val="both"/>
              <w:rPr>
                <w:rFonts w:ascii="GHEA Grapalat" w:hAnsi="GHEA Grapalat"/>
                <w:sz w:val="24"/>
                <w:szCs w:val="24"/>
                <w:lang w:val="hy-AM"/>
              </w:rPr>
            </w:pPr>
          </w:p>
          <w:p w14:paraId="6F6FDF97" w14:textId="77777777" w:rsidR="002B4DD3" w:rsidRDefault="002B4DD3" w:rsidP="00B56E26">
            <w:pPr>
              <w:tabs>
                <w:tab w:val="left" w:pos="990"/>
                <w:tab w:val="left" w:pos="1080"/>
              </w:tabs>
              <w:spacing w:line="240" w:lineRule="auto"/>
              <w:contextualSpacing/>
              <w:jc w:val="center"/>
              <w:rPr>
                <w:rFonts w:ascii="GHEA Grapalat" w:eastAsia="MS Mincho" w:hAnsi="GHEA Grapalat" w:cs="MS Mincho"/>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2</w:t>
            </w:r>
            <w:r>
              <w:rPr>
                <w:rFonts w:ascii="MS Mincho" w:eastAsia="MS Mincho" w:hAnsi="MS Mincho" w:cs="MS Mincho" w:hint="eastAsia"/>
                <w:b/>
                <w:bCs/>
                <w:color w:val="000000"/>
                <w:sz w:val="24"/>
                <w:szCs w:val="24"/>
                <w:shd w:val="clear" w:color="auto" w:fill="FFFFFF"/>
                <w:lang w:val="hy-AM"/>
              </w:rPr>
              <w:t>․</w:t>
            </w:r>
            <w:r>
              <w:rPr>
                <w:rFonts w:ascii="GHEA Grapalat" w:hAnsi="GHEA Grapalat" w:cs="Times New Roman"/>
                <w:b/>
                <w:bCs/>
                <w:color w:val="000000"/>
                <w:sz w:val="24"/>
                <w:szCs w:val="24"/>
                <w:shd w:val="clear" w:color="auto" w:fill="FFFFFF"/>
                <w:lang w:val="hy-AM"/>
              </w:rPr>
              <w:t xml:space="preserve">1 </w:t>
            </w:r>
            <w:r>
              <w:rPr>
                <w:rFonts w:ascii="MS Mincho" w:eastAsia="MS Mincho" w:hAnsi="MS Mincho" w:cs="MS Mincho" w:hint="eastAsia"/>
                <w:b/>
                <w:bCs/>
                <w:color w:val="000000"/>
                <w:sz w:val="24"/>
                <w:szCs w:val="24"/>
                <w:shd w:val="clear" w:color="auto" w:fill="FFFFFF"/>
                <w:lang w:val="hy-AM"/>
              </w:rPr>
              <w:t>․</w:t>
            </w:r>
            <w:r>
              <w:rPr>
                <w:rFonts w:ascii="GHEA Grapalat" w:eastAsia="MS Mincho" w:hAnsi="GHEA Grapalat" w:cs="MS Mincho"/>
                <w:b/>
                <w:bCs/>
                <w:color w:val="000000"/>
                <w:sz w:val="24"/>
                <w:szCs w:val="24"/>
                <w:shd w:val="clear" w:color="auto" w:fill="FFFFFF"/>
                <w:lang w:val="hy-AM"/>
              </w:rPr>
              <w:t xml:space="preserve"> </w:t>
            </w:r>
            <w:r w:rsidRPr="00B1062B">
              <w:rPr>
                <w:rFonts w:ascii="GHEA Grapalat" w:eastAsia="MS Mincho" w:hAnsi="GHEA Grapalat" w:cs="MS Mincho"/>
                <w:b/>
                <w:bCs/>
                <w:color w:val="000000"/>
                <w:sz w:val="24"/>
                <w:szCs w:val="24"/>
                <w:shd w:val="clear" w:color="auto" w:fill="FFFFFF"/>
                <w:lang w:val="hy-AM"/>
              </w:rPr>
              <w:t>Ընդունվել է ի գիտություն</w:t>
            </w:r>
            <w:r>
              <w:rPr>
                <w:rFonts w:ascii="GHEA Grapalat" w:eastAsia="MS Mincho" w:hAnsi="GHEA Grapalat" w:cs="MS Mincho"/>
                <w:b/>
                <w:bCs/>
                <w:color w:val="000000"/>
                <w:sz w:val="24"/>
                <w:szCs w:val="24"/>
                <w:shd w:val="clear" w:color="auto" w:fill="FFFFFF"/>
                <w:lang w:val="hy-AM"/>
              </w:rPr>
              <w:t>։</w:t>
            </w:r>
          </w:p>
          <w:p w14:paraId="31E19200" w14:textId="77777777" w:rsidR="002B4DD3" w:rsidRPr="008C0DC1" w:rsidRDefault="002B4DD3" w:rsidP="00B56E26">
            <w:pPr>
              <w:tabs>
                <w:tab w:val="left" w:pos="990"/>
                <w:tab w:val="left" w:pos="1080"/>
              </w:tabs>
              <w:spacing w:line="240" w:lineRule="auto"/>
              <w:contextualSpacing/>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 xml:space="preserve">Վկայակոչված կետերում խոսքը վերաբերում է </w:t>
            </w:r>
            <w:r>
              <w:rPr>
                <w:rFonts w:ascii="GHEA Grapalat" w:hAnsi="GHEA Grapalat" w:cs="Times New Roman"/>
                <w:b/>
                <w:bCs/>
                <w:sz w:val="24"/>
                <w:szCs w:val="24"/>
                <w:shd w:val="clear" w:color="auto" w:fill="FFFFFF"/>
                <w:lang w:val="hy-AM"/>
              </w:rPr>
              <w:t>ոչ թե հաստատմանը</w:t>
            </w:r>
            <w:r>
              <w:rPr>
                <w:rFonts w:ascii="GHEA Grapalat" w:hAnsi="GHEA Grapalat" w:cs="Times New Roman"/>
                <w:sz w:val="24"/>
                <w:szCs w:val="24"/>
                <w:shd w:val="clear" w:color="auto" w:fill="FFFFFF"/>
                <w:lang w:val="hy-AM"/>
              </w:rPr>
              <w:t xml:space="preserve">, այլ՝ տեխնիկական կանոնակարգերի, ուղեցույցների, գիտափորձերի </w:t>
            </w:r>
            <w:r>
              <w:rPr>
                <w:rFonts w:ascii="GHEA Grapalat" w:hAnsi="GHEA Grapalat" w:cs="Times New Roman"/>
                <w:b/>
                <w:bCs/>
                <w:sz w:val="24"/>
                <w:szCs w:val="24"/>
                <w:shd w:val="clear" w:color="auto" w:fill="FFFFFF"/>
                <w:lang w:val="hy-AM"/>
              </w:rPr>
              <w:t>մշակմանը</w:t>
            </w:r>
            <w:r>
              <w:rPr>
                <w:rFonts w:ascii="GHEA Grapalat" w:hAnsi="GHEA Grapalat" w:cs="Times New Roman"/>
                <w:sz w:val="24"/>
                <w:szCs w:val="24"/>
                <w:shd w:val="clear" w:color="auto" w:fill="FFFFFF"/>
                <w:lang w:val="hy-AM"/>
              </w:rPr>
              <w:t xml:space="preserve">։ Ընդ որում, դրանց մի մասը հաստատելու լիազորությունն օրենքով արդեն իսկ վերապահված է կամ Կառավարությանը (տեխնիկական կանոնակարգեր), կամ լիազոր մարմնին։ </w:t>
            </w:r>
            <w:r w:rsidRPr="008C0DC1">
              <w:rPr>
                <w:rFonts w:ascii="GHEA Grapalat" w:hAnsi="GHEA Grapalat" w:cs="Times New Roman"/>
                <w:sz w:val="24"/>
                <w:szCs w:val="24"/>
                <w:shd w:val="clear" w:color="auto" w:fill="FFFFFF"/>
                <w:lang w:val="hy-AM"/>
              </w:rPr>
              <w:t xml:space="preserve">Միաժամանակ հայտնում ենք, որ նշված դրույթները հանվել են՝ </w:t>
            </w:r>
            <w:r w:rsidRPr="002576A2">
              <w:rPr>
                <w:rFonts w:ascii="GHEA Grapalat" w:hAnsi="GHEA Grapalat"/>
                <w:color w:val="000000"/>
                <w:sz w:val="24"/>
                <w:szCs w:val="24"/>
                <w:shd w:val="clear" w:color="auto" w:fill="FFFFFF"/>
                <w:lang w:val="hy-AM"/>
              </w:rPr>
              <w:t xml:space="preserve">Պետաիրավական նախարարական կոմիտեի 2025թ. </w:t>
            </w:r>
            <w:r w:rsidRPr="002576A2">
              <w:rPr>
                <w:rFonts w:ascii="GHEA Grapalat" w:hAnsi="GHEA Grapalat"/>
                <w:color w:val="000000"/>
                <w:sz w:val="24"/>
                <w:szCs w:val="24"/>
                <w:shd w:val="clear" w:color="auto" w:fill="FFFFFF"/>
                <w:lang w:val="hy-AM"/>
              </w:rPr>
              <w:lastRenderedPageBreak/>
              <w:t>սեպտեմբերի 29-ին կայացած նիստի արդյունքներ</w:t>
            </w:r>
            <w:r w:rsidRPr="008C0DC1">
              <w:rPr>
                <w:rFonts w:ascii="GHEA Grapalat" w:hAnsi="GHEA Grapalat"/>
                <w:color w:val="000000"/>
                <w:sz w:val="24"/>
                <w:szCs w:val="24"/>
                <w:shd w:val="clear" w:color="auto" w:fill="FFFFFF"/>
                <w:lang w:val="hy-AM"/>
              </w:rPr>
              <w:t>ի հաշվառմամբ:</w:t>
            </w:r>
          </w:p>
          <w:p w14:paraId="35AAE470" w14:textId="77777777" w:rsidR="002B4DD3" w:rsidRDefault="002B4DD3" w:rsidP="00B56E26">
            <w:pPr>
              <w:tabs>
                <w:tab w:val="left" w:pos="990"/>
                <w:tab w:val="left" w:pos="1080"/>
              </w:tabs>
              <w:spacing w:line="240" w:lineRule="auto"/>
              <w:contextualSpacing/>
              <w:jc w:val="both"/>
              <w:rPr>
                <w:rFonts w:ascii="GHEA Grapalat" w:hAnsi="GHEA Grapalat"/>
                <w:sz w:val="24"/>
                <w:szCs w:val="24"/>
                <w:lang w:val="hy-AM"/>
              </w:rPr>
            </w:pPr>
          </w:p>
          <w:p w14:paraId="45D37ACF" w14:textId="77777777" w:rsidR="002B4DD3" w:rsidRDefault="002B4DD3" w:rsidP="00B56E26">
            <w:pPr>
              <w:pStyle w:val="ListParagraph"/>
              <w:spacing w:line="276" w:lineRule="auto"/>
              <w:ind w:left="0" w:right="168"/>
              <w:jc w:val="center"/>
              <w:rPr>
                <w:rFonts w:ascii="GHEA Grapalat" w:eastAsia="Times New Roman" w:hAnsi="GHEA Grapalat" w:cs="Times New Roman"/>
                <w:b/>
                <w:color w:val="000000"/>
                <w:szCs w:val="24"/>
                <w:lang w:val="hy-AM"/>
              </w:rPr>
            </w:pPr>
            <w:r>
              <w:rPr>
                <w:rFonts w:ascii="GHEA Grapalat" w:eastAsia="Times New Roman" w:hAnsi="GHEA Grapalat" w:cs="Times New Roman"/>
                <w:b/>
                <w:color w:val="000000"/>
                <w:szCs w:val="24"/>
                <w:lang w:val="hy-AM"/>
              </w:rPr>
              <w:t>2</w:t>
            </w:r>
            <w:r>
              <w:rPr>
                <w:rFonts w:ascii="Cambria Math" w:eastAsia="Times New Roman" w:hAnsi="Cambria Math" w:cs="Cambria Math"/>
                <w:b/>
                <w:color w:val="000000"/>
                <w:szCs w:val="24"/>
                <w:lang w:val="hy-AM"/>
              </w:rPr>
              <w:t>․</w:t>
            </w:r>
            <w:r>
              <w:rPr>
                <w:rFonts w:ascii="GHEA Grapalat" w:eastAsia="Times New Roman" w:hAnsi="GHEA Grapalat" w:cs="Times New Roman"/>
                <w:b/>
                <w:color w:val="000000"/>
                <w:szCs w:val="24"/>
                <w:lang w:val="hy-AM"/>
              </w:rPr>
              <w:t>2  Ընդունվել է։</w:t>
            </w:r>
          </w:p>
          <w:p w14:paraId="5D1B287F" w14:textId="77777777" w:rsidR="002B4DD3" w:rsidRDefault="002B4DD3" w:rsidP="00B56E26">
            <w:pPr>
              <w:pStyle w:val="ListParagraph"/>
              <w:spacing w:line="276" w:lineRule="auto"/>
              <w:ind w:left="0" w:right="168"/>
              <w:rPr>
                <w:rFonts w:ascii="GHEA Grapalat" w:eastAsia="Times New Roman" w:hAnsi="GHEA Grapalat" w:cs="Times New Roman"/>
                <w:bCs/>
                <w:color w:val="000000"/>
                <w:szCs w:val="24"/>
                <w:lang w:val="hy-AM"/>
              </w:rPr>
            </w:pPr>
            <w:r>
              <w:rPr>
                <w:rFonts w:ascii="GHEA Grapalat" w:eastAsia="Times New Roman" w:hAnsi="GHEA Grapalat" w:cs="Times New Roman"/>
                <w:bCs/>
                <w:color w:val="000000"/>
                <w:szCs w:val="24"/>
                <w:lang w:val="hy-AM"/>
              </w:rPr>
              <w:t xml:space="preserve">Դրույթը լրամշակվել է։ Միաժամանակ, մեր դիտարկմամբ, Նախագծում համագործակցության բոլոր հնարավոր ձևաչափերը նկարագրելը իրատեսական և նպատակահարմար չէ։ Այս առումով, կարծում ենք, որ նշված համագործակցությունը կարող է իրականացվել «Գիտական և գիտատեխնիկական գործունեության մասին» օրենքով սահմանված կառուցակարգերով։ </w:t>
            </w:r>
            <w:r>
              <w:rPr>
                <w:rFonts w:ascii="GHEA Grapalat" w:hAnsi="GHEA Grapalat"/>
                <w:color w:val="FF0000"/>
                <w:szCs w:val="24"/>
                <w:lang w:val="hy-AM"/>
              </w:rPr>
              <w:t xml:space="preserve"> </w:t>
            </w:r>
          </w:p>
          <w:p w14:paraId="75ED6D0B" w14:textId="77777777" w:rsidR="002B4DD3" w:rsidRDefault="002B4DD3" w:rsidP="00B56E26">
            <w:pPr>
              <w:tabs>
                <w:tab w:val="left" w:pos="1530"/>
              </w:tabs>
              <w:spacing w:after="0" w:line="240" w:lineRule="auto"/>
              <w:ind w:right="82"/>
              <w:jc w:val="both"/>
              <w:rPr>
                <w:rFonts w:ascii="GHEA Grapalat" w:eastAsia="Calibri" w:hAnsi="GHEA Grapalat" w:cs="Times New Roman"/>
                <w:b/>
                <w:bCs/>
                <w:sz w:val="24"/>
                <w:szCs w:val="24"/>
                <w:lang w:val="hy-AM"/>
              </w:rPr>
            </w:pPr>
          </w:p>
          <w:p w14:paraId="307D4831"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514749C1"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36E555AB"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171451D2"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0193B0D2"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1F06F9AC"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69A4F404"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t>3</w:t>
            </w:r>
            <w:r>
              <w:rPr>
                <w:rFonts w:ascii="Cambria Math" w:eastAsia="Calibri" w:hAnsi="Cambria Math" w:cs="Cambria Math"/>
                <w:b/>
                <w:bCs/>
                <w:sz w:val="24"/>
                <w:szCs w:val="24"/>
                <w:lang w:val="hy-AM"/>
              </w:rPr>
              <w:t>․</w:t>
            </w:r>
            <w:r>
              <w:rPr>
                <w:rFonts w:ascii="GHEA Grapalat" w:eastAsia="Calibri" w:hAnsi="GHEA Grapalat" w:cs="Times New Roman"/>
                <w:b/>
                <w:bCs/>
                <w:sz w:val="24"/>
                <w:szCs w:val="24"/>
                <w:lang w:val="hy-AM"/>
              </w:rPr>
              <w:t xml:space="preserve"> Ընդունվել է։</w:t>
            </w:r>
          </w:p>
          <w:p w14:paraId="78322C4E"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37DAB59B"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5C75CC28"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2E25F3FF"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t>4</w:t>
            </w:r>
            <w:r>
              <w:rPr>
                <w:rFonts w:ascii="Cambria Math" w:eastAsia="Calibri" w:hAnsi="Cambria Math" w:cs="Cambria Math"/>
                <w:b/>
                <w:bCs/>
                <w:sz w:val="24"/>
                <w:szCs w:val="24"/>
                <w:lang w:val="hy-AM"/>
              </w:rPr>
              <w:t>․</w:t>
            </w:r>
            <w:r>
              <w:rPr>
                <w:rFonts w:ascii="GHEA Grapalat" w:eastAsia="Calibri" w:hAnsi="GHEA Grapalat" w:cs="Times New Roman"/>
                <w:b/>
                <w:bCs/>
                <w:sz w:val="24"/>
                <w:szCs w:val="24"/>
                <w:lang w:val="hy-AM"/>
              </w:rPr>
              <w:t xml:space="preserve"> Ընդունվել է։</w:t>
            </w:r>
          </w:p>
          <w:p w14:paraId="010E52D6"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1D8C7D03"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31A4A872" w14:textId="77777777" w:rsidR="002B4DD3" w:rsidRDefault="002B4DD3" w:rsidP="00B56E26">
            <w:pPr>
              <w:tabs>
                <w:tab w:val="left" w:pos="1530"/>
              </w:tabs>
              <w:spacing w:after="0" w:line="240" w:lineRule="auto"/>
              <w:ind w:right="82"/>
              <w:jc w:val="center"/>
              <w:rPr>
                <w:rFonts w:ascii="GHEA Grapalat" w:eastAsia="Calibri" w:hAnsi="GHEA Grapalat" w:cs="Times New Roman"/>
                <w:b/>
                <w:bCs/>
                <w:sz w:val="24"/>
                <w:szCs w:val="24"/>
                <w:lang w:val="hy-AM"/>
              </w:rPr>
            </w:pPr>
          </w:p>
          <w:p w14:paraId="14DEDFEA" w14:textId="77777777" w:rsidR="002B4DD3" w:rsidRDefault="002B4DD3" w:rsidP="00B56E26">
            <w:pPr>
              <w:tabs>
                <w:tab w:val="left" w:pos="1530"/>
              </w:tabs>
              <w:spacing w:after="0" w:line="240" w:lineRule="auto"/>
              <w:ind w:right="82"/>
              <w:jc w:val="center"/>
              <w:rPr>
                <w:rFonts w:ascii="Cambria Math" w:eastAsia="Calibri" w:hAnsi="Cambria Math" w:cs="Times New Roman"/>
                <w:sz w:val="24"/>
                <w:szCs w:val="24"/>
                <w:lang w:val="hy-AM"/>
              </w:rPr>
            </w:pPr>
            <w:r>
              <w:rPr>
                <w:rFonts w:ascii="GHEA Grapalat" w:eastAsia="Calibri" w:hAnsi="GHEA Grapalat" w:cs="Times New Roman"/>
                <w:b/>
                <w:bCs/>
                <w:sz w:val="24"/>
                <w:szCs w:val="24"/>
                <w:lang w:val="hy-AM"/>
              </w:rPr>
              <w:t>5</w:t>
            </w:r>
            <w:r>
              <w:rPr>
                <w:rFonts w:ascii="Cambria Math" w:eastAsia="Calibri" w:hAnsi="Cambria Math" w:cs="Cambria Math"/>
                <w:b/>
                <w:bCs/>
                <w:sz w:val="24"/>
                <w:szCs w:val="24"/>
                <w:lang w:val="hy-AM"/>
              </w:rPr>
              <w:t>․</w:t>
            </w:r>
            <w:r>
              <w:rPr>
                <w:rFonts w:ascii="GHEA Grapalat" w:eastAsia="Calibri" w:hAnsi="GHEA Grapalat" w:cs="Times New Roman"/>
                <w:b/>
                <w:bCs/>
                <w:sz w:val="24"/>
                <w:szCs w:val="24"/>
                <w:lang w:val="hy-AM"/>
              </w:rPr>
              <w:t xml:space="preserve"> Ընդունվել է։</w:t>
            </w:r>
          </w:p>
        </w:tc>
      </w:tr>
    </w:tbl>
    <w:p w14:paraId="6540D2F7" w14:textId="77777777" w:rsidR="002B4DD3" w:rsidRDefault="002B4DD3" w:rsidP="002B4DD3">
      <w:pPr>
        <w:pStyle w:val="headingtitleStyle"/>
        <w:jc w:val="right"/>
        <w:rPr>
          <w:rFonts w:eastAsia="Times New Roman" w:cs="Sylfaen"/>
          <w:sz w:val="24"/>
          <w:szCs w:val="24"/>
          <w:lang w:val="hy-AM"/>
        </w:rPr>
      </w:pPr>
    </w:p>
    <w:p w14:paraId="34EBE2AE" w14:textId="7BA5B74F" w:rsidR="006E693D" w:rsidRPr="002B4DD3" w:rsidRDefault="002B4DD3" w:rsidP="003D2958">
      <w:pPr>
        <w:pStyle w:val="headingtitleStyle"/>
        <w:jc w:val="right"/>
      </w:pPr>
      <w:r>
        <w:rPr>
          <w:rFonts w:eastAsia="Times New Roman" w:cs="Sylfaen"/>
          <w:sz w:val="24"/>
          <w:szCs w:val="24"/>
          <w:lang w:val="hy-AM"/>
        </w:rPr>
        <w:t xml:space="preserve">ՀՀ </w:t>
      </w:r>
      <w:r>
        <w:rPr>
          <w:rFonts w:eastAsia="Times New Roman" w:cs="Sylfaen"/>
          <w:caps w:val="0"/>
          <w:sz w:val="24"/>
          <w:szCs w:val="24"/>
        </w:rPr>
        <w:t xml:space="preserve">ներքին գործերի </w:t>
      </w:r>
      <w:bookmarkStart w:id="4" w:name="_Hlk172639262"/>
      <w:r>
        <w:rPr>
          <w:rFonts w:eastAsia="Times New Roman" w:cs="Sylfaen"/>
          <w:caps w:val="0"/>
          <w:sz w:val="24"/>
          <w:szCs w:val="24"/>
        </w:rPr>
        <w:t>ն</w:t>
      </w:r>
      <w:bookmarkEnd w:id="4"/>
      <w:r>
        <w:rPr>
          <w:rFonts w:eastAsia="Times New Roman" w:cs="Sylfaen"/>
          <w:caps w:val="0"/>
          <w:sz w:val="24"/>
          <w:szCs w:val="24"/>
        </w:rPr>
        <w:t>ախարարություն</w:t>
      </w:r>
    </w:p>
    <w:sectPr w:rsidR="006E693D" w:rsidRPr="002B4DD3" w:rsidSect="0087166E">
      <w:pgSz w:w="15840" w:h="12240" w:orient="landscape"/>
      <w:pgMar w:top="284" w:right="1080" w:bottom="851"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4"/>
  </w:num>
  <w:num w:numId="4">
    <w:abstractNumId w:val="19"/>
  </w:num>
  <w:num w:numId="5">
    <w:abstractNumId w:val="7"/>
  </w:num>
  <w:num w:numId="6">
    <w:abstractNumId w:val="15"/>
  </w:num>
  <w:num w:numId="7">
    <w:abstractNumId w:val="23"/>
  </w:num>
  <w:num w:numId="8">
    <w:abstractNumId w:val="14"/>
  </w:num>
  <w:num w:numId="9">
    <w:abstractNumId w:val="20"/>
  </w:num>
  <w:num w:numId="10">
    <w:abstractNumId w:val="2"/>
  </w:num>
  <w:num w:numId="11">
    <w:abstractNumId w:val="8"/>
  </w:num>
  <w:num w:numId="12">
    <w:abstractNumId w:val="18"/>
  </w:num>
  <w:num w:numId="13">
    <w:abstractNumId w:val="21"/>
  </w:num>
  <w:num w:numId="14">
    <w:abstractNumId w:val="24"/>
  </w:num>
  <w:num w:numId="15">
    <w:abstractNumId w:val="3"/>
  </w:num>
  <w:num w:numId="16">
    <w:abstractNumId w:val="11"/>
  </w:num>
  <w:num w:numId="17">
    <w:abstractNumId w:val="13"/>
  </w:num>
  <w:num w:numId="18">
    <w:abstractNumId w:val="6"/>
  </w:num>
  <w:num w:numId="19">
    <w:abstractNumId w:val="1"/>
  </w:num>
  <w:num w:numId="20">
    <w:abstractNumId w:val="0"/>
  </w:num>
  <w:num w:numId="21">
    <w:abstractNumId w:val="22"/>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7146"/>
    <w:rsid w:val="00025098"/>
    <w:rsid w:val="00026DEB"/>
    <w:rsid w:val="000367D1"/>
    <w:rsid w:val="00036DF4"/>
    <w:rsid w:val="00056730"/>
    <w:rsid w:val="00056F95"/>
    <w:rsid w:val="00074377"/>
    <w:rsid w:val="00076C0D"/>
    <w:rsid w:val="0008145D"/>
    <w:rsid w:val="00093C43"/>
    <w:rsid w:val="000A028A"/>
    <w:rsid w:val="000A6DA9"/>
    <w:rsid w:val="000B18EE"/>
    <w:rsid w:val="000B4905"/>
    <w:rsid w:val="000B72C6"/>
    <w:rsid w:val="000D3C4E"/>
    <w:rsid w:val="000D6900"/>
    <w:rsid w:val="000E218B"/>
    <w:rsid w:val="000F466E"/>
    <w:rsid w:val="001006C9"/>
    <w:rsid w:val="00106F2A"/>
    <w:rsid w:val="00112619"/>
    <w:rsid w:val="001128EE"/>
    <w:rsid w:val="0012420F"/>
    <w:rsid w:val="00131A5A"/>
    <w:rsid w:val="00144757"/>
    <w:rsid w:val="0014563D"/>
    <w:rsid w:val="00146031"/>
    <w:rsid w:val="00146593"/>
    <w:rsid w:val="00165396"/>
    <w:rsid w:val="00170581"/>
    <w:rsid w:val="00172761"/>
    <w:rsid w:val="00183E99"/>
    <w:rsid w:val="00187704"/>
    <w:rsid w:val="00191EEE"/>
    <w:rsid w:val="001A09C2"/>
    <w:rsid w:val="001B5907"/>
    <w:rsid w:val="001C0C7E"/>
    <w:rsid w:val="001E1138"/>
    <w:rsid w:val="001E67AF"/>
    <w:rsid w:val="001F29E5"/>
    <w:rsid w:val="001F37DC"/>
    <w:rsid w:val="001F5EDF"/>
    <w:rsid w:val="001F71AB"/>
    <w:rsid w:val="00227B02"/>
    <w:rsid w:val="002356CC"/>
    <w:rsid w:val="00237636"/>
    <w:rsid w:val="002452F0"/>
    <w:rsid w:val="002476F4"/>
    <w:rsid w:val="002642E4"/>
    <w:rsid w:val="0027151F"/>
    <w:rsid w:val="00273656"/>
    <w:rsid w:val="00275426"/>
    <w:rsid w:val="00282065"/>
    <w:rsid w:val="00286703"/>
    <w:rsid w:val="00286A4E"/>
    <w:rsid w:val="002A0C7A"/>
    <w:rsid w:val="002A4802"/>
    <w:rsid w:val="002B36BF"/>
    <w:rsid w:val="002B4DD3"/>
    <w:rsid w:val="002C1117"/>
    <w:rsid w:val="002E3ABB"/>
    <w:rsid w:val="002F4BFB"/>
    <w:rsid w:val="00300AFF"/>
    <w:rsid w:val="00301158"/>
    <w:rsid w:val="003027D1"/>
    <w:rsid w:val="0033036D"/>
    <w:rsid w:val="00332E92"/>
    <w:rsid w:val="00332F35"/>
    <w:rsid w:val="00334320"/>
    <w:rsid w:val="00335746"/>
    <w:rsid w:val="00340461"/>
    <w:rsid w:val="003412FB"/>
    <w:rsid w:val="00342750"/>
    <w:rsid w:val="0034538A"/>
    <w:rsid w:val="0036060D"/>
    <w:rsid w:val="00372C34"/>
    <w:rsid w:val="003772DC"/>
    <w:rsid w:val="00381586"/>
    <w:rsid w:val="0039381B"/>
    <w:rsid w:val="003A29E1"/>
    <w:rsid w:val="003B3C68"/>
    <w:rsid w:val="003B729D"/>
    <w:rsid w:val="003C166D"/>
    <w:rsid w:val="003D26CB"/>
    <w:rsid w:val="003D2958"/>
    <w:rsid w:val="003D3D1B"/>
    <w:rsid w:val="003D3F80"/>
    <w:rsid w:val="003E7315"/>
    <w:rsid w:val="003F48E9"/>
    <w:rsid w:val="003F794F"/>
    <w:rsid w:val="00400CD9"/>
    <w:rsid w:val="0041121E"/>
    <w:rsid w:val="00414F89"/>
    <w:rsid w:val="00446381"/>
    <w:rsid w:val="00447B4F"/>
    <w:rsid w:val="00454278"/>
    <w:rsid w:val="00462D84"/>
    <w:rsid w:val="00466F01"/>
    <w:rsid w:val="004801AA"/>
    <w:rsid w:val="004A24DF"/>
    <w:rsid w:val="004B299A"/>
    <w:rsid w:val="004B7175"/>
    <w:rsid w:val="004C72F8"/>
    <w:rsid w:val="004C760A"/>
    <w:rsid w:val="004E128C"/>
    <w:rsid w:val="004E15DF"/>
    <w:rsid w:val="004E505C"/>
    <w:rsid w:val="004F2600"/>
    <w:rsid w:val="004F3282"/>
    <w:rsid w:val="00520085"/>
    <w:rsid w:val="005223B3"/>
    <w:rsid w:val="00527B9D"/>
    <w:rsid w:val="00534D8E"/>
    <w:rsid w:val="00540821"/>
    <w:rsid w:val="0054110E"/>
    <w:rsid w:val="00541424"/>
    <w:rsid w:val="0054201A"/>
    <w:rsid w:val="005502B1"/>
    <w:rsid w:val="00552E69"/>
    <w:rsid w:val="00554E8E"/>
    <w:rsid w:val="0055540B"/>
    <w:rsid w:val="00572851"/>
    <w:rsid w:val="005803D3"/>
    <w:rsid w:val="00584956"/>
    <w:rsid w:val="0058717A"/>
    <w:rsid w:val="00596330"/>
    <w:rsid w:val="00597A26"/>
    <w:rsid w:val="005A5F8E"/>
    <w:rsid w:val="005B4862"/>
    <w:rsid w:val="005B62A4"/>
    <w:rsid w:val="005C42D7"/>
    <w:rsid w:val="005D3AB5"/>
    <w:rsid w:val="005E0B11"/>
    <w:rsid w:val="005E1E17"/>
    <w:rsid w:val="005F2086"/>
    <w:rsid w:val="005F4330"/>
    <w:rsid w:val="005F6B70"/>
    <w:rsid w:val="00600C41"/>
    <w:rsid w:val="00606A48"/>
    <w:rsid w:val="006073A8"/>
    <w:rsid w:val="00611F36"/>
    <w:rsid w:val="0061559B"/>
    <w:rsid w:val="0061651E"/>
    <w:rsid w:val="00616A21"/>
    <w:rsid w:val="00620F50"/>
    <w:rsid w:val="00621029"/>
    <w:rsid w:val="00622475"/>
    <w:rsid w:val="00625215"/>
    <w:rsid w:val="00635A55"/>
    <w:rsid w:val="00640E1B"/>
    <w:rsid w:val="00643622"/>
    <w:rsid w:val="00643843"/>
    <w:rsid w:val="006439C2"/>
    <w:rsid w:val="00647635"/>
    <w:rsid w:val="00667C73"/>
    <w:rsid w:val="006721FB"/>
    <w:rsid w:val="006736BE"/>
    <w:rsid w:val="0068102B"/>
    <w:rsid w:val="0068741B"/>
    <w:rsid w:val="006B1BBD"/>
    <w:rsid w:val="006B5845"/>
    <w:rsid w:val="006C779D"/>
    <w:rsid w:val="006E4CD4"/>
    <w:rsid w:val="006E693D"/>
    <w:rsid w:val="00700E03"/>
    <w:rsid w:val="007219BC"/>
    <w:rsid w:val="00724201"/>
    <w:rsid w:val="00727B03"/>
    <w:rsid w:val="00736534"/>
    <w:rsid w:val="00736890"/>
    <w:rsid w:val="007400B2"/>
    <w:rsid w:val="0074487B"/>
    <w:rsid w:val="00746F1E"/>
    <w:rsid w:val="00747A8A"/>
    <w:rsid w:val="00756421"/>
    <w:rsid w:val="0076213F"/>
    <w:rsid w:val="007711DF"/>
    <w:rsid w:val="00771606"/>
    <w:rsid w:val="007812A3"/>
    <w:rsid w:val="007B0CA1"/>
    <w:rsid w:val="007D0CBB"/>
    <w:rsid w:val="007D5785"/>
    <w:rsid w:val="007E2761"/>
    <w:rsid w:val="007E546E"/>
    <w:rsid w:val="007F1BA9"/>
    <w:rsid w:val="008055BE"/>
    <w:rsid w:val="008109F3"/>
    <w:rsid w:val="00821D79"/>
    <w:rsid w:val="008309A1"/>
    <w:rsid w:val="00835AE0"/>
    <w:rsid w:val="008370AA"/>
    <w:rsid w:val="008457F4"/>
    <w:rsid w:val="008474FB"/>
    <w:rsid w:val="00857B0A"/>
    <w:rsid w:val="008645C5"/>
    <w:rsid w:val="00865C0A"/>
    <w:rsid w:val="0087166E"/>
    <w:rsid w:val="008719EE"/>
    <w:rsid w:val="00886B23"/>
    <w:rsid w:val="00890F25"/>
    <w:rsid w:val="00891947"/>
    <w:rsid w:val="008960AD"/>
    <w:rsid w:val="008971DD"/>
    <w:rsid w:val="008A0322"/>
    <w:rsid w:val="008A0F8C"/>
    <w:rsid w:val="008A48FB"/>
    <w:rsid w:val="008A5724"/>
    <w:rsid w:val="008C196D"/>
    <w:rsid w:val="008C2881"/>
    <w:rsid w:val="008E1942"/>
    <w:rsid w:val="008E2BD4"/>
    <w:rsid w:val="008E79BF"/>
    <w:rsid w:val="008F1D64"/>
    <w:rsid w:val="008F525E"/>
    <w:rsid w:val="008F52A0"/>
    <w:rsid w:val="0092136E"/>
    <w:rsid w:val="0092151B"/>
    <w:rsid w:val="0092158A"/>
    <w:rsid w:val="00926B98"/>
    <w:rsid w:val="00926BD4"/>
    <w:rsid w:val="00933CBF"/>
    <w:rsid w:val="00951E1F"/>
    <w:rsid w:val="00964EB8"/>
    <w:rsid w:val="00965568"/>
    <w:rsid w:val="009722E9"/>
    <w:rsid w:val="009929CF"/>
    <w:rsid w:val="009A1D78"/>
    <w:rsid w:val="009A4E50"/>
    <w:rsid w:val="009A6CD9"/>
    <w:rsid w:val="009B4617"/>
    <w:rsid w:val="009C1F02"/>
    <w:rsid w:val="009D0B94"/>
    <w:rsid w:val="009D1051"/>
    <w:rsid w:val="009D1927"/>
    <w:rsid w:val="009E023B"/>
    <w:rsid w:val="009E5D99"/>
    <w:rsid w:val="009F214F"/>
    <w:rsid w:val="009F5700"/>
    <w:rsid w:val="009F7CA5"/>
    <w:rsid w:val="00A02DD8"/>
    <w:rsid w:val="00A049E6"/>
    <w:rsid w:val="00A07CF5"/>
    <w:rsid w:val="00A110DC"/>
    <w:rsid w:val="00A1597B"/>
    <w:rsid w:val="00A23192"/>
    <w:rsid w:val="00A34172"/>
    <w:rsid w:val="00A4259C"/>
    <w:rsid w:val="00A47835"/>
    <w:rsid w:val="00A51F01"/>
    <w:rsid w:val="00A5452E"/>
    <w:rsid w:val="00A54D42"/>
    <w:rsid w:val="00A56C23"/>
    <w:rsid w:val="00A63105"/>
    <w:rsid w:val="00A64086"/>
    <w:rsid w:val="00A744B0"/>
    <w:rsid w:val="00A84231"/>
    <w:rsid w:val="00A8579A"/>
    <w:rsid w:val="00A94FFA"/>
    <w:rsid w:val="00AA366A"/>
    <w:rsid w:val="00AB2ED3"/>
    <w:rsid w:val="00AF2B5E"/>
    <w:rsid w:val="00AF2C2C"/>
    <w:rsid w:val="00AF5792"/>
    <w:rsid w:val="00B0161C"/>
    <w:rsid w:val="00B01F88"/>
    <w:rsid w:val="00B068EE"/>
    <w:rsid w:val="00B21718"/>
    <w:rsid w:val="00B21AAE"/>
    <w:rsid w:val="00B2329F"/>
    <w:rsid w:val="00B32966"/>
    <w:rsid w:val="00B40C55"/>
    <w:rsid w:val="00B442D3"/>
    <w:rsid w:val="00B51AD0"/>
    <w:rsid w:val="00B67B8C"/>
    <w:rsid w:val="00B76872"/>
    <w:rsid w:val="00B80E70"/>
    <w:rsid w:val="00B9478A"/>
    <w:rsid w:val="00BB4E33"/>
    <w:rsid w:val="00BB5EDF"/>
    <w:rsid w:val="00BB621B"/>
    <w:rsid w:val="00BB77D4"/>
    <w:rsid w:val="00BC1EC6"/>
    <w:rsid w:val="00BC7404"/>
    <w:rsid w:val="00BD5286"/>
    <w:rsid w:val="00BE027D"/>
    <w:rsid w:val="00C302F4"/>
    <w:rsid w:val="00C31E6E"/>
    <w:rsid w:val="00C52DF0"/>
    <w:rsid w:val="00C52E37"/>
    <w:rsid w:val="00C6161E"/>
    <w:rsid w:val="00C64EAF"/>
    <w:rsid w:val="00C70482"/>
    <w:rsid w:val="00C75B5C"/>
    <w:rsid w:val="00C84F23"/>
    <w:rsid w:val="00C86D14"/>
    <w:rsid w:val="00C909C2"/>
    <w:rsid w:val="00C9613A"/>
    <w:rsid w:val="00C97185"/>
    <w:rsid w:val="00CB0882"/>
    <w:rsid w:val="00CC0D5B"/>
    <w:rsid w:val="00CC54DF"/>
    <w:rsid w:val="00CC59A1"/>
    <w:rsid w:val="00CD0341"/>
    <w:rsid w:val="00CE56E9"/>
    <w:rsid w:val="00CF57CC"/>
    <w:rsid w:val="00CF7675"/>
    <w:rsid w:val="00D02CD0"/>
    <w:rsid w:val="00D04781"/>
    <w:rsid w:val="00D12756"/>
    <w:rsid w:val="00D271CD"/>
    <w:rsid w:val="00D3094F"/>
    <w:rsid w:val="00D349C9"/>
    <w:rsid w:val="00D36A5F"/>
    <w:rsid w:val="00D437F1"/>
    <w:rsid w:val="00D46F9E"/>
    <w:rsid w:val="00D50250"/>
    <w:rsid w:val="00D524B2"/>
    <w:rsid w:val="00D527B9"/>
    <w:rsid w:val="00D56312"/>
    <w:rsid w:val="00D664EF"/>
    <w:rsid w:val="00D75C55"/>
    <w:rsid w:val="00D77926"/>
    <w:rsid w:val="00D814C9"/>
    <w:rsid w:val="00D85B78"/>
    <w:rsid w:val="00D95595"/>
    <w:rsid w:val="00DA2E17"/>
    <w:rsid w:val="00DA5D4A"/>
    <w:rsid w:val="00DA6080"/>
    <w:rsid w:val="00DC2CFF"/>
    <w:rsid w:val="00DC403B"/>
    <w:rsid w:val="00DC4CCB"/>
    <w:rsid w:val="00DC58EB"/>
    <w:rsid w:val="00DD4BAF"/>
    <w:rsid w:val="00DE051D"/>
    <w:rsid w:val="00DE1A35"/>
    <w:rsid w:val="00DF6623"/>
    <w:rsid w:val="00DF7018"/>
    <w:rsid w:val="00E00C5E"/>
    <w:rsid w:val="00E127C8"/>
    <w:rsid w:val="00E1438D"/>
    <w:rsid w:val="00E22B10"/>
    <w:rsid w:val="00E22D01"/>
    <w:rsid w:val="00E3187A"/>
    <w:rsid w:val="00E41BE6"/>
    <w:rsid w:val="00E449F2"/>
    <w:rsid w:val="00E4529B"/>
    <w:rsid w:val="00E6101B"/>
    <w:rsid w:val="00E62378"/>
    <w:rsid w:val="00E65470"/>
    <w:rsid w:val="00E66FC2"/>
    <w:rsid w:val="00E970B7"/>
    <w:rsid w:val="00EA21E9"/>
    <w:rsid w:val="00EB064A"/>
    <w:rsid w:val="00EB2F3E"/>
    <w:rsid w:val="00EB536B"/>
    <w:rsid w:val="00EB5EAB"/>
    <w:rsid w:val="00EB7607"/>
    <w:rsid w:val="00EC7994"/>
    <w:rsid w:val="00ED340A"/>
    <w:rsid w:val="00EE565F"/>
    <w:rsid w:val="00EE6627"/>
    <w:rsid w:val="00EE7FF9"/>
    <w:rsid w:val="00F045C1"/>
    <w:rsid w:val="00F061E2"/>
    <w:rsid w:val="00F07BA4"/>
    <w:rsid w:val="00F11D28"/>
    <w:rsid w:val="00F1777E"/>
    <w:rsid w:val="00F2276B"/>
    <w:rsid w:val="00F34931"/>
    <w:rsid w:val="00F37F5A"/>
    <w:rsid w:val="00F42773"/>
    <w:rsid w:val="00F52A7F"/>
    <w:rsid w:val="00F63B2A"/>
    <w:rsid w:val="00F8181D"/>
    <w:rsid w:val="00F8321D"/>
    <w:rsid w:val="00F8467E"/>
    <w:rsid w:val="00FA16F7"/>
    <w:rsid w:val="00FA261F"/>
    <w:rsid w:val="00FA3297"/>
    <w:rsid w:val="00FB434C"/>
    <w:rsid w:val="00FB566B"/>
    <w:rsid w:val="00FC0FD6"/>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1"/>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1"/>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866</Words>
  <Characters>6041</Characters>
  <Application>Microsoft Office Word</Application>
  <DocSecurity>0</DocSecurity>
  <Lines>305</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https://mul2.gov.am/tasks/1218361/oneclick?token=96df8a3ac31285cf3f5f8eab1c5f66e8</cp:keywords>
  <dc:description/>
  <cp:lastModifiedBy>Gohar Harutyunyan</cp:lastModifiedBy>
  <cp:revision>4</cp:revision>
  <cp:lastPrinted>2025-05-29T12:04:00Z</cp:lastPrinted>
  <dcterms:created xsi:type="dcterms:W3CDTF">2025-09-29T12:02:00Z</dcterms:created>
  <dcterms:modified xsi:type="dcterms:W3CDTF">2025-09-30T14:12:00Z</dcterms:modified>
</cp:coreProperties>
</file>