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53AB12DF" w14:textId="77777777" w:rsidR="00DB315C" w:rsidRPr="0047585F" w:rsidRDefault="00DB315C" w:rsidP="005376DA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 w:rsidRPr="0047585F">
        <w:rPr>
          <w:rFonts w:ascii="GHEA Grapalat" w:hAnsi="GHEA Grapalat" w:cs="Sylfaen"/>
          <w:b/>
          <w:noProof/>
          <w:lang w:val="hy-AM"/>
        </w:rPr>
        <w:t>5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6792650" w14:textId="714CF0DC" w:rsidR="006B683F" w:rsidRPr="0047585F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bookmarkStart w:id="1" w:name="_GoBack"/>
      <w:bookmarkEnd w:id="1"/>
      <w:r w:rsidRPr="0047585F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 w:rsidRPr="0047585F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8E354C" w:rsidRPr="0047585F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0F2B52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ԵՎ</w:t>
      </w:r>
      <w:r w:rsidR="008F7F52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47585F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 w:rsidRPr="0047585F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 w:rsidRPr="0047585F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Pr="0047585F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C01BFD" w:rsidRPr="0047585F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8471C6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Pr="0047585F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bookmarkStart w:id="2" w:name="_Hlk209021449"/>
      <w:r w:rsidR="00E84EB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0F2B52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ՀՀ </w:t>
      </w:r>
      <w:r w:rsidR="00E84EBD">
        <w:rPr>
          <w:rFonts w:ascii="GHEA Grapalat" w:hAnsi="GHEA Grapalat" w:cs="Sylfaen"/>
          <w:b/>
          <w:bCs/>
          <w:noProof/>
          <w:lang w:val="hy-AM" w:eastAsia="ru-RU"/>
        </w:rPr>
        <w:t xml:space="preserve">ԱՌՈՂՋԱՊԱՀՈՒԹՅԱՆ ՆԱԽԱՐԱՐՈՒԹՅԱՆԸ </w:t>
      </w:r>
      <w:bookmarkEnd w:id="2"/>
      <w:r w:rsidR="00E84EBD">
        <w:rPr>
          <w:rFonts w:ascii="GHEA Grapalat" w:hAnsi="GHEA Grapalat" w:cs="Sylfaen"/>
          <w:b/>
          <w:bCs/>
          <w:noProof/>
          <w:lang w:val="hy-AM" w:eastAsia="ru-RU"/>
        </w:rPr>
        <w:t xml:space="preserve">ԵՎ </w:t>
      </w:r>
      <w:r w:rsidR="000F2B52" w:rsidRPr="0047585F">
        <w:rPr>
          <w:rFonts w:ascii="GHEA Grapalat" w:hAnsi="GHEA Grapalat" w:cs="Sylfaen"/>
          <w:b/>
          <w:bCs/>
          <w:noProof/>
          <w:lang w:val="hy-AM" w:eastAsia="ru-RU"/>
        </w:rPr>
        <w:t>ՔԱՂԱՔԱՇԻՆՈՒԹՅԱՆ ԿՈՄԻՏԵԻՆ ԹՈՒՅԼՏՎՈՒԹՅՈՒՆ ՏԱԼՈՒ</w:t>
      </w:r>
      <w:r w:rsidR="000C1E55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47585F">
        <w:rPr>
          <w:rFonts w:ascii="GHEA Grapalat" w:hAnsi="GHEA Grapalat" w:cs="Sylfaen"/>
          <w:b/>
          <w:bCs/>
          <w:noProof/>
          <w:lang w:val="hy-AM"/>
        </w:rPr>
        <w:t>ՄԱՍԻՆ</w:t>
      </w:r>
    </w:p>
    <w:bookmarkEnd w:id="0"/>
    <w:p w14:paraId="60652E4A" w14:textId="77777777" w:rsidR="00802875" w:rsidRPr="0047585F" w:rsidRDefault="00802875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7C840241" w14:textId="7C4B607C" w:rsidR="00DB315C" w:rsidRPr="0047585F" w:rsidRDefault="002D40BC" w:rsidP="009E6DD1">
      <w:pPr>
        <w:pStyle w:val="mechtex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47585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 xml:space="preserve">օրենքի 33-րդ հոդվածը, </w:t>
      </w:r>
      <w:r w:rsidR="000A0034" w:rsidRPr="0047585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>23-րդ հոդվածի 3-րդ մաս</w:t>
      </w:r>
      <w:r w:rsidR="00E20B62" w:rsidRPr="0047585F">
        <w:rPr>
          <w:rFonts w:ascii="GHEA Grapalat" w:hAnsi="GHEA Grapalat"/>
          <w:sz w:val="24"/>
          <w:szCs w:val="24"/>
          <w:lang w:val="hy-AM"/>
        </w:rPr>
        <w:t>ը</w:t>
      </w:r>
      <w:r w:rsidR="009E6DD1" w:rsidRPr="0047585F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2017 թվականի մայիսի 4-ի N 526-Ն որոշման N 1 հավելվածով հաստատված կարգի 3-րդ </w:t>
      </w:r>
      <w:r w:rsidR="00720B8A" w:rsidRPr="0047585F">
        <w:rPr>
          <w:rFonts w:ascii="GHEA Grapalat" w:hAnsi="GHEA Grapalat"/>
          <w:sz w:val="24"/>
          <w:szCs w:val="24"/>
          <w:lang w:val="hy-AM"/>
        </w:rPr>
        <w:t xml:space="preserve">և 57-րդ </w:t>
      </w:r>
      <w:r w:rsidR="009E6DD1" w:rsidRPr="0047585F">
        <w:rPr>
          <w:rFonts w:ascii="GHEA Grapalat" w:hAnsi="GHEA Grapalat"/>
          <w:sz w:val="24"/>
          <w:szCs w:val="24"/>
          <w:lang w:val="hy-AM"/>
        </w:rPr>
        <w:t>կետ</w:t>
      </w:r>
      <w:r w:rsidR="00720B8A" w:rsidRPr="0047585F">
        <w:rPr>
          <w:rFonts w:ascii="GHEA Grapalat" w:hAnsi="GHEA Grapalat"/>
          <w:sz w:val="24"/>
          <w:szCs w:val="24"/>
          <w:lang w:val="hy-AM"/>
        </w:rPr>
        <w:t>եր</w:t>
      </w:r>
      <w:r w:rsidR="009E6DD1" w:rsidRPr="0047585F">
        <w:rPr>
          <w:rFonts w:ascii="GHEA Grapalat" w:hAnsi="GHEA Grapalat"/>
          <w:sz w:val="24"/>
          <w:szCs w:val="24"/>
          <w:lang w:val="hy-AM"/>
        </w:rPr>
        <w:t>ը</w:t>
      </w:r>
      <w:r w:rsidR="00DB315C" w:rsidRPr="0047585F">
        <w:rPr>
          <w:rFonts w:ascii="GHEA Grapalat" w:hAnsi="GHEA Grapalat"/>
          <w:sz w:val="24"/>
          <w:szCs w:val="24"/>
          <w:lang w:val="hy-AM"/>
        </w:rPr>
        <w:t xml:space="preserve">` 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="006B683F" w:rsidRPr="0047585F">
        <w:rPr>
          <w:rFonts w:ascii="Calibri" w:hAnsi="Calibri" w:cs="Calibri"/>
          <w:sz w:val="24"/>
          <w:szCs w:val="24"/>
          <w:lang w:val="hy-AM"/>
        </w:rPr>
        <w:t> 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>որոշում է.</w:t>
      </w:r>
      <w:r w:rsidR="00DB315C" w:rsidRPr="0047585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805703A" w14:textId="1DC27F28" w:rsidR="00DB315C" w:rsidRPr="0047585F" w:rsidRDefault="00DB315C" w:rsidP="000F2B52">
      <w:pPr>
        <w:pStyle w:val="ListParagraph"/>
        <w:numPr>
          <w:ilvl w:val="0"/>
          <w:numId w:val="32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47585F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0C7153" w:rsidRPr="0047585F">
        <w:rPr>
          <w:rFonts w:ascii="GHEA Grapalat" w:hAnsi="GHEA Grapalat"/>
          <w:sz w:val="24"/>
          <w:szCs w:val="24"/>
          <w:lang w:val="hy-AM"/>
        </w:rPr>
        <w:t>5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D56D52" w:rsidRPr="0047585F">
        <w:rPr>
          <w:rFonts w:ascii="GHEA Grapalat" w:hAnsi="GHEA Grapalat"/>
          <w:sz w:val="24"/>
          <w:szCs w:val="24"/>
          <w:lang w:val="hy-AM"/>
        </w:rPr>
        <w:t xml:space="preserve">N1 հավելվածի N </w:t>
      </w:r>
      <w:r w:rsidR="000F2B52" w:rsidRPr="0047585F">
        <w:rPr>
          <w:rFonts w:ascii="GHEA Grapalat" w:hAnsi="GHEA Grapalat"/>
          <w:sz w:val="24"/>
          <w:szCs w:val="24"/>
          <w:lang w:val="hy-AM"/>
        </w:rPr>
        <w:t>3</w:t>
      </w:r>
      <w:r w:rsidR="00D56D52" w:rsidRPr="0047585F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0F2B52" w:rsidRPr="0047585F">
        <w:rPr>
          <w:rFonts w:ascii="GHEA Grapalat" w:hAnsi="GHEA Grapalat"/>
          <w:sz w:val="24"/>
          <w:szCs w:val="24"/>
          <w:lang w:val="hy-AM"/>
        </w:rPr>
        <w:t xml:space="preserve"> կատարել փոփոխություն </w:t>
      </w:r>
      <w:r w:rsidRPr="0047585F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202</w:t>
      </w:r>
      <w:r w:rsidR="000C7153" w:rsidRPr="0047585F">
        <w:rPr>
          <w:rFonts w:ascii="GHEA Grapalat" w:hAnsi="GHEA Grapalat"/>
          <w:sz w:val="24"/>
          <w:szCs w:val="24"/>
          <w:lang w:val="hy-AM"/>
        </w:rPr>
        <w:t>4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0C7153" w:rsidRPr="0047585F">
        <w:rPr>
          <w:rFonts w:ascii="GHEA Grapalat" w:hAnsi="GHEA Grapalat"/>
          <w:sz w:val="24"/>
          <w:szCs w:val="24"/>
          <w:lang w:val="hy-AM"/>
        </w:rPr>
        <w:t>7</w:t>
      </w:r>
      <w:r w:rsidRPr="0047585F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0C7153" w:rsidRPr="0047585F">
        <w:rPr>
          <w:rFonts w:ascii="GHEA Grapalat" w:hAnsi="GHEA Grapalat"/>
          <w:sz w:val="24"/>
          <w:szCs w:val="24"/>
          <w:lang w:val="hy-AM"/>
        </w:rPr>
        <w:t>5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0C7153" w:rsidRPr="0047585F">
        <w:rPr>
          <w:rFonts w:ascii="GHEA Grapalat" w:hAnsi="GHEA Grapalat"/>
          <w:sz w:val="24"/>
          <w:szCs w:val="24"/>
          <w:lang w:val="hy-AM"/>
        </w:rPr>
        <w:t>060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-Ն որոշման NN 3, 4, </w:t>
      </w:r>
      <w:r w:rsidR="00D56D52" w:rsidRPr="0047585F">
        <w:rPr>
          <w:rFonts w:ascii="GHEA Grapalat" w:hAnsi="GHEA Grapalat"/>
          <w:sz w:val="24"/>
          <w:szCs w:val="24"/>
          <w:lang w:val="hy-AM"/>
        </w:rPr>
        <w:t xml:space="preserve">5, 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9, 9.1 և 10 հավելվածներում կատարել փոփոխություններ` համաձայն NN 1, 2, 3, 4, 5 և </w:t>
      </w:r>
      <w:r w:rsidR="00643F78" w:rsidRPr="0047585F">
        <w:rPr>
          <w:rFonts w:ascii="GHEA Grapalat" w:hAnsi="GHEA Grapalat"/>
          <w:sz w:val="24"/>
          <w:szCs w:val="24"/>
          <w:lang w:val="hy-AM"/>
        </w:rPr>
        <w:t>6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C5548FF" w14:textId="77777777" w:rsidR="000F2B52" w:rsidRPr="0047585F" w:rsidRDefault="000F2B52" w:rsidP="000F2B52">
      <w:pPr>
        <w:pStyle w:val="ListParagraph"/>
        <w:numPr>
          <w:ilvl w:val="0"/>
          <w:numId w:val="32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>«Թույլատրել Հայաստանի Հանրապետության քաղաքաշինության կոմիտեին.</w:t>
      </w:r>
    </w:p>
    <w:p w14:paraId="2A853EBB" w14:textId="5A84439C" w:rsidR="00347431" w:rsidRDefault="000F2B52" w:rsidP="003B3CA5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>ա)</w:t>
      </w:r>
      <w:r w:rsidR="00347431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>2022 թվականի ապրիլի 28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-ին «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ԱՐՍԵՎ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347431" w:rsidRPr="008841EA">
        <w:rPr>
          <w:rFonts w:ascii="GHEA Grapalat" w:hAnsi="GHEA Grapalat"/>
          <w:color w:val="000000" w:themeColor="text1"/>
          <w:sz w:val="24"/>
          <w:szCs w:val="24"/>
          <w:lang w:val="hy-AM"/>
        </w:rPr>
        <w:t>ահմանափա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>կ պատասխանատվությամբ ընկերությա</w:t>
      </w:r>
      <w:r w:rsidR="00347431" w:rsidRPr="008841E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 կնք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ած ՀՀ 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Կոտայքի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մարզի </w:t>
      </w:r>
      <w:r w:rsidR="00D02BA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Եղվարդի 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Նաիրի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բժշկական կենտրոն</w:t>
      </w:r>
      <w:r w:rsidR="00D02BA5">
        <w:rPr>
          <w:rFonts w:ascii="GHEA Grapalat" w:hAnsi="GHEA Grapalat"/>
          <w:color w:val="000000" w:themeColor="text1"/>
          <w:sz w:val="24"/>
          <w:szCs w:val="24"/>
          <w:lang w:val="hy-AM"/>
        </w:rPr>
        <w:t>» ՓԲԸ-</w:t>
      </w:r>
      <w:r w:rsidR="00347431" w:rsidRPr="00E008C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կառո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>ւցման աշխատանքների կատարման պետական գնման NՀՀՔԿ-ԲՄԱՇՁԲ-21/11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347431" w:rsidRPr="009E077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այմանագրով նախատեսված </w:t>
      </w:r>
      <w:r w:rsidR="00347431" w:rsidRPr="009E0775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աշխատանքների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ծավալն ավելացնել պայմանագրի գնի մինչև </w:t>
      </w:r>
      <w:r w:rsidR="00347431" w:rsidRPr="00766A3F">
        <w:rPr>
          <w:rFonts w:ascii="GHEA Grapalat" w:hAnsi="GHEA Grapalat"/>
          <w:color w:val="000000" w:themeColor="text1"/>
          <w:sz w:val="24"/>
          <w:szCs w:val="24"/>
          <w:lang w:val="hy-AM"/>
        </w:rPr>
        <w:t>21,86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տոկոսի չափով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347431" w:rsidRPr="00E6004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չկիրառելով ՀՀ կառավարության 2017 թվականի մայիսի 4-ի N526-Ն որոշմամբ հաստատված «Գնումների գո</w:t>
      </w:r>
      <w:r w:rsidR="00347431">
        <w:rPr>
          <w:rFonts w:ascii="GHEA Grapalat" w:hAnsi="GHEA Grapalat"/>
          <w:color w:val="000000" w:themeColor="text1"/>
          <w:sz w:val="24"/>
          <w:szCs w:val="24"/>
          <w:lang w:val="hy-AM"/>
        </w:rPr>
        <w:t>րծընթացի կազմակերպման» կարգի 56-րդ կետի 2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-րդ ենթակետի պահանջը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347431"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347431"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DD68586" w14:textId="28059357" w:rsidR="00FA1537" w:rsidRPr="00766A3F" w:rsidRDefault="00FA1537" w:rsidP="003B3CA5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A1537">
        <w:rPr>
          <w:rFonts w:ascii="GHEA Grapalat" w:eastAsia="Calibri" w:hAnsi="GHEA Grapalat"/>
          <w:sz w:val="24"/>
          <w:szCs w:val="24"/>
          <w:lang w:val="hy-AM" w:eastAsia="en-US"/>
        </w:rPr>
        <w:t xml:space="preserve">բ) 2022 թվականի ապրիլի 28-ին «ԱՐՍԵՎ» սահմանափակ պատասխանատվությամբ ընկերության հետ կնքված ՀՀ Կոտայքի մարզի </w:t>
      </w:r>
      <w:r w:rsidR="00D02BA5">
        <w:rPr>
          <w:rFonts w:ascii="GHEA Grapalat" w:eastAsia="Calibri" w:hAnsi="GHEA Grapalat"/>
          <w:sz w:val="24"/>
          <w:szCs w:val="24"/>
          <w:lang w:val="hy-AM" w:eastAsia="en-US"/>
        </w:rPr>
        <w:t>«</w:t>
      </w:r>
      <w:r w:rsidRPr="00FA1537">
        <w:rPr>
          <w:rFonts w:ascii="GHEA Grapalat" w:eastAsia="Calibri" w:hAnsi="GHEA Grapalat"/>
          <w:sz w:val="24"/>
          <w:szCs w:val="24"/>
          <w:lang w:val="hy-AM" w:eastAsia="en-US"/>
        </w:rPr>
        <w:t>Եղվարդի (Նաիրի) բժշկական կենտրոն</w:t>
      </w:r>
      <w:r w:rsidR="00D02BA5">
        <w:rPr>
          <w:rFonts w:ascii="GHEA Grapalat" w:eastAsia="Calibri" w:hAnsi="GHEA Grapalat"/>
          <w:sz w:val="24"/>
          <w:szCs w:val="24"/>
          <w:lang w:val="hy-AM" w:eastAsia="en-US"/>
        </w:rPr>
        <w:t>» ՓԲԸ-</w:t>
      </w:r>
      <w:r w:rsidRPr="00FA1537">
        <w:rPr>
          <w:rFonts w:ascii="GHEA Grapalat" w:eastAsia="Calibri" w:hAnsi="GHEA Grapalat"/>
          <w:sz w:val="24"/>
          <w:szCs w:val="24"/>
          <w:lang w:val="hy-AM" w:eastAsia="en-US"/>
        </w:rPr>
        <w:t>ի կառուցման աշխատանքների կատարման</w:t>
      </w:r>
      <w:r w:rsidRPr="00FA15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պետական գնման NՀՀՔԿ-ԲՄԱՇՁԲ-21/11 պայմանագրով նախատեսված աշխատանքների կատարման ժամկետը սահմանել 2026 թվականի </w:t>
      </w:r>
      <w:r w:rsidR="00D86A2F">
        <w:rPr>
          <w:rFonts w:ascii="GHEA Grapalat" w:hAnsi="GHEA Grapalat"/>
          <w:color w:val="000000" w:themeColor="text1"/>
          <w:sz w:val="24"/>
          <w:szCs w:val="24"/>
          <w:lang w:val="hy-AM"/>
        </w:rPr>
        <w:t>մարտի</w:t>
      </w:r>
      <w:r w:rsidRPr="00FA15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30-ը՝ չկիրառելով ՀՀ կառավարության 2017 թվականի մայիսի 4-ի N526-Ն որոշմամբ հաստատված «Գնումների գործընթացի կազմակերպման» կարգի 56-րդ կետի 4-րդ ենթակետի պահանջը:</w:t>
      </w:r>
    </w:p>
    <w:p w14:paraId="2C810894" w14:textId="086027B3" w:rsidR="00E7335B" w:rsidRPr="0047585F" w:rsidRDefault="0047585F" w:rsidP="003B3CA5">
      <w:pPr>
        <w:pStyle w:val="ListParagraph"/>
        <w:shd w:val="clear" w:color="auto" w:fill="FFFFFF"/>
        <w:tabs>
          <w:tab w:val="left" w:pos="270"/>
          <w:tab w:val="left" w:pos="450"/>
        </w:tabs>
        <w:spacing w:after="0"/>
        <w:ind w:left="0" w:firstLine="36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FA1537" w:rsidRPr="00D86A2F">
        <w:rPr>
          <w:rFonts w:ascii="GHEA Grapalat" w:hAnsi="GHEA Grapalat"/>
          <w:sz w:val="24"/>
          <w:szCs w:val="24"/>
          <w:lang w:val="hy-AM"/>
        </w:rPr>
        <w:t>գ</w:t>
      </w:r>
      <w:r w:rsidR="000F2B52" w:rsidRPr="0047585F">
        <w:rPr>
          <w:rFonts w:ascii="GHEA Grapalat" w:hAnsi="GHEA Grapalat"/>
          <w:sz w:val="24"/>
          <w:szCs w:val="24"/>
          <w:lang w:val="hy-AM"/>
        </w:rPr>
        <w:t xml:space="preserve">) </w:t>
      </w:r>
      <w:r w:rsidR="00E7335B" w:rsidRPr="0047585F">
        <w:rPr>
          <w:rFonts w:ascii="GHEA Grapalat" w:hAnsi="GHEA Grapalat"/>
          <w:sz w:val="24"/>
          <w:szCs w:val="24"/>
          <w:lang w:val="hy-AM"/>
        </w:rPr>
        <w:t xml:space="preserve">2022 թվականի հունիսի 8-ին «Տ-Քնսթրաքշն» փակ բաժնետիրական ընկերության հետ կնքված ՀՀ Լոռու մարզի </w:t>
      </w:r>
      <w:r w:rsidR="00D02BA5">
        <w:rPr>
          <w:rFonts w:ascii="GHEA Grapalat" w:hAnsi="GHEA Grapalat"/>
          <w:sz w:val="24"/>
          <w:szCs w:val="24"/>
          <w:lang w:val="hy-AM"/>
        </w:rPr>
        <w:t>«</w:t>
      </w:r>
      <w:r w:rsidR="00E7335B" w:rsidRPr="0047585F">
        <w:rPr>
          <w:rFonts w:ascii="GHEA Grapalat" w:hAnsi="GHEA Grapalat"/>
          <w:sz w:val="24"/>
          <w:szCs w:val="24"/>
          <w:lang w:val="hy-AM"/>
        </w:rPr>
        <w:t>Տաշիր բժշկական կենտրոն</w:t>
      </w:r>
      <w:r w:rsidR="00D02BA5">
        <w:rPr>
          <w:rFonts w:ascii="GHEA Grapalat" w:hAnsi="GHEA Grapalat"/>
          <w:sz w:val="24"/>
          <w:szCs w:val="24"/>
          <w:lang w:val="hy-AM"/>
        </w:rPr>
        <w:t>» ՓԲԸ-</w:t>
      </w:r>
      <w:r w:rsidR="00E7335B" w:rsidRPr="0047585F">
        <w:rPr>
          <w:rFonts w:ascii="GHEA Grapalat" w:hAnsi="GHEA Grapalat"/>
          <w:sz w:val="24"/>
          <w:szCs w:val="24"/>
          <w:lang w:val="hy-AM"/>
        </w:rPr>
        <w:t xml:space="preserve">ի կառուցման աշխատանքների կատարման պետական գնման NՀՀՔԿ-ԲՄԱՇՁԲ-21/12 պայմանագրով նախատեսված աշխատանքների կատարման ժամկետը սահմանել 2026 թվականի </w:t>
      </w:r>
      <w:r w:rsidR="00D86A2F">
        <w:rPr>
          <w:rFonts w:ascii="GHEA Grapalat" w:hAnsi="GHEA Grapalat"/>
          <w:sz w:val="24"/>
          <w:szCs w:val="24"/>
          <w:lang w:val="hy-AM"/>
        </w:rPr>
        <w:t>մարտի</w:t>
      </w:r>
      <w:r w:rsidR="00E7335B" w:rsidRPr="0047585F">
        <w:rPr>
          <w:rFonts w:ascii="GHEA Grapalat" w:hAnsi="GHEA Grapalat"/>
          <w:sz w:val="24"/>
          <w:szCs w:val="24"/>
          <w:lang w:val="hy-AM"/>
        </w:rPr>
        <w:t xml:space="preserve"> 30-ը՝ չկիրառելով ՀՀ կառավարության 2017 թվականի մայիսի 4-ի N526-Ն որոշմամբ հաստատված «Գնումների գործընթացի կազմակերպման» կարգի 56-րդ կետի 4-րդ ենթակետի պահանջը:»:</w:t>
      </w:r>
    </w:p>
    <w:p w14:paraId="3CAA167E" w14:textId="4A5FE792" w:rsidR="00E7335B" w:rsidRPr="0047585F" w:rsidRDefault="00FA1537" w:rsidP="003B3CA5">
      <w:pPr>
        <w:pStyle w:val="mechtex"/>
        <w:spacing w:line="360" w:lineRule="auto"/>
        <w:ind w:right="165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86A2F">
        <w:rPr>
          <w:rFonts w:ascii="GHEA Grapalat" w:hAnsi="GHEA Grapalat"/>
          <w:sz w:val="24"/>
          <w:szCs w:val="24"/>
          <w:lang w:val="hy-AM"/>
        </w:rPr>
        <w:t>դ</w:t>
      </w:r>
      <w:r w:rsidR="0047585F" w:rsidRPr="0047585F">
        <w:rPr>
          <w:rFonts w:ascii="GHEA Grapalat" w:hAnsi="GHEA Grapalat"/>
          <w:sz w:val="24"/>
          <w:szCs w:val="24"/>
          <w:lang w:val="hy-AM"/>
        </w:rPr>
        <w:t xml:space="preserve">) </w:t>
      </w:r>
      <w:r w:rsidR="0047585F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35B" w:rsidRPr="0047585F">
        <w:rPr>
          <w:rFonts w:ascii="GHEA Grapalat" w:hAnsi="GHEA Grapalat"/>
          <w:sz w:val="24"/>
          <w:szCs w:val="24"/>
          <w:lang w:val="hy-AM"/>
        </w:rPr>
        <w:t xml:space="preserve">ՀՀ Արարատի մարզի </w:t>
      </w:r>
      <w:r w:rsidR="00D02BA5">
        <w:rPr>
          <w:rFonts w:ascii="GHEA Grapalat" w:hAnsi="GHEA Grapalat"/>
          <w:sz w:val="24"/>
          <w:szCs w:val="24"/>
          <w:lang w:val="hy-AM"/>
        </w:rPr>
        <w:t>«</w:t>
      </w:r>
      <w:r w:rsidR="00E7335B" w:rsidRPr="0047585F">
        <w:rPr>
          <w:rFonts w:ascii="GHEA Grapalat" w:hAnsi="GHEA Grapalat"/>
          <w:sz w:val="24"/>
          <w:szCs w:val="24"/>
          <w:lang w:val="hy-AM"/>
        </w:rPr>
        <w:t>Մասիսի բժշկական կենտրոն</w:t>
      </w:r>
      <w:r w:rsidR="00D02BA5">
        <w:rPr>
          <w:rFonts w:ascii="GHEA Grapalat" w:hAnsi="GHEA Grapalat"/>
          <w:sz w:val="24"/>
          <w:szCs w:val="24"/>
          <w:lang w:val="hy-AM"/>
        </w:rPr>
        <w:t>» ՓԲԸ-</w:t>
      </w:r>
      <w:r w:rsidR="00E7335B" w:rsidRPr="0047585F">
        <w:rPr>
          <w:rFonts w:ascii="GHEA Grapalat" w:hAnsi="GHEA Grapalat"/>
          <w:sz w:val="24"/>
          <w:szCs w:val="24"/>
          <w:lang w:val="hy-AM"/>
        </w:rPr>
        <w:t xml:space="preserve">ի՝ </w:t>
      </w:r>
    </w:p>
    <w:p w14:paraId="642DA6BB" w14:textId="77777777" w:rsidR="00E7335B" w:rsidRPr="0047585F" w:rsidRDefault="00E7335B" w:rsidP="003B3CA5">
      <w:pPr>
        <w:pStyle w:val="mechtex"/>
        <w:spacing w:line="360" w:lineRule="auto"/>
        <w:ind w:right="165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- 2021 թվականի ապրիլի 23-ին «Արարատշին» </w:t>
      </w:r>
      <w:r w:rsidRPr="0047585F">
        <w:rPr>
          <w:rFonts w:ascii="GHEA Grapalat" w:eastAsia="Calibri" w:hAnsi="GHEA Grapalat" w:cs="Sylfaen"/>
          <w:sz w:val="24"/>
          <w:szCs w:val="24"/>
          <w:lang w:val="hy-AM"/>
        </w:rPr>
        <w:t xml:space="preserve">սահմանափակ պատասխանատվությամբ 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ընկերության հետ կնքված կառուցման աշխատանքների կատարման պետական գնման NՀՀՔԿ-ԲՄԱՇՁԲ-20/15 պայմանագրով նախատեսված աշխատանքների՝ </w:t>
      </w:r>
    </w:p>
    <w:p w14:paraId="46622E4C" w14:textId="5BEDA390" w:rsidR="00E7335B" w:rsidRPr="0047585F" w:rsidRDefault="00E7335B" w:rsidP="003B3CA5">
      <w:pPr>
        <w:pStyle w:val="mechtex"/>
        <w:numPr>
          <w:ilvl w:val="0"/>
          <w:numId w:val="38"/>
        </w:numPr>
        <w:spacing w:line="360" w:lineRule="auto"/>
        <w:ind w:left="0" w:right="165" w:firstLine="360"/>
        <w:jc w:val="both"/>
        <w:rPr>
          <w:rFonts w:ascii="Calibri" w:hAnsi="Calibri" w:cs="Calibri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>ծավալն ավելացնել պայմանագրի գնի մինչև 19,2 տոկոսի չափով՝ չկիրառելով ՀՀ կառավարության 2017 թվականի մայիսի 4-ի N526-Ն որոշմամբ հաստատված «Գնումների գործընթացի կազմակերպման» կարգի 56-րդ կետի 2-րդ ենթակետի պահանջը.</w:t>
      </w:r>
      <w:r w:rsidRPr="0047585F">
        <w:rPr>
          <w:rFonts w:ascii="Calibri" w:hAnsi="Calibri" w:cs="Calibri"/>
          <w:sz w:val="24"/>
          <w:szCs w:val="24"/>
          <w:lang w:val="hy-AM"/>
        </w:rPr>
        <w:t> </w:t>
      </w:r>
    </w:p>
    <w:p w14:paraId="3F96F5B2" w14:textId="4D625626" w:rsidR="00E7335B" w:rsidRPr="0047585F" w:rsidRDefault="00E7335B" w:rsidP="003B3CA5">
      <w:pPr>
        <w:pStyle w:val="mechtex"/>
        <w:numPr>
          <w:ilvl w:val="0"/>
          <w:numId w:val="38"/>
        </w:numPr>
        <w:spacing w:line="360" w:lineRule="auto"/>
        <w:ind w:left="0" w:right="165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կատարման ժամկետը սահմանել 2026 թվականի </w:t>
      </w:r>
      <w:r w:rsidR="00D86A2F">
        <w:rPr>
          <w:rFonts w:ascii="GHEA Grapalat" w:hAnsi="GHEA Grapalat"/>
          <w:sz w:val="24"/>
          <w:szCs w:val="24"/>
          <w:lang w:val="hy-AM"/>
        </w:rPr>
        <w:t>մարտի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 30-ը՝ չկիրառելով Հայաստանի Հանրապետության կառավարության 2017 թվականի մայիսի 4-ի N526-Ն </w:t>
      </w:r>
      <w:r w:rsidRPr="0047585F">
        <w:rPr>
          <w:rFonts w:ascii="GHEA Grapalat" w:hAnsi="GHEA Grapalat"/>
          <w:sz w:val="24"/>
          <w:szCs w:val="24"/>
          <w:lang w:val="hy-AM"/>
        </w:rPr>
        <w:lastRenderedPageBreak/>
        <w:t>որոշմամբ հաստատված «Գնումների գործընթացի կազմակերպման» կարգի (այսուհետ՝ Կարգ) 56-րդ կետի 4-րդ ենթակետի պահանջը.</w:t>
      </w:r>
      <w:r w:rsidRPr="0047585F">
        <w:rPr>
          <w:rFonts w:ascii="Calibri" w:hAnsi="Calibri" w:cs="Calibri"/>
          <w:sz w:val="24"/>
          <w:szCs w:val="24"/>
          <w:lang w:val="hy-AM"/>
        </w:rPr>
        <w:t xml:space="preserve">  </w:t>
      </w:r>
    </w:p>
    <w:p w14:paraId="1D5C9092" w14:textId="4F0BBA2A" w:rsidR="00E7335B" w:rsidRPr="009941D3" w:rsidRDefault="00E7335B" w:rsidP="003B3CA5">
      <w:pPr>
        <w:pStyle w:val="mechtex"/>
        <w:spacing w:line="360" w:lineRule="auto"/>
        <w:ind w:right="165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9941D3">
        <w:rPr>
          <w:rFonts w:ascii="GHEA Grapalat" w:hAnsi="GHEA Grapalat"/>
          <w:sz w:val="24"/>
          <w:szCs w:val="24"/>
          <w:lang w:val="hy-AM"/>
        </w:rPr>
        <w:t>2021 թվականի նոյեմբերի 15-ին «Շինսերտիֆիկատ» սահմանափակ պատասխանատվությամբ ընկերության հետ կնքված կառուցման</w:t>
      </w:r>
      <w:r w:rsidRPr="009941D3">
        <w:rPr>
          <w:rFonts w:ascii="GHEA Grapalat" w:eastAsia="Calibri" w:hAnsi="GHEA Grapalat" w:cs="Sylfaen"/>
          <w:sz w:val="24"/>
          <w:szCs w:val="24"/>
          <w:lang w:val="hy-AM"/>
        </w:rPr>
        <w:t xml:space="preserve"> աշխատանքների որակի տեխնիկական հսկողության խորհրդատվական ծառայության մատուցման պետական գնման NՀՀՔԿ-ԳՀԽԾՁԲ-21/16 պայմանագրով </w:t>
      </w:r>
      <w:r w:rsidRPr="009941D3">
        <w:rPr>
          <w:rFonts w:ascii="GHEA Grapalat" w:hAnsi="GHEA Grapalat"/>
          <w:sz w:val="24"/>
          <w:szCs w:val="24"/>
          <w:lang w:val="hy-AM"/>
        </w:rPr>
        <w:t>նախատեսված ծառայությունների ծավալն ավելացնել պայմանագրի գնի մինչև 16,2 տոկոսի չափով՝ չկիրառելով ՀՀ կառավարության 2017 թվականի մայիսի 4-ի N526-Ն որոշմամբ հաստատված «Գնումների գործընթացի կազմակերպման» կարգի 56-րդ կետի 2-րդ ենթակետի պահանջը:»:</w:t>
      </w:r>
    </w:p>
    <w:p w14:paraId="1C82D491" w14:textId="17D1D7AF" w:rsidR="00076C48" w:rsidRPr="00F73854" w:rsidRDefault="00076C48" w:rsidP="00E7335B">
      <w:pPr>
        <w:pStyle w:val="mechtex"/>
        <w:numPr>
          <w:ilvl w:val="0"/>
          <w:numId w:val="32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առողջապահության նախարարությանը 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ՀՀ Արմավիրի մարզի </w:t>
      </w:r>
      <w:r w:rsidR="0047585F" w:rsidRPr="0047585F">
        <w:rPr>
          <w:rFonts w:ascii="GHEA Grapalat" w:hAnsi="GHEA Grapalat"/>
          <w:sz w:val="24"/>
          <w:szCs w:val="24"/>
          <w:lang w:val="hy-AM"/>
        </w:rPr>
        <w:t>«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Էջմիածնի </w:t>
      </w:r>
      <w:r w:rsidR="0047585F" w:rsidRPr="0047585F">
        <w:rPr>
          <w:rFonts w:ascii="GHEA Grapalat" w:hAnsi="GHEA Grapalat"/>
          <w:sz w:val="24"/>
          <w:szCs w:val="24"/>
          <w:lang w:val="hy-AM"/>
        </w:rPr>
        <w:t>բժշկական կենտրոն» ՓԲԸ-ի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 կառուցման 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նախագծանախահաշվային փաստաթղթերի մշակման ծառայությունների գնումներն իրականացնել` չկիրառելով Հայաստանի Հանրապետության կառավարության 2017 թվականի մայիսի</w:t>
      </w:r>
      <w:r w:rsidRPr="0047585F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>4-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որոշման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հավելվածի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կարգի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19-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ենթակետի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պահանջը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E97984B" w14:textId="293FD688" w:rsidR="00F73854" w:rsidRPr="00F73854" w:rsidRDefault="00F73854" w:rsidP="00112DD3">
      <w:pPr>
        <w:pStyle w:val="mechtex"/>
        <w:numPr>
          <w:ilvl w:val="0"/>
          <w:numId w:val="32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քաղաքաշինության կոմիտեին </w:t>
      </w:r>
      <w:r w:rsidR="00CF3EB2" w:rsidRPr="00CF3E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Արագածոտնի մարզի «Աշտարակի բժշկական կենտրոն» ՓԲԸ /գլխավոր մասնաշենք/</w:t>
      </w:r>
      <w:r w:rsidR="00CF3EB2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73854">
        <w:rPr>
          <w:rFonts w:ascii="GHEA Grapalat" w:hAnsi="GHEA Grapalat"/>
          <w:sz w:val="24"/>
          <w:szCs w:val="24"/>
          <w:lang w:val="hy-AM"/>
        </w:rPr>
        <w:t>ՀՀ Շիրակի մարզի «Գյումրու Ն</w:t>
      </w:r>
      <w:r w:rsidRPr="00F738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F738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Մելիքյանի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անվան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թիվ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2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պոլիկլինիկա»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ՓԲԸ-ի և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Կոտայքի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մարզի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«Նոր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Հաճնի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պոլիկլինիկա»</w:t>
      </w:r>
      <w:r w:rsidRPr="00F7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854">
        <w:rPr>
          <w:rFonts w:ascii="GHEA Grapalat" w:hAnsi="GHEA Grapalat" w:cs="GHEA Grapalat"/>
          <w:sz w:val="24"/>
          <w:szCs w:val="24"/>
          <w:lang w:val="hy-AM"/>
        </w:rPr>
        <w:t>ՊՓԲԸ-ի շինարարական աշխատանքների գնման գործընթացն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իրականացնել` չկիրառելով Հայաստանի Հանրապետության կառավարության 2017 թվականի մայիսի</w:t>
      </w:r>
      <w:r w:rsidRPr="00F73854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>4-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որոշման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 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հավելվածի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կարգի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19-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ենթակետի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7385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պահանջը</w:t>
      </w:r>
      <w:r w:rsidRPr="00F73854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5EA592D" w14:textId="5F815344" w:rsidR="000E161A" w:rsidRPr="0047585F" w:rsidRDefault="000E161A" w:rsidP="0047585F">
      <w:pPr>
        <w:pStyle w:val="mechtex"/>
        <w:numPr>
          <w:ilvl w:val="0"/>
          <w:numId w:val="32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3B1EFE79" w14:textId="77777777" w:rsidR="0047585F" w:rsidRPr="0047585F" w:rsidRDefault="0047585F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2F152D44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19448FD" w14:textId="77777777" w:rsidR="009F1AE8" w:rsidRDefault="009F1AE8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</w:p>
    <w:p w14:paraId="55948E78" w14:textId="08723CD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9F1AE8">
      <w:pgSz w:w="11906" w:h="16838"/>
      <w:pgMar w:top="850" w:right="656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7E2A0" w14:textId="77777777" w:rsidR="00864149" w:rsidRDefault="00864149" w:rsidP="006F081C">
      <w:r>
        <w:separator/>
      </w:r>
    </w:p>
  </w:endnote>
  <w:endnote w:type="continuationSeparator" w:id="0">
    <w:p w14:paraId="619452DF" w14:textId="77777777" w:rsidR="00864149" w:rsidRDefault="0086414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F9F05" w14:textId="77777777" w:rsidR="00864149" w:rsidRDefault="00864149" w:rsidP="006F081C">
      <w:r>
        <w:separator/>
      </w:r>
    </w:p>
  </w:footnote>
  <w:footnote w:type="continuationSeparator" w:id="0">
    <w:p w14:paraId="683D5A17" w14:textId="77777777" w:rsidR="00864149" w:rsidRDefault="0086414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8EFE5030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6F8D"/>
    <w:rsid w:val="0015143B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29C7"/>
    <w:rsid w:val="00443CD6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0B8A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7EEC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149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41D3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6DD1"/>
    <w:rsid w:val="009E7DA5"/>
    <w:rsid w:val="009F1AE8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2BA5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B04D2"/>
    <w:rsid w:val="00FB3194"/>
    <w:rsid w:val="00FB48BB"/>
    <w:rsid w:val="00FB7623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FD4E4-F61A-4632-84F1-51517100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https://mul2.gov.am/tasks/1218989/oneclick?token=edc973f358ea4363d6dc3c794732bfaf</cp:keywords>
  <cp:lastModifiedBy>Arpine Martirosyan</cp:lastModifiedBy>
  <cp:revision>122</cp:revision>
  <cp:lastPrinted>2023-06-02T10:28:00Z</cp:lastPrinted>
  <dcterms:created xsi:type="dcterms:W3CDTF">2022-04-02T16:33:00Z</dcterms:created>
  <dcterms:modified xsi:type="dcterms:W3CDTF">2025-10-02T05:45:00Z</dcterms:modified>
</cp:coreProperties>
</file>