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CEA31B" w14:textId="77777777" w:rsidR="00B94BA2" w:rsidRPr="005E78CF" w:rsidRDefault="00B94BA2" w:rsidP="00B94BA2">
      <w:pPr>
        <w:tabs>
          <w:tab w:val="left" w:pos="1080"/>
        </w:tabs>
        <w:spacing w:after="0" w:line="360" w:lineRule="auto"/>
        <w:jc w:val="center"/>
        <w:rPr>
          <w:rFonts w:ascii="GHEA Grapalat" w:hAnsi="GHEA Grapalat"/>
          <w:b/>
          <w:sz w:val="24"/>
          <w:szCs w:val="24"/>
          <w:lang w:val="hy-AM"/>
        </w:rPr>
      </w:pPr>
      <w:r w:rsidRPr="005E78CF">
        <w:rPr>
          <w:rFonts w:ascii="GHEA Grapalat" w:hAnsi="GHEA Grapalat"/>
          <w:b/>
          <w:sz w:val="24"/>
          <w:szCs w:val="24"/>
          <w:lang w:val="hy-AM"/>
        </w:rPr>
        <w:t>ՀԻՄՆԱՎՈՐՈՒՄ</w:t>
      </w:r>
    </w:p>
    <w:p w14:paraId="1D53EBCC" w14:textId="5136C359" w:rsidR="005A4AE6" w:rsidRPr="000D721C" w:rsidRDefault="005A4AE6" w:rsidP="005A6AD4">
      <w:pPr>
        <w:spacing w:after="0" w:line="360" w:lineRule="auto"/>
        <w:jc w:val="center"/>
        <w:rPr>
          <w:rFonts w:ascii="GHEA Grapalat" w:hAnsi="GHEA Grapalat"/>
          <w:b/>
          <w:sz w:val="24"/>
          <w:szCs w:val="24"/>
          <w:lang w:val="af-ZA"/>
        </w:rPr>
      </w:pPr>
      <w:r w:rsidRPr="005E78CF">
        <w:rPr>
          <w:rFonts w:ascii="GHEA Grapalat" w:hAnsi="GHEA Grapalat"/>
          <w:b/>
          <w:sz w:val="24"/>
          <w:szCs w:val="24"/>
          <w:lang w:val="hy-AM"/>
        </w:rPr>
        <w:t>«</w:t>
      </w:r>
      <w:r w:rsidRPr="005E78CF">
        <w:rPr>
          <w:rFonts w:ascii="GHEA Grapalat" w:hAnsi="GHEA Grapalat" w:cs="Sylfaen"/>
          <w:b/>
          <w:sz w:val="24"/>
          <w:szCs w:val="24"/>
          <w:lang w:val="hy-AM"/>
        </w:rPr>
        <w:t>Հայաստանի Հանրապետության կառավարության 202</w:t>
      </w:r>
      <w:r w:rsidRPr="003D4E54">
        <w:rPr>
          <w:rFonts w:ascii="GHEA Grapalat" w:hAnsi="GHEA Grapalat" w:cs="Sylfaen"/>
          <w:b/>
          <w:sz w:val="24"/>
          <w:szCs w:val="24"/>
          <w:lang w:val="hy-AM"/>
        </w:rPr>
        <w:t>4</w:t>
      </w:r>
      <w:r w:rsidRPr="005E78CF">
        <w:rPr>
          <w:rFonts w:ascii="GHEA Grapalat" w:hAnsi="GHEA Grapalat" w:cs="Sylfaen"/>
          <w:b/>
          <w:sz w:val="24"/>
          <w:szCs w:val="24"/>
          <w:lang w:val="hy-AM"/>
        </w:rPr>
        <w:t xml:space="preserve"> թվականի դեկտեմբերի 2</w:t>
      </w:r>
      <w:r w:rsidRPr="003D4E54">
        <w:rPr>
          <w:rFonts w:ascii="GHEA Grapalat" w:hAnsi="GHEA Grapalat" w:cs="Sylfaen"/>
          <w:b/>
          <w:sz w:val="24"/>
          <w:szCs w:val="24"/>
          <w:lang w:val="hy-AM"/>
        </w:rPr>
        <w:t>7</w:t>
      </w:r>
      <w:r w:rsidRPr="005E78CF">
        <w:rPr>
          <w:rFonts w:ascii="GHEA Grapalat" w:hAnsi="GHEA Grapalat" w:cs="Sylfaen"/>
          <w:b/>
          <w:sz w:val="24"/>
          <w:szCs w:val="24"/>
          <w:lang w:val="hy-AM"/>
        </w:rPr>
        <w:t>-ի N 2</w:t>
      </w:r>
      <w:r w:rsidRPr="003D4E54">
        <w:rPr>
          <w:rFonts w:ascii="GHEA Grapalat" w:hAnsi="GHEA Grapalat" w:cs="Sylfaen"/>
          <w:b/>
          <w:sz w:val="24"/>
          <w:szCs w:val="24"/>
          <w:lang w:val="hy-AM"/>
        </w:rPr>
        <w:t>060</w:t>
      </w:r>
      <w:r w:rsidRPr="005E78CF">
        <w:rPr>
          <w:rFonts w:ascii="GHEA Grapalat" w:hAnsi="GHEA Grapalat" w:cs="Sylfaen"/>
          <w:b/>
          <w:sz w:val="24"/>
          <w:szCs w:val="24"/>
          <w:lang w:val="hy-AM"/>
        </w:rPr>
        <w:t xml:space="preserve">-Ն </w:t>
      </w:r>
      <w:r w:rsidRPr="000D721C">
        <w:rPr>
          <w:rFonts w:ascii="GHEA Grapalat" w:hAnsi="GHEA Grapalat" w:cs="Sylfaen"/>
          <w:b/>
          <w:sz w:val="24"/>
          <w:szCs w:val="24"/>
          <w:lang w:val="hy-AM"/>
        </w:rPr>
        <w:t xml:space="preserve">որոշման մեջ </w:t>
      </w:r>
      <w:r w:rsidR="00013B67" w:rsidRPr="000D721C">
        <w:rPr>
          <w:rFonts w:ascii="GHEA Grapalat" w:hAnsi="GHEA Grapalat" w:cs="Sylfaen"/>
          <w:b/>
          <w:sz w:val="24"/>
          <w:szCs w:val="24"/>
          <w:lang w:val="hy-AM"/>
        </w:rPr>
        <w:t>լրացում</w:t>
      </w:r>
      <w:r w:rsidR="000D721C" w:rsidRPr="000D721C">
        <w:rPr>
          <w:rFonts w:ascii="GHEA Grapalat" w:hAnsi="GHEA Grapalat" w:cs="Sylfaen"/>
          <w:b/>
          <w:sz w:val="24"/>
          <w:szCs w:val="24"/>
          <w:lang w:val="hy-AM"/>
        </w:rPr>
        <w:t>ներ</w:t>
      </w:r>
      <w:r w:rsidRPr="000D721C">
        <w:rPr>
          <w:rFonts w:ascii="GHEA Grapalat" w:hAnsi="GHEA Grapalat" w:cs="Sylfaen"/>
          <w:b/>
          <w:sz w:val="24"/>
          <w:szCs w:val="24"/>
          <w:lang w:val="hy-AM"/>
        </w:rPr>
        <w:t xml:space="preserve"> կատարելու </w:t>
      </w:r>
      <w:r w:rsidR="006A2AB9">
        <w:rPr>
          <w:rFonts w:ascii="GHEA Grapalat" w:hAnsi="GHEA Grapalat" w:cs="Sylfaen"/>
          <w:b/>
          <w:sz w:val="24"/>
          <w:szCs w:val="24"/>
          <w:lang w:val="hy-AM"/>
        </w:rPr>
        <w:t xml:space="preserve">մասին» </w:t>
      </w:r>
      <w:r w:rsidRPr="000D721C">
        <w:rPr>
          <w:rFonts w:ascii="GHEA Grapalat" w:hAnsi="GHEA Grapalat"/>
          <w:b/>
          <w:sz w:val="24"/>
          <w:szCs w:val="24"/>
          <w:lang w:val="hy-AM"/>
        </w:rPr>
        <w:t xml:space="preserve">Հայաստանի Հանրապետության </w:t>
      </w:r>
      <w:r w:rsidRPr="000D721C">
        <w:rPr>
          <w:rFonts w:ascii="GHEA Grapalat" w:hAnsi="GHEA Grapalat" w:cs="Arial"/>
          <w:b/>
          <w:bCs/>
          <w:sz w:val="24"/>
          <w:szCs w:val="24"/>
          <w:lang w:val="hy-AM"/>
        </w:rPr>
        <w:t>կառավարության որոշման</w:t>
      </w:r>
      <w:r w:rsidRPr="000D721C">
        <w:rPr>
          <w:rFonts w:ascii="GHEA Grapalat" w:hAnsi="GHEA Grapalat"/>
          <w:b/>
          <w:sz w:val="24"/>
          <w:szCs w:val="24"/>
          <w:lang w:val="af-ZA"/>
        </w:rPr>
        <w:t xml:space="preserve"> նախագծի </w:t>
      </w:r>
    </w:p>
    <w:p w14:paraId="3789B24C" w14:textId="77777777" w:rsidR="002D4D40" w:rsidRPr="000D721C" w:rsidRDefault="002D4D40" w:rsidP="00B25887">
      <w:pPr>
        <w:tabs>
          <w:tab w:val="left" w:pos="1080"/>
        </w:tabs>
        <w:spacing w:after="0" w:line="360" w:lineRule="auto"/>
        <w:ind w:firstLine="720"/>
        <w:jc w:val="both"/>
        <w:rPr>
          <w:rFonts w:ascii="GHEA Grapalat" w:hAnsi="GHEA Grapalat" w:cs="Sylfaen"/>
          <w:b/>
          <w:bCs/>
          <w:sz w:val="24"/>
          <w:szCs w:val="24"/>
          <w:lang w:val="hy-AM"/>
        </w:rPr>
      </w:pPr>
    </w:p>
    <w:p w14:paraId="3889E880" w14:textId="77777777" w:rsidR="00E501E3" w:rsidRPr="000D721C" w:rsidRDefault="00E501E3" w:rsidP="00E501E3">
      <w:pPr>
        <w:tabs>
          <w:tab w:val="left" w:pos="1080"/>
        </w:tabs>
        <w:spacing w:after="0" w:line="360" w:lineRule="auto"/>
        <w:ind w:firstLine="720"/>
        <w:jc w:val="both"/>
        <w:rPr>
          <w:rFonts w:ascii="GHEA Grapalat" w:hAnsi="GHEA Grapalat" w:cs="Sylfaen"/>
          <w:sz w:val="24"/>
          <w:szCs w:val="24"/>
          <w:lang w:val="hy-AM"/>
        </w:rPr>
      </w:pPr>
      <w:r w:rsidRPr="000D721C">
        <w:rPr>
          <w:rFonts w:ascii="GHEA Grapalat" w:hAnsi="GHEA Grapalat" w:cs="Sylfaen"/>
          <w:b/>
          <w:bCs/>
          <w:sz w:val="24"/>
          <w:szCs w:val="24"/>
          <w:lang w:val="hy-AM"/>
        </w:rPr>
        <w:t xml:space="preserve">1. Իրավական ակտի ընդունման անհրաժեշտությունը </w:t>
      </w:r>
    </w:p>
    <w:p w14:paraId="1DA936A4" w14:textId="77777777" w:rsidR="00E501E3" w:rsidRPr="000D721C" w:rsidRDefault="00F57E16" w:rsidP="00F57E16">
      <w:pPr>
        <w:tabs>
          <w:tab w:val="left" w:pos="1080"/>
        </w:tabs>
        <w:spacing w:after="0" w:line="360" w:lineRule="auto"/>
        <w:ind w:firstLine="720"/>
        <w:jc w:val="both"/>
        <w:rPr>
          <w:rFonts w:ascii="GHEA Grapalat" w:hAnsi="GHEA Grapalat" w:cs="Sylfaen"/>
          <w:bCs/>
          <w:sz w:val="24"/>
          <w:szCs w:val="24"/>
          <w:lang w:val="hy-AM"/>
        </w:rPr>
      </w:pPr>
      <w:r w:rsidRPr="000D721C">
        <w:rPr>
          <w:rFonts w:ascii="GHEA Grapalat" w:hAnsi="GHEA Grapalat" w:cs="Sylfaen"/>
          <w:sz w:val="24"/>
          <w:szCs w:val="24"/>
          <w:lang w:val="hy-AM"/>
        </w:rPr>
        <w:t xml:space="preserve">Ներկայացվող նախագծի նպատակը </w:t>
      </w:r>
      <w:r w:rsidR="000D721C" w:rsidRPr="000D721C">
        <w:rPr>
          <w:rFonts w:ascii="GHEA Grapalat" w:hAnsi="GHEA Grapalat"/>
          <w:sz w:val="24"/>
          <w:szCs w:val="24"/>
          <w:lang w:val="hy-AM"/>
        </w:rPr>
        <w:t xml:space="preserve">Հայաստանի Հանրապետության 2025 թվականի պետական բյուջեի մասին» օրենքի 7-րդ </w:t>
      </w:r>
      <w:r w:rsidR="00092525">
        <w:rPr>
          <w:rFonts w:ascii="GHEA Grapalat" w:hAnsi="GHEA Grapalat"/>
          <w:sz w:val="24"/>
          <w:szCs w:val="24"/>
          <w:lang w:val="hy-AM"/>
        </w:rPr>
        <w:t xml:space="preserve">հոդվածի </w:t>
      </w:r>
      <w:r w:rsidR="000D721C" w:rsidRPr="000D721C">
        <w:rPr>
          <w:rFonts w:ascii="GHEA Grapalat" w:hAnsi="GHEA Grapalat"/>
          <w:sz w:val="24"/>
          <w:szCs w:val="24"/>
          <w:lang w:val="hy-AM"/>
        </w:rPr>
        <w:t>25-րդ մասի</w:t>
      </w:r>
      <w:r w:rsidR="00E354A4" w:rsidRPr="000D721C">
        <w:rPr>
          <w:rFonts w:ascii="GHEA Grapalat" w:hAnsi="GHEA Grapalat" w:cs="Sylfaen"/>
          <w:bCs/>
          <w:sz w:val="24"/>
          <w:szCs w:val="24"/>
          <w:lang w:val="hy-AM"/>
        </w:rPr>
        <w:t xml:space="preserve"> պահանջների ապահովում</w:t>
      </w:r>
      <w:r w:rsidRPr="000D721C">
        <w:rPr>
          <w:rFonts w:ascii="GHEA Grapalat" w:hAnsi="GHEA Grapalat" w:cs="Sylfaen"/>
          <w:bCs/>
          <w:sz w:val="24"/>
          <w:szCs w:val="24"/>
          <w:lang w:val="hy-AM"/>
        </w:rPr>
        <w:t>ն է</w:t>
      </w:r>
      <w:r w:rsidR="00E354A4" w:rsidRPr="000D721C">
        <w:rPr>
          <w:rFonts w:ascii="GHEA Grapalat" w:hAnsi="GHEA Grapalat" w:cs="Sylfaen"/>
          <w:bCs/>
          <w:sz w:val="24"/>
          <w:szCs w:val="24"/>
          <w:lang w:val="hy-AM"/>
        </w:rPr>
        <w:t>։</w:t>
      </w:r>
    </w:p>
    <w:p w14:paraId="7FA1F7A2" w14:textId="77777777" w:rsidR="000D721C" w:rsidRPr="000D721C" w:rsidRDefault="000D721C" w:rsidP="00F57E16">
      <w:pPr>
        <w:tabs>
          <w:tab w:val="left" w:pos="1080"/>
        </w:tabs>
        <w:spacing w:after="0" w:line="360" w:lineRule="auto"/>
        <w:ind w:firstLine="720"/>
        <w:jc w:val="both"/>
        <w:rPr>
          <w:rFonts w:ascii="GHEA Grapalat" w:hAnsi="GHEA Grapalat" w:cs="Sylfaen"/>
          <w:bCs/>
          <w:sz w:val="24"/>
          <w:szCs w:val="24"/>
          <w:lang w:val="hy-AM"/>
        </w:rPr>
      </w:pPr>
    </w:p>
    <w:p w14:paraId="03A5FBB0" w14:textId="77777777" w:rsidR="00E501E3" w:rsidRDefault="000D721C" w:rsidP="00E501E3">
      <w:pPr>
        <w:tabs>
          <w:tab w:val="left" w:pos="1080"/>
        </w:tabs>
        <w:spacing w:after="0" w:line="360" w:lineRule="auto"/>
        <w:ind w:firstLine="720"/>
        <w:jc w:val="both"/>
        <w:rPr>
          <w:rFonts w:ascii="GHEA Grapalat" w:hAnsi="GHEA Grapalat" w:cs="Sylfaen"/>
          <w:b/>
          <w:bCs/>
          <w:sz w:val="24"/>
          <w:szCs w:val="24"/>
          <w:lang w:val="hy-AM"/>
        </w:rPr>
      </w:pPr>
      <w:r>
        <w:rPr>
          <w:rFonts w:ascii="GHEA Grapalat" w:hAnsi="GHEA Grapalat" w:cs="Sylfaen"/>
          <w:b/>
          <w:bCs/>
          <w:sz w:val="24"/>
          <w:szCs w:val="24"/>
          <w:lang w:val="hy-AM"/>
        </w:rPr>
        <w:t>2.</w:t>
      </w:r>
      <w:r w:rsidR="00E501E3" w:rsidRPr="000D721C">
        <w:rPr>
          <w:rFonts w:ascii="GHEA Grapalat" w:hAnsi="GHEA Grapalat"/>
          <w:b/>
          <w:bCs/>
          <w:sz w:val="24"/>
          <w:szCs w:val="24"/>
          <w:lang w:val="hy-AM"/>
        </w:rPr>
        <w:t xml:space="preserve"> </w:t>
      </w:r>
      <w:r w:rsidR="00E501E3" w:rsidRPr="000D721C">
        <w:rPr>
          <w:rFonts w:ascii="GHEA Grapalat" w:hAnsi="GHEA Grapalat" w:cs="Sylfaen"/>
          <w:b/>
          <w:bCs/>
          <w:sz w:val="24"/>
          <w:szCs w:val="24"/>
          <w:lang w:val="hy-AM"/>
        </w:rPr>
        <w:t>Կարգավորման</w:t>
      </w:r>
      <w:r w:rsidR="00E501E3" w:rsidRPr="000D721C">
        <w:rPr>
          <w:rFonts w:ascii="GHEA Grapalat" w:hAnsi="GHEA Grapalat"/>
          <w:b/>
          <w:bCs/>
          <w:sz w:val="24"/>
          <w:szCs w:val="24"/>
          <w:lang w:val="hy-AM"/>
        </w:rPr>
        <w:t xml:space="preserve"> </w:t>
      </w:r>
      <w:r w:rsidR="00E501E3" w:rsidRPr="000D721C">
        <w:rPr>
          <w:rFonts w:ascii="GHEA Grapalat" w:hAnsi="GHEA Grapalat" w:cs="Sylfaen"/>
          <w:b/>
          <w:bCs/>
          <w:sz w:val="24"/>
          <w:szCs w:val="24"/>
          <w:lang w:val="hy-AM"/>
        </w:rPr>
        <w:t>հարաբերությունների</w:t>
      </w:r>
      <w:r w:rsidR="00E501E3" w:rsidRPr="000D721C">
        <w:rPr>
          <w:rFonts w:ascii="GHEA Grapalat" w:hAnsi="GHEA Grapalat"/>
          <w:b/>
          <w:bCs/>
          <w:sz w:val="24"/>
          <w:szCs w:val="24"/>
          <w:lang w:val="hy-AM"/>
        </w:rPr>
        <w:t xml:space="preserve"> </w:t>
      </w:r>
      <w:r w:rsidR="00E501E3" w:rsidRPr="000D721C">
        <w:rPr>
          <w:rFonts w:ascii="GHEA Grapalat" w:hAnsi="GHEA Grapalat" w:cs="Sylfaen"/>
          <w:b/>
          <w:bCs/>
          <w:sz w:val="24"/>
          <w:szCs w:val="24"/>
          <w:lang w:val="hy-AM"/>
        </w:rPr>
        <w:t>ներկա</w:t>
      </w:r>
      <w:r w:rsidR="00E501E3" w:rsidRPr="000D721C">
        <w:rPr>
          <w:rFonts w:ascii="GHEA Grapalat" w:hAnsi="GHEA Grapalat"/>
          <w:b/>
          <w:bCs/>
          <w:sz w:val="24"/>
          <w:szCs w:val="24"/>
          <w:lang w:val="hy-AM"/>
        </w:rPr>
        <w:t xml:space="preserve"> </w:t>
      </w:r>
      <w:r w:rsidR="00E501E3" w:rsidRPr="000D721C">
        <w:rPr>
          <w:rFonts w:ascii="GHEA Grapalat" w:hAnsi="GHEA Grapalat" w:cs="Sylfaen"/>
          <w:b/>
          <w:bCs/>
          <w:sz w:val="24"/>
          <w:szCs w:val="24"/>
          <w:lang w:val="hy-AM"/>
        </w:rPr>
        <w:t>վիճակը</w:t>
      </w:r>
      <w:r w:rsidR="00E501E3" w:rsidRPr="000D721C">
        <w:rPr>
          <w:rFonts w:ascii="GHEA Grapalat" w:hAnsi="GHEA Grapalat"/>
          <w:b/>
          <w:bCs/>
          <w:sz w:val="24"/>
          <w:szCs w:val="24"/>
          <w:lang w:val="hy-AM"/>
        </w:rPr>
        <w:t xml:space="preserve"> </w:t>
      </w:r>
      <w:r w:rsidR="00E501E3" w:rsidRPr="000D721C">
        <w:rPr>
          <w:rFonts w:ascii="GHEA Grapalat" w:hAnsi="GHEA Grapalat" w:cs="Sylfaen"/>
          <w:b/>
          <w:bCs/>
          <w:sz w:val="24"/>
          <w:szCs w:val="24"/>
          <w:lang w:val="hy-AM"/>
        </w:rPr>
        <w:t>և</w:t>
      </w:r>
      <w:r w:rsidR="00E501E3" w:rsidRPr="000D721C">
        <w:rPr>
          <w:rFonts w:ascii="GHEA Grapalat" w:hAnsi="GHEA Grapalat"/>
          <w:b/>
          <w:bCs/>
          <w:sz w:val="24"/>
          <w:szCs w:val="24"/>
          <w:lang w:val="hy-AM"/>
        </w:rPr>
        <w:t xml:space="preserve"> </w:t>
      </w:r>
      <w:r w:rsidR="00E501E3" w:rsidRPr="000D721C">
        <w:rPr>
          <w:rFonts w:ascii="GHEA Grapalat" w:hAnsi="GHEA Grapalat" w:cs="Sylfaen"/>
          <w:b/>
          <w:bCs/>
          <w:sz w:val="24"/>
          <w:szCs w:val="24"/>
          <w:lang w:val="hy-AM"/>
        </w:rPr>
        <w:t>առկա</w:t>
      </w:r>
      <w:r w:rsidR="00E501E3" w:rsidRPr="000D721C">
        <w:rPr>
          <w:rFonts w:ascii="GHEA Grapalat" w:hAnsi="GHEA Grapalat"/>
          <w:b/>
          <w:bCs/>
          <w:sz w:val="24"/>
          <w:szCs w:val="24"/>
          <w:lang w:val="hy-AM"/>
        </w:rPr>
        <w:t xml:space="preserve"> </w:t>
      </w:r>
      <w:r w:rsidR="00E501E3" w:rsidRPr="000D721C">
        <w:rPr>
          <w:rFonts w:ascii="GHEA Grapalat" w:hAnsi="GHEA Grapalat" w:cs="Sylfaen"/>
          <w:b/>
          <w:bCs/>
          <w:sz w:val="24"/>
          <w:szCs w:val="24"/>
          <w:lang w:val="hy-AM"/>
        </w:rPr>
        <w:t>խնդիրները</w:t>
      </w:r>
    </w:p>
    <w:p w14:paraId="11B54FE7" w14:textId="77777777" w:rsidR="000D721C" w:rsidRPr="00741E2C" w:rsidRDefault="00092525" w:rsidP="00741E2C">
      <w:pPr>
        <w:pStyle w:val="NormalWeb"/>
        <w:shd w:val="clear" w:color="auto" w:fill="FFFFFF"/>
        <w:spacing w:before="0" w:beforeAutospacing="0" w:after="0" w:afterAutospacing="0" w:line="360" w:lineRule="auto"/>
        <w:jc w:val="both"/>
        <w:rPr>
          <w:rFonts w:ascii="GHEA Grapalat" w:hAnsi="GHEA Grapalat"/>
          <w:lang w:val="hy-AM"/>
        </w:rPr>
      </w:pPr>
      <w:r w:rsidRPr="000D721C">
        <w:rPr>
          <w:rFonts w:ascii="GHEA Grapalat" w:hAnsi="GHEA Grapalat"/>
          <w:lang w:val="hy-AM"/>
        </w:rPr>
        <w:t xml:space="preserve">Հայաստանի Հանրապետության 2025 թվականի պետական բյուջեի մասին» օրենքի 7-րդ </w:t>
      </w:r>
      <w:r>
        <w:rPr>
          <w:rFonts w:ascii="GHEA Grapalat" w:hAnsi="GHEA Grapalat"/>
          <w:lang w:val="hy-AM"/>
        </w:rPr>
        <w:t xml:space="preserve">հոդվածի </w:t>
      </w:r>
      <w:r w:rsidRPr="000D721C">
        <w:rPr>
          <w:rFonts w:ascii="GHEA Grapalat" w:hAnsi="GHEA Grapalat"/>
          <w:lang w:val="hy-AM"/>
        </w:rPr>
        <w:t>25-րդ մասի</w:t>
      </w:r>
      <w:r w:rsidRPr="000D721C">
        <w:rPr>
          <w:rFonts w:ascii="GHEA Grapalat" w:hAnsi="GHEA Grapalat" w:cs="Sylfaen"/>
          <w:bCs/>
          <w:lang w:val="hy-AM"/>
        </w:rPr>
        <w:t xml:space="preserve"> </w:t>
      </w:r>
      <w:r>
        <w:rPr>
          <w:rFonts w:ascii="GHEA Grapalat" w:hAnsi="GHEA Grapalat" w:cs="Sylfaen"/>
          <w:bCs/>
          <w:lang w:val="hy-AM"/>
        </w:rPr>
        <w:t xml:space="preserve">համաձայն՝ </w:t>
      </w:r>
      <w:r w:rsidR="000D721C" w:rsidRPr="000D721C">
        <w:rPr>
          <w:rFonts w:ascii="GHEA Grapalat" w:hAnsi="GHEA Grapalat" w:cs="Sylfaen"/>
          <w:bCs/>
          <w:lang w:val="hy-AM"/>
        </w:rPr>
        <w:t xml:space="preserve">«Հայաստանի Հանրապետության բյուջետային համակարգի մասին» օրենքի 19-րդ հոդվածի 3-րդ մասին </w:t>
      </w:r>
      <w:r w:rsidR="000D721C" w:rsidRPr="00741E2C">
        <w:rPr>
          <w:rFonts w:ascii="GHEA Grapalat" w:hAnsi="GHEA Grapalat"/>
          <w:lang w:val="hy-AM"/>
        </w:rPr>
        <w:t xml:space="preserve">համապատասխան` Հայաստանի Հանրապետության 2025 թվականի պետական բյուջեով նախատեսված՝ Կառավարության պահուստային ֆոնդի ընդհանուր հատկացումների սահմաններում առանձնացվել է հարկաբյուջետային ռիսկերի կառավարման պահուստ՝ 47.1 մլրդ դրամի չափով: 2025 թվականի ընթացքում Կառավարության պահուստային ֆոնդի՝ հարկաբյուջետային ռիսկերի կառավարման նպատակով նախատեսված միջոցների հաշվին հատկացումները հնարավոր է իրականացնել Կառավարության սահմանած կարգով: </w:t>
      </w:r>
    </w:p>
    <w:p w14:paraId="17F0843B" w14:textId="403CA320" w:rsidR="00820997" w:rsidRPr="00233833" w:rsidRDefault="00CA7A78" w:rsidP="00820997">
      <w:pPr>
        <w:pStyle w:val="NormalWeb"/>
        <w:tabs>
          <w:tab w:val="left" w:pos="851"/>
          <w:tab w:val="left" w:pos="1260"/>
        </w:tabs>
        <w:spacing w:before="0" w:beforeAutospacing="0" w:after="0" w:afterAutospacing="0" w:line="360" w:lineRule="auto"/>
        <w:ind w:firstLine="450"/>
        <w:jc w:val="both"/>
        <w:rPr>
          <w:rFonts w:ascii="GHEA Grapalat" w:hAnsi="GHEA Grapalat"/>
          <w:shd w:val="clear" w:color="auto" w:fill="FFFFFF"/>
          <w:lang w:val="hy-AM"/>
        </w:rPr>
      </w:pPr>
      <w:r w:rsidRPr="00741E2C">
        <w:rPr>
          <w:rFonts w:ascii="GHEA Grapalat" w:hAnsi="GHEA Grapalat"/>
          <w:lang w:val="hy-AM"/>
        </w:rPr>
        <w:t xml:space="preserve">Հաշվի առնելով վերոնշյալը՝ մշակվել է </w:t>
      </w:r>
      <w:r w:rsidR="002B0609">
        <w:rPr>
          <w:rFonts w:ascii="GHEA Grapalat" w:hAnsi="GHEA Grapalat"/>
          <w:lang w:val="hy-AM"/>
        </w:rPr>
        <w:t>Կ</w:t>
      </w:r>
      <w:r w:rsidRPr="00741E2C">
        <w:rPr>
          <w:rFonts w:ascii="GHEA Grapalat" w:hAnsi="GHEA Grapalat"/>
          <w:lang w:val="hy-AM"/>
        </w:rPr>
        <w:t>առավարության որոշման սույն նախագիծը, հարկաբյուջետային ռիսկերի կառավարման պահուստից հատկացումների իրականացումն ապահովելու նպատակով:</w:t>
      </w:r>
      <w:r w:rsidR="00741E2C" w:rsidRPr="00741E2C">
        <w:rPr>
          <w:rFonts w:ascii="GHEA Grapalat" w:hAnsi="GHEA Grapalat"/>
          <w:lang w:val="hy-AM"/>
        </w:rPr>
        <w:t xml:space="preserve"> Մասնավորապես</w:t>
      </w:r>
      <w:r w:rsidR="00230E5D" w:rsidRPr="00741E2C">
        <w:rPr>
          <w:rFonts w:ascii="GHEA Grapalat" w:hAnsi="GHEA Grapalat"/>
          <w:lang w:val="hy-AM"/>
        </w:rPr>
        <w:t xml:space="preserve"> </w:t>
      </w:r>
      <w:r w:rsidR="00701871" w:rsidRPr="00701871">
        <w:rPr>
          <w:rFonts w:ascii="GHEA Grapalat" w:hAnsi="GHEA Grapalat"/>
          <w:lang w:val="hy-AM"/>
        </w:rPr>
        <w:t xml:space="preserve">սահմանվում է, որ </w:t>
      </w:r>
      <w:r w:rsidR="00820997" w:rsidRPr="00973227">
        <w:rPr>
          <w:rFonts w:ascii="GHEA Grapalat" w:hAnsi="GHEA Grapalat"/>
          <w:lang w:val="hy-AM"/>
        </w:rPr>
        <w:t>Հայաստանի Հանրապետության 2025 թվականի պետական բյուջեի «1139.Հայաստանի Հանրապետության կառավարության պահուստային ֆոնդ» բյուջետային ծրագրի «11003.</w:t>
      </w:r>
      <w:r w:rsidR="00820997" w:rsidRPr="00C8157E">
        <w:rPr>
          <w:rFonts w:ascii="GHEA Grapalat" w:hAnsi="GHEA Grapalat"/>
          <w:lang w:val="hy-AM"/>
        </w:rPr>
        <w:t xml:space="preserve"> </w:t>
      </w:r>
      <w:r w:rsidR="00820997" w:rsidRPr="00973227">
        <w:rPr>
          <w:rFonts w:ascii="GHEA Grapalat" w:hAnsi="GHEA Grapalat"/>
          <w:lang w:val="hy-AM"/>
        </w:rPr>
        <w:t xml:space="preserve">Հարկաբյուջետային ռիսկերի </w:t>
      </w:r>
      <w:r w:rsidR="00820997" w:rsidRPr="00233833">
        <w:rPr>
          <w:rFonts w:ascii="GHEA Grapalat" w:hAnsi="GHEA Grapalat"/>
          <w:shd w:val="clear" w:color="auto" w:fill="FFFFFF"/>
          <w:lang w:val="hy-AM"/>
        </w:rPr>
        <w:t xml:space="preserve">կառավարման պահուստ» միջոցառումից </w:t>
      </w:r>
      <w:r w:rsidR="00406B24">
        <w:rPr>
          <w:rFonts w:ascii="GHEA Grapalat" w:hAnsi="GHEA Grapalat"/>
          <w:shd w:val="clear" w:color="auto" w:fill="FFFFFF"/>
          <w:lang w:val="hy-AM"/>
        </w:rPr>
        <w:t>ֆինանսական միջոցների</w:t>
      </w:r>
      <w:r w:rsidR="00406B24">
        <w:rPr>
          <w:rFonts w:ascii="GHEA Grapalat" w:hAnsi="GHEA Grapalat"/>
          <w:shd w:val="clear" w:color="auto" w:fill="FFFFFF"/>
          <w:lang w:val="hy-AM"/>
        </w:rPr>
        <w:t xml:space="preserve"> ուղղումը </w:t>
      </w:r>
      <w:r w:rsidR="00820997">
        <w:rPr>
          <w:rFonts w:ascii="GHEA Grapalat" w:hAnsi="GHEA Grapalat"/>
          <w:shd w:val="clear" w:color="auto" w:fill="FFFFFF"/>
          <w:lang w:val="hy-AM"/>
        </w:rPr>
        <w:t>«11001.</w:t>
      </w:r>
      <w:r w:rsidR="00820997" w:rsidRPr="000820F4">
        <w:rPr>
          <w:rFonts w:ascii="GHEA Grapalat" w:hAnsi="GHEA Grapalat"/>
          <w:shd w:val="clear" w:color="auto" w:fill="FFFFFF"/>
          <w:lang w:val="hy-AM"/>
        </w:rPr>
        <w:t>Հ</w:t>
      </w:r>
      <w:r w:rsidR="00820997">
        <w:rPr>
          <w:rFonts w:ascii="GHEA Grapalat" w:hAnsi="GHEA Grapalat"/>
          <w:shd w:val="clear" w:color="auto" w:fill="FFFFFF"/>
          <w:lang w:val="hy-AM"/>
        </w:rPr>
        <w:t xml:space="preserve">այաստանի </w:t>
      </w:r>
      <w:r w:rsidR="00820997" w:rsidRPr="000820F4">
        <w:rPr>
          <w:rFonts w:ascii="GHEA Grapalat" w:hAnsi="GHEA Grapalat"/>
          <w:shd w:val="clear" w:color="auto" w:fill="FFFFFF"/>
          <w:lang w:val="hy-AM"/>
        </w:rPr>
        <w:t>Հ</w:t>
      </w:r>
      <w:r w:rsidR="00820997">
        <w:rPr>
          <w:rFonts w:ascii="GHEA Grapalat" w:hAnsi="GHEA Grapalat"/>
          <w:shd w:val="clear" w:color="auto" w:fill="FFFFFF"/>
          <w:lang w:val="hy-AM"/>
        </w:rPr>
        <w:t>անրապետության</w:t>
      </w:r>
      <w:r w:rsidR="00820997" w:rsidRPr="000820F4">
        <w:rPr>
          <w:rFonts w:ascii="GHEA Grapalat" w:hAnsi="GHEA Grapalat"/>
          <w:shd w:val="clear" w:color="auto" w:fill="FFFFFF"/>
          <w:lang w:val="hy-AM"/>
        </w:rPr>
        <w:t xml:space="preserve"> կառավարության պահուստային ֆոնդ</w:t>
      </w:r>
      <w:r w:rsidR="00820997">
        <w:rPr>
          <w:rFonts w:ascii="GHEA Grapalat" w:hAnsi="GHEA Grapalat"/>
          <w:shd w:val="clear" w:color="auto" w:fill="FFFFFF"/>
          <w:lang w:val="hy-AM"/>
        </w:rPr>
        <w:t xml:space="preserve">» միջոցառմանը </w:t>
      </w:r>
      <w:r w:rsidR="00820997" w:rsidRPr="00233833">
        <w:rPr>
          <w:rFonts w:ascii="GHEA Grapalat" w:hAnsi="GHEA Grapalat"/>
          <w:shd w:val="clear" w:color="auto" w:fill="FFFFFF"/>
          <w:lang w:val="hy-AM"/>
        </w:rPr>
        <w:t xml:space="preserve">կատարվում </w:t>
      </w:r>
      <w:r w:rsidR="00820997">
        <w:rPr>
          <w:rFonts w:ascii="GHEA Grapalat" w:hAnsi="GHEA Grapalat"/>
          <w:shd w:val="clear" w:color="auto" w:fill="FFFFFF"/>
          <w:lang w:val="hy-AM"/>
        </w:rPr>
        <w:t>է</w:t>
      </w:r>
      <w:r w:rsidR="00820997" w:rsidRPr="00233833">
        <w:rPr>
          <w:rFonts w:ascii="GHEA Grapalat" w:hAnsi="GHEA Grapalat"/>
          <w:shd w:val="clear" w:color="auto" w:fill="FFFFFF"/>
          <w:lang w:val="hy-AM"/>
        </w:rPr>
        <w:t xml:space="preserve"> Հայաստանի Հանրապետության կառավարության որոշմամբ՝ հիմնվելով Հայաստանի Հանրապետության ֆինանսների նախարարության առաջարկի վրա, որը </w:t>
      </w:r>
      <w:r w:rsidR="00820997" w:rsidRPr="00E07D0E">
        <w:rPr>
          <w:rFonts w:ascii="GHEA Grapalat" w:hAnsi="GHEA Grapalat"/>
          <w:shd w:val="clear" w:color="auto" w:fill="FFFFFF"/>
          <w:lang w:val="hy-AM"/>
        </w:rPr>
        <w:t>ձևավորվում</w:t>
      </w:r>
      <w:r w:rsidR="00820997">
        <w:rPr>
          <w:rFonts w:ascii="GHEA Grapalat" w:hAnsi="GHEA Grapalat"/>
          <w:shd w:val="clear" w:color="auto" w:fill="FFFFFF"/>
          <w:lang w:val="hy-AM"/>
        </w:rPr>
        <w:t xml:space="preserve"> է՝</w:t>
      </w:r>
      <w:r w:rsidR="00820997" w:rsidRPr="00233833">
        <w:rPr>
          <w:rFonts w:ascii="GHEA Grapalat" w:hAnsi="GHEA Grapalat"/>
          <w:shd w:val="clear" w:color="auto" w:fill="FFFFFF"/>
          <w:lang w:val="hy-AM"/>
        </w:rPr>
        <w:t xml:space="preserve"> հաշվի առնելով 2025 թվականի </w:t>
      </w:r>
      <w:r w:rsidR="00820997" w:rsidRPr="00233833">
        <w:rPr>
          <w:rFonts w:ascii="GHEA Grapalat" w:hAnsi="GHEA Grapalat"/>
          <w:shd w:val="clear" w:color="auto" w:fill="FFFFFF"/>
          <w:lang w:val="hy-AM"/>
        </w:rPr>
        <w:lastRenderedPageBreak/>
        <w:t xml:space="preserve">պետական բյուջեի </w:t>
      </w:r>
      <w:r w:rsidR="00820997">
        <w:rPr>
          <w:rFonts w:ascii="GHEA Grapalat" w:hAnsi="GHEA Grapalat"/>
          <w:shd w:val="clear" w:color="auto" w:fill="FFFFFF"/>
          <w:lang w:val="hy-AM"/>
        </w:rPr>
        <w:t xml:space="preserve">կատարման համամասնություններով սահմանված եռամսյակային </w:t>
      </w:r>
      <w:r w:rsidR="00820997" w:rsidRPr="00233833">
        <w:rPr>
          <w:rFonts w:ascii="GHEA Grapalat" w:hAnsi="GHEA Grapalat"/>
          <w:shd w:val="clear" w:color="auto" w:fill="FFFFFF"/>
          <w:lang w:val="hy-AM"/>
        </w:rPr>
        <w:t xml:space="preserve">եկամուտների </w:t>
      </w:r>
      <w:r w:rsidR="00820997">
        <w:rPr>
          <w:rFonts w:ascii="GHEA Grapalat" w:hAnsi="GHEA Grapalat"/>
          <w:shd w:val="clear" w:color="auto" w:fill="FFFFFF"/>
          <w:lang w:val="hy-AM"/>
        </w:rPr>
        <w:t>ու</w:t>
      </w:r>
      <w:r w:rsidR="00820997" w:rsidRPr="00233833">
        <w:rPr>
          <w:rFonts w:ascii="GHEA Grapalat" w:hAnsi="GHEA Grapalat"/>
          <w:shd w:val="clear" w:color="auto" w:fill="FFFFFF"/>
          <w:lang w:val="hy-AM"/>
        </w:rPr>
        <w:t xml:space="preserve"> ծախսերի փաստացի և մինչև տարեվերջ կանխատեսվող ցուցանիշները:</w:t>
      </w:r>
      <w:r w:rsidR="00820997">
        <w:rPr>
          <w:rFonts w:ascii="GHEA Grapalat" w:hAnsi="GHEA Grapalat"/>
          <w:shd w:val="clear" w:color="auto" w:fill="FFFFFF"/>
          <w:lang w:val="hy-AM"/>
        </w:rPr>
        <w:t xml:space="preserve"> </w:t>
      </w:r>
      <w:r w:rsidR="0094329B">
        <w:rPr>
          <w:rFonts w:ascii="GHEA Grapalat" w:hAnsi="GHEA Grapalat"/>
          <w:shd w:val="clear" w:color="auto" w:fill="FFFFFF"/>
          <w:lang w:val="hy-AM"/>
        </w:rPr>
        <w:t>Ամրագրվել է,</w:t>
      </w:r>
      <w:r w:rsidR="00820997">
        <w:rPr>
          <w:rFonts w:ascii="GHEA Grapalat" w:hAnsi="GHEA Grapalat"/>
          <w:shd w:val="clear" w:color="auto" w:fill="FFFFFF"/>
          <w:lang w:val="hy-AM"/>
        </w:rPr>
        <w:t xml:space="preserve"> որ նշված </w:t>
      </w:r>
      <w:r w:rsidR="00406B24">
        <w:rPr>
          <w:rFonts w:ascii="GHEA Grapalat" w:hAnsi="GHEA Grapalat"/>
          <w:shd w:val="clear" w:color="auto" w:fill="FFFFFF"/>
          <w:lang w:val="hy-AM"/>
        </w:rPr>
        <w:t>նվազեցում</w:t>
      </w:r>
      <w:bookmarkStart w:id="0" w:name="_GoBack"/>
      <w:bookmarkEnd w:id="0"/>
      <w:r w:rsidR="00820997">
        <w:rPr>
          <w:rFonts w:ascii="GHEA Grapalat" w:hAnsi="GHEA Grapalat"/>
          <w:shd w:val="clear" w:color="auto" w:fill="FFFFFF"/>
          <w:lang w:val="hy-AM"/>
        </w:rPr>
        <w:t>ները վերաբաշխումներ չեն համարվում:</w:t>
      </w:r>
    </w:p>
    <w:p w14:paraId="537C00D1" w14:textId="463F9034" w:rsidR="00230E5D" w:rsidRPr="00230E5D" w:rsidRDefault="00820997" w:rsidP="00820997">
      <w:pPr>
        <w:pStyle w:val="NormalWeb"/>
        <w:tabs>
          <w:tab w:val="left" w:pos="851"/>
          <w:tab w:val="left" w:pos="1260"/>
        </w:tabs>
        <w:spacing w:before="0" w:beforeAutospacing="0" w:after="0" w:afterAutospacing="0" w:line="360" w:lineRule="auto"/>
        <w:ind w:firstLine="450"/>
        <w:jc w:val="both"/>
        <w:rPr>
          <w:rFonts w:ascii="GHEA Grapalat" w:hAnsi="GHEA Grapalat"/>
          <w:lang w:val="hy-AM"/>
        </w:rPr>
      </w:pPr>
      <w:r>
        <w:rPr>
          <w:rFonts w:ascii="GHEA Grapalat" w:hAnsi="GHEA Grapalat"/>
          <w:lang w:val="hy-AM"/>
        </w:rPr>
        <w:t xml:space="preserve">Սահմանվել է նաև, որ </w:t>
      </w:r>
      <w:r w:rsidR="002B0609">
        <w:rPr>
          <w:rFonts w:ascii="GHEA Grapalat" w:hAnsi="GHEA Grapalat"/>
          <w:lang w:val="hy-AM"/>
        </w:rPr>
        <w:t>ՀՀ</w:t>
      </w:r>
      <w:r w:rsidR="00701871" w:rsidRPr="00973227">
        <w:rPr>
          <w:rFonts w:ascii="GHEA Grapalat" w:hAnsi="GHEA Grapalat"/>
          <w:lang w:val="hy-AM"/>
        </w:rPr>
        <w:t xml:space="preserve"> </w:t>
      </w:r>
      <w:r w:rsidR="00701871" w:rsidRPr="00973227">
        <w:rPr>
          <w:rFonts w:ascii="GHEA Grapalat" w:hAnsi="GHEA Grapalat"/>
          <w:shd w:val="clear" w:color="auto" w:fill="FFFFFF"/>
          <w:lang w:val="hy-AM"/>
        </w:rPr>
        <w:t xml:space="preserve">2025 թվականի պետական բյուջեի կատարման համամասնություններով սահմանված </w:t>
      </w:r>
      <w:r w:rsidR="00701871">
        <w:rPr>
          <w:rFonts w:ascii="GHEA Grapalat" w:hAnsi="GHEA Grapalat"/>
          <w:shd w:val="clear" w:color="auto" w:fill="FFFFFF"/>
          <w:lang w:val="hy-AM"/>
        </w:rPr>
        <w:t xml:space="preserve">եռամսյակային եկամուտների </w:t>
      </w:r>
      <w:r w:rsidR="00701871" w:rsidRPr="00973227">
        <w:rPr>
          <w:rFonts w:ascii="GHEA Grapalat" w:hAnsi="GHEA Grapalat"/>
          <w:shd w:val="clear" w:color="auto" w:fill="FFFFFF"/>
          <w:lang w:val="hy-AM"/>
        </w:rPr>
        <w:t>թերհավաքագր</w:t>
      </w:r>
      <w:r w:rsidR="00701871">
        <w:rPr>
          <w:rFonts w:ascii="GHEA Grapalat" w:hAnsi="GHEA Grapalat"/>
          <w:shd w:val="clear" w:color="auto" w:fill="FFFFFF"/>
          <w:lang w:val="hy-AM"/>
        </w:rPr>
        <w:t xml:space="preserve">ման դեպքում </w:t>
      </w:r>
      <w:r w:rsidR="002B0609">
        <w:rPr>
          <w:rFonts w:ascii="GHEA Grapalat" w:hAnsi="GHEA Grapalat"/>
          <w:shd w:val="clear" w:color="auto" w:fill="FFFFFF"/>
          <w:lang w:val="hy-AM"/>
        </w:rPr>
        <w:t>ՀՀ</w:t>
      </w:r>
      <w:r w:rsidR="00701871" w:rsidRPr="00C70D74">
        <w:rPr>
          <w:rFonts w:ascii="GHEA Grapalat" w:hAnsi="GHEA Grapalat"/>
          <w:shd w:val="clear" w:color="auto" w:fill="FFFFFF"/>
          <w:lang w:val="hy-AM"/>
        </w:rPr>
        <w:t xml:space="preserve"> ֆինանսների</w:t>
      </w:r>
      <w:r w:rsidR="00701871" w:rsidRPr="00973227">
        <w:rPr>
          <w:rFonts w:ascii="GHEA Grapalat" w:hAnsi="GHEA Grapalat"/>
          <w:shd w:val="clear" w:color="auto" w:fill="FFFFFF"/>
          <w:lang w:val="hy-AM"/>
        </w:rPr>
        <w:t xml:space="preserve"> նախարարությունը կարող է ներկայացնել 2025 թվականի պետական բյուջեի կատարման համամասնություններով սահմանված եռամսյակային և փաստացի թերհավաքագրված եկամուտների տարբերության չափով բյուջեի եկամուտների և </w:t>
      </w:r>
      <w:r w:rsidR="00701871" w:rsidRPr="00973227">
        <w:rPr>
          <w:rFonts w:ascii="GHEA Grapalat" w:hAnsi="GHEA Grapalat"/>
          <w:lang w:val="hy-AM"/>
        </w:rPr>
        <w:t xml:space="preserve">2025 թվականի պետական բյուջեի «1139.Հայաստանի Հանրապետության կառավարության պահուստային ֆոնդ» բյուջետային ծրագրի «11003.Հարկաբյուջետային ռիսկերի կառավարման պահուստ» միջոցառումից </w:t>
      </w:r>
      <w:r w:rsidR="00701871" w:rsidRPr="00973227">
        <w:rPr>
          <w:rFonts w:ascii="GHEA Grapalat" w:hAnsi="GHEA Grapalat"/>
          <w:shd w:val="clear" w:color="auto" w:fill="FFFFFF"/>
          <w:lang w:val="hy-AM"/>
        </w:rPr>
        <w:t xml:space="preserve">ծախսերի համամասնական նվազեցման մասին </w:t>
      </w:r>
      <w:r w:rsidR="00701871" w:rsidRPr="00C70D74">
        <w:rPr>
          <w:rFonts w:ascii="GHEA Grapalat" w:hAnsi="GHEA Grapalat"/>
          <w:shd w:val="clear" w:color="auto" w:fill="FFFFFF"/>
          <w:lang w:val="hy-AM"/>
        </w:rPr>
        <w:t>Հայաստանի Հանրապետության կառավարության</w:t>
      </w:r>
      <w:r w:rsidR="00701871">
        <w:rPr>
          <w:rFonts w:ascii="GHEA Grapalat" w:hAnsi="GHEA Grapalat"/>
          <w:shd w:val="clear" w:color="auto" w:fill="FFFFFF"/>
          <w:lang w:val="hy-AM"/>
        </w:rPr>
        <w:t xml:space="preserve"> որոշման նախագիծ</w:t>
      </w:r>
      <w:r w:rsidR="00230E5D" w:rsidRPr="00230E5D">
        <w:rPr>
          <w:rFonts w:ascii="GHEA Grapalat" w:hAnsi="GHEA Grapalat"/>
          <w:lang w:val="hy-AM"/>
        </w:rPr>
        <w:t>։</w:t>
      </w:r>
    </w:p>
    <w:p w14:paraId="1E627B87" w14:textId="77777777" w:rsidR="00405D87" w:rsidRPr="000D721C" w:rsidRDefault="00405D87" w:rsidP="000D721C">
      <w:pPr>
        <w:tabs>
          <w:tab w:val="left" w:pos="1080"/>
        </w:tabs>
        <w:spacing w:after="0" w:line="360" w:lineRule="auto"/>
        <w:ind w:firstLine="720"/>
        <w:jc w:val="both"/>
        <w:rPr>
          <w:rFonts w:ascii="GHEA Grapalat" w:hAnsi="GHEA Grapalat"/>
          <w:color w:val="000000"/>
          <w:sz w:val="24"/>
          <w:szCs w:val="24"/>
          <w:lang w:val="hy-AM"/>
        </w:rPr>
      </w:pPr>
    </w:p>
    <w:p w14:paraId="4329BE30" w14:textId="04D96994" w:rsidR="00E501E3" w:rsidRPr="000D721C" w:rsidRDefault="00741E2C" w:rsidP="00E501E3">
      <w:pPr>
        <w:tabs>
          <w:tab w:val="left" w:pos="1080"/>
        </w:tabs>
        <w:spacing w:after="0" w:line="360" w:lineRule="auto"/>
        <w:ind w:firstLine="720"/>
        <w:jc w:val="both"/>
        <w:rPr>
          <w:rFonts w:ascii="GHEA Grapalat" w:hAnsi="GHEA Grapalat"/>
          <w:sz w:val="24"/>
          <w:szCs w:val="24"/>
          <w:lang w:val="hy-AM"/>
        </w:rPr>
      </w:pPr>
      <w:r w:rsidRPr="00741E2C">
        <w:rPr>
          <w:rFonts w:ascii="GHEA Grapalat" w:hAnsi="GHEA Grapalat"/>
          <w:b/>
          <w:bCs/>
          <w:sz w:val="24"/>
          <w:szCs w:val="24"/>
          <w:lang w:val="hy-AM"/>
        </w:rPr>
        <w:t>3</w:t>
      </w:r>
      <w:r w:rsidR="00E501E3" w:rsidRPr="000D721C">
        <w:rPr>
          <w:rFonts w:ascii="GHEA Grapalat" w:hAnsi="GHEA Grapalat"/>
          <w:b/>
          <w:bCs/>
          <w:sz w:val="24"/>
          <w:szCs w:val="24"/>
          <w:lang w:val="hy-AM"/>
        </w:rPr>
        <w:t xml:space="preserve">. </w:t>
      </w:r>
      <w:r w:rsidR="00E501E3" w:rsidRPr="000D721C">
        <w:rPr>
          <w:rFonts w:ascii="GHEA Grapalat" w:hAnsi="GHEA Grapalat" w:cs="Sylfaen"/>
          <w:b/>
          <w:bCs/>
          <w:sz w:val="24"/>
          <w:szCs w:val="24"/>
          <w:lang w:val="hy-AM"/>
        </w:rPr>
        <w:t>Իրավական</w:t>
      </w:r>
      <w:r w:rsidR="00E501E3" w:rsidRPr="000D721C">
        <w:rPr>
          <w:rFonts w:ascii="GHEA Grapalat" w:hAnsi="GHEA Grapalat"/>
          <w:b/>
          <w:bCs/>
          <w:sz w:val="24"/>
          <w:szCs w:val="24"/>
          <w:lang w:val="hy-AM"/>
        </w:rPr>
        <w:t xml:space="preserve"> </w:t>
      </w:r>
      <w:r w:rsidR="00E501E3" w:rsidRPr="000D721C">
        <w:rPr>
          <w:rFonts w:ascii="GHEA Grapalat" w:hAnsi="GHEA Grapalat" w:cs="Sylfaen"/>
          <w:b/>
          <w:bCs/>
          <w:sz w:val="24"/>
          <w:szCs w:val="24"/>
          <w:lang w:val="hy-AM"/>
        </w:rPr>
        <w:t>ակտի</w:t>
      </w:r>
      <w:r w:rsidR="00E501E3" w:rsidRPr="000D721C">
        <w:rPr>
          <w:rFonts w:ascii="GHEA Grapalat" w:hAnsi="GHEA Grapalat"/>
          <w:b/>
          <w:bCs/>
          <w:sz w:val="24"/>
          <w:szCs w:val="24"/>
          <w:lang w:val="hy-AM"/>
        </w:rPr>
        <w:t xml:space="preserve"> </w:t>
      </w:r>
      <w:r w:rsidR="00E501E3" w:rsidRPr="000D721C">
        <w:rPr>
          <w:rFonts w:ascii="GHEA Grapalat" w:hAnsi="GHEA Grapalat" w:cs="Sylfaen"/>
          <w:b/>
          <w:bCs/>
          <w:sz w:val="24"/>
          <w:szCs w:val="24"/>
          <w:lang w:val="hy-AM"/>
        </w:rPr>
        <w:t>կիրառման</w:t>
      </w:r>
      <w:r w:rsidR="00E501E3" w:rsidRPr="000D721C">
        <w:rPr>
          <w:rFonts w:ascii="GHEA Grapalat" w:hAnsi="GHEA Grapalat"/>
          <w:b/>
          <w:bCs/>
          <w:sz w:val="24"/>
          <w:szCs w:val="24"/>
          <w:lang w:val="hy-AM"/>
        </w:rPr>
        <w:t xml:space="preserve"> </w:t>
      </w:r>
      <w:r w:rsidR="00E501E3" w:rsidRPr="000D721C">
        <w:rPr>
          <w:rFonts w:ascii="GHEA Grapalat" w:hAnsi="GHEA Grapalat" w:cs="Sylfaen"/>
          <w:b/>
          <w:bCs/>
          <w:sz w:val="24"/>
          <w:szCs w:val="24"/>
          <w:lang w:val="hy-AM"/>
        </w:rPr>
        <w:t>դեպքում</w:t>
      </w:r>
      <w:r w:rsidR="00E501E3" w:rsidRPr="000D721C">
        <w:rPr>
          <w:rFonts w:ascii="GHEA Grapalat" w:hAnsi="GHEA Grapalat"/>
          <w:b/>
          <w:bCs/>
          <w:sz w:val="24"/>
          <w:szCs w:val="24"/>
          <w:lang w:val="hy-AM"/>
        </w:rPr>
        <w:t xml:space="preserve"> </w:t>
      </w:r>
      <w:r w:rsidR="00E501E3" w:rsidRPr="000D721C">
        <w:rPr>
          <w:rFonts w:ascii="GHEA Grapalat" w:hAnsi="GHEA Grapalat" w:cs="Sylfaen"/>
          <w:b/>
          <w:bCs/>
          <w:sz w:val="24"/>
          <w:szCs w:val="24"/>
          <w:lang w:val="hy-AM"/>
        </w:rPr>
        <w:t>ակնկալվող</w:t>
      </w:r>
      <w:r w:rsidR="00E501E3" w:rsidRPr="000D721C">
        <w:rPr>
          <w:rFonts w:ascii="GHEA Grapalat" w:hAnsi="GHEA Grapalat"/>
          <w:b/>
          <w:bCs/>
          <w:sz w:val="24"/>
          <w:szCs w:val="24"/>
          <w:lang w:val="hy-AM"/>
        </w:rPr>
        <w:t xml:space="preserve"> </w:t>
      </w:r>
      <w:r w:rsidR="00E501E3" w:rsidRPr="000D721C">
        <w:rPr>
          <w:rFonts w:ascii="GHEA Grapalat" w:hAnsi="GHEA Grapalat" w:cs="Sylfaen"/>
          <w:b/>
          <w:bCs/>
          <w:sz w:val="24"/>
          <w:szCs w:val="24"/>
          <w:lang w:val="hy-AM"/>
        </w:rPr>
        <w:t>արդյունքը.</w:t>
      </w:r>
      <w:r w:rsidR="00E501E3" w:rsidRPr="000D721C">
        <w:rPr>
          <w:rFonts w:ascii="GHEA Grapalat" w:hAnsi="GHEA Grapalat"/>
          <w:sz w:val="24"/>
          <w:szCs w:val="24"/>
          <w:lang w:val="hy-AM"/>
        </w:rPr>
        <w:t xml:space="preserve"> </w:t>
      </w:r>
    </w:p>
    <w:p w14:paraId="3372109A" w14:textId="5C1F93CD" w:rsidR="007734C9" w:rsidRPr="000D721C" w:rsidRDefault="007734C9" w:rsidP="007734C9">
      <w:pPr>
        <w:pStyle w:val="NormalWeb"/>
        <w:shd w:val="clear" w:color="auto" w:fill="FFFFFF"/>
        <w:spacing w:before="0" w:beforeAutospacing="0" w:after="0" w:afterAutospacing="0" w:line="360" w:lineRule="auto"/>
        <w:jc w:val="both"/>
        <w:rPr>
          <w:rFonts w:ascii="GHEA Grapalat" w:eastAsia="Calibri" w:hAnsi="GHEA Grapalat"/>
          <w:lang w:val="hy-AM"/>
        </w:rPr>
      </w:pPr>
      <w:r w:rsidRPr="000D721C">
        <w:rPr>
          <w:rFonts w:ascii="GHEA Grapalat" w:hAnsi="GHEA Grapalat"/>
          <w:lang w:val="hy-AM"/>
        </w:rPr>
        <w:t xml:space="preserve">Նախագծի ընդունման </w:t>
      </w:r>
      <w:r w:rsidR="00741E2C" w:rsidRPr="00741E2C">
        <w:rPr>
          <w:rFonts w:ascii="GHEA Grapalat" w:hAnsi="GHEA Grapalat"/>
          <w:lang w:val="hy-AM"/>
        </w:rPr>
        <w:t>արդյուն</w:t>
      </w:r>
      <w:r w:rsidRPr="000D721C">
        <w:rPr>
          <w:rFonts w:ascii="GHEA Grapalat" w:hAnsi="GHEA Grapalat"/>
          <w:lang w:val="hy-AM"/>
        </w:rPr>
        <w:t xml:space="preserve">քում </w:t>
      </w:r>
      <w:r w:rsidR="000D721C" w:rsidRPr="000D721C">
        <w:rPr>
          <w:rFonts w:ascii="GHEA Grapalat" w:hAnsi="GHEA Grapalat"/>
          <w:lang w:val="hy-AM"/>
        </w:rPr>
        <w:t>կկանոնակարգվի</w:t>
      </w:r>
      <w:r w:rsidR="00EC51B5" w:rsidRPr="000D721C">
        <w:rPr>
          <w:rFonts w:ascii="GHEA Grapalat" w:hAnsi="GHEA Grapalat"/>
          <w:lang w:val="hy-AM"/>
        </w:rPr>
        <w:t xml:space="preserve"> </w:t>
      </w:r>
      <w:r w:rsidR="000D721C" w:rsidRPr="000D721C">
        <w:rPr>
          <w:rFonts w:ascii="GHEA Grapalat" w:hAnsi="GHEA Grapalat"/>
          <w:lang w:val="hy-AM"/>
        </w:rPr>
        <w:t>ՀՀ կառավարության պահուստային ֆոնդի հարկաբյուջետային ռիսկերի կառավարման պահուստից միջոցների հատկացման գործընթացը</w:t>
      </w:r>
      <w:r w:rsidRPr="000D721C">
        <w:rPr>
          <w:rFonts w:ascii="GHEA Grapalat" w:eastAsia="Calibri" w:hAnsi="GHEA Grapalat"/>
          <w:lang w:val="hy-AM"/>
        </w:rPr>
        <w:t>:</w:t>
      </w:r>
    </w:p>
    <w:p w14:paraId="39F3C3A1" w14:textId="77777777" w:rsidR="00E501E3" w:rsidRPr="000D721C" w:rsidRDefault="00E501E3" w:rsidP="00E501E3">
      <w:pPr>
        <w:pStyle w:val="NormalWeb"/>
        <w:tabs>
          <w:tab w:val="left" w:pos="489"/>
        </w:tabs>
        <w:spacing w:before="0" w:beforeAutospacing="0" w:after="0" w:afterAutospacing="0" w:line="360" w:lineRule="auto"/>
        <w:contextualSpacing/>
        <w:jc w:val="both"/>
        <w:rPr>
          <w:rFonts w:ascii="GHEA Grapalat" w:eastAsiaTheme="minorHAnsi" w:hAnsi="GHEA Grapalat" w:cs="Sylfaen"/>
          <w:lang w:val="hy-AM"/>
        </w:rPr>
      </w:pPr>
    </w:p>
    <w:p w14:paraId="57A4CF9A" w14:textId="362159EB" w:rsidR="000D721C" w:rsidRPr="000D721C" w:rsidRDefault="00E501E3" w:rsidP="000D721C">
      <w:pPr>
        <w:shd w:val="clear" w:color="auto" w:fill="FFFFFF"/>
        <w:autoSpaceDE w:val="0"/>
        <w:autoSpaceDN w:val="0"/>
        <w:adjustRightInd w:val="0"/>
        <w:spacing w:after="0" w:line="360" w:lineRule="auto"/>
        <w:ind w:left="-90" w:right="-142" w:firstLine="567"/>
        <w:jc w:val="both"/>
        <w:rPr>
          <w:rFonts w:ascii="GHEA Grapalat" w:hAnsi="GHEA Grapalat"/>
          <w:b/>
          <w:color w:val="000000"/>
          <w:sz w:val="24"/>
          <w:szCs w:val="24"/>
          <w:lang w:val="hy-AM"/>
        </w:rPr>
      </w:pPr>
      <w:r w:rsidRPr="000D721C">
        <w:rPr>
          <w:rFonts w:ascii="GHEA Grapalat" w:hAnsi="GHEA Grapalat" w:cs="Sylfaen"/>
          <w:b/>
          <w:sz w:val="24"/>
          <w:szCs w:val="24"/>
          <w:lang w:val="hy-AM"/>
        </w:rPr>
        <w:tab/>
      </w:r>
      <w:r w:rsidR="00741E2C" w:rsidRPr="00741E2C">
        <w:rPr>
          <w:rFonts w:ascii="GHEA Grapalat" w:hAnsi="GHEA Grapalat"/>
          <w:b/>
          <w:color w:val="000000"/>
          <w:sz w:val="24"/>
          <w:szCs w:val="24"/>
          <w:lang w:val="hy-AM"/>
        </w:rPr>
        <w:t>4</w:t>
      </w:r>
      <w:r w:rsidR="000D721C" w:rsidRPr="000D721C">
        <w:rPr>
          <w:rFonts w:ascii="GHEA Grapalat" w:hAnsi="GHEA Grapalat"/>
          <w:b/>
          <w:color w:val="000000"/>
          <w:sz w:val="24"/>
          <w:szCs w:val="24"/>
          <w:lang w:val="hy-AM"/>
        </w:rPr>
        <w:t>.</w:t>
      </w:r>
      <w:r w:rsidR="00741E2C" w:rsidRPr="00741E2C">
        <w:rPr>
          <w:rFonts w:ascii="GHEA Grapalat" w:hAnsi="GHEA Grapalat"/>
          <w:b/>
          <w:color w:val="000000"/>
          <w:sz w:val="24"/>
          <w:szCs w:val="24"/>
          <w:lang w:val="hy-AM"/>
        </w:rPr>
        <w:t xml:space="preserve"> </w:t>
      </w:r>
      <w:r w:rsidR="000D721C" w:rsidRPr="000D721C">
        <w:rPr>
          <w:rFonts w:ascii="GHEA Grapalat" w:hAnsi="GHEA Grapalat"/>
          <w:b/>
          <w:color w:val="000000"/>
          <w:sz w:val="24"/>
          <w:szCs w:val="24"/>
          <w:lang w:val="hy-AM"/>
        </w:rPr>
        <w:t>Նախագծի մշակման գործընթացում ներգրավված ինստիտուտները, անձինք և նրանց դիրքորոշումը</w:t>
      </w:r>
    </w:p>
    <w:p w14:paraId="68BD3829" w14:textId="77777777" w:rsidR="000D721C" w:rsidRPr="000D721C" w:rsidRDefault="000D721C" w:rsidP="000D721C">
      <w:pPr>
        <w:shd w:val="clear" w:color="auto" w:fill="FFFFFF"/>
        <w:autoSpaceDE w:val="0"/>
        <w:autoSpaceDN w:val="0"/>
        <w:adjustRightInd w:val="0"/>
        <w:spacing w:after="0" w:line="360" w:lineRule="auto"/>
        <w:ind w:left="-90" w:right="-142" w:firstLine="567"/>
        <w:jc w:val="both"/>
        <w:rPr>
          <w:rFonts w:ascii="GHEA Grapalat" w:hAnsi="GHEA Grapalat"/>
          <w:sz w:val="24"/>
          <w:szCs w:val="24"/>
          <w:lang w:val="hy-AM"/>
        </w:rPr>
      </w:pPr>
      <w:r w:rsidRPr="000D721C">
        <w:rPr>
          <w:rFonts w:ascii="GHEA Grapalat" w:hAnsi="GHEA Grapalat" w:cs="IRTEK Courier"/>
          <w:sz w:val="24"/>
          <w:szCs w:val="24"/>
          <w:lang w:val="hy-AM"/>
        </w:rPr>
        <w:t>Նախագիծը մշակվել է ՀՀ ֆ</w:t>
      </w:r>
      <w:r w:rsidRPr="000D721C">
        <w:rPr>
          <w:rFonts w:ascii="GHEA Grapalat" w:hAnsi="GHEA Grapalat"/>
          <w:sz w:val="24"/>
          <w:szCs w:val="24"/>
          <w:lang w:val="hy-AM"/>
        </w:rPr>
        <w:t>ինանսների նախարարության կողմից:</w:t>
      </w:r>
    </w:p>
    <w:p w14:paraId="3E206858" w14:textId="77777777" w:rsidR="000D721C" w:rsidRPr="000D721C" w:rsidRDefault="000D721C" w:rsidP="000D721C">
      <w:pPr>
        <w:shd w:val="clear" w:color="auto" w:fill="FFFFFF"/>
        <w:autoSpaceDE w:val="0"/>
        <w:autoSpaceDN w:val="0"/>
        <w:adjustRightInd w:val="0"/>
        <w:spacing w:after="0" w:line="360" w:lineRule="auto"/>
        <w:ind w:left="-90" w:right="-142" w:firstLine="567"/>
        <w:jc w:val="both"/>
        <w:rPr>
          <w:rFonts w:ascii="GHEA Grapalat" w:hAnsi="GHEA Grapalat"/>
          <w:b/>
          <w:sz w:val="24"/>
          <w:szCs w:val="24"/>
          <w:lang w:val="hy-AM"/>
        </w:rPr>
      </w:pPr>
    </w:p>
    <w:p w14:paraId="7C4FBD93" w14:textId="756EC8FC" w:rsidR="000D721C" w:rsidRPr="000D721C" w:rsidRDefault="00741E2C" w:rsidP="000D721C">
      <w:pPr>
        <w:pStyle w:val="NormalWeb"/>
        <w:widowControl w:val="0"/>
        <w:tabs>
          <w:tab w:val="left" w:pos="720"/>
        </w:tabs>
        <w:adjustRightInd w:val="0"/>
        <w:spacing w:before="0" w:beforeAutospacing="0" w:after="0" w:afterAutospacing="0" w:line="360" w:lineRule="auto"/>
        <w:ind w:left="-90" w:right="-142" w:firstLine="567"/>
        <w:jc w:val="both"/>
        <w:rPr>
          <w:rFonts w:ascii="GHEA Grapalat" w:hAnsi="GHEA Grapalat"/>
          <w:b/>
          <w:color w:val="000000"/>
          <w:lang w:val="hy-AM" w:eastAsia="ru-RU"/>
        </w:rPr>
      </w:pPr>
      <w:r w:rsidRPr="00741E2C">
        <w:rPr>
          <w:rFonts w:ascii="GHEA Grapalat" w:hAnsi="GHEA Grapalat"/>
          <w:b/>
          <w:color w:val="000000"/>
          <w:lang w:val="hy-AM" w:eastAsia="ru-RU"/>
        </w:rPr>
        <w:t>5</w:t>
      </w:r>
      <w:r w:rsidR="000D721C" w:rsidRPr="000D721C">
        <w:rPr>
          <w:rFonts w:ascii="GHEA Grapalat" w:hAnsi="GHEA Grapalat"/>
          <w:b/>
          <w:color w:val="000000"/>
          <w:lang w:val="hy-AM" w:eastAsia="ru-RU"/>
        </w:rPr>
        <w:t>.</w:t>
      </w:r>
      <w:r w:rsidRPr="00741E2C">
        <w:rPr>
          <w:rFonts w:ascii="GHEA Grapalat" w:hAnsi="GHEA Grapalat"/>
          <w:b/>
          <w:color w:val="000000"/>
          <w:lang w:val="hy-AM" w:eastAsia="ru-RU"/>
        </w:rPr>
        <w:t xml:space="preserve"> </w:t>
      </w:r>
      <w:r w:rsidR="000D721C" w:rsidRPr="000D721C">
        <w:rPr>
          <w:rFonts w:ascii="GHEA Grapalat" w:hAnsi="GHEA Grapalat" w:cs="Arial"/>
          <w:b/>
          <w:lang w:val="hy-AM" w:eastAsia="ru-RU"/>
        </w:rPr>
        <w:t>Նախագծի</w:t>
      </w:r>
      <w:r w:rsidR="000D721C" w:rsidRPr="000D721C">
        <w:rPr>
          <w:rFonts w:ascii="GHEA Grapalat" w:hAnsi="GHEA Grapalat"/>
          <w:b/>
          <w:lang w:val="hy-AM" w:eastAsia="ru-RU"/>
        </w:rPr>
        <w:t xml:space="preserve"> ընդունման կապակցությամբ ֆինանսական միջոցների անհրաժեշտության և պետական բյուջեի եկամուտներում և ծախսերում սպասվելիք փոփոխությունների մասին.</w:t>
      </w:r>
    </w:p>
    <w:p w14:paraId="24936CED" w14:textId="278A900D" w:rsidR="000D721C" w:rsidRDefault="000D721C" w:rsidP="000D721C">
      <w:pPr>
        <w:pStyle w:val="NormalWeb"/>
        <w:spacing w:before="0" w:beforeAutospacing="0" w:after="0" w:afterAutospacing="0" w:line="360" w:lineRule="auto"/>
        <w:ind w:firstLine="630"/>
        <w:jc w:val="both"/>
        <w:rPr>
          <w:rFonts w:ascii="GHEA Grapalat" w:eastAsia="GHEA Grapalat" w:hAnsi="GHEA Grapalat" w:cs="GHEA Grapalat"/>
          <w:lang w:val="hy-AM"/>
        </w:rPr>
      </w:pPr>
      <w:r w:rsidRPr="000D721C">
        <w:rPr>
          <w:rFonts w:ascii="GHEA Grapalat" w:eastAsia="GHEA Grapalat" w:hAnsi="GHEA Grapalat" w:cs="GHEA Grapalat"/>
          <w:lang w:val="hy-AM"/>
        </w:rPr>
        <w:t>Նախագծի ընդունման կապակցությամբ պետական կամ տեղական ինքնակառավարման մարմնի բյուջեում ծախuերի և եկամուտների ավելացում կամ նվազեցում չի նախատեսվում:</w:t>
      </w:r>
    </w:p>
    <w:p w14:paraId="09C51991" w14:textId="77777777" w:rsidR="00E65FD6" w:rsidRPr="000D721C" w:rsidRDefault="00E65FD6" w:rsidP="000D721C">
      <w:pPr>
        <w:pStyle w:val="NormalWeb"/>
        <w:spacing w:before="0" w:beforeAutospacing="0" w:after="0" w:afterAutospacing="0" w:line="360" w:lineRule="auto"/>
        <w:ind w:firstLine="630"/>
        <w:jc w:val="both"/>
        <w:rPr>
          <w:rFonts w:ascii="GHEA Grapalat" w:eastAsia="GHEA Grapalat" w:hAnsi="GHEA Grapalat" w:cs="GHEA Grapalat"/>
          <w:lang w:val="hy-AM"/>
        </w:rPr>
      </w:pPr>
    </w:p>
    <w:p w14:paraId="46C675E5" w14:textId="38835547" w:rsidR="000D721C" w:rsidRPr="000D721C" w:rsidRDefault="00741E2C" w:rsidP="000D721C">
      <w:pPr>
        <w:pStyle w:val="ListParagraph"/>
        <w:spacing w:after="0" w:line="360" w:lineRule="auto"/>
        <w:ind w:left="0" w:firstLine="567"/>
        <w:jc w:val="both"/>
        <w:rPr>
          <w:rFonts w:ascii="GHEA Grapalat" w:eastAsia="Times New Roman" w:hAnsi="GHEA Grapalat" w:cs="Calibri"/>
          <w:b/>
          <w:sz w:val="24"/>
          <w:szCs w:val="24"/>
          <w:lang w:val="hy-AM"/>
        </w:rPr>
      </w:pPr>
      <w:r w:rsidRPr="00E65FD6">
        <w:rPr>
          <w:rFonts w:ascii="GHEA Grapalat" w:hAnsi="GHEA Grapalat" w:cs="Arial"/>
          <w:b/>
          <w:sz w:val="24"/>
          <w:szCs w:val="24"/>
          <w:lang w:val="hy-AM"/>
        </w:rPr>
        <w:lastRenderedPageBreak/>
        <w:t>6</w:t>
      </w:r>
      <w:r w:rsidR="000D721C" w:rsidRPr="000D721C">
        <w:rPr>
          <w:rFonts w:ascii="GHEA Grapalat" w:hAnsi="GHEA Grapalat" w:cs="Arial"/>
          <w:b/>
          <w:sz w:val="24"/>
          <w:szCs w:val="24"/>
          <w:lang w:val="hy-AM"/>
        </w:rPr>
        <w:t>.</w:t>
      </w:r>
      <w:r w:rsidRPr="00E65FD6">
        <w:rPr>
          <w:rFonts w:ascii="GHEA Grapalat" w:hAnsi="GHEA Grapalat" w:cs="Arial"/>
          <w:b/>
          <w:sz w:val="24"/>
          <w:szCs w:val="24"/>
          <w:lang w:val="hy-AM"/>
        </w:rPr>
        <w:t xml:space="preserve"> </w:t>
      </w:r>
      <w:r w:rsidR="000D721C" w:rsidRPr="000D721C">
        <w:rPr>
          <w:rFonts w:ascii="GHEA Grapalat" w:hAnsi="GHEA Grapalat" w:cs="Arial"/>
          <w:b/>
          <w:sz w:val="24"/>
          <w:szCs w:val="24"/>
          <w:lang w:val="hy-AM"/>
        </w:rPr>
        <w:t>Կապը</w:t>
      </w:r>
      <w:r w:rsidR="000D721C" w:rsidRPr="000D721C">
        <w:rPr>
          <w:rFonts w:ascii="GHEA Grapalat" w:hAnsi="GHEA Grapalat" w:cs="Calibri"/>
          <w:b/>
          <w:sz w:val="24"/>
          <w:szCs w:val="24"/>
          <w:lang w:val="hy-AM"/>
        </w:rPr>
        <w:t xml:space="preserve"> ռազմավարական փաստաթղթերի հետ. Հայաստանի վերափոխման ռազմավարություն 2050, Կառավարության 2021-2026թթ. ծրագիր, ոլորտային և/կամ այլ ռազմավարություններ.</w:t>
      </w:r>
    </w:p>
    <w:p w14:paraId="46A5BC11" w14:textId="77777777" w:rsidR="000D721C" w:rsidRPr="000D721C" w:rsidRDefault="000D721C" w:rsidP="000D721C">
      <w:pPr>
        <w:pStyle w:val="NormalWeb"/>
        <w:spacing w:before="0" w:beforeAutospacing="0" w:after="0" w:afterAutospacing="0" w:line="360" w:lineRule="auto"/>
        <w:ind w:firstLine="630"/>
        <w:jc w:val="both"/>
        <w:rPr>
          <w:rFonts w:ascii="GHEA Grapalat" w:hAnsi="GHEA Grapalat" w:cs="Sylfaen"/>
          <w:lang w:val="hy-AM"/>
        </w:rPr>
      </w:pPr>
      <w:r w:rsidRPr="000D721C">
        <w:rPr>
          <w:rFonts w:ascii="GHEA Grapalat" w:eastAsia="GHEA Grapalat" w:hAnsi="GHEA Grapalat" w:cs="GHEA Grapalat"/>
          <w:lang w:val="hy-AM"/>
        </w:rPr>
        <w:t>Ներկայացված նախագիծը բխում է Կառավարության 2021-2026 թվականների գործունեության ծրագրի կատարումն ապահովող միջոցառումների ցանկի Հավելված 1-ի ՀՀ ֆինանսների նախարարության համակարգման «Ինստիտուցիոնալ զարգացում» բաժնի 6.4 կետից՝ ՀՀ կառավարությունը ապահովելու է գործադիր իշխանության մարմինների գործառույթների միասնական և օպտիմալ կառուցակարգեր:</w:t>
      </w:r>
    </w:p>
    <w:p w14:paraId="5F2CA4E7" w14:textId="77777777" w:rsidR="00E5151F" w:rsidRPr="000D721C" w:rsidRDefault="00E5151F" w:rsidP="000D721C">
      <w:pPr>
        <w:pStyle w:val="NormalWeb"/>
        <w:tabs>
          <w:tab w:val="left" w:pos="489"/>
        </w:tabs>
        <w:spacing w:before="0" w:beforeAutospacing="0" w:after="0" w:afterAutospacing="0" w:line="360" w:lineRule="auto"/>
        <w:contextualSpacing/>
        <w:jc w:val="both"/>
        <w:rPr>
          <w:rFonts w:ascii="GHEA Grapalat" w:hAnsi="GHEA Grapalat"/>
          <w:lang w:val="hy-AM"/>
        </w:rPr>
      </w:pPr>
    </w:p>
    <w:sectPr w:rsidR="00E5151F" w:rsidRPr="000D721C" w:rsidSect="00E65FD6">
      <w:pgSz w:w="12240" w:h="15840"/>
      <w:pgMar w:top="720" w:right="810" w:bottom="990"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46A8E9" w14:textId="77777777" w:rsidR="00CF5F92" w:rsidRDefault="00CF5F92" w:rsidP="0018568C">
      <w:pPr>
        <w:spacing w:after="0" w:line="240" w:lineRule="auto"/>
      </w:pPr>
      <w:r>
        <w:separator/>
      </w:r>
    </w:p>
  </w:endnote>
  <w:endnote w:type="continuationSeparator" w:id="0">
    <w:p w14:paraId="647E6076" w14:textId="77777777" w:rsidR="00CF5F92" w:rsidRDefault="00CF5F92" w:rsidP="001856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IRTEK Courier">
    <w:charset w:val="00"/>
    <w:family w:val="roman"/>
    <w:pitch w:val="fixed"/>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790E0B" w14:textId="77777777" w:rsidR="00CF5F92" w:rsidRDefault="00CF5F92" w:rsidP="0018568C">
      <w:pPr>
        <w:spacing w:after="0" w:line="240" w:lineRule="auto"/>
      </w:pPr>
      <w:r>
        <w:separator/>
      </w:r>
    </w:p>
  </w:footnote>
  <w:footnote w:type="continuationSeparator" w:id="0">
    <w:p w14:paraId="07238D28" w14:textId="77777777" w:rsidR="00CF5F92" w:rsidRDefault="00CF5F92" w:rsidP="001856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49A35C9"/>
    <w:multiLevelType w:val="hybridMultilevel"/>
    <w:tmpl w:val="2F1C9D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F164A1F"/>
    <w:multiLevelType w:val="hybridMultilevel"/>
    <w:tmpl w:val="6D9A3EF4"/>
    <w:lvl w:ilvl="0" w:tplc="9A5ADEF2">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7120"/>
    <w:rsid w:val="00003384"/>
    <w:rsid w:val="0000613F"/>
    <w:rsid w:val="00013B67"/>
    <w:rsid w:val="0002429D"/>
    <w:rsid w:val="00032B4B"/>
    <w:rsid w:val="000339DB"/>
    <w:rsid w:val="00036D33"/>
    <w:rsid w:val="000429C1"/>
    <w:rsid w:val="000634C2"/>
    <w:rsid w:val="00074B87"/>
    <w:rsid w:val="000757A0"/>
    <w:rsid w:val="0007774F"/>
    <w:rsid w:val="00092525"/>
    <w:rsid w:val="00097D44"/>
    <w:rsid w:val="000A3D98"/>
    <w:rsid w:val="000B09DA"/>
    <w:rsid w:val="000D20CC"/>
    <w:rsid w:val="000D721C"/>
    <w:rsid w:val="000E5503"/>
    <w:rsid w:val="000F5FE2"/>
    <w:rsid w:val="0012175D"/>
    <w:rsid w:val="00125A3B"/>
    <w:rsid w:val="00171EF3"/>
    <w:rsid w:val="00181AC3"/>
    <w:rsid w:val="00181BCF"/>
    <w:rsid w:val="0018568C"/>
    <w:rsid w:val="0018770A"/>
    <w:rsid w:val="001971C7"/>
    <w:rsid w:val="001B7920"/>
    <w:rsid w:val="001D1825"/>
    <w:rsid w:val="001D39C4"/>
    <w:rsid w:val="001E010A"/>
    <w:rsid w:val="001E3A03"/>
    <w:rsid w:val="001F3077"/>
    <w:rsid w:val="0021781D"/>
    <w:rsid w:val="00230E5D"/>
    <w:rsid w:val="00240B32"/>
    <w:rsid w:val="00244E16"/>
    <w:rsid w:val="0025028E"/>
    <w:rsid w:val="00254139"/>
    <w:rsid w:val="0027778F"/>
    <w:rsid w:val="00283E5D"/>
    <w:rsid w:val="00297C16"/>
    <w:rsid w:val="002B0609"/>
    <w:rsid w:val="002C3443"/>
    <w:rsid w:val="002C4713"/>
    <w:rsid w:val="002D4D40"/>
    <w:rsid w:val="002E07E6"/>
    <w:rsid w:val="002E5101"/>
    <w:rsid w:val="002F652E"/>
    <w:rsid w:val="00306F2C"/>
    <w:rsid w:val="00315578"/>
    <w:rsid w:val="00315F6D"/>
    <w:rsid w:val="00343FF1"/>
    <w:rsid w:val="00357382"/>
    <w:rsid w:val="00362F40"/>
    <w:rsid w:val="00374F9E"/>
    <w:rsid w:val="003B49B6"/>
    <w:rsid w:val="003B78FA"/>
    <w:rsid w:val="003C60EB"/>
    <w:rsid w:val="003D0C33"/>
    <w:rsid w:val="003D4E54"/>
    <w:rsid w:val="003F628A"/>
    <w:rsid w:val="00405D87"/>
    <w:rsid w:val="00406B24"/>
    <w:rsid w:val="0041473F"/>
    <w:rsid w:val="00436148"/>
    <w:rsid w:val="0044378D"/>
    <w:rsid w:val="00486DE9"/>
    <w:rsid w:val="00492160"/>
    <w:rsid w:val="004A0E12"/>
    <w:rsid w:val="004A2441"/>
    <w:rsid w:val="004A458D"/>
    <w:rsid w:val="004F42AF"/>
    <w:rsid w:val="004F5EFA"/>
    <w:rsid w:val="00507C37"/>
    <w:rsid w:val="005159FE"/>
    <w:rsid w:val="005362FC"/>
    <w:rsid w:val="0055452C"/>
    <w:rsid w:val="005558F0"/>
    <w:rsid w:val="00566845"/>
    <w:rsid w:val="00586B39"/>
    <w:rsid w:val="005909FA"/>
    <w:rsid w:val="005959C9"/>
    <w:rsid w:val="005A4AE6"/>
    <w:rsid w:val="005A6AD4"/>
    <w:rsid w:val="005E0B3B"/>
    <w:rsid w:val="005E0B85"/>
    <w:rsid w:val="005E2B89"/>
    <w:rsid w:val="005E78CF"/>
    <w:rsid w:val="00604B71"/>
    <w:rsid w:val="006135C5"/>
    <w:rsid w:val="00616436"/>
    <w:rsid w:val="00635217"/>
    <w:rsid w:val="00642893"/>
    <w:rsid w:val="00642D96"/>
    <w:rsid w:val="006544DB"/>
    <w:rsid w:val="00697A0E"/>
    <w:rsid w:val="006A01A3"/>
    <w:rsid w:val="006A02D8"/>
    <w:rsid w:val="006A2AB9"/>
    <w:rsid w:val="006E35B5"/>
    <w:rsid w:val="00701871"/>
    <w:rsid w:val="0070614F"/>
    <w:rsid w:val="0070619C"/>
    <w:rsid w:val="00722B0A"/>
    <w:rsid w:val="007232C0"/>
    <w:rsid w:val="00730BA7"/>
    <w:rsid w:val="007366E8"/>
    <w:rsid w:val="00740681"/>
    <w:rsid w:val="00741E2C"/>
    <w:rsid w:val="00763D2B"/>
    <w:rsid w:val="00772143"/>
    <w:rsid w:val="007734C9"/>
    <w:rsid w:val="007840A1"/>
    <w:rsid w:val="007947E8"/>
    <w:rsid w:val="007C29F9"/>
    <w:rsid w:val="007C5167"/>
    <w:rsid w:val="007D13C4"/>
    <w:rsid w:val="007D722E"/>
    <w:rsid w:val="008012AF"/>
    <w:rsid w:val="00802E7D"/>
    <w:rsid w:val="00811301"/>
    <w:rsid w:val="00813F0B"/>
    <w:rsid w:val="00814204"/>
    <w:rsid w:val="00820997"/>
    <w:rsid w:val="00820BFE"/>
    <w:rsid w:val="0082515E"/>
    <w:rsid w:val="0083548D"/>
    <w:rsid w:val="00835630"/>
    <w:rsid w:val="008408E9"/>
    <w:rsid w:val="00843DC4"/>
    <w:rsid w:val="00850319"/>
    <w:rsid w:val="008548ED"/>
    <w:rsid w:val="00867CF2"/>
    <w:rsid w:val="00891423"/>
    <w:rsid w:val="0089449C"/>
    <w:rsid w:val="008967C9"/>
    <w:rsid w:val="008D7BFF"/>
    <w:rsid w:val="0090248E"/>
    <w:rsid w:val="009039DF"/>
    <w:rsid w:val="00904C71"/>
    <w:rsid w:val="00913C56"/>
    <w:rsid w:val="0094329B"/>
    <w:rsid w:val="00974CD0"/>
    <w:rsid w:val="009C08EC"/>
    <w:rsid w:val="009D15C7"/>
    <w:rsid w:val="009E1F30"/>
    <w:rsid w:val="009F7E94"/>
    <w:rsid w:val="00A31D43"/>
    <w:rsid w:val="00A56F98"/>
    <w:rsid w:val="00A73549"/>
    <w:rsid w:val="00AA459F"/>
    <w:rsid w:val="00AA764B"/>
    <w:rsid w:val="00AB0AD3"/>
    <w:rsid w:val="00AB1D53"/>
    <w:rsid w:val="00AB4695"/>
    <w:rsid w:val="00AC7FC3"/>
    <w:rsid w:val="00AD6212"/>
    <w:rsid w:val="00AD67AB"/>
    <w:rsid w:val="00AE3A84"/>
    <w:rsid w:val="00AE3B5D"/>
    <w:rsid w:val="00AE7681"/>
    <w:rsid w:val="00AF1566"/>
    <w:rsid w:val="00B11509"/>
    <w:rsid w:val="00B25887"/>
    <w:rsid w:val="00B26190"/>
    <w:rsid w:val="00B32912"/>
    <w:rsid w:val="00B43C22"/>
    <w:rsid w:val="00B55343"/>
    <w:rsid w:val="00B62FE8"/>
    <w:rsid w:val="00B904E7"/>
    <w:rsid w:val="00B94BA2"/>
    <w:rsid w:val="00B94C73"/>
    <w:rsid w:val="00BA3DB7"/>
    <w:rsid w:val="00BE3BCD"/>
    <w:rsid w:val="00BF11DF"/>
    <w:rsid w:val="00BF3335"/>
    <w:rsid w:val="00C365DB"/>
    <w:rsid w:val="00C553D2"/>
    <w:rsid w:val="00C94BB8"/>
    <w:rsid w:val="00CA7A78"/>
    <w:rsid w:val="00CD17B0"/>
    <w:rsid w:val="00CD58B1"/>
    <w:rsid w:val="00CF5F92"/>
    <w:rsid w:val="00D039B4"/>
    <w:rsid w:val="00D2001D"/>
    <w:rsid w:val="00D46CAC"/>
    <w:rsid w:val="00D80C4E"/>
    <w:rsid w:val="00D95C53"/>
    <w:rsid w:val="00DD370C"/>
    <w:rsid w:val="00DE0E7A"/>
    <w:rsid w:val="00E10BAB"/>
    <w:rsid w:val="00E21666"/>
    <w:rsid w:val="00E22084"/>
    <w:rsid w:val="00E251DE"/>
    <w:rsid w:val="00E257AF"/>
    <w:rsid w:val="00E354A4"/>
    <w:rsid w:val="00E36290"/>
    <w:rsid w:val="00E36F8B"/>
    <w:rsid w:val="00E412B8"/>
    <w:rsid w:val="00E47120"/>
    <w:rsid w:val="00E501E3"/>
    <w:rsid w:val="00E5151F"/>
    <w:rsid w:val="00E65FD6"/>
    <w:rsid w:val="00E70035"/>
    <w:rsid w:val="00E93FD9"/>
    <w:rsid w:val="00EC51B5"/>
    <w:rsid w:val="00EC7298"/>
    <w:rsid w:val="00ED081F"/>
    <w:rsid w:val="00ED0A6D"/>
    <w:rsid w:val="00EE7637"/>
    <w:rsid w:val="00F275C3"/>
    <w:rsid w:val="00F329C5"/>
    <w:rsid w:val="00F33C7B"/>
    <w:rsid w:val="00F54549"/>
    <w:rsid w:val="00F57E16"/>
    <w:rsid w:val="00F61503"/>
    <w:rsid w:val="00F62AD6"/>
    <w:rsid w:val="00F65FEE"/>
    <w:rsid w:val="00F8620F"/>
    <w:rsid w:val="00F943C4"/>
    <w:rsid w:val="00F952C5"/>
    <w:rsid w:val="00FB4F35"/>
    <w:rsid w:val="00FD0248"/>
    <w:rsid w:val="00FE3B3D"/>
    <w:rsid w:val="00FF06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FB6C67"/>
  <w15:docId w15:val="{4F6B2725-250B-4438-A9B8-F3951202E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7120"/>
    <w:rPr>
      <w:rFonts w:eastAsiaTheme="minorEastAsia"/>
    </w:rPr>
  </w:style>
  <w:style w:type="paragraph" w:styleId="Heading2">
    <w:name w:val="heading 2"/>
    <w:basedOn w:val="Normal"/>
    <w:next w:val="Normal"/>
    <w:link w:val="Heading2Char"/>
    <w:uiPriority w:val="9"/>
    <w:semiHidden/>
    <w:unhideWhenUsed/>
    <w:qFormat/>
    <w:rsid w:val="0000613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sid w:val="00E47120"/>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 webb,Char Char Char1,Îáû÷íûé (âåá) Çíàê Çíàê"/>
    <w:basedOn w:val="Normal"/>
    <w:link w:val="NormalWebChar"/>
    <w:uiPriority w:val="99"/>
    <w:unhideWhenUsed/>
    <w:qFormat/>
    <w:rsid w:val="00E4712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47120"/>
    <w:rPr>
      <w:b/>
      <w:bCs/>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CPS,Ha"/>
    <w:basedOn w:val="Normal"/>
    <w:link w:val="ListParagraphChar"/>
    <w:uiPriority w:val="34"/>
    <w:qFormat/>
    <w:rsid w:val="009C08EC"/>
    <w:pPr>
      <w:spacing w:after="160" w:line="259" w:lineRule="auto"/>
      <w:ind w:left="720"/>
      <w:contextualSpacing/>
    </w:pPr>
    <w:rPr>
      <w:rFonts w:eastAsiaTheme="minorHAnsi"/>
    </w:r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basedOn w:val="DefaultParagraphFont"/>
    <w:link w:val="ListParagraph"/>
    <w:uiPriority w:val="34"/>
    <w:qFormat/>
    <w:locked/>
    <w:rsid w:val="009C08EC"/>
  </w:style>
  <w:style w:type="paragraph" w:customStyle="1" w:styleId="1">
    <w:name w:val="Абзац списка1"/>
    <w:basedOn w:val="Normal"/>
    <w:uiPriority w:val="99"/>
    <w:qFormat/>
    <w:rsid w:val="008408E9"/>
    <w:pPr>
      <w:ind w:left="720"/>
      <w:contextualSpacing/>
    </w:pPr>
    <w:rPr>
      <w:rFonts w:ascii="Calibri" w:eastAsia="Times New Roman" w:hAnsi="Calibri" w:cs="Times New Roman"/>
    </w:rPr>
  </w:style>
  <w:style w:type="character" w:styleId="Emphasis">
    <w:name w:val="Emphasis"/>
    <w:basedOn w:val="DefaultParagraphFont"/>
    <w:uiPriority w:val="20"/>
    <w:qFormat/>
    <w:rsid w:val="00F8620F"/>
    <w:rPr>
      <w:i/>
      <w:iCs/>
    </w:rPr>
  </w:style>
  <w:style w:type="paragraph" w:styleId="Header">
    <w:name w:val="header"/>
    <w:basedOn w:val="Normal"/>
    <w:link w:val="HeaderChar"/>
    <w:uiPriority w:val="99"/>
    <w:unhideWhenUsed/>
    <w:rsid w:val="0018568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568C"/>
    <w:rPr>
      <w:rFonts w:eastAsiaTheme="minorEastAsia"/>
    </w:rPr>
  </w:style>
  <w:style w:type="paragraph" w:styleId="Footer">
    <w:name w:val="footer"/>
    <w:basedOn w:val="Normal"/>
    <w:link w:val="FooterChar"/>
    <w:uiPriority w:val="99"/>
    <w:unhideWhenUsed/>
    <w:rsid w:val="0018568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568C"/>
    <w:rPr>
      <w:rFonts w:eastAsiaTheme="minorEastAsia"/>
    </w:rPr>
  </w:style>
  <w:style w:type="character" w:customStyle="1" w:styleId="Heading2Char">
    <w:name w:val="Heading 2 Char"/>
    <w:basedOn w:val="DefaultParagraphFont"/>
    <w:link w:val="Heading2"/>
    <w:rsid w:val="0000613F"/>
    <w:rPr>
      <w:rFonts w:asciiTheme="majorHAnsi" w:eastAsiaTheme="majorEastAsia" w:hAnsiTheme="majorHAnsi" w:cstheme="majorBidi"/>
      <w:color w:val="365F91" w:themeColor="accent1" w:themeShade="BF"/>
      <w:sz w:val="26"/>
      <w:szCs w:val="26"/>
    </w:rPr>
  </w:style>
  <w:style w:type="character" w:styleId="CommentReference">
    <w:name w:val="annotation reference"/>
    <w:basedOn w:val="DefaultParagraphFont"/>
    <w:uiPriority w:val="99"/>
    <w:semiHidden/>
    <w:unhideWhenUsed/>
    <w:rsid w:val="006E35B5"/>
    <w:rPr>
      <w:sz w:val="16"/>
      <w:szCs w:val="16"/>
    </w:rPr>
  </w:style>
  <w:style w:type="paragraph" w:styleId="CommentText">
    <w:name w:val="annotation text"/>
    <w:basedOn w:val="Normal"/>
    <w:link w:val="CommentTextChar"/>
    <w:uiPriority w:val="99"/>
    <w:semiHidden/>
    <w:unhideWhenUsed/>
    <w:rsid w:val="006E35B5"/>
    <w:pPr>
      <w:spacing w:line="240" w:lineRule="auto"/>
    </w:pPr>
    <w:rPr>
      <w:sz w:val="20"/>
      <w:szCs w:val="20"/>
    </w:rPr>
  </w:style>
  <w:style w:type="character" w:customStyle="1" w:styleId="CommentTextChar">
    <w:name w:val="Comment Text Char"/>
    <w:basedOn w:val="DefaultParagraphFont"/>
    <w:link w:val="CommentText"/>
    <w:uiPriority w:val="99"/>
    <w:semiHidden/>
    <w:rsid w:val="006E35B5"/>
    <w:rPr>
      <w:rFonts w:eastAsiaTheme="minorEastAsia"/>
      <w:sz w:val="20"/>
      <w:szCs w:val="20"/>
    </w:rPr>
  </w:style>
  <w:style w:type="paragraph" w:styleId="CommentSubject">
    <w:name w:val="annotation subject"/>
    <w:basedOn w:val="CommentText"/>
    <w:next w:val="CommentText"/>
    <w:link w:val="CommentSubjectChar"/>
    <w:uiPriority w:val="99"/>
    <w:semiHidden/>
    <w:unhideWhenUsed/>
    <w:rsid w:val="006E35B5"/>
    <w:rPr>
      <w:b/>
      <w:bCs/>
    </w:rPr>
  </w:style>
  <w:style w:type="character" w:customStyle="1" w:styleId="CommentSubjectChar">
    <w:name w:val="Comment Subject Char"/>
    <w:basedOn w:val="CommentTextChar"/>
    <w:link w:val="CommentSubject"/>
    <w:uiPriority w:val="99"/>
    <w:semiHidden/>
    <w:rsid w:val="006E35B5"/>
    <w:rPr>
      <w:rFonts w:eastAsiaTheme="minorEastAsia"/>
      <w:b/>
      <w:bCs/>
      <w:sz w:val="20"/>
      <w:szCs w:val="20"/>
    </w:rPr>
  </w:style>
  <w:style w:type="paragraph" w:styleId="BalloonText">
    <w:name w:val="Balloon Text"/>
    <w:basedOn w:val="Normal"/>
    <w:link w:val="BalloonTextChar"/>
    <w:uiPriority w:val="99"/>
    <w:semiHidden/>
    <w:unhideWhenUsed/>
    <w:rsid w:val="006E35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E35B5"/>
    <w:rPr>
      <w:rFonts w:ascii="Segoe UI" w:eastAsiaTheme="minorEastAsia" w:hAnsi="Segoe UI" w:cs="Segoe UI"/>
      <w:sz w:val="18"/>
      <w:szCs w:val="18"/>
    </w:rPr>
  </w:style>
  <w:style w:type="character" w:styleId="Hyperlink">
    <w:name w:val="Hyperlink"/>
    <w:basedOn w:val="DefaultParagraphFont"/>
    <w:uiPriority w:val="99"/>
    <w:semiHidden/>
    <w:unhideWhenUsed/>
    <w:rsid w:val="006E35B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5776079">
      <w:bodyDiv w:val="1"/>
      <w:marLeft w:val="0"/>
      <w:marRight w:val="0"/>
      <w:marTop w:val="0"/>
      <w:marBottom w:val="0"/>
      <w:divBdr>
        <w:top w:val="none" w:sz="0" w:space="0" w:color="auto"/>
        <w:left w:val="none" w:sz="0" w:space="0" w:color="auto"/>
        <w:bottom w:val="none" w:sz="0" w:space="0" w:color="auto"/>
        <w:right w:val="none" w:sz="0" w:space="0" w:color="auto"/>
      </w:divBdr>
    </w:div>
    <w:div w:id="532690325">
      <w:bodyDiv w:val="1"/>
      <w:marLeft w:val="0"/>
      <w:marRight w:val="0"/>
      <w:marTop w:val="0"/>
      <w:marBottom w:val="0"/>
      <w:divBdr>
        <w:top w:val="none" w:sz="0" w:space="0" w:color="auto"/>
        <w:left w:val="none" w:sz="0" w:space="0" w:color="auto"/>
        <w:bottom w:val="none" w:sz="0" w:space="0" w:color="auto"/>
        <w:right w:val="none" w:sz="0" w:space="0" w:color="auto"/>
      </w:divBdr>
    </w:div>
    <w:div w:id="565799094">
      <w:bodyDiv w:val="1"/>
      <w:marLeft w:val="0"/>
      <w:marRight w:val="0"/>
      <w:marTop w:val="0"/>
      <w:marBottom w:val="0"/>
      <w:divBdr>
        <w:top w:val="none" w:sz="0" w:space="0" w:color="auto"/>
        <w:left w:val="none" w:sz="0" w:space="0" w:color="auto"/>
        <w:bottom w:val="none" w:sz="0" w:space="0" w:color="auto"/>
        <w:right w:val="none" w:sz="0" w:space="0" w:color="auto"/>
      </w:divBdr>
    </w:div>
    <w:div w:id="895311484">
      <w:bodyDiv w:val="1"/>
      <w:marLeft w:val="0"/>
      <w:marRight w:val="0"/>
      <w:marTop w:val="0"/>
      <w:marBottom w:val="0"/>
      <w:divBdr>
        <w:top w:val="none" w:sz="0" w:space="0" w:color="auto"/>
        <w:left w:val="none" w:sz="0" w:space="0" w:color="auto"/>
        <w:bottom w:val="none" w:sz="0" w:space="0" w:color="auto"/>
        <w:right w:val="none" w:sz="0" w:space="0" w:color="auto"/>
      </w:divBdr>
    </w:div>
    <w:div w:id="1116295499">
      <w:bodyDiv w:val="1"/>
      <w:marLeft w:val="0"/>
      <w:marRight w:val="0"/>
      <w:marTop w:val="0"/>
      <w:marBottom w:val="0"/>
      <w:divBdr>
        <w:top w:val="none" w:sz="0" w:space="0" w:color="auto"/>
        <w:left w:val="none" w:sz="0" w:space="0" w:color="auto"/>
        <w:bottom w:val="none" w:sz="0" w:space="0" w:color="auto"/>
        <w:right w:val="none" w:sz="0" w:space="0" w:color="auto"/>
      </w:divBdr>
    </w:div>
    <w:div w:id="1375811068">
      <w:bodyDiv w:val="1"/>
      <w:marLeft w:val="0"/>
      <w:marRight w:val="0"/>
      <w:marTop w:val="0"/>
      <w:marBottom w:val="0"/>
      <w:divBdr>
        <w:top w:val="none" w:sz="0" w:space="0" w:color="auto"/>
        <w:left w:val="none" w:sz="0" w:space="0" w:color="auto"/>
        <w:bottom w:val="none" w:sz="0" w:space="0" w:color="auto"/>
        <w:right w:val="none" w:sz="0" w:space="0" w:color="auto"/>
      </w:divBdr>
    </w:div>
    <w:div w:id="1434940993">
      <w:bodyDiv w:val="1"/>
      <w:marLeft w:val="0"/>
      <w:marRight w:val="0"/>
      <w:marTop w:val="0"/>
      <w:marBottom w:val="0"/>
      <w:divBdr>
        <w:top w:val="none" w:sz="0" w:space="0" w:color="auto"/>
        <w:left w:val="none" w:sz="0" w:space="0" w:color="auto"/>
        <w:bottom w:val="none" w:sz="0" w:space="0" w:color="auto"/>
        <w:right w:val="none" w:sz="0" w:space="0" w:color="auto"/>
      </w:divBdr>
    </w:div>
    <w:div w:id="1440756089">
      <w:bodyDiv w:val="1"/>
      <w:marLeft w:val="0"/>
      <w:marRight w:val="0"/>
      <w:marTop w:val="0"/>
      <w:marBottom w:val="0"/>
      <w:divBdr>
        <w:top w:val="none" w:sz="0" w:space="0" w:color="auto"/>
        <w:left w:val="none" w:sz="0" w:space="0" w:color="auto"/>
        <w:bottom w:val="none" w:sz="0" w:space="0" w:color="auto"/>
        <w:right w:val="none" w:sz="0" w:space="0" w:color="auto"/>
      </w:divBdr>
    </w:div>
    <w:div w:id="1756390152">
      <w:bodyDiv w:val="1"/>
      <w:marLeft w:val="0"/>
      <w:marRight w:val="0"/>
      <w:marTop w:val="0"/>
      <w:marBottom w:val="0"/>
      <w:divBdr>
        <w:top w:val="none" w:sz="0" w:space="0" w:color="auto"/>
        <w:left w:val="none" w:sz="0" w:space="0" w:color="auto"/>
        <w:bottom w:val="none" w:sz="0" w:space="0" w:color="auto"/>
        <w:right w:val="none" w:sz="0" w:space="0" w:color="auto"/>
      </w:divBdr>
    </w:div>
    <w:div w:id="1956056759">
      <w:bodyDiv w:val="1"/>
      <w:marLeft w:val="0"/>
      <w:marRight w:val="0"/>
      <w:marTop w:val="0"/>
      <w:marBottom w:val="0"/>
      <w:divBdr>
        <w:top w:val="none" w:sz="0" w:space="0" w:color="auto"/>
        <w:left w:val="none" w:sz="0" w:space="0" w:color="auto"/>
        <w:bottom w:val="none" w:sz="0" w:space="0" w:color="auto"/>
        <w:right w:val="none" w:sz="0" w:space="0" w:color="auto"/>
      </w:divBdr>
    </w:div>
    <w:div w:id="2060517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0A266E-8A50-467C-AD9F-1B3910DD3F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Pages>
  <Words>398</Words>
  <Characters>3316</Characters>
  <Application>Microsoft Office Word</Application>
  <DocSecurity>0</DocSecurity>
  <Lines>66</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Astghik.Avagyan</dc:creator>
  <cp:keywords>https://mul2.gov.am/tasks/1221691/oneclick?token=f6413f4afa6cd66a2b4d2689154b5132</cp:keywords>
  <cp:lastModifiedBy>Ruzanna Gabrielyan</cp:lastModifiedBy>
  <cp:revision>6</cp:revision>
  <cp:lastPrinted>2025-09-25T07:53:00Z</cp:lastPrinted>
  <dcterms:created xsi:type="dcterms:W3CDTF">2025-10-07T11:35:00Z</dcterms:created>
  <dcterms:modified xsi:type="dcterms:W3CDTF">2025-10-07T15:00:00Z</dcterms:modified>
</cp:coreProperties>
</file>