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04A88" w14:textId="77777777" w:rsidR="0035504C" w:rsidRPr="00840EB8" w:rsidRDefault="0035504C" w:rsidP="009359A4">
      <w:pPr>
        <w:pStyle w:val="MediumGrid21"/>
        <w:spacing w:line="360" w:lineRule="auto"/>
        <w:jc w:val="both"/>
        <w:rPr>
          <w:rFonts w:ascii="GHEA Grapalat" w:hAnsi="GHEA Grapalat" w:cs="Sylfaen"/>
          <w:b/>
          <w:sz w:val="22"/>
          <w:szCs w:val="22"/>
          <w:lang w:val="hy-AM"/>
        </w:rPr>
      </w:pPr>
    </w:p>
    <w:p w14:paraId="0B582318" w14:textId="77777777" w:rsidR="00260E40" w:rsidRPr="00840EB8" w:rsidRDefault="00735181" w:rsidP="009359A4">
      <w:pPr>
        <w:pStyle w:val="MediumGrid21"/>
        <w:spacing w:line="360" w:lineRule="auto"/>
        <w:jc w:val="center"/>
        <w:rPr>
          <w:rFonts w:ascii="GHEA Grapalat" w:hAnsi="GHEA Grapalat" w:cs="Sylfaen"/>
          <w:b/>
          <w:sz w:val="22"/>
          <w:szCs w:val="22"/>
          <w:lang w:val="hy-AM"/>
        </w:rPr>
      </w:pPr>
      <w:r w:rsidRPr="00840EB8">
        <w:rPr>
          <w:rFonts w:ascii="GHEA Grapalat" w:hAnsi="GHEA Grapalat" w:cs="Sylfaen"/>
          <w:b/>
          <w:sz w:val="22"/>
          <w:szCs w:val="22"/>
          <w:lang w:val="hy-AM"/>
        </w:rPr>
        <w:t>ԱՄՓՈՓԱԹԵՐԹ</w:t>
      </w:r>
    </w:p>
    <w:p w14:paraId="4F470178" w14:textId="77777777" w:rsidR="00034780" w:rsidRPr="00840EB8" w:rsidRDefault="00034780" w:rsidP="009359A4">
      <w:pPr>
        <w:pStyle w:val="MediumGrid21"/>
        <w:spacing w:line="360" w:lineRule="auto"/>
        <w:jc w:val="center"/>
        <w:rPr>
          <w:rFonts w:ascii="GHEA Grapalat" w:hAnsi="GHEA Grapalat" w:cs="Sylfaen"/>
          <w:b/>
          <w:sz w:val="22"/>
          <w:szCs w:val="22"/>
          <w:lang w:val="hy-AM"/>
        </w:rPr>
      </w:pPr>
    </w:p>
    <w:p w14:paraId="13DA1564" w14:textId="559727A5" w:rsidR="00E405C4" w:rsidRPr="00840EB8" w:rsidRDefault="009A734E" w:rsidP="009359A4">
      <w:pPr>
        <w:pStyle w:val="ListParagraph1"/>
        <w:spacing w:after="0" w:line="360" w:lineRule="auto"/>
        <w:ind w:left="-567" w:firstLine="567"/>
        <w:jc w:val="center"/>
        <w:rPr>
          <w:rFonts w:ascii="GHEA Grapalat" w:hAnsi="GHEA Grapalat"/>
          <w:b/>
          <w:color w:val="auto"/>
          <w:lang w:val="hy-AM" w:eastAsia="en-US"/>
        </w:rPr>
      </w:pPr>
      <w:r w:rsidRPr="009A734E">
        <w:rPr>
          <w:rFonts w:ascii="GHEA Grapalat" w:hAnsi="GHEA Grapalat"/>
          <w:b/>
          <w:color w:val="auto"/>
          <w:lang w:val="hy-AM" w:eastAsia="en-US"/>
        </w:rPr>
        <w:t xml:space="preserve">ՀԱՅԱՍՏԱՆԻ ՀԱՆՐԱՊԵՏՈՒԹՅԱՆ ԿԱՌԱՎԱՐՈՒԹՅԱՆ 2023 ԹՎԱԿԱՆԻ ՀՈՒԼԻՍԻ 6-Ի «ԹՈՂԱՐԿՄԱՆ </w:t>
      </w:r>
      <w:r>
        <w:rPr>
          <w:rFonts w:ascii="GHEA Grapalat" w:hAnsi="GHEA Grapalat"/>
          <w:b/>
          <w:color w:val="auto"/>
          <w:lang w:val="hy-AM" w:eastAsia="en-US"/>
        </w:rPr>
        <w:t>ԵՎ</w:t>
      </w:r>
      <w:r w:rsidRPr="009A734E">
        <w:rPr>
          <w:rFonts w:ascii="GHEA Grapalat" w:hAnsi="GHEA Grapalat"/>
          <w:b/>
          <w:color w:val="auto"/>
          <w:lang w:val="hy-AM" w:eastAsia="en-US"/>
        </w:rPr>
        <w:t xml:space="preserve"> ՎԱՐԿԱՆԻՇԱՎՈՐՄԱՆ ՊԵՏԱԿԱՆ ԱՋԱԿՑՈՒԹՅԱՆ ԾՐԱԳԻՐԸ ՀԱՍՏԱՏԵԼՈՒ ՄԱՍԻՆ» N 1125-Լ ՈՐՈՇՄԱՆ ՄԵՋ ՓՈՓՈԽՈՒԹՅՈՒՆ ԿԱՏԱՐԵԼՈՒ ՄԱՍԻՆ ՀԱՅԱՍՏԱՆԻ ՀԱՆՐԱՊԵՏՈՒԹՅԱՆ ԿԱՌԱՎԱՐՈՒԹՅԱՆ ՈՐՈՇՄԱՆ ՆԱԽԱԳ</w:t>
      </w:r>
      <w:r>
        <w:rPr>
          <w:rFonts w:ascii="GHEA Grapalat" w:hAnsi="GHEA Grapalat"/>
          <w:b/>
          <w:color w:val="auto"/>
          <w:lang w:val="hy-AM" w:eastAsia="en-US"/>
        </w:rPr>
        <w:t xml:space="preserve">ԾԻ </w:t>
      </w:r>
      <w:r w:rsidRPr="00840EB8">
        <w:rPr>
          <w:rFonts w:ascii="GHEA Grapalat" w:hAnsi="GHEA Grapalat"/>
          <w:b/>
          <w:color w:val="auto"/>
          <w:lang w:val="hy-AM" w:eastAsia="en-US"/>
        </w:rPr>
        <w:t>ՎԵՐԱԲԵՐՅԱԼ</w:t>
      </w:r>
    </w:p>
    <w:p w14:paraId="411E9B9D" w14:textId="77777777" w:rsidR="00E405C4" w:rsidRPr="00840EB8" w:rsidRDefault="00E405C4" w:rsidP="009359A4">
      <w:pPr>
        <w:pStyle w:val="ListParagraph1"/>
        <w:spacing w:after="0" w:line="360" w:lineRule="auto"/>
        <w:ind w:left="0"/>
        <w:rPr>
          <w:rFonts w:ascii="GHEA Grapalat" w:hAnsi="GHEA Grapalat"/>
          <w:b/>
          <w:color w:val="auto"/>
          <w:lang w:val="hy-AM" w:eastAsia="en-US"/>
        </w:rPr>
      </w:pPr>
    </w:p>
    <w:p w14:paraId="3C865143" w14:textId="77777777" w:rsidR="00E405C4" w:rsidRPr="00840EB8" w:rsidRDefault="00E405C4" w:rsidP="009359A4">
      <w:pPr>
        <w:pStyle w:val="ListParagraph1"/>
        <w:spacing w:after="0" w:line="360" w:lineRule="auto"/>
        <w:ind w:left="0"/>
        <w:rPr>
          <w:rFonts w:ascii="GHEA Grapalat" w:hAnsi="GHEA Grapalat"/>
          <w:b/>
          <w:color w:val="auto"/>
          <w:lang w:val="hy-AM" w:eastAsia="en-US"/>
        </w:rPr>
      </w:pPr>
    </w:p>
    <w:p w14:paraId="11FE7F13" w14:textId="77777777" w:rsidR="0090187E" w:rsidRPr="00571DA0" w:rsidRDefault="0090187E" w:rsidP="009359A4">
      <w:pPr>
        <w:pStyle w:val="ListParagraph1"/>
        <w:spacing w:after="0" w:line="360" w:lineRule="auto"/>
        <w:ind w:left="-567" w:firstLine="567"/>
        <w:jc w:val="center"/>
        <w:rPr>
          <w:rFonts w:ascii="GHEA Grapalat" w:hAnsi="GHEA Grapalat"/>
          <w:noProof/>
          <w:lang w:val="hy-AM" w:eastAsia="en-US"/>
        </w:rPr>
      </w:pPr>
    </w:p>
    <w:tbl>
      <w:tblPr>
        <w:tblStyle w:val="TableGrid"/>
        <w:tblW w:w="11505" w:type="dxa"/>
        <w:tblInd w:w="-856" w:type="dxa"/>
        <w:tblLook w:val="04A0" w:firstRow="1" w:lastRow="0" w:firstColumn="1" w:lastColumn="0" w:noHBand="0" w:noVBand="1"/>
      </w:tblPr>
      <w:tblGrid>
        <w:gridCol w:w="6572"/>
        <w:gridCol w:w="4933"/>
      </w:tblGrid>
      <w:tr w:rsidR="0007293A" w:rsidRPr="0033777C" w14:paraId="603C5D0B" w14:textId="77777777" w:rsidTr="00084CB4">
        <w:trPr>
          <w:trHeight w:val="317"/>
        </w:trPr>
        <w:tc>
          <w:tcPr>
            <w:tcW w:w="6572" w:type="dxa"/>
            <w:vMerge w:val="restart"/>
            <w:shd w:val="clear" w:color="auto" w:fill="BFBFBF" w:themeFill="background1" w:themeFillShade="BF"/>
          </w:tcPr>
          <w:p w14:paraId="6FD1078E" w14:textId="6F2D8682" w:rsidR="0007293A" w:rsidRPr="0033777C" w:rsidRDefault="0007293A" w:rsidP="009359A4">
            <w:pPr>
              <w:pStyle w:val="ListParagraph"/>
              <w:numPr>
                <w:ilvl w:val="0"/>
                <w:numId w:val="2"/>
              </w:numPr>
              <w:spacing w:after="0" w:line="360" w:lineRule="auto"/>
              <w:jc w:val="both"/>
              <w:rPr>
                <w:rFonts w:ascii="GHEA Grapalat" w:hAnsi="GHEA Grapalat"/>
                <w:b/>
                <w:bCs/>
                <w:sz w:val="24"/>
                <w:szCs w:val="24"/>
                <w:lang w:val="hy-AM"/>
              </w:rPr>
            </w:pPr>
            <w:r w:rsidRPr="009D7967">
              <w:rPr>
                <w:rFonts w:ascii="GHEA Grapalat" w:hAnsi="GHEA Grapalat"/>
                <w:b/>
                <w:bCs/>
                <w:sz w:val="24"/>
                <w:szCs w:val="24"/>
                <w:lang w:val="hy-AM"/>
              </w:rPr>
              <w:t>ՀՀ կենտրոնական բանկ</w:t>
            </w:r>
            <w:r w:rsidRPr="0040659F">
              <w:rPr>
                <w:rFonts w:ascii="GHEA Grapalat" w:hAnsi="GHEA Grapalat"/>
                <w:b/>
                <w:bCs/>
                <w:sz w:val="24"/>
                <w:szCs w:val="24"/>
                <w:lang w:val="hy-AM"/>
              </w:rPr>
              <w:t xml:space="preserve"> </w:t>
            </w:r>
          </w:p>
        </w:tc>
        <w:tc>
          <w:tcPr>
            <w:tcW w:w="4933" w:type="dxa"/>
            <w:shd w:val="clear" w:color="auto" w:fill="BFBFBF" w:themeFill="background1" w:themeFillShade="BF"/>
          </w:tcPr>
          <w:p w14:paraId="411BBD5D" w14:textId="2350277B" w:rsidR="0007293A" w:rsidRPr="0033777C" w:rsidRDefault="006316CA" w:rsidP="009359A4">
            <w:pPr>
              <w:spacing w:after="0" w:line="360" w:lineRule="auto"/>
              <w:jc w:val="center"/>
              <w:rPr>
                <w:rFonts w:ascii="Cambria Math" w:hAnsi="Cambria Math"/>
                <w:b/>
                <w:bCs/>
                <w:sz w:val="24"/>
                <w:szCs w:val="24"/>
                <w:lang w:val="hy-AM"/>
              </w:rPr>
            </w:pPr>
            <w:r>
              <w:rPr>
                <w:rFonts w:ascii="GHEA Grapalat" w:hAnsi="GHEA Grapalat"/>
                <w:b/>
                <w:bCs/>
                <w:sz w:val="24"/>
                <w:szCs w:val="24"/>
                <w:lang w:val="hy-AM"/>
              </w:rPr>
              <w:t>27</w:t>
            </w:r>
            <w:r w:rsidRPr="0033777C">
              <w:rPr>
                <w:rFonts w:ascii="GHEA Grapalat" w:hAnsi="GHEA Grapalat"/>
                <w:b/>
                <w:bCs/>
                <w:sz w:val="24"/>
                <w:szCs w:val="24"/>
                <w:lang w:val="hy-AM"/>
              </w:rPr>
              <w:t xml:space="preserve"> </w:t>
            </w:r>
            <w:r>
              <w:rPr>
                <w:rFonts w:ascii="GHEA Grapalat" w:hAnsi="GHEA Grapalat"/>
                <w:b/>
                <w:bCs/>
                <w:sz w:val="24"/>
                <w:szCs w:val="24"/>
                <w:lang w:val="hy-AM"/>
              </w:rPr>
              <w:t>օգոստոս</w:t>
            </w:r>
            <w:r w:rsidRPr="0033777C">
              <w:rPr>
                <w:rFonts w:ascii="GHEA Grapalat" w:hAnsi="GHEA Grapalat"/>
                <w:b/>
                <w:bCs/>
                <w:sz w:val="24"/>
                <w:szCs w:val="24"/>
                <w:lang w:val="hy-AM"/>
              </w:rPr>
              <w:t xml:space="preserve"> 202</w:t>
            </w:r>
            <w:r>
              <w:rPr>
                <w:rFonts w:ascii="GHEA Grapalat" w:hAnsi="GHEA Grapalat"/>
                <w:b/>
                <w:bCs/>
                <w:sz w:val="24"/>
                <w:szCs w:val="24"/>
                <w:lang w:val="hy-AM"/>
              </w:rPr>
              <w:t>5թ</w:t>
            </w:r>
            <w:r>
              <w:rPr>
                <w:rFonts w:ascii="Cambria Math" w:hAnsi="Cambria Math"/>
                <w:b/>
                <w:bCs/>
                <w:sz w:val="24"/>
                <w:szCs w:val="24"/>
                <w:lang w:val="hy-AM"/>
              </w:rPr>
              <w:t>․</w:t>
            </w:r>
          </w:p>
        </w:tc>
      </w:tr>
      <w:tr w:rsidR="0007293A" w:rsidRPr="00947950" w14:paraId="34EE3E54" w14:textId="77777777" w:rsidTr="00084CB4">
        <w:trPr>
          <w:trHeight w:val="266"/>
        </w:trPr>
        <w:tc>
          <w:tcPr>
            <w:tcW w:w="6572" w:type="dxa"/>
            <w:vMerge/>
            <w:shd w:val="clear" w:color="auto" w:fill="BFBFBF" w:themeFill="background1" w:themeFillShade="BF"/>
          </w:tcPr>
          <w:p w14:paraId="06CA5B0C" w14:textId="77777777" w:rsidR="0007293A" w:rsidRPr="00947950" w:rsidRDefault="0007293A" w:rsidP="009359A4">
            <w:pPr>
              <w:spacing w:after="0" w:line="360" w:lineRule="auto"/>
              <w:jc w:val="center"/>
              <w:rPr>
                <w:rFonts w:ascii="GHEA Grapalat" w:hAnsi="GHEA Grapalat"/>
                <w:b/>
                <w:bCs/>
                <w:sz w:val="24"/>
                <w:szCs w:val="24"/>
                <w:lang w:val="hy-AM"/>
              </w:rPr>
            </w:pPr>
          </w:p>
        </w:tc>
        <w:tc>
          <w:tcPr>
            <w:tcW w:w="4933" w:type="dxa"/>
            <w:shd w:val="clear" w:color="auto" w:fill="BFBFBF" w:themeFill="background1" w:themeFillShade="BF"/>
          </w:tcPr>
          <w:p w14:paraId="1C138BFE" w14:textId="4FE7625E" w:rsidR="0007293A" w:rsidRPr="00947950" w:rsidRDefault="0007293A" w:rsidP="009359A4">
            <w:pPr>
              <w:spacing w:after="0" w:line="360" w:lineRule="auto"/>
              <w:jc w:val="center"/>
              <w:rPr>
                <w:rFonts w:ascii="GHEA Grapalat" w:hAnsi="GHEA Grapalat"/>
                <w:b/>
                <w:bCs/>
                <w:sz w:val="24"/>
                <w:szCs w:val="24"/>
                <w:lang w:val="hy-AM"/>
              </w:rPr>
            </w:pPr>
            <w:r w:rsidRPr="00384530">
              <w:rPr>
                <w:rFonts w:ascii="GHEA Grapalat" w:hAnsi="GHEA Grapalat"/>
                <w:b/>
                <w:bCs/>
                <w:sz w:val="24"/>
                <w:szCs w:val="24"/>
                <w:lang w:val="hy-AM"/>
              </w:rPr>
              <w:t>15.4-07/741-25</w:t>
            </w:r>
          </w:p>
        </w:tc>
      </w:tr>
      <w:tr w:rsidR="00E405C4" w:rsidRPr="004731D0" w14:paraId="64A26AC0" w14:textId="77777777" w:rsidTr="00084CB4">
        <w:trPr>
          <w:trHeight w:val="1100"/>
        </w:trPr>
        <w:tc>
          <w:tcPr>
            <w:tcW w:w="6572" w:type="dxa"/>
          </w:tcPr>
          <w:p w14:paraId="6F344E12" w14:textId="1A0F1AB2" w:rsidR="00E405C4" w:rsidRPr="002015EB" w:rsidRDefault="002015EB" w:rsidP="009359A4">
            <w:pPr>
              <w:spacing w:after="0" w:line="360" w:lineRule="auto"/>
              <w:jc w:val="both"/>
              <w:rPr>
                <w:rFonts w:ascii="GHEA Grapalat" w:hAnsi="GHEA Grapalat"/>
                <w:sz w:val="24"/>
                <w:szCs w:val="24"/>
              </w:rPr>
            </w:pPr>
            <w:r w:rsidRPr="002015EB">
              <w:rPr>
                <w:rFonts w:ascii="GHEA Grapalat" w:hAnsi="GHEA Grapalat"/>
                <w:sz w:val="24"/>
                <w:szCs w:val="24"/>
              </w:rPr>
              <w:t>Նախագծի հավելվածի 8-րդ կետի առաջին ենթակետում «տեղաբաշխման անվանական ծավալի» բառերը փոխարինել «տեղաբաշխված պարտատոմսերի ծավալի (անվանական արժեքով հաշվարկված)» բառերով, իսկ երկրորդ ենթակետի «տեղաբաշխման անվանական ծավալի» բառերը փոխարինել «տեղաբաշխված և փաստացի շրջանառության մեջ գտնվող պարտատոմսերի ծավալի (անվանական արժեքով հաշվարկված)» բառերով:</w:t>
            </w:r>
          </w:p>
        </w:tc>
        <w:tc>
          <w:tcPr>
            <w:tcW w:w="4933" w:type="dxa"/>
          </w:tcPr>
          <w:p w14:paraId="4670DEC8" w14:textId="77777777" w:rsidR="00E405C4" w:rsidRDefault="00D527FA" w:rsidP="009359A4">
            <w:pPr>
              <w:spacing w:after="0" w:line="360" w:lineRule="auto"/>
              <w:jc w:val="center"/>
              <w:rPr>
                <w:rFonts w:ascii="GHEA Grapalat" w:hAnsi="GHEA Grapalat"/>
                <w:sz w:val="24"/>
                <w:szCs w:val="24"/>
              </w:rPr>
            </w:pPr>
            <w:r>
              <w:rPr>
                <w:rFonts w:ascii="GHEA Grapalat" w:hAnsi="GHEA Grapalat"/>
                <w:sz w:val="24"/>
                <w:szCs w:val="24"/>
              </w:rPr>
              <w:t>Ընդունվել է։</w:t>
            </w:r>
          </w:p>
          <w:p w14:paraId="44A40D63" w14:textId="487EF3DE" w:rsidR="00083C20" w:rsidRPr="00BC5287" w:rsidRDefault="00083C20" w:rsidP="009359A4">
            <w:pPr>
              <w:spacing w:after="0" w:line="360" w:lineRule="auto"/>
              <w:rPr>
                <w:rFonts w:ascii="GHEA Grapalat" w:hAnsi="GHEA Grapalat"/>
                <w:sz w:val="24"/>
                <w:szCs w:val="24"/>
              </w:rPr>
            </w:pPr>
          </w:p>
        </w:tc>
      </w:tr>
      <w:tr w:rsidR="009917AB" w:rsidRPr="00927E11" w14:paraId="60936BF7" w14:textId="77777777" w:rsidTr="00084CB4">
        <w:trPr>
          <w:trHeight w:val="1100"/>
        </w:trPr>
        <w:tc>
          <w:tcPr>
            <w:tcW w:w="6572" w:type="dxa"/>
          </w:tcPr>
          <w:p w14:paraId="096EA248" w14:textId="2C8F8C88" w:rsidR="009917AB" w:rsidRPr="009917AB" w:rsidRDefault="002015EB" w:rsidP="009359A4">
            <w:pPr>
              <w:spacing w:after="0" w:line="360" w:lineRule="auto"/>
              <w:jc w:val="both"/>
              <w:rPr>
                <w:rFonts w:ascii="GHEA Grapalat" w:hAnsi="GHEA Grapalat"/>
                <w:sz w:val="24"/>
                <w:szCs w:val="24"/>
                <w:lang w:val="hy-AM"/>
              </w:rPr>
            </w:pPr>
            <w:r w:rsidRPr="002015EB">
              <w:rPr>
                <w:rFonts w:ascii="GHEA Grapalat" w:hAnsi="GHEA Grapalat"/>
                <w:sz w:val="24"/>
                <w:szCs w:val="24"/>
                <w:lang w:val="hy-AM"/>
              </w:rPr>
              <w:t xml:space="preserve">Բացի այդ՝ Նախագծի հավելվածի 9-րդ կետում՝  «Հավելվածի 7-րդ կետի 2-րդ ենթակետով սահմանված օժանդակությունը ստանալու համար հայտերը ներկայացվում են պարտատոմսի տեղաբաշխման յուրաքանչյուր 12 ամսվա ավարտից հետո եռամսյա ժամկետում» նախադասության մեջ «տեղաբաշխման» </w:t>
            </w:r>
            <w:r w:rsidRPr="002015EB">
              <w:rPr>
                <w:rFonts w:ascii="GHEA Grapalat" w:hAnsi="GHEA Grapalat"/>
                <w:sz w:val="24"/>
                <w:szCs w:val="24"/>
                <w:lang w:val="hy-AM"/>
              </w:rPr>
              <w:lastRenderedPageBreak/>
              <w:t>բառը փոխարինել «թողարկման օրվան հաջորդող» բառերով:</w:t>
            </w:r>
          </w:p>
        </w:tc>
        <w:tc>
          <w:tcPr>
            <w:tcW w:w="4933" w:type="dxa"/>
          </w:tcPr>
          <w:p w14:paraId="7400E161" w14:textId="77777777" w:rsidR="00B215EC" w:rsidRDefault="00B215EC" w:rsidP="009359A4">
            <w:pPr>
              <w:spacing w:after="0" w:line="360" w:lineRule="auto"/>
              <w:jc w:val="center"/>
              <w:rPr>
                <w:rFonts w:ascii="GHEA Grapalat" w:hAnsi="GHEA Grapalat"/>
                <w:sz w:val="24"/>
                <w:szCs w:val="24"/>
              </w:rPr>
            </w:pPr>
            <w:r>
              <w:rPr>
                <w:rFonts w:ascii="GHEA Grapalat" w:hAnsi="GHEA Grapalat"/>
                <w:sz w:val="24"/>
                <w:szCs w:val="24"/>
              </w:rPr>
              <w:lastRenderedPageBreak/>
              <w:t>Ընդունվել է։</w:t>
            </w:r>
          </w:p>
          <w:p w14:paraId="74544978" w14:textId="1054256B" w:rsidR="009917AB" w:rsidRPr="00DE543B" w:rsidRDefault="009917AB" w:rsidP="009359A4">
            <w:pPr>
              <w:spacing w:after="0" w:line="360" w:lineRule="auto"/>
              <w:jc w:val="both"/>
              <w:rPr>
                <w:rFonts w:ascii="MS Mincho" w:eastAsia="MS Mincho" w:hAnsi="MS Mincho" w:cs="MS Mincho"/>
                <w:sz w:val="24"/>
                <w:szCs w:val="24"/>
                <w:lang w:val="hy-AM"/>
              </w:rPr>
            </w:pPr>
          </w:p>
        </w:tc>
      </w:tr>
      <w:tr w:rsidR="00E405C4" w:rsidRPr="00947950" w14:paraId="0EC45CE6" w14:textId="77777777" w:rsidTr="00084CB4">
        <w:trPr>
          <w:trHeight w:val="515"/>
        </w:trPr>
        <w:tc>
          <w:tcPr>
            <w:tcW w:w="6572" w:type="dxa"/>
            <w:vMerge w:val="restart"/>
            <w:shd w:val="clear" w:color="auto" w:fill="BFBFBF" w:themeFill="background1" w:themeFillShade="BF"/>
          </w:tcPr>
          <w:p w14:paraId="45E63525" w14:textId="408E1A72" w:rsidR="00E405C4" w:rsidRPr="0033777C" w:rsidRDefault="0007293A" w:rsidP="009359A4">
            <w:pPr>
              <w:pStyle w:val="ListParagraph"/>
              <w:numPr>
                <w:ilvl w:val="0"/>
                <w:numId w:val="2"/>
              </w:numPr>
              <w:spacing w:after="0" w:line="360" w:lineRule="auto"/>
              <w:jc w:val="both"/>
              <w:rPr>
                <w:rFonts w:ascii="GHEA Grapalat" w:hAnsi="GHEA Grapalat"/>
                <w:b/>
                <w:bCs/>
                <w:sz w:val="24"/>
                <w:szCs w:val="24"/>
                <w:lang w:val="hy-AM"/>
              </w:rPr>
            </w:pPr>
            <w:r w:rsidRPr="0040659F">
              <w:rPr>
                <w:rFonts w:ascii="GHEA Grapalat" w:hAnsi="GHEA Grapalat"/>
                <w:b/>
                <w:bCs/>
                <w:sz w:val="24"/>
                <w:szCs w:val="24"/>
                <w:lang w:val="hy-AM"/>
              </w:rPr>
              <w:t>ՀՀ արդարադատության նախարարություն</w:t>
            </w:r>
          </w:p>
        </w:tc>
        <w:tc>
          <w:tcPr>
            <w:tcW w:w="4933" w:type="dxa"/>
            <w:shd w:val="clear" w:color="auto" w:fill="BFBFBF" w:themeFill="background1" w:themeFillShade="BF"/>
          </w:tcPr>
          <w:p w14:paraId="2B91ADC6" w14:textId="34B0E7B8" w:rsidR="00E405C4" w:rsidRPr="00947950" w:rsidRDefault="007F6AB1" w:rsidP="009359A4">
            <w:pPr>
              <w:spacing w:after="0" w:line="360" w:lineRule="auto"/>
              <w:jc w:val="center"/>
              <w:rPr>
                <w:rFonts w:ascii="GHEA Grapalat" w:hAnsi="GHEA Grapalat"/>
                <w:b/>
                <w:bCs/>
                <w:sz w:val="24"/>
                <w:szCs w:val="24"/>
                <w:lang w:val="hy-AM"/>
              </w:rPr>
            </w:pPr>
            <w:r w:rsidRPr="007F6AB1">
              <w:rPr>
                <w:rFonts w:ascii="GHEA Grapalat" w:hAnsi="GHEA Grapalat"/>
                <w:b/>
                <w:bCs/>
                <w:sz w:val="24"/>
                <w:szCs w:val="24"/>
                <w:lang w:val="hy-AM"/>
              </w:rPr>
              <w:t>1 սեպտեմբեր 2025թ</w:t>
            </w:r>
            <w:r w:rsidRPr="007F6AB1">
              <w:rPr>
                <w:rFonts w:ascii="MS Mincho" w:eastAsia="MS Mincho" w:hAnsi="MS Mincho" w:cs="MS Mincho" w:hint="eastAsia"/>
                <w:b/>
                <w:bCs/>
                <w:sz w:val="24"/>
                <w:szCs w:val="24"/>
                <w:lang w:val="hy-AM"/>
              </w:rPr>
              <w:t>․</w:t>
            </w:r>
          </w:p>
        </w:tc>
      </w:tr>
      <w:tr w:rsidR="00E405C4" w:rsidRPr="00947950" w14:paraId="0FF82862" w14:textId="77777777" w:rsidTr="00084CB4">
        <w:trPr>
          <w:trHeight w:val="570"/>
        </w:trPr>
        <w:tc>
          <w:tcPr>
            <w:tcW w:w="6572" w:type="dxa"/>
            <w:vMerge/>
            <w:shd w:val="clear" w:color="auto" w:fill="BFBFBF" w:themeFill="background1" w:themeFillShade="BF"/>
          </w:tcPr>
          <w:p w14:paraId="1E2CA079" w14:textId="77777777" w:rsidR="00E405C4" w:rsidRPr="00947950" w:rsidRDefault="00E405C4" w:rsidP="009359A4">
            <w:pPr>
              <w:spacing w:after="0" w:line="360" w:lineRule="auto"/>
              <w:jc w:val="center"/>
              <w:rPr>
                <w:rFonts w:ascii="GHEA Grapalat" w:hAnsi="GHEA Grapalat"/>
                <w:b/>
                <w:bCs/>
                <w:sz w:val="24"/>
                <w:szCs w:val="24"/>
                <w:lang w:val="hy-AM"/>
              </w:rPr>
            </w:pPr>
          </w:p>
        </w:tc>
        <w:tc>
          <w:tcPr>
            <w:tcW w:w="4933" w:type="dxa"/>
            <w:shd w:val="clear" w:color="auto" w:fill="BFBFBF" w:themeFill="background1" w:themeFillShade="BF"/>
          </w:tcPr>
          <w:p w14:paraId="31150F49" w14:textId="7B89BB2F" w:rsidR="00E405C4" w:rsidRPr="00947950" w:rsidRDefault="007F6AB1" w:rsidP="009359A4">
            <w:pPr>
              <w:spacing w:after="0" w:line="360" w:lineRule="auto"/>
              <w:jc w:val="center"/>
              <w:rPr>
                <w:rFonts w:ascii="GHEA Grapalat" w:hAnsi="GHEA Grapalat"/>
                <w:b/>
                <w:bCs/>
                <w:sz w:val="24"/>
                <w:szCs w:val="24"/>
                <w:lang w:val="hy-AM"/>
              </w:rPr>
            </w:pPr>
            <w:r w:rsidRPr="007F6AB1">
              <w:rPr>
                <w:rFonts w:ascii="GHEA Grapalat" w:hAnsi="GHEA Grapalat"/>
                <w:b/>
                <w:bCs/>
                <w:sz w:val="24"/>
                <w:szCs w:val="24"/>
                <w:lang w:val="hy-AM"/>
              </w:rPr>
              <w:t>/27.3/38465-2025</w:t>
            </w:r>
          </w:p>
        </w:tc>
      </w:tr>
      <w:tr w:rsidR="00F12160" w:rsidRPr="005F7F7D" w14:paraId="50D1D20F" w14:textId="77777777" w:rsidTr="00084CB4">
        <w:trPr>
          <w:trHeight w:val="737"/>
        </w:trPr>
        <w:tc>
          <w:tcPr>
            <w:tcW w:w="6572" w:type="dxa"/>
          </w:tcPr>
          <w:p w14:paraId="14A5C7B7" w14:textId="77777777" w:rsidR="00B470D4" w:rsidRPr="00B470D4" w:rsidRDefault="00B470D4" w:rsidP="009359A4">
            <w:pPr>
              <w:spacing w:after="0" w:line="360" w:lineRule="auto"/>
              <w:ind w:firstLine="720"/>
              <w:jc w:val="both"/>
              <w:rPr>
                <w:rFonts w:ascii="GHEA Grapalat" w:hAnsi="GHEA Grapalat" w:cs="Sylfaen"/>
                <w:sz w:val="24"/>
                <w:szCs w:val="24"/>
                <w:shd w:val="clear" w:color="auto" w:fill="FFFFFF"/>
                <w:lang w:val="hy-AM"/>
              </w:rPr>
            </w:pPr>
            <w:r w:rsidRPr="00B470D4">
              <w:rPr>
                <w:rFonts w:ascii="GHEA Grapalat" w:hAnsi="GHEA Grapalat" w:cs="Sylfaen"/>
                <w:sz w:val="24"/>
                <w:szCs w:val="24"/>
                <w:shd w:val="clear" w:color="auto" w:fill="FFFFFF"/>
                <w:lang w:val="hy-AM"/>
              </w:rPr>
              <w:t>1. «Հայաստանի Հանրապետության կառավարության 2023 թվականի հուլիսի 6-ի N 1125-Լ որոշման մեջ փոփոխություններ կատարելու մասին» Հայաստանի Հանրապետության կառավարության որոշման նախագծի (այսուհետ՝ Նախագիծ) 2-րդ կետի համաձայն՝ սույն որոշումն ուժի մեջ է մտնում հրապարակմանը հաջորդող օրվանից։</w:t>
            </w:r>
          </w:p>
          <w:p w14:paraId="0337B0B1" w14:textId="77777777" w:rsidR="00B470D4" w:rsidRPr="00B470D4" w:rsidRDefault="00B470D4" w:rsidP="009359A4">
            <w:pPr>
              <w:spacing w:after="0" w:line="360" w:lineRule="auto"/>
              <w:ind w:firstLine="720"/>
              <w:jc w:val="both"/>
              <w:rPr>
                <w:rFonts w:ascii="GHEA Grapalat" w:hAnsi="GHEA Grapalat" w:cs="Sylfaen"/>
                <w:sz w:val="24"/>
                <w:szCs w:val="24"/>
                <w:shd w:val="clear" w:color="auto" w:fill="FFFFFF"/>
                <w:lang w:val="hy-AM"/>
              </w:rPr>
            </w:pPr>
            <w:r w:rsidRPr="00B470D4">
              <w:rPr>
                <w:rFonts w:ascii="GHEA Grapalat" w:hAnsi="GHEA Grapalat" w:cs="Sylfaen"/>
                <w:sz w:val="24"/>
                <w:szCs w:val="24"/>
                <w:shd w:val="clear" w:color="auto" w:fill="FFFFFF"/>
                <w:lang w:val="hy-AM"/>
              </w:rPr>
              <w:t>Այս կապակցությամբ հարկ է անդրադառնալ Նախագծով նոր խմբագրությամբ շարադրվող հավելվածի (այսուհետ՝ Հավելված) 5-րդ կետի 1-ին նախադասությանը, համաձայն որի՝ սույն հավելվածի 2-4 կետերով նախատեսված օժանդակության գործիքներով օժանդակություն ստացող շահառուները պետք է միացած լինեն Հայաստանի Հանրապետության Էկոնոմիկայի նախարարի հրամանով հաստատված կորպորատիվ կառավարման կանոնագրքին։</w:t>
            </w:r>
          </w:p>
          <w:p w14:paraId="0A8236F8" w14:textId="77777777" w:rsidR="00B470D4" w:rsidRPr="00B470D4" w:rsidRDefault="00B470D4" w:rsidP="009359A4">
            <w:pPr>
              <w:spacing w:after="0" w:line="360" w:lineRule="auto"/>
              <w:ind w:firstLine="720"/>
              <w:jc w:val="both"/>
              <w:rPr>
                <w:rFonts w:ascii="GHEA Grapalat" w:hAnsi="GHEA Grapalat" w:cs="Sylfaen"/>
                <w:sz w:val="24"/>
                <w:szCs w:val="24"/>
                <w:shd w:val="clear" w:color="auto" w:fill="FFFFFF"/>
                <w:lang w:val="hy-AM"/>
              </w:rPr>
            </w:pPr>
            <w:r w:rsidRPr="00B470D4">
              <w:rPr>
                <w:rFonts w:ascii="GHEA Grapalat" w:hAnsi="GHEA Grapalat" w:cs="Sylfaen"/>
                <w:sz w:val="24"/>
                <w:szCs w:val="24"/>
                <w:shd w:val="clear" w:color="auto" w:fill="FFFFFF"/>
                <w:lang w:val="hy-AM"/>
              </w:rPr>
              <w:t>Նշված կարգավորմամբ, ըստ էության, սահմանվում է նոր պահանջ, որի պահպանման դեպքում շահառուները նոր կկարողանան դիմել օժանդակություն ստանալու համար։</w:t>
            </w:r>
          </w:p>
          <w:p w14:paraId="4000C1A4" w14:textId="40838934" w:rsidR="00F12160" w:rsidRPr="00A5148F" w:rsidRDefault="00B470D4" w:rsidP="009359A4">
            <w:pPr>
              <w:spacing w:after="0" w:line="360" w:lineRule="auto"/>
              <w:ind w:firstLine="720"/>
              <w:jc w:val="both"/>
              <w:rPr>
                <w:rFonts w:ascii="GHEA Grapalat" w:hAnsi="GHEA Grapalat" w:cs="Sylfaen"/>
                <w:sz w:val="24"/>
                <w:szCs w:val="24"/>
                <w:shd w:val="clear" w:color="auto" w:fill="FFFFFF"/>
                <w:lang w:val="hy-AM"/>
              </w:rPr>
            </w:pPr>
            <w:r w:rsidRPr="00EC337B">
              <w:rPr>
                <w:rFonts w:ascii="GHEA Grapalat" w:hAnsi="GHEA Grapalat" w:cs="Sylfaen"/>
                <w:color w:val="EE0000"/>
                <w:sz w:val="24"/>
                <w:szCs w:val="24"/>
                <w:shd w:val="clear" w:color="auto" w:fill="FFFFFF"/>
                <w:lang w:val="hy-AM"/>
              </w:rPr>
              <w:t xml:space="preserve"> </w:t>
            </w:r>
            <w:r w:rsidR="00F12160" w:rsidRPr="00A5148F">
              <w:rPr>
                <w:rFonts w:ascii="GHEA Grapalat" w:hAnsi="GHEA Grapalat" w:cs="Sylfaen"/>
                <w:sz w:val="24"/>
                <w:szCs w:val="24"/>
                <w:shd w:val="clear" w:color="auto" w:fill="FFFFFF"/>
                <w:lang w:val="hy-AM"/>
              </w:rPr>
              <w:t xml:space="preserve">Բացի այդ,  Հավելվածի 9-րդ կետի 3-րդ նախադասության համաձայն՝ Հավելվածի 8-րդ կետի 2-րդ ենթակետով սահմանված օժանդակությունը ստանալու </w:t>
            </w:r>
            <w:r w:rsidR="00F12160" w:rsidRPr="00A5148F">
              <w:rPr>
                <w:rFonts w:ascii="GHEA Grapalat" w:hAnsi="GHEA Grapalat" w:cs="Sylfaen"/>
                <w:sz w:val="24"/>
                <w:szCs w:val="24"/>
                <w:shd w:val="clear" w:color="auto" w:fill="FFFFFF"/>
                <w:lang w:val="hy-AM"/>
              </w:rPr>
              <w:lastRenderedPageBreak/>
              <w:t>համար հայտերը ներկայացվում են պարտատոմսի տեղաբաշխման յուրաքանչյուր 12 ամսվա ավարտից հետո եռամսյա ժամկետում</w:t>
            </w:r>
          </w:p>
          <w:p w14:paraId="78118325" w14:textId="77777777" w:rsidR="00F12160" w:rsidRPr="00A5148F" w:rsidRDefault="00F12160"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 xml:space="preserve"> Նշված կարգավորմամբ հստակեցվում է պարտատոմսերի շրջանառության համար հայտեր ներկայացնելու ժամկետը, որը նախկինում նախատեսված չի եղել։</w:t>
            </w:r>
          </w:p>
          <w:p w14:paraId="6BA74C20" w14:textId="0ABD53DA" w:rsidR="00F12160" w:rsidRPr="00A5148F" w:rsidRDefault="00F12160"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Վերոգրյալից ելնելով և հաշվի առնելով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w:t>
            </w:r>
            <w:r>
              <w:rPr>
                <w:rFonts w:ascii="GHEA Grapalat" w:hAnsi="GHEA Grapalat" w:cs="Sylfaen"/>
                <w:sz w:val="24"/>
                <w:szCs w:val="24"/>
                <w:shd w:val="clear" w:color="auto" w:fill="FFFFFF"/>
                <w:lang w:val="hy-AM"/>
              </w:rPr>
              <w:t xml:space="preserve"> </w:t>
            </w:r>
            <w:r w:rsidRPr="00A5148F">
              <w:rPr>
                <w:rFonts w:ascii="GHEA Grapalat" w:hAnsi="GHEA Grapalat" w:cs="Sylfaen"/>
                <w:sz w:val="24"/>
                <w:szCs w:val="24"/>
                <w:shd w:val="clear" w:color="auto" w:fill="FFFFFF"/>
                <w:lang w:val="hy-AM"/>
              </w:rPr>
              <w:t>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առաջարկում ենք Նախագծի ուժի մեջ մտնելու ժամկետը վերանայել։</w:t>
            </w:r>
          </w:p>
        </w:tc>
        <w:tc>
          <w:tcPr>
            <w:tcW w:w="4933" w:type="dxa"/>
          </w:tcPr>
          <w:p w14:paraId="7E2448BB" w14:textId="77777777" w:rsidR="005F7F7D" w:rsidRDefault="007F780D" w:rsidP="005F7F7D">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57AB2820" w14:textId="38154F00" w:rsidR="00B470D4" w:rsidRDefault="00B470D4" w:rsidP="009359A4">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Կորպորատիվ կառավարման կանոնագրքին հետևելու պահանջը սահմանված է նաև Հայաստանի ֆոնդային բորսայի </w:t>
            </w:r>
            <w:r w:rsidR="00A3410F" w:rsidRPr="00A3410F">
              <w:rPr>
                <w:rFonts w:ascii="GHEA Grapalat" w:hAnsi="GHEA Grapalat"/>
                <w:sz w:val="24"/>
                <w:szCs w:val="24"/>
                <w:lang w:val="hy-AM"/>
              </w:rPr>
              <w:t>«Արժեթղթերի ցուցակման և առեվտրին թույլատրման կանոններ»-</w:t>
            </w:r>
            <w:r w:rsidR="00A3410F">
              <w:rPr>
                <w:rFonts w:ascii="GHEA Grapalat" w:hAnsi="GHEA Grapalat"/>
                <w:sz w:val="24"/>
                <w:szCs w:val="24"/>
                <w:lang w:val="hy-AM"/>
              </w:rPr>
              <w:t>ով</w:t>
            </w:r>
            <w:r>
              <w:rPr>
                <w:rFonts w:ascii="GHEA Grapalat" w:hAnsi="GHEA Grapalat"/>
                <w:sz w:val="24"/>
                <w:szCs w:val="24"/>
                <w:lang w:val="hy-AM"/>
              </w:rPr>
              <w:t>, հետևաբար ընկերությունները ցուցակումից հետո բոլոր դեպքերում պարտավոր էին հետևել կանոնագրքի պահանջներին։ Հետևաբար վարքագիծը համապատասխանեցնելու համար լրացուցիչ ժամանակահատվածի սահմանման անհրաժեշտությունը բացակայում է։</w:t>
            </w:r>
          </w:p>
          <w:p w14:paraId="0C205E64" w14:textId="04AA3453" w:rsidR="00F12160" w:rsidRPr="00F12160" w:rsidRDefault="00B470D4" w:rsidP="009359A4">
            <w:pPr>
              <w:spacing w:after="0" w:line="360" w:lineRule="auto"/>
              <w:jc w:val="both"/>
              <w:rPr>
                <w:rFonts w:ascii="Sylfaen" w:eastAsia="MS Mincho" w:hAnsi="Sylfaen" w:cs="MS Mincho"/>
                <w:sz w:val="24"/>
                <w:szCs w:val="24"/>
                <w:lang w:val="hy-AM"/>
              </w:rPr>
            </w:pPr>
            <w:r>
              <w:rPr>
                <w:rFonts w:ascii="GHEA Grapalat" w:hAnsi="GHEA Grapalat"/>
                <w:sz w:val="24"/>
                <w:szCs w:val="24"/>
                <w:lang w:val="hy-AM"/>
              </w:rPr>
              <w:t>Ինչ վերաբերում է պարտատոմսի շրջանառությանը, ապա</w:t>
            </w:r>
            <w:r w:rsidR="00EC337B">
              <w:rPr>
                <w:rFonts w:ascii="GHEA Grapalat" w:hAnsi="GHEA Grapalat"/>
                <w:sz w:val="24"/>
                <w:szCs w:val="24"/>
                <w:lang w:val="hy-AM"/>
              </w:rPr>
              <w:t xml:space="preserve"> </w:t>
            </w:r>
            <w:r>
              <w:rPr>
                <w:rFonts w:ascii="GHEA Grapalat" w:hAnsi="GHEA Grapalat"/>
                <w:sz w:val="24"/>
                <w:szCs w:val="24"/>
                <w:lang w:val="hy-AM"/>
              </w:rPr>
              <w:t>այդ մասով</w:t>
            </w:r>
            <w:r w:rsidR="00EC337B">
              <w:rPr>
                <w:rFonts w:ascii="GHEA Grapalat" w:hAnsi="GHEA Grapalat"/>
                <w:sz w:val="24"/>
                <w:szCs w:val="24"/>
                <w:lang w:val="hy-AM"/>
              </w:rPr>
              <w:t xml:space="preserve"> օժանդակության հայտի ներկայացման համար անհրաժեշտ է ընդամենը լրացնել հայտը և կցել պահանջվող փաստաթղթերը։ Ոլորտի ներկայացուցիչների հետ քննարկումները և արդեն առկա շահառուների փորձը ցույց է տվել, որ հայտի պատրաստման և </w:t>
            </w:r>
            <w:r w:rsidR="00EC337B">
              <w:rPr>
                <w:rFonts w:ascii="GHEA Grapalat" w:hAnsi="GHEA Grapalat"/>
                <w:sz w:val="24"/>
                <w:szCs w:val="24"/>
                <w:lang w:val="hy-AM"/>
              </w:rPr>
              <w:lastRenderedPageBreak/>
              <w:t>ներկայացման գործընթացն այս փուլում տևում է առավելագույնը 10 օր։ Մինչդեռ նախագծով եռամյսա ժամկետ է սահմանվել հայտի ներկայացման համար, հետ</w:t>
            </w:r>
            <w:r w:rsidR="00796078">
              <w:rPr>
                <w:rFonts w:ascii="GHEA Grapalat" w:hAnsi="GHEA Grapalat"/>
                <w:sz w:val="24"/>
                <w:szCs w:val="24"/>
                <w:lang w:val="hy-AM"/>
              </w:rPr>
              <w:t>և</w:t>
            </w:r>
            <w:r w:rsidR="00EC337B">
              <w:rPr>
                <w:rFonts w:ascii="GHEA Grapalat" w:hAnsi="GHEA Grapalat"/>
                <w:sz w:val="24"/>
                <w:szCs w:val="24"/>
                <w:lang w:val="hy-AM"/>
              </w:rPr>
              <w:t>աբար ընկերություններն առավել քան բավարար ժամանակ ունեն վարքագիծը իրավական ակտի պահանջներին համապատասխանեցնելու համար։ Բացի այդ</w:t>
            </w:r>
            <w:r w:rsidR="005F7F7D">
              <w:rPr>
                <w:rFonts w:ascii="GHEA Grapalat" w:hAnsi="GHEA Grapalat"/>
                <w:sz w:val="24"/>
                <w:szCs w:val="24"/>
                <w:lang w:val="hy-AM"/>
              </w:rPr>
              <w:t>,</w:t>
            </w:r>
            <w:r w:rsidR="00EC337B">
              <w:rPr>
                <w:rFonts w:ascii="GHEA Grapalat" w:hAnsi="GHEA Grapalat"/>
                <w:sz w:val="24"/>
                <w:szCs w:val="24"/>
                <w:lang w:val="hy-AM"/>
              </w:rPr>
              <w:t xml:space="preserve"> կարևոր է ընդգծել, որ թեպետ Կառավարության որոշմամբ տեղաբաշխման օժանդակության հայտի ներկայացման ժամկետ սահմանված չի եղել, այնուամենայնիվ այն սահմանվել է Էկոնոմիկայի նախարարի հրամանով հաստատված օժանդակության պայմանագրի օրինակելի ձևում, հետևաբար ընկերություններն արդեն իսկ ստանձնել են պայմանագրային պարտավորություն հայտը ներկայացնել եռամյսա ժամկետում։</w:t>
            </w:r>
          </w:p>
        </w:tc>
      </w:tr>
      <w:tr w:rsidR="0007293A" w:rsidRPr="005F7F7D" w14:paraId="1AF5B29E" w14:textId="77777777" w:rsidTr="00084CB4">
        <w:trPr>
          <w:trHeight w:val="737"/>
        </w:trPr>
        <w:tc>
          <w:tcPr>
            <w:tcW w:w="6572" w:type="dxa"/>
          </w:tcPr>
          <w:p w14:paraId="54245624" w14:textId="77777777" w:rsidR="00A5148F" w:rsidRPr="00751314" w:rsidRDefault="00A5148F" w:rsidP="009359A4">
            <w:pPr>
              <w:spacing w:after="0" w:line="360" w:lineRule="auto"/>
              <w:ind w:firstLine="720"/>
              <w:jc w:val="both"/>
              <w:rPr>
                <w:rFonts w:ascii="GHEA Grapalat" w:hAnsi="GHEA Grapalat" w:cs="Sylfaen"/>
                <w:sz w:val="24"/>
                <w:szCs w:val="24"/>
                <w:shd w:val="clear" w:color="auto" w:fill="FFFFFF"/>
                <w:lang w:val="hy-AM"/>
              </w:rPr>
            </w:pPr>
            <w:r w:rsidRPr="00751314">
              <w:rPr>
                <w:rFonts w:ascii="GHEA Grapalat" w:hAnsi="GHEA Grapalat" w:cs="Sylfaen"/>
                <w:sz w:val="24"/>
                <w:szCs w:val="24"/>
                <w:shd w:val="clear" w:color="auto" w:fill="FFFFFF"/>
                <w:lang w:val="hy-AM"/>
              </w:rPr>
              <w:lastRenderedPageBreak/>
              <w:t>2</w:t>
            </w:r>
            <w:r w:rsidRPr="00751314">
              <w:rPr>
                <w:rFonts w:ascii="MS Mincho" w:eastAsia="MS Mincho" w:hAnsi="MS Mincho" w:cs="MS Mincho" w:hint="eastAsia"/>
                <w:sz w:val="24"/>
                <w:szCs w:val="24"/>
                <w:shd w:val="clear" w:color="auto" w:fill="FFFFFF"/>
                <w:lang w:val="hy-AM"/>
              </w:rPr>
              <w:t>․</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Հավելվածի</w:t>
            </w:r>
            <w:r w:rsidRPr="00751314">
              <w:rPr>
                <w:rFonts w:ascii="GHEA Grapalat" w:hAnsi="GHEA Grapalat" w:cs="Sylfaen"/>
                <w:sz w:val="24"/>
                <w:szCs w:val="24"/>
                <w:shd w:val="clear" w:color="auto" w:fill="FFFFFF"/>
                <w:lang w:val="hy-AM"/>
              </w:rPr>
              <w:t xml:space="preserve"> 7-</w:t>
            </w:r>
            <w:r w:rsidRPr="00751314">
              <w:rPr>
                <w:rFonts w:ascii="GHEA Grapalat" w:hAnsi="GHEA Grapalat" w:cs="GHEA Grapalat"/>
                <w:sz w:val="24"/>
                <w:szCs w:val="24"/>
                <w:shd w:val="clear" w:color="auto" w:fill="FFFFFF"/>
                <w:lang w:val="hy-AM"/>
              </w:rPr>
              <w:t>րդ</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կետի</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համաձայն՝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միևնույն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շահառուն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և</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իր</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հետ</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փոխկապակցված</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կազմակերպությունները</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սույն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հավելվածի</w:t>
            </w:r>
            <w:r w:rsidRPr="00751314">
              <w:rPr>
                <w:rFonts w:ascii="GHEA Grapalat" w:hAnsi="GHEA Grapalat" w:cs="Sylfaen"/>
                <w:sz w:val="24"/>
                <w:szCs w:val="24"/>
                <w:shd w:val="clear" w:color="auto" w:fill="FFFFFF"/>
                <w:lang w:val="hy-AM"/>
              </w:rPr>
              <w:t xml:space="preserve"> 6-</w:t>
            </w:r>
            <w:r w:rsidRPr="00751314">
              <w:rPr>
                <w:rFonts w:ascii="GHEA Grapalat" w:hAnsi="GHEA Grapalat" w:cs="GHEA Grapalat"/>
                <w:sz w:val="24"/>
                <w:szCs w:val="24"/>
                <w:shd w:val="clear" w:color="auto" w:fill="FFFFFF"/>
                <w:lang w:val="hy-AM"/>
              </w:rPr>
              <w:t>րդ</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կետով</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lastRenderedPageBreak/>
              <w:t>նախատեսված</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օժանդակության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յուրաքանչյուր</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գործիքով</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կարող</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են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ներկայացնել</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հայտ</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և</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օժանդակություն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ստանալ</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միայն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մեկ</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անգամ</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Սույն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հավելվածի</w:t>
            </w:r>
            <w:r w:rsidRPr="00751314">
              <w:rPr>
                <w:rFonts w:ascii="GHEA Grapalat" w:hAnsi="GHEA Grapalat" w:cs="Sylfaen"/>
                <w:sz w:val="24"/>
                <w:szCs w:val="24"/>
                <w:shd w:val="clear" w:color="auto" w:fill="FFFFFF"/>
                <w:lang w:val="hy-AM"/>
              </w:rPr>
              <w:t xml:space="preserve"> 6-</w:t>
            </w:r>
            <w:r w:rsidRPr="00751314">
              <w:rPr>
                <w:rFonts w:ascii="GHEA Grapalat" w:hAnsi="GHEA Grapalat" w:cs="GHEA Grapalat"/>
                <w:sz w:val="24"/>
                <w:szCs w:val="24"/>
                <w:shd w:val="clear" w:color="auto" w:fill="FFFFFF"/>
                <w:lang w:val="hy-AM"/>
              </w:rPr>
              <w:t>րդ</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կետով</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սահմանված</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օժանդակության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հայտերը</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կարող</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են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ներկայացվել</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մինչև</w:t>
            </w:r>
            <w:r w:rsidRPr="00751314">
              <w:rPr>
                <w:rFonts w:ascii="GHEA Grapalat" w:hAnsi="GHEA Grapalat" w:cs="Sylfaen"/>
                <w:sz w:val="24"/>
                <w:szCs w:val="24"/>
                <w:shd w:val="clear" w:color="auto" w:fill="FFFFFF"/>
                <w:lang w:val="hy-AM"/>
              </w:rPr>
              <w:t xml:space="preserve"> 2027  </w:t>
            </w:r>
            <w:r w:rsidRPr="00751314">
              <w:rPr>
                <w:rFonts w:ascii="GHEA Grapalat" w:hAnsi="GHEA Grapalat" w:cs="GHEA Grapalat"/>
                <w:sz w:val="24"/>
                <w:szCs w:val="24"/>
                <w:shd w:val="clear" w:color="auto" w:fill="FFFFFF"/>
                <w:lang w:val="hy-AM"/>
              </w:rPr>
              <w:t>թվականի</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մարտի</w:t>
            </w:r>
            <w:r w:rsidRPr="00751314">
              <w:rPr>
                <w:rFonts w:ascii="GHEA Grapalat" w:hAnsi="GHEA Grapalat" w:cs="Sylfaen"/>
                <w:sz w:val="24"/>
                <w:szCs w:val="24"/>
                <w:shd w:val="clear" w:color="auto" w:fill="FFFFFF"/>
                <w:lang w:val="hy-AM"/>
              </w:rPr>
              <w:t xml:space="preserve"> 1-</w:t>
            </w:r>
            <w:r w:rsidRPr="00751314">
              <w:rPr>
                <w:rFonts w:ascii="GHEA Grapalat" w:hAnsi="GHEA Grapalat" w:cs="GHEA Grapalat"/>
                <w:sz w:val="24"/>
                <w:szCs w:val="24"/>
                <w:shd w:val="clear" w:color="auto" w:fill="FFFFFF"/>
                <w:lang w:val="hy-AM"/>
              </w:rPr>
              <w:t>ը</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ներառյալ։</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Սույն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հավելվածի</w:t>
            </w:r>
            <w:r w:rsidRPr="00751314">
              <w:rPr>
                <w:rFonts w:ascii="GHEA Grapalat" w:hAnsi="GHEA Grapalat" w:cs="Sylfaen"/>
                <w:sz w:val="24"/>
                <w:szCs w:val="24"/>
                <w:shd w:val="clear" w:color="auto" w:fill="FFFFFF"/>
                <w:lang w:val="hy-AM"/>
              </w:rPr>
              <w:t xml:space="preserve"> 8-</w:t>
            </w:r>
            <w:r w:rsidRPr="00751314">
              <w:rPr>
                <w:rFonts w:ascii="GHEA Grapalat" w:hAnsi="GHEA Grapalat" w:cs="GHEA Grapalat"/>
                <w:sz w:val="24"/>
                <w:szCs w:val="24"/>
                <w:shd w:val="clear" w:color="auto" w:fill="FFFFFF"/>
                <w:lang w:val="hy-AM"/>
              </w:rPr>
              <w:t>րդ</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կետի</w:t>
            </w:r>
            <w:r w:rsidRPr="00751314">
              <w:rPr>
                <w:rFonts w:ascii="GHEA Grapalat" w:hAnsi="GHEA Grapalat" w:cs="Sylfaen"/>
                <w:sz w:val="24"/>
                <w:szCs w:val="24"/>
                <w:shd w:val="clear" w:color="auto" w:fill="FFFFFF"/>
                <w:lang w:val="hy-AM"/>
              </w:rPr>
              <w:t xml:space="preserve"> 2-</w:t>
            </w:r>
            <w:r w:rsidRPr="00751314">
              <w:rPr>
                <w:rFonts w:ascii="GHEA Grapalat" w:hAnsi="GHEA Grapalat" w:cs="GHEA Grapalat"/>
                <w:sz w:val="24"/>
                <w:szCs w:val="24"/>
                <w:shd w:val="clear" w:color="auto" w:fill="FFFFFF"/>
                <w:lang w:val="hy-AM"/>
              </w:rPr>
              <w:t>րդ</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ենթակետով</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սահմանված</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օժանդակության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ստացման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հայտերը</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կարող</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են</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ներկայացվել</w:t>
            </w:r>
            <w:r w:rsidRPr="00751314">
              <w:rPr>
                <w:rFonts w:ascii="GHEA Grapalat" w:hAnsi="GHEA Grapalat" w:cs="Sylfaen"/>
                <w:sz w:val="24"/>
                <w:szCs w:val="24"/>
                <w:shd w:val="clear" w:color="auto" w:fill="FFFFFF"/>
                <w:lang w:val="hy-AM"/>
              </w:rPr>
              <w:t xml:space="preserve"> 2027 </w:t>
            </w:r>
            <w:r w:rsidRPr="00751314">
              <w:rPr>
                <w:rFonts w:ascii="GHEA Grapalat" w:hAnsi="GHEA Grapalat" w:cs="GHEA Grapalat"/>
                <w:sz w:val="24"/>
                <w:szCs w:val="24"/>
                <w:shd w:val="clear" w:color="auto" w:fill="FFFFFF"/>
                <w:lang w:val="hy-AM"/>
              </w:rPr>
              <w:t>թվականի</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մարտի</w:t>
            </w:r>
            <w:r w:rsidRPr="00751314">
              <w:rPr>
                <w:rFonts w:ascii="GHEA Grapalat" w:hAnsi="GHEA Grapalat" w:cs="Sylfaen"/>
                <w:sz w:val="24"/>
                <w:szCs w:val="24"/>
                <w:shd w:val="clear" w:color="auto" w:fill="FFFFFF"/>
                <w:lang w:val="hy-AM"/>
              </w:rPr>
              <w:t xml:space="preserve"> 1-</w:t>
            </w:r>
            <w:r w:rsidRPr="00751314">
              <w:rPr>
                <w:rFonts w:ascii="GHEA Grapalat" w:hAnsi="GHEA Grapalat" w:cs="GHEA Grapalat"/>
                <w:sz w:val="24"/>
                <w:szCs w:val="24"/>
                <w:shd w:val="clear" w:color="auto" w:fill="FFFFFF"/>
                <w:lang w:val="hy-AM"/>
              </w:rPr>
              <w:t>ից</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հետո</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եթե</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մինչև</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այդ</w:t>
            </w:r>
            <w:r w:rsidRPr="00751314">
              <w:rPr>
                <w:rFonts w:ascii="GHEA Grapalat" w:hAnsi="GHEA Grapalat" w:cs="Sylfaen"/>
                <w:sz w:val="24"/>
                <w:szCs w:val="24"/>
                <w:shd w:val="clear" w:color="auto" w:fill="FFFFFF"/>
                <w:lang w:val="hy-AM"/>
              </w:rPr>
              <w:t xml:space="preserve"> </w:t>
            </w:r>
            <w:r w:rsidRPr="00751314">
              <w:rPr>
                <w:rFonts w:ascii="GHEA Grapalat" w:hAnsi="GHEA Grapalat" w:cs="GHEA Grapalat"/>
                <w:sz w:val="24"/>
                <w:szCs w:val="24"/>
                <w:shd w:val="clear" w:color="auto" w:fill="FFFFFF"/>
                <w:lang w:val="hy-AM"/>
              </w:rPr>
              <w:t>ժամանակահ</w:t>
            </w:r>
            <w:r w:rsidRPr="00751314">
              <w:rPr>
                <w:rFonts w:ascii="GHEA Grapalat" w:hAnsi="GHEA Grapalat" w:cs="Sylfaen"/>
                <w:sz w:val="24"/>
                <w:szCs w:val="24"/>
                <w:shd w:val="clear" w:color="auto" w:fill="FFFFFF"/>
                <w:lang w:val="hy-AM"/>
              </w:rPr>
              <w:t>ատվածը ներկայացված է եղել նույն կետի 1-ին ենթակետով սահմանված հայտը։ Կազմակերպությունների փոխկապակցվածությունը որոշվում է «Արժեթղթերի շուկայի մասին» օրենքով նախատեսված կարգով։</w:t>
            </w:r>
          </w:p>
          <w:p w14:paraId="347BAA56" w14:textId="1109890F" w:rsidR="0007293A" w:rsidRPr="00EC337B" w:rsidRDefault="00A5148F" w:rsidP="009359A4">
            <w:pPr>
              <w:spacing w:after="0" w:line="360" w:lineRule="auto"/>
              <w:ind w:firstLine="720"/>
              <w:jc w:val="both"/>
              <w:rPr>
                <w:rFonts w:ascii="GHEA Grapalat" w:hAnsi="GHEA Grapalat" w:cs="Sylfaen"/>
                <w:color w:val="EE0000"/>
                <w:sz w:val="24"/>
                <w:szCs w:val="24"/>
                <w:shd w:val="clear" w:color="auto" w:fill="FFFFFF"/>
                <w:lang w:val="hy-AM"/>
              </w:rPr>
            </w:pPr>
            <w:r w:rsidRPr="00751314">
              <w:rPr>
                <w:rFonts w:ascii="GHEA Grapalat" w:hAnsi="GHEA Grapalat" w:cs="Sylfaen"/>
                <w:sz w:val="24"/>
                <w:szCs w:val="24"/>
                <w:shd w:val="clear" w:color="auto" w:fill="FFFFFF"/>
                <w:lang w:val="hy-AM"/>
              </w:rPr>
              <w:t>Սույն դեպքում առաջարկում ենք հստակեցնել հավելվածի 8-րդ կետի 2-րդ ենթակետով սահմանված օժանդակության ստացման հայտերի ներկայացման վերջնաժամկետը։</w:t>
            </w:r>
          </w:p>
        </w:tc>
        <w:tc>
          <w:tcPr>
            <w:tcW w:w="4933" w:type="dxa"/>
          </w:tcPr>
          <w:p w14:paraId="3C0CB1BA" w14:textId="77777777" w:rsidR="005F7F7D" w:rsidRDefault="00770BB3" w:rsidP="005F7F7D">
            <w:pPr>
              <w:spacing w:after="0" w:line="360" w:lineRule="auto"/>
              <w:jc w:val="center"/>
              <w:rPr>
                <w:rFonts w:ascii="GHEA Grapalat" w:hAnsi="GHEA Grapalat"/>
                <w:sz w:val="24"/>
                <w:szCs w:val="24"/>
                <w:lang w:val="hy-AM"/>
              </w:rPr>
            </w:pPr>
            <w:r w:rsidRPr="00751314">
              <w:rPr>
                <w:rFonts w:ascii="GHEA Grapalat" w:hAnsi="GHEA Grapalat"/>
                <w:sz w:val="24"/>
                <w:szCs w:val="24"/>
                <w:lang w:val="hy-AM"/>
              </w:rPr>
              <w:lastRenderedPageBreak/>
              <w:t>Չի ընդունվել։</w:t>
            </w:r>
          </w:p>
          <w:p w14:paraId="07427100" w14:textId="4DE3ED20" w:rsidR="00770BB3" w:rsidRPr="00EC337B" w:rsidRDefault="00751314" w:rsidP="009359A4">
            <w:pPr>
              <w:spacing w:after="0" w:line="360" w:lineRule="auto"/>
              <w:jc w:val="both"/>
              <w:rPr>
                <w:rFonts w:ascii="GHEA Grapalat" w:hAnsi="GHEA Grapalat"/>
                <w:color w:val="EE0000"/>
                <w:sz w:val="24"/>
                <w:szCs w:val="24"/>
                <w:lang w:val="hy-AM"/>
              </w:rPr>
            </w:pPr>
            <w:r>
              <w:rPr>
                <w:rFonts w:ascii="GHEA Grapalat" w:eastAsia="Times New Roman" w:hAnsi="GHEA Grapalat" w:cs="Times New Roman"/>
                <w:color w:val="000000"/>
                <w:kern w:val="0"/>
                <w:sz w:val="24"/>
                <w:szCs w:val="24"/>
                <w:lang w:val="hy-AM"/>
                <w14:ligatures w14:val="none"/>
              </w:rPr>
              <w:t xml:space="preserve">Հավելվածի 9-րդ կետով արդեն իսկ սահանված է, որ </w:t>
            </w:r>
            <w:r w:rsidRPr="00DF3A04">
              <w:rPr>
                <w:rFonts w:ascii="GHEA Grapalat" w:eastAsia="Times New Roman" w:hAnsi="GHEA Grapalat" w:cs="Times New Roman"/>
                <w:color w:val="000000"/>
                <w:kern w:val="0"/>
                <w:sz w:val="24"/>
                <w:szCs w:val="24"/>
                <w:lang w:val="hy-AM"/>
                <w14:ligatures w14:val="none"/>
              </w:rPr>
              <w:t xml:space="preserve">Հավելվածի </w:t>
            </w:r>
            <w:r>
              <w:rPr>
                <w:rFonts w:ascii="GHEA Grapalat" w:eastAsia="Times New Roman" w:hAnsi="GHEA Grapalat" w:cs="Times New Roman"/>
                <w:color w:val="000000"/>
                <w:kern w:val="0"/>
                <w:sz w:val="24"/>
                <w:szCs w:val="24"/>
                <w:lang w:val="hy-AM"/>
                <w14:ligatures w14:val="none"/>
              </w:rPr>
              <w:t>8</w:t>
            </w:r>
            <w:r w:rsidRPr="00DF3A04">
              <w:rPr>
                <w:rFonts w:ascii="GHEA Grapalat" w:eastAsia="Times New Roman" w:hAnsi="GHEA Grapalat" w:cs="Times New Roman"/>
                <w:color w:val="000000"/>
                <w:kern w:val="0"/>
                <w:sz w:val="24"/>
                <w:szCs w:val="24"/>
                <w:lang w:val="hy-AM"/>
                <w14:ligatures w14:val="none"/>
              </w:rPr>
              <w:t>-րդ կետի 2-</w:t>
            </w:r>
            <w:r w:rsidRPr="00DF3A04">
              <w:rPr>
                <w:rFonts w:ascii="GHEA Grapalat" w:eastAsia="Times New Roman" w:hAnsi="GHEA Grapalat" w:cs="Times New Roman"/>
                <w:color w:val="000000"/>
                <w:kern w:val="0"/>
                <w:sz w:val="24"/>
                <w:szCs w:val="24"/>
                <w:lang w:val="hy-AM"/>
                <w14:ligatures w14:val="none"/>
              </w:rPr>
              <w:lastRenderedPageBreak/>
              <w:t xml:space="preserve">րդ ենթակետով սահմանված օժանդակությունը ստանալու համար հայտերը ներկայացվում են պարտատոմսի </w:t>
            </w:r>
            <w:r w:rsidRPr="002015EB">
              <w:rPr>
                <w:rFonts w:ascii="GHEA Grapalat" w:hAnsi="GHEA Grapalat"/>
                <w:sz w:val="24"/>
                <w:szCs w:val="24"/>
                <w:lang w:val="hy-AM"/>
              </w:rPr>
              <w:t>թողարկման օրվան հաջորդող</w:t>
            </w:r>
            <w:r w:rsidRPr="00DF3A04">
              <w:rPr>
                <w:rFonts w:ascii="GHEA Grapalat" w:eastAsia="Times New Roman" w:hAnsi="GHEA Grapalat" w:cs="Times New Roman"/>
                <w:color w:val="000000"/>
                <w:kern w:val="0"/>
                <w:sz w:val="24"/>
                <w:szCs w:val="24"/>
                <w:lang w:val="hy-AM"/>
                <w14:ligatures w14:val="none"/>
              </w:rPr>
              <w:t xml:space="preserve"> յուրաքանչյուր 12 ամսվա ավարտից հետո եռամսյա ժամկետում։</w:t>
            </w:r>
          </w:p>
        </w:tc>
      </w:tr>
      <w:tr w:rsidR="00A5148F" w:rsidRPr="005F7F7D" w14:paraId="7E518567" w14:textId="77777777" w:rsidTr="00084CB4">
        <w:trPr>
          <w:trHeight w:val="737"/>
        </w:trPr>
        <w:tc>
          <w:tcPr>
            <w:tcW w:w="6572" w:type="dxa"/>
          </w:tcPr>
          <w:p w14:paraId="0AD295F8" w14:textId="77777777" w:rsidR="00A5148F" w:rsidRPr="00A5148F" w:rsidRDefault="00A5148F"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lastRenderedPageBreak/>
              <w:t>3</w:t>
            </w:r>
            <w:r w:rsidRPr="00A5148F">
              <w:rPr>
                <w:rFonts w:ascii="MS Mincho" w:eastAsia="MS Mincho" w:hAnsi="MS Mincho" w:cs="MS Mincho" w:hint="eastAsia"/>
                <w:sz w:val="24"/>
                <w:szCs w:val="24"/>
                <w:shd w:val="clear" w:color="auto" w:fill="FFFFFF"/>
                <w:lang w:val="hy-AM"/>
              </w:rPr>
              <w:t>․</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Հավելվածի</w:t>
            </w:r>
            <w:r w:rsidRPr="00A5148F">
              <w:rPr>
                <w:rFonts w:ascii="GHEA Grapalat" w:hAnsi="GHEA Grapalat" w:cs="Sylfaen"/>
                <w:sz w:val="24"/>
                <w:szCs w:val="24"/>
                <w:shd w:val="clear" w:color="auto" w:fill="FFFFFF"/>
                <w:lang w:val="hy-AM"/>
              </w:rPr>
              <w:t xml:space="preserve"> 10-</w:t>
            </w:r>
            <w:r w:rsidRPr="00A5148F">
              <w:rPr>
                <w:rFonts w:ascii="GHEA Grapalat" w:hAnsi="GHEA Grapalat" w:cs="GHEA Grapalat"/>
                <w:sz w:val="24"/>
                <w:szCs w:val="24"/>
                <w:shd w:val="clear" w:color="auto" w:fill="FFFFFF"/>
                <w:lang w:val="hy-AM"/>
              </w:rPr>
              <w:t>րդ</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կետի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համաձայն՝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լիազոր</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մարմինը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սույն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հավելվածի</w:t>
            </w:r>
            <w:r w:rsidRPr="00A5148F">
              <w:rPr>
                <w:rFonts w:ascii="GHEA Grapalat" w:hAnsi="GHEA Grapalat" w:cs="Sylfaen"/>
                <w:sz w:val="24"/>
                <w:szCs w:val="24"/>
                <w:shd w:val="clear" w:color="auto" w:fill="FFFFFF"/>
                <w:lang w:val="hy-AM"/>
              </w:rPr>
              <w:t xml:space="preserve"> 9-</w:t>
            </w:r>
            <w:r w:rsidRPr="00A5148F">
              <w:rPr>
                <w:rFonts w:ascii="GHEA Grapalat" w:hAnsi="GHEA Grapalat" w:cs="GHEA Grapalat"/>
                <w:sz w:val="24"/>
                <w:szCs w:val="24"/>
                <w:shd w:val="clear" w:color="auto" w:fill="FFFFFF"/>
                <w:lang w:val="hy-AM"/>
              </w:rPr>
              <w:t>րդ</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կետով</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նախատեսված</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հայտը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դիտարկում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է</w:t>
            </w:r>
            <w:r w:rsidRPr="00A5148F">
              <w:rPr>
                <w:rFonts w:ascii="GHEA Grapalat" w:hAnsi="GHEA Grapalat" w:cs="Sylfaen"/>
                <w:sz w:val="24"/>
                <w:szCs w:val="24"/>
                <w:shd w:val="clear" w:color="auto" w:fill="FFFFFF"/>
                <w:lang w:val="hy-AM"/>
              </w:rPr>
              <w:t xml:space="preserve"> 10 (</w:t>
            </w:r>
            <w:r w:rsidRPr="00A5148F">
              <w:rPr>
                <w:rFonts w:ascii="GHEA Grapalat" w:hAnsi="GHEA Grapalat" w:cs="GHEA Grapalat"/>
                <w:sz w:val="24"/>
                <w:szCs w:val="24"/>
                <w:shd w:val="clear" w:color="auto" w:fill="FFFFFF"/>
                <w:lang w:val="hy-AM"/>
              </w:rPr>
              <w:t>տասը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աշխատանքային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օրվա</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ընթացքում։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Սույն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հավելվածի</w:t>
            </w:r>
            <w:r w:rsidRPr="00A5148F">
              <w:rPr>
                <w:rFonts w:ascii="GHEA Grapalat" w:hAnsi="GHEA Grapalat" w:cs="Sylfaen"/>
                <w:sz w:val="24"/>
                <w:szCs w:val="24"/>
                <w:shd w:val="clear" w:color="auto" w:fill="FFFFFF"/>
                <w:lang w:val="hy-AM"/>
              </w:rPr>
              <w:t xml:space="preserve"> 9-</w:t>
            </w:r>
            <w:r w:rsidRPr="00A5148F">
              <w:rPr>
                <w:rFonts w:ascii="GHEA Grapalat" w:hAnsi="GHEA Grapalat" w:cs="GHEA Grapalat"/>
                <w:sz w:val="24"/>
                <w:szCs w:val="24"/>
                <w:shd w:val="clear" w:color="auto" w:fill="FFFFFF"/>
                <w:lang w:val="hy-AM"/>
              </w:rPr>
              <w:t>րդ</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կետով</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նախատեսված</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հայտը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կամ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հայտին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կցվող</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փաստաթղթերը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թերի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կամ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ոչ</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ամբողջական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լինելու</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դեպքում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հայտը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ներկայացնելու</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օրվանից</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հաշված</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տասը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աշխատանքային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օրվա</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ընթացքում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էլեկտրոնային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եղանակով</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վերադարձվում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է</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հայտատուին՝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նշելով</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առկա</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թերությունները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և</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սահմանելով</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թերությունների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վերացման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ժամկետ՝</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հայտը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lastRenderedPageBreak/>
              <w:t>էլեկտրոնային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եղանակով</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վերադարձնելու</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օրվանից</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հաշվարկված</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առնվազ</w:t>
            </w:r>
            <w:r w:rsidRPr="00A5148F">
              <w:rPr>
                <w:rFonts w:ascii="GHEA Grapalat" w:hAnsi="GHEA Grapalat" w:cs="Sylfaen"/>
                <w:sz w:val="24"/>
                <w:szCs w:val="24"/>
                <w:shd w:val="clear" w:color="auto" w:fill="FFFFFF"/>
                <w:lang w:val="hy-AM"/>
              </w:rPr>
              <w:t>ն տասը աշխատանքային օր։ Սույն կետով նախատեսված կարգով վերադարձված հայտը սահմանված ժամկետում շահառուի կողմից կրկին ներկայացվելու դեպքում լիազոր մարմնի կողմից դիտարկվում է հայտը ստանալու օրվան հաջորդող 10 (տասը) աշխատանքային օրվա ընթացքում։</w:t>
            </w:r>
          </w:p>
          <w:p w14:paraId="4BD00576" w14:textId="77777777" w:rsidR="00A5148F" w:rsidRPr="00A5148F" w:rsidRDefault="00A5148F"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 xml:space="preserve">Սույն դեպքում, նկատի ունենալով, որ Հավելվածի 12-րդ կետի 1-ին ենթակետի համաձայն հավելվածով նախատեսված կարգով վերադարձված հայտի կամ կից ներկայացված փաստաթղթերի թերությունները սահմանված ժամկետում չշտկելը հայտի մերժման հիմք է՝ անհրաժեշտ է սահմանել թերությունների վերացման հստակ ժամկետ, քանի որ «առնվազն տասը աշխատանքային օր» հասկացությունը ենթադրում է, որ այդ թերությունները կարող են վերացվել նաև այդ 10-օրյա ժամկետից հետո։ </w:t>
            </w:r>
          </w:p>
          <w:p w14:paraId="24F0050A" w14:textId="066E6CD1" w:rsidR="00A5148F" w:rsidRPr="00A5148F" w:rsidRDefault="00A5148F"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Նույն դիտարկումը վերաբերում է Հավելվածի 17-րդ և 24-րդ կետերին։</w:t>
            </w:r>
          </w:p>
        </w:tc>
        <w:tc>
          <w:tcPr>
            <w:tcW w:w="4933" w:type="dxa"/>
          </w:tcPr>
          <w:p w14:paraId="56A1A974" w14:textId="12EEAA20" w:rsidR="005F7F7D" w:rsidRDefault="00704BF8" w:rsidP="005F7F7D">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2A1A6F32" w14:textId="177AA1E6" w:rsidR="00A5148F" w:rsidRDefault="00704BF8" w:rsidP="009359A4">
            <w:pPr>
              <w:spacing w:after="0" w:line="360" w:lineRule="auto"/>
              <w:jc w:val="both"/>
              <w:rPr>
                <w:rFonts w:ascii="GHEA Grapalat" w:hAnsi="GHEA Grapalat"/>
                <w:sz w:val="24"/>
                <w:szCs w:val="24"/>
                <w:lang w:val="hy-AM"/>
              </w:rPr>
            </w:pPr>
            <w:r>
              <w:rPr>
                <w:rFonts w:ascii="GHEA Grapalat" w:hAnsi="GHEA Grapalat"/>
                <w:sz w:val="24"/>
                <w:szCs w:val="24"/>
                <w:lang w:val="hy-AM"/>
              </w:rPr>
              <w:t>Հավելվածի 10-րդ կետով սահմանված</w:t>
            </w:r>
            <w:r w:rsidR="002A7062">
              <w:rPr>
                <w:rFonts w:ascii="GHEA Grapalat" w:hAnsi="GHEA Grapalat"/>
                <w:sz w:val="24"/>
                <w:szCs w:val="24"/>
                <w:lang w:val="hy-AM"/>
              </w:rPr>
              <w:t xml:space="preserve"> </w:t>
            </w:r>
            <w:r w:rsidR="00D40EE8">
              <w:rPr>
                <w:rFonts w:ascii="GHEA Grapalat" w:hAnsi="GHEA Grapalat"/>
                <w:sz w:val="24"/>
                <w:szCs w:val="24"/>
                <w:lang w:val="hy-AM"/>
              </w:rPr>
              <w:t>«</w:t>
            </w:r>
            <w:r w:rsidR="002A7062">
              <w:rPr>
                <w:rFonts w:ascii="GHEA Grapalat" w:hAnsi="GHEA Grapalat"/>
                <w:sz w:val="24"/>
                <w:szCs w:val="24"/>
                <w:lang w:val="hy-AM"/>
              </w:rPr>
              <w:t>ա</w:t>
            </w:r>
            <w:r w:rsidR="00D40EE8">
              <w:rPr>
                <w:rFonts w:ascii="GHEA Grapalat" w:hAnsi="GHEA Grapalat"/>
                <w:sz w:val="24"/>
                <w:szCs w:val="24"/>
                <w:lang w:val="hy-AM"/>
              </w:rPr>
              <w:t xml:space="preserve">ռնվազն» </w:t>
            </w:r>
            <w:r w:rsidR="006207B0">
              <w:rPr>
                <w:rFonts w:ascii="GHEA Grapalat" w:hAnsi="GHEA Grapalat"/>
                <w:sz w:val="24"/>
                <w:szCs w:val="24"/>
                <w:lang w:val="hy-AM"/>
              </w:rPr>
              <w:t xml:space="preserve">10 աշխատանքային օրվա ժամկետը վերաբերում է ոչ թե հայտատուի կողմից հայտը լրամշակելուն, այլ լիազոր մարմնի կողմից հայտը լրամշակելու համար սահմանված ժամկետին։ Այսինքն հայտատուն հայտը պետք է լրամշակի լիազոր մարմնի կողմից սահմանված </w:t>
            </w:r>
            <w:r w:rsidR="006207B0">
              <w:rPr>
                <w:rFonts w:ascii="GHEA Grapalat" w:hAnsi="GHEA Grapalat"/>
                <w:sz w:val="24"/>
                <w:szCs w:val="24"/>
                <w:lang w:val="hy-AM"/>
              </w:rPr>
              <w:lastRenderedPageBreak/>
              <w:t>ժամկետում, որը չի կարող պակաս լինել 10 աշխատանքային օրից։</w:t>
            </w:r>
            <w:r w:rsidR="009359A4">
              <w:rPr>
                <w:rFonts w:ascii="GHEA Grapalat" w:hAnsi="GHEA Grapalat"/>
                <w:sz w:val="24"/>
                <w:szCs w:val="24"/>
                <w:lang w:val="hy-AM"/>
              </w:rPr>
              <w:t xml:space="preserve"> </w:t>
            </w:r>
          </w:p>
          <w:p w14:paraId="26FE2155" w14:textId="680D47E3" w:rsidR="009359A4" w:rsidRDefault="009359A4" w:rsidP="009359A4">
            <w:pPr>
              <w:spacing w:after="0" w:line="360" w:lineRule="auto"/>
              <w:jc w:val="both"/>
              <w:rPr>
                <w:rFonts w:ascii="GHEA Grapalat" w:hAnsi="GHEA Grapalat"/>
                <w:sz w:val="24"/>
                <w:szCs w:val="24"/>
                <w:lang w:val="hy-AM"/>
              </w:rPr>
            </w:pPr>
            <w:r>
              <w:rPr>
                <w:rFonts w:ascii="GHEA Grapalat" w:hAnsi="GHEA Grapalat"/>
                <w:sz w:val="24"/>
                <w:szCs w:val="24"/>
                <w:lang w:val="hy-AM"/>
              </w:rPr>
              <w:t>Բացի այդ թերությունների վերացման հստակ ժամկետ Ծրագրով չի կարող սահմանվել, քանի որ ժամկետի սահմանումը պետք է պայմանավորված լինի թերության բնույթով և այն ուղղելու համար պահանջվող ողջամիտ ժամկետով։ Նման գնահատականը պետք է տրվի յուրաքանչյուր հայտով առանձին՝ լիազոր մարմնի կողմից, որն էլ իր հերթին սահմանափակված է նվազագույն ժամկետով։</w:t>
            </w:r>
          </w:p>
        </w:tc>
      </w:tr>
      <w:tr w:rsidR="000812CF" w:rsidRPr="00704BF8" w14:paraId="674892B6" w14:textId="77777777" w:rsidTr="00084CB4">
        <w:trPr>
          <w:trHeight w:val="737"/>
        </w:trPr>
        <w:tc>
          <w:tcPr>
            <w:tcW w:w="6572" w:type="dxa"/>
          </w:tcPr>
          <w:p w14:paraId="619D47D7" w14:textId="4D17B061" w:rsidR="000812CF" w:rsidRPr="00A5148F" w:rsidRDefault="000812CF"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lastRenderedPageBreak/>
              <w:t>4</w:t>
            </w:r>
            <w:r w:rsidRPr="00A5148F">
              <w:rPr>
                <w:rFonts w:ascii="MS Mincho" w:eastAsia="MS Mincho" w:hAnsi="MS Mincho" w:cs="MS Mincho" w:hint="eastAsia"/>
                <w:sz w:val="24"/>
                <w:szCs w:val="24"/>
                <w:shd w:val="clear" w:color="auto" w:fill="FFFFFF"/>
                <w:lang w:val="hy-AM"/>
              </w:rPr>
              <w:t>․</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Հավելվածի</w:t>
            </w:r>
            <w:r w:rsidRPr="00A5148F">
              <w:rPr>
                <w:rFonts w:ascii="GHEA Grapalat" w:hAnsi="GHEA Grapalat" w:cs="Sylfaen"/>
                <w:sz w:val="24"/>
                <w:szCs w:val="24"/>
                <w:shd w:val="clear" w:color="auto" w:fill="FFFFFF"/>
                <w:lang w:val="hy-AM"/>
              </w:rPr>
              <w:t xml:space="preserve"> 11-</w:t>
            </w:r>
            <w:r w:rsidRPr="00A5148F">
              <w:rPr>
                <w:rFonts w:ascii="GHEA Grapalat" w:hAnsi="GHEA Grapalat" w:cs="GHEA Grapalat"/>
                <w:sz w:val="24"/>
                <w:szCs w:val="24"/>
                <w:shd w:val="clear" w:color="auto" w:fill="FFFFFF"/>
                <w:lang w:val="hy-AM"/>
              </w:rPr>
              <w:t>րդ</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կետում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առաջարկում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ենք</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հստակեցնել</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թե</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ինչ</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ժամկետում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է</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շահառուի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հետ</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կնքվում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օժանդակության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գումարի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հաշվարկի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վերաբերյալ</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համաձայնություն։</w:t>
            </w:r>
          </w:p>
        </w:tc>
        <w:tc>
          <w:tcPr>
            <w:tcW w:w="4933" w:type="dxa"/>
          </w:tcPr>
          <w:p w14:paraId="69D9E58F" w14:textId="29355F92" w:rsidR="000812CF" w:rsidRDefault="00796078" w:rsidP="009359A4">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6207B0">
              <w:rPr>
                <w:rFonts w:ascii="GHEA Grapalat" w:hAnsi="GHEA Grapalat"/>
                <w:sz w:val="24"/>
                <w:szCs w:val="24"/>
                <w:lang w:val="hy-AM"/>
              </w:rPr>
              <w:t>Ընդունվել է։</w:t>
            </w:r>
          </w:p>
        </w:tc>
      </w:tr>
      <w:tr w:rsidR="006F6E89" w:rsidRPr="00A5148F" w14:paraId="1F6E36A9" w14:textId="77777777" w:rsidTr="00084CB4">
        <w:trPr>
          <w:trHeight w:val="737"/>
        </w:trPr>
        <w:tc>
          <w:tcPr>
            <w:tcW w:w="6572" w:type="dxa"/>
          </w:tcPr>
          <w:p w14:paraId="7A2ED568" w14:textId="5A3F6522" w:rsidR="006F6E89" w:rsidRPr="00A5148F" w:rsidRDefault="006F6E89"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Բացի այդ, Հավելվածի 11-րդ կետում «այմանագրին» բառն անհրաժեշտ է փոխարինել «պայմանագրին» բառով։</w:t>
            </w:r>
          </w:p>
        </w:tc>
        <w:tc>
          <w:tcPr>
            <w:tcW w:w="4933" w:type="dxa"/>
          </w:tcPr>
          <w:p w14:paraId="71BDF508" w14:textId="6E2B8B50" w:rsidR="006F6E89" w:rsidRDefault="006F6E89" w:rsidP="009359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6F6E89" w:rsidRPr="00A5148F" w14:paraId="0F5A5F6F" w14:textId="77777777" w:rsidTr="00084CB4">
        <w:trPr>
          <w:trHeight w:val="737"/>
        </w:trPr>
        <w:tc>
          <w:tcPr>
            <w:tcW w:w="6572" w:type="dxa"/>
          </w:tcPr>
          <w:p w14:paraId="7B47350D" w14:textId="6E6DDB84" w:rsidR="006F6E89" w:rsidRPr="00A5148F" w:rsidRDefault="006F6E89"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lastRenderedPageBreak/>
              <w:t>5</w:t>
            </w:r>
            <w:r w:rsidRPr="00A5148F">
              <w:rPr>
                <w:rFonts w:ascii="MS Mincho" w:eastAsia="MS Mincho" w:hAnsi="MS Mincho" w:cs="MS Mincho" w:hint="eastAsia"/>
                <w:sz w:val="24"/>
                <w:szCs w:val="24"/>
                <w:shd w:val="clear" w:color="auto" w:fill="FFFFFF"/>
                <w:lang w:val="hy-AM"/>
              </w:rPr>
              <w:t>․</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Նախագծի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վերնագրում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«ՓՈՓՈԽՈՒԹՅՈՒՆՆԵՐ»</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բառն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անհրաժեշտ</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է</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փոխարինել</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«ՓՈՓՈԽՈՒԹՅՈՒՆ»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բառով։</w:t>
            </w:r>
          </w:p>
        </w:tc>
        <w:tc>
          <w:tcPr>
            <w:tcW w:w="4933" w:type="dxa"/>
          </w:tcPr>
          <w:p w14:paraId="75CB326C" w14:textId="696E6F9D" w:rsidR="006F6E89" w:rsidRDefault="006F6E89" w:rsidP="009359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6F6E89" w:rsidRPr="00A5148F" w14:paraId="24A19C45" w14:textId="77777777" w:rsidTr="00084CB4">
        <w:trPr>
          <w:trHeight w:val="737"/>
        </w:trPr>
        <w:tc>
          <w:tcPr>
            <w:tcW w:w="6572" w:type="dxa"/>
          </w:tcPr>
          <w:p w14:paraId="02C48ACC" w14:textId="68B8180A" w:rsidR="006F6E89" w:rsidRPr="00A5148F" w:rsidRDefault="006F6E89"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6</w:t>
            </w:r>
            <w:r w:rsidRPr="00A5148F">
              <w:rPr>
                <w:rFonts w:ascii="MS Mincho" w:eastAsia="MS Mincho" w:hAnsi="MS Mincho" w:cs="MS Mincho" w:hint="eastAsia"/>
                <w:sz w:val="24"/>
                <w:szCs w:val="24"/>
                <w:shd w:val="clear" w:color="auto" w:fill="FFFFFF"/>
                <w:lang w:val="hy-AM"/>
              </w:rPr>
              <w:t>․</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Նոր</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խմբագրությամբ</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շարադրվող</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Հավելվածի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վավերապայմաններից</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առաջ</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և</w:t>
            </w:r>
            <w:r w:rsidRPr="00A5148F">
              <w:rPr>
                <w:rFonts w:ascii="GHEA Grapalat" w:hAnsi="GHEA Grapalat" w:cs="Sylfaen"/>
                <w:sz w:val="24"/>
                <w:szCs w:val="24"/>
                <w:shd w:val="clear" w:color="auto" w:fill="FFFFFF"/>
                <w:lang w:val="hy-AM"/>
              </w:rPr>
              <w:t xml:space="preserve"> 27-</w:t>
            </w:r>
            <w:r w:rsidRPr="00A5148F">
              <w:rPr>
                <w:rFonts w:ascii="GHEA Grapalat" w:hAnsi="GHEA Grapalat" w:cs="GHEA Grapalat"/>
                <w:sz w:val="24"/>
                <w:szCs w:val="24"/>
                <w:shd w:val="clear" w:color="auto" w:fill="FFFFFF"/>
                <w:lang w:val="hy-AM"/>
              </w:rPr>
              <w:t>րդ</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կետի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հիմքը։</w:t>
            </w:r>
            <w:bookmarkStart w:id="0" w:name="_Hlk209775030"/>
            <w:r w:rsidRPr="00A5148F">
              <w:rPr>
                <w:rFonts w:ascii="GHEA Grapalat" w:hAnsi="GHEA Grapalat" w:cs="GHEA Grapalat"/>
                <w:sz w:val="24"/>
                <w:szCs w:val="24"/>
                <w:shd w:val="clear" w:color="auto" w:fill="FFFFFF"/>
                <w:lang w:val="hy-AM"/>
              </w:rPr>
              <w:t>»</w:t>
            </w:r>
            <w:bookmarkEnd w:id="0"/>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բառից</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և</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կետադրական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նշանից</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հետո</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անհրաժեշտ</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է</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նախատեսել</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չակերտ՝</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պաշտոնական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ինկորպորացման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ժամանակ</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խնդիրներից</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խուսափելու</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նպատակով։</w:t>
            </w:r>
          </w:p>
        </w:tc>
        <w:tc>
          <w:tcPr>
            <w:tcW w:w="4933" w:type="dxa"/>
          </w:tcPr>
          <w:p w14:paraId="490D772C" w14:textId="31F61311" w:rsidR="006F6E89" w:rsidRDefault="006F6E89" w:rsidP="009359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272D40" w:rsidRPr="00704BF8" w14:paraId="7EF86C4D" w14:textId="77777777" w:rsidTr="00084CB4">
        <w:trPr>
          <w:trHeight w:val="737"/>
        </w:trPr>
        <w:tc>
          <w:tcPr>
            <w:tcW w:w="6572" w:type="dxa"/>
          </w:tcPr>
          <w:p w14:paraId="17D33359" w14:textId="06143B21" w:rsidR="00272D40" w:rsidRPr="00A5148F" w:rsidRDefault="00272D40"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7</w:t>
            </w:r>
            <w:r w:rsidRPr="00A5148F">
              <w:rPr>
                <w:rFonts w:ascii="MS Mincho" w:eastAsia="MS Mincho" w:hAnsi="MS Mincho" w:cs="MS Mincho" w:hint="eastAsia"/>
                <w:sz w:val="24"/>
                <w:szCs w:val="24"/>
                <w:shd w:val="clear" w:color="auto" w:fill="FFFFFF"/>
                <w:lang w:val="hy-AM"/>
              </w:rPr>
              <w:t>․</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Հավելվածի</w:t>
            </w:r>
            <w:r w:rsidRPr="00A5148F">
              <w:rPr>
                <w:rFonts w:ascii="GHEA Grapalat" w:hAnsi="GHEA Grapalat" w:cs="Sylfaen"/>
                <w:sz w:val="24"/>
                <w:szCs w:val="24"/>
                <w:shd w:val="clear" w:color="auto" w:fill="FFFFFF"/>
                <w:lang w:val="hy-AM"/>
              </w:rPr>
              <w:t xml:space="preserve"> 1-</w:t>
            </w:r>
            <w:r w:rsidRPr="00A5148F">
              <w:rPr>
                <w:rFonts w:ascii="GHEA Grapalat" w:hAnsi="GHEA Grapalat" w:cs="GHEA Grapalat"/>
                <w:sz w:val="24"/>
                <w:szCs w:val="24"/>
                <w:shd w:val="clear" w:color="auto" w:fill="FFFFFF"/>
                <w:lang w:val="hy-AM"/>
              </w:rPr>
              <w:t>ին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կետում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«ծրագիր»</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բառից</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առաջ</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նախատեսված</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«նաև»</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բառն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առաջարկում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ենք</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հանել</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կամ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կետադրական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նշանը</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նախատեսել</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«նաև»</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բառից</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հետո։</w:t>
            </w:r>
          </w:p>
        </w:tc>
        <w:tc>
          <w:tcPr>
            <w:tcW w:w="4933" w:type="dxa"/>
          </w:tcPr>
          <w:p w14:paraId="4D95DE4E" w14:textId="77777777" w:rsidR="00272D40" w:rsidRDefault="00272D40" w:rsidP="009359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1C658DAA" w14:textId="72F5B10B" w:rsidR="00272D40" w:rsidRDefault="00272D40" w:rsidP="009359A4">
            <w:pPr>
              <w:spacing w:after="0" w:line="360" w:lineRule="auto"/>
              <w:jc w:val="center"/>
              <w:rPr>
                <w:rFonts w:ascii="GHEA Grapalat" w:hAnsi="GHEA Grapalat"/>
                <w:sz w:val="24"/>
                <w:szCs w:val="24"/>
                <w:lang w:val="hy-AM"/>
              </w:rPr>
            </w:pPr>
          </w:p>
        </w:tc>
      </w:tr>
      <w:tr w:rsidR="00272D40" w:rsidRPr="00704BF8" w14:paraId="5B7B46CF" w14:textId="77777777" w:rsidTr="00084CB4">
        <w:trPr>
          <w:trHeight w:val="737"/>
        </w:trPr>
        <w:tc>
          <w:tcPr>
            <w:tcW w:w="6572" w:type="dxa"/>
          </w:tcPr>
          <w:p w14:paraId="4B480421" w14:textId="77777777" w:rsidR="00272D40" w:rsidRPr="00A5148F" w:rsidRDefault="00272D40"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8</w:t>
            </w:r>
            <w:r w:rsidRPr="00A5148F">
              <w:rPr>
                <w:rFonts w:ascii="MS Mincho" w:eastAsia="MS Mincho" w:hAnsi="MS Mincho" w:cs="MS Mincho" w:hint="eastAsia"/>
                <w:sz w:val="24"/>
                <w:szCs w:val="24"/>
                <w:shd w:val="clear" w:color="auto" w:fill="FFFFFF"/>
                <w:lang w:val="hy-AM"/>
              </w:rPr>
              <w:t>․</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Հավելվածի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ամբողջ</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տեքստում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կիրառվում</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է</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«սույն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հավելվածի»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և</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«սույն</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ծրագրի»</w:t>
            </w:r>
            <w:r w:rsidRPr="00A5148F">
              <w:rPr>
                <w:rFonts w:ascii="GHEA Grapalat" w:hAnsi="GHEA Grapalat" w:cs="Sylfaen"/>
                <w:sz w:val="24"/>
                <w:szCs w:val="24"/>
                <w:shd w:val="clear" w:color="auto" w:fill="FFFFFF"/>
                <w:lang w:val="hy-AM"/>
              </w:rPr>
              <w:t xml:space="preserve"> </w:t>
            </w:r>
            <w:r w:rsidRPr="00A5148F">
              <w:rPr>
                <w:rFonts w:ascii="GHEA Grapalat" w:hAnsi="GHEA Grapalat" w:cs="GHEA Grapalat"/>
                <w:sz w:val="24"/>
                <w:szCs w:val="24"/>
                <w:shd w:val="clear" w:color="auto" w:fill="FFFFFF"/>
                <w:lang w:val="hy-AM"/>
              </w:rPr>
              <w:t>բառերը։</w:t>
            </w:r>
            <w:r w:rsidRPr="00A5148F">
              <w:rPr>
                <w:rFonts w:ascii="GHEA Grapalat" w:hAnsi="GHEA Grapalat" w:cs="Sylfaen"/>
                <w:sz w:val="24"/>
                <w:szCs w:val="24"/>
                <w:shd w:val="clear" w:color="auto" w:fill="FFFFFF"/>
                <w:lang w:val="hy-AM"/>
              </w:rPr>
              <w:t xml:space="preserve"> </w:t>
            </w:r>
          </w:p>
          <w:p w14:paraId="42A6632C" w14:textId="24D34034" w:rsidR="00272D40" w:rsidRPr="00A5148F" w:rsidRDefault="00272D40" w:rsidP="009359A4">
            <w:pPr>
              <w:spacing w:after="0" w:line="360" w:lineRule="auto"/>
              <w:ind w:firstLine="720"/>
              <w:jc w:val="both"/>
              <w:rPr>
                <w:rFonts w:ascii="GHEA Grapalat" w:hAnsi="GHEA Grapalat" w:cs="Sylfaen"/>
                <w:sz w:val="24"/>
                <w:szCs w:val="24"/>
                <w:shd w:val="clear" w:color="auto" w:fill="FFFFFF"/>
                <w:lang w:val="hy-AM"/>
              </w:rPr>
            </w:pPr>
            <w:r w:rsidRPr="00A5148F">
              <w:rPr>
                <w:rFonts w:ascii="GHEA Grapalat" w:hAnsi="GHEA Grapalat" w:cs="Sylfaen"/>
                <w:sz w:val="24"/>
                <w:szCs w:val="24"/>
                <w:shd w:val="clear" w:color="auto" w:fill="FFFFFF"/>
                <w:lang w:val="hy-AM"/>
              </w:rPr>
              <w:t>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վերոհիշյալ ձևակերպումները համապատասխանեցնել միմյանց։</w:t>
            </w:r>
          </w:p>
        </w:tc>
        <w:tc>
          <w:tcPr>
            <w:tcW w:w="4933" w:type="dxa"/>
          </w:tcPr>
          <w:p w14:paraId="0437606F" w14:textId="7976E7CD" w:rsidR="00272D40" w:rsidRDefault="00CD7389" w:rsidP="009359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272D40" w:rsidRPr="00947950" w14:paraId="30D83841" w14:textId="77777777" w:rsidTr="00084CB4">
        <w:trPr>
          <w:trHeight w:val="515"/>
        </w:trPr>
        <w:tc>
          <w:tcPr>
            <w:tcW w:w="6572" w:type="dxa"/>
            <w:vMerge w:val="restart"/>
            <w:shd w:val="clear" w:color="auto" w:fill="BFBFBF" w:themeFill="background1" w:themeFillShade="BF"/>
          </w:tcPr>
          <w:p w14:paraId="40B04609" w14:textId="2D9A8587" w:rsidR="00272D40" w:rsidRPr="0033777C" w:rsidRDefault="00272D40" w:rsidP="009359A4">
            <w:pPr>
              <w:pStyle w:val="ListParagraph"/>
              <w:numPr>
                <w:ilvl w:val="0"/>
                <w:numId w:val="2"/>
              </w:numPr>
              <w:spacing w:after="0" w:line="360" w:lineRule="auto"/>
              <w:jc w:val="both"/>
              <w:rPr>
                <w:rFonts w:ascii="GHEA Grapalat" w:hAnsi="GHEA Grapalat"/>
                <w:b/>
                <w:bCs/>
                <w:sz w:val="24"/>
                <w:szCs w:val="24"/>
                <w:lang w:val="hy-AM"/>
              </w:rPr>
            </w:pPr>
            <w:r w:rsidRPr="000C31C9">
              <w:rPr>
                <w:rFonts w:ascii="GHEA Grapalat" w:hAnsi="GHEA Grapalat"/>
                <w:b/>
                <w:bCs/>
                <w:sz w:val="24"/>
                <w:szCs w:val="24"/>
                <w:lang w:val="hy-AM"/>
              </w:rPr>
              <w:t>ՀՀ ֆինանսների նախարարություն</w:t>
            </w:r>
          </w:p>
        </w:tc>
        <w:tc>
          <w:tcPr>
            <w:tcW w:w="4933" w:type="dxa"/>
            <w:shd w:val="clear" w:color="auto" w:fill="BFBFBF" w:themeFill="background1" w:themeFillShade="BF"/>
          </w:tcPr>
          <w:p w14:paraId="457B938C" w14:textId="19CC928C" w:rsidR="00272D40" w:rsidRPr="00947950" w:rsidRDefault="00272D40" w:rsidP="009359A4">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t>1</w:t>
            </w:r>
            <w:r w:rsidRPr="0033777C">
              <w:rPr>
                <w:rFonts w:ascii="GHEA Grapalat" w:hAnsi="GHEA Grapalat"/>
                <w:b/>
                <w:bCs/>
                <w:sz w:val="24"/>
                <w:szCs w:val="24"/>
                <w:lang w:val="hy-AM"/>
              </w:rPr>
              <w:t xml:space="preserve"> </w:t>
            </w:r>
            <w:r>
              <w:rPr>
                <w:rFonts w:ascii="GHEA Grapalat" w:hAnsi="GHEA Grapalat"/>
                <w:b/>
                <w:bCs/>
                <w:sz w:val="24"/>
                <w:szCs w:val="24"/>
                <w:lang w:val="hy-AM"/>
              </w:rPr>
              <w:t>սեպտեմբեր</w:t>
            </w:r>
            <w:r w:rsidRPr="0033777C">
              <w:rPr>
                <w:rFonts w:ascii="GHEA Grapalat" w:hAnsi="GHEA Grapalat"/>
                <w:b/>
                <w:bCs/>
                <w:sz w:val="24"/>
                <w:szCs w:val="24"/>
                <w:lang w:val="hy-AM"/>
              </w:rPr>
              <w:t xml:space="preserve"> 202</w:t>
            </w:r>
            <w:r>
              <w:rPr>
                <w:rFonts w:ascii="GHEA Grapalat" w:hAnsi="GHEA Grapalat"/>
                <w:b/>
                <w:bCs/>
                <w:sz w:val="24"/>
                <w:szCs w:val="24"/>
                <w:lang w:val="hy-AM"/>
              </w:rPr>
              <w:t>5թ</w:t>
            </w:r>
            <w:r w:rsidRPr="000C31C9">
              <w:rPr>
                <w:rFonts w:ascii="Microsoft JhengHei" w:eastAsia="Microsoft JhengHei" w:hAnsi="Microsoft JhengHei" w:cs="Microsoft JhengHei" w:hint="eastAsia"/>
                <w:b/>
                <w:bCs/>
                <w:sz w:val="24"/>
                <w:szCs w:val="24"/>
                <w:lang w:val="hy-AM"/>
              </w:rPr>
              <w:t>․</w:t>
            </w:r>
          </w:p>
        </w:tc>
      </w:tr>
      <w:tr w:rsidR="00272D40" w:rsidRPr="00947950" w14:paraId="39DCD4D8" w14:textId="77777777" w:rsidTr="00084CB4">
        <w:trPr>
          <w:trHeight w:val="570"/>
        </w:trPr>
        <w:tc>
          <w:tcPr>
            <w:tcW w:w="6572" w:type="dxa"/>
            <w:vMerge/>
            <w:shd w:val="clear" w:color="auto" w:fill="BFBFBF" w:themeFill="background1" w:themeFillShade="BF"/>
          </w:tcPr>
          <w:p w14:paraId="71F2D9A5" w14:textId="77777777" w:rsidR="00272D40" w:rsidRPr="00947950" w:rsidRDefault="00272D40" w:rsidP="009359A4">
            <w:pPr>
              <w:pStyle w:val="ListParagraph"/>
              <w:numPr>
                <w:ilvl w:val="0"/>
                <w:numId w:val="2"/>
              </w:numPr>
              <w:spacing w:after="0" w:line="360" w:lineRule="auto"/>
              <w:jc w:val="both"/>
              <w:rPr>
                <w:rFonts w:ascii="GHEA Grapalat" w:hAnsi="GHEA Grapalat"/>
                <w:b/>
                <w:bCs/>
                <w:sz w:val="24"/>
                <w:szCs w:val="24"/>
                <w:lang w:val="hy-AM"/>
              </w:rPr>
            </w:pPr>
          </w:p>
        </w:tc>
        <w:tc>
          <w:tcPr>
            <w:tcW w:w="4933" w:type="dxa"/>
            <w:shd w:val="clear" w:color="auto" w:fill="BFBFBF" w:themeFill="background1" w:themeFillShade="BF"/>
          </w:tcPr>
          <w:p w14:paraId="0C948C73" w14:textId="0E282BC7" w:rsidR="00272D40" w:rsidRPr="006D3216" w:rsidRDefault="00272D40" w:rsidP="009359A4">
            <w:pPr>
              <w:spacing w:after="0" w:line="360" w:lineRule="auto"/>
              <w:jc w:val="center"/>
              <w:rPr>
                <w:rFonts w:ascii="GHEA Grapalat" w:hAnsi="GHEA Grapalat"/>
                <w:b/>
                <w:bCs/>
                <w:sz w:val="24"/>
                <w:szCs w:val="24"/>
                <w:lang w:val="hy-AM"/>
              </w:rPr>
            </w:pPr>
            <w:r w:rsidRPr="0007293A">
              <w:rPr>
                <w:rFonts w:ascii="GHEA Grapalat" w:hAnsi="GHEA Grapalat"/>
                <w:b/>
                <w:bCs/>
                <w:sz w:val="24"/>
                <w:szCs w:val="24"/>
                <w:lang w:val="hy-AM"/>
              </w:rPr>
              <w:t>01/9-2/19170-2025</w:t>
            </w:r>
          </w:p>
        </w:tc>
      </w:tr>
      <w:tr w:rsidR="00272D40" w:rsidRPr="00084CB4" w14:paraId="0FB061E0" w14:textId="77777777" w:rsidTr="00084CB4">
        <w:trPr>
          <w:trHeight w:val="737"/>
        </w:trPr>
        <w:tc>
          <w:tcPr>
            <w:tcW w:w="6572" w:type="dxa"/>
          </w:tcPr>
          <w:p w14:paraId="13A48AA3" w14:textId="77777777" w:rsidR="00272D40" w:rsidRPr="00C52B61" w:rsidRDefault="00272D40" w:rsidP="009359A4">
            <w:pPr>
              <w:spacing w:after="0" w:line="360" w:lineRule="auto"/>
              <w:ind w:firstLine="480"/>
              <w:jc w:val="both"/>
              <w:rPr>
                <w:rFonts w:ascii="GHEA Grapalat" w:hAnsi="GHEA Grapalat" w:cs="Sylfaen"/>
                <w:sz w:val="24"/>
                <w:szCs w:val="24"/>
                <w:shd w:val="clear" w:color="auto" w:fill="FFFFFF"/>
                <w:lang w:val="hy-AM"/>
              </w:rPr>
            </w:pPr>
            <w:r w:rsidRPr="00C52B61">
              <w:rPr>
                <w:rFonts w:ascii="GHEA Grapalat" w:hAnsi="GHEA Grapalat" w:cs="Sylfaen"/>
                <w:sz w:val="24"/>
                <w:szCs w:val="24"/>
                <w:shd w:val="clear" w:color="auto" w:fill="FFFFFF"/>
                <w:lang w:val="hy-AM"/>
              </w:rPr>
              <w:t>1.</w:t>
            </w:r>
            <w:r w:rsidRPr="00C52B61">
              <w:rPr>
                <w:rFonts w:ascii="GHEA Grapalat" w:hAnsi="GHEA Grapalat" w:cs="Sylfaen"/>
                <w:sz w:val="24"/>
                <w:szCs w:val="24"/>
                <w:shd w:val="clear" w:color="auto" w:fill="FFFFFF"/>
                <w:lang w:val="hy-AM"/>
              </w:rPr>
              <w:tab/>
              <w:t>Նախագծի հիմնավորման համաձայն՝ Ծրագրի շրջանակներում իրականացված աջակցության շնորհիվ Հայաստանի ֆոնդային բորսայում 2024թ</w:t>
            </w:r>
            <w:r w:rsidRPr="00C52B61">
              <w:rPr>
                <w:rFonts w:ascii="MS Mincho" w:eastAsia="MS Mincho" w:hAnsi="MS Mincho" w:cs="MS Mincho" w:hint="eastAsia"/>
                <w:sz w:val="24"/>
                <w:szCs w:val="24"/>
                <w:shd w:val="clear" w:color="auto" w:fill="FFFFFF"/>
                <w:lang w:val="hy-AM"/>
              </w:rPr>
              <w:t>․</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ընթացքում</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ցուցակվել</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և</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առևտրին</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են</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թույլատրվել</w:t>
            </w:r>
            <w:r w:rsidRPr="00C52B61">
              <w:rPr>
                <w:rFonts w:ascii="GHEA Grapalat" w:hAnsi="GHEA Grapalat" w:cs="Sylfaen"/>
                <w:sz w:val="24"/>
                <w:szCs w:val="24"/>
                <w:shd w:val="clear" w:color="auto" w:fill="FFFFFF"/>
                <w:lang w:val="hy-AM"/>
              </w:rPr>
              <w:t xml:space="preserve"> 84 </w:t>
            </w:r>
            <w:r w:rsidRPr="00C52B61">
              <w:rPr>
                <w:rFonts w:ascii="GHEA Grapalat" w:hAnsi="GHEA Grapalat" w:cs="GHEA Grapalat"/>
                <w:sz w:val="24"/>
                <w:szCs w:val="24"/>
                <w:shd w:val="clear" w:color="auto" w:fill="FFFFFF"/>
                <w:lang w:val="hy-AM"/>
              </w:rPr>
              <w:t>արժեթղթեր</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lastRenderedPageBreak/>
              <w:t>որի</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շնորհիվ</w:t>
            </w:r>
            <w:r w:rsidRPr="00C52B61">
              <w:rPr>
                <w:rFonts w:ascii="GHEA Grapalat" w:hAnsi="GHEA Grapalat" w:cs="Sylfaen"/>
                <w:sz w:val="24"/>
                <w:szCs w:val="24"/>
                <w:shd w:val="clear" w:color="auto" w:fill="FFFFFF"/>
                <w:lang w:val="hy-AM"/>
              </w:rPr>
              <w:t xml:space="preserve"> 2023</w:t>
            </w:r>
            <w:r w:rsidRPr="00C52B61">
              <w:rPr>
                <w:rFonts w:ascii="GHEA Grapalat" w:hAnsi="GHEA Grapalat" w:cs="GHEA Grapalat"/>
                <w:sz w:val="24"/>
                <w:szCs w:val="24"/>
                <w:shd w:val="clear" w:color="auto" w:fill="FFFFFF"/>
                <w:lang w:val="hy-AM"/>
              </w:rPr>
              <w:t>թ</w:t>
            </w:r>
            <w:r w:rsidRPr="00C52B61">
              <w:rPr>
                <w:rFonts w:ascii="GHEA Grapalat" w:hAnsi="GHEA Grapalat" w:cs="Sylfaen"/>
                <w:sz w:val="24"/>
                <w:szCs w:val="24"/>
                <w:shd w:val="clear" w:color="auto" w:fill="FFFFFF"/>
                <w:lang w:val="hy-AM"/>
              </w:rPr>
              <w:t>-</w:t>
            </w:r>
            <w:r w:rsidRPr="00C52B61">
              <w:rPr>
                <w:rFonts w:ascii="GHEA Grapalat" w:hAnsi="GHEA Grapalat" w:cs="GHEA Grapalat"/>
                <w:sz w:val="24"/>
                <w:szCs w:val="24"/>
                <w:shd w:val="clear" w:color="auto" w:fill="FFFFFF"/>
                <w:lang w:val="hy-AM"/>
              </w:rPr>
              <w:t>ի</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համեմատ</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նոր</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ցուցակումների</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ծավալը</w:t>
            </w:r>
            <w:r w:rsidRPr="00C52B61">
              <w:rPr>
                <w:rFonts w:ascii="GHEA Grapalat" w:hAnsi="GHEA Grapalat" w:cs="Sylfaen"/>
                <w:sz w:val="24"/>
                <w:szCs w:val="24"/>
                <w:shd w:val="clear" w:color="auto" w:fill="FFFFFF"/>
                <w:lang w:val="hy-AM"/>
              </w:rPr>
              <w:t xml:space="preserve"> 124%-</w:t>
            </w:r>
            <w:r w:rsidRPr="00C52B61">
              <w:rPr>
                <w:rFonts w:ascii="GHEA Grapalat" w:hAnsi="GHEA Grapalat" w:cs="GHEA Grapalat"/>
                <w:sz w:val="24"/>
                <w:szCs w:val="24"/>
                <w:shd w:val="clear" w:color="auto" w:fill="FFFFFF"/>
                <w:lang w:val="hy-AM"/>
              </w:rPr>
              <w:t>ով</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աճել</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է։</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Նշվում</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է</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նաև</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որ</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Ծրագրով</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օժանդակություն</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ստացած</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իրական</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հատվածի</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տարբեր</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ոլորտներ</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ներկայացնող</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թվով</w:t>
            </w:r>
            <w:r w:rsidRPr="00C52B61">
              <w:rPr>
                <w:rFonts w:ascii="GHEA Grapalat" w:hAnsi="GHEA Grapalat" w:cs="Sylfaen"/>
                <w:sz w:val="24"/>
                <w:szCs w:val="24"/>
                <w:shd w:val="clear" w:color="auto" w:fill="FFFFFF"/>
                <w:lang w:val="hy-AM"/>
              </w:rPr>
              <w:t xml:space="preserve"> 5 </w:t>
            </w:r>
            <w:r w:rsidRPr="00C52B61">
              <w:rPr>
                <w:rFonts w:ascii="GHEA Grapalat" w:hAnsi="GHEA Grapalat" w:cs="GHEA Grapalat"/>
                <w:sz w:val="24"/>
                <w:szCs w:val="24"/>
                <w:shd w:val="clear" w:color="auto" w:fill="FFFFFF"/>
                <w:lang w:val="hy-AM"/>
              </w:rPr>
              <w:t>ընկերությունների</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կողմից</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թողարկված</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պարտատոմսերի</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ընդհանուր</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ծավալը</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կազմել</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է</w:t>
            </w:r>
            <w:r w:rsidRPr="00C52B61">
              <w:rPr>
                <w:rFonts w:ascii="GHEA Grapalat" w:hAnsi="GHEA Grapalat" w:cs="Sylfaen"/>
                <w:sz w:val="24"/>
                <w:szCs w:val="24"/>
                <w:shd w:val="clear" w:color="auto" w:fill="FFFFFF"/>
                <w:lang w:val="hy-AM"/>
              </w:rPr>
              <w:t xml:space="preserve"> 18.4 </w:t>
            </w:r>
            <w:r w:rsidRPr="00C52B61">
              <w:rPr>
                <w:rFonts w:ascii="GHEA Grapalat" w:hAnsi="GHEA Grapalat" w:cs="GHEA Grapalat"/>
                <w:sz w:val="24"/>
                <w:szCs w:val="24"/>
                <w:shd w:val="clear" w:color="auto" w:fill="FFFFFF"/>
                <w:lang w:val="hy-AM"/>
              </w:rPr>
              <w:t>մլրդ</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ՀՀ</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դրամ։</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Այս</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կապակցությամբ</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հայտնում</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ենք</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որ</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նշված</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ցուցանիշները</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դեռևս</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չեն</w:t>
            </w:r>
            <w:r w:rsidRPr="00C52B61">
              <w:rPr>
                <w:rFonts w:ascii="GHEA Grapalat" w:hAnsi="GHEA Grapalat" w:cs="Sylfaen"/>
                <w:sz w:val="24"/>
                <w:szCs w:val="24"/>
                <w:shd w:val="clear" w:color="auto" w:fill="FFFFFF"/>
                <w:lang w:val="hy-AM"/>
              </w:rPr>
              <w:t xml:space="preserve"> </w:t>
            </w:r>
            <w:r w:rsidRPr="00C52B61">
              <w:rPr>
                <w:rFonts w:ascii="GHEA Grapalat" w:hAnsi="GHEA Grapalat" w:cs="GHEA Grapalat"/>
                <w:sz w:val="24"/>
                <w:szCs w:val="24"/>
                <w:shd w:val="clear" w:color="auto" w:fill="FFFFFF"/>
                <w:lang w:val="hy-AM"/>
              </w:rPr>
              <w:t>փաստարկու</w:t>
            </w:r>
            <w:r w:rsidRPr="00C52B61">
              <w:rPr>
                <w:rFonts w:ascii="GHEA Grapalat" w:hAnsi="GHEA Grapalat" w:cs="Sylfaen"/>
                <w:sz w:val="24"/>
                <w:szCs w:val="24"/>
                <w:shd w:val="clear" w:color="auto" w:fill="FFFFFF"/>
                <w:lang w:val="hy-AM"/>
              </w:rPr>
              <w:t>մ Ծրագրի արդյունավետությունը՝ հաշվի առնելով, որ դրանք ցույց են տալիս միայն ծավալային արդյունք: Մինչդեռ կարծում են, որ Ծրագրի արդյունավետության գնահատման համար անհրաժեշտ է ներկայացնել.</w:t>
            </w:r>
          </w:p>
          <w:p w14:paraId="2A674457" w14:textId="77777777" w:rsidR="00272D40" w:rsidRPr="00C52B61" w:rsidRDefault="00272D40" w:rsidP="009359A4">
            <w:pPr>
              <w:spacing w:after="0" w:line="360" w:lineRule="auto"/>
              <w:ind w:firstLine="480"/>
              <w:jc w:val="both"/>
              <w:rPr>
                <w:rFonts w:ascii="GHEA Grapalat" w:hAnsi="GHEA Grapalat" w:cs="Sylfaen"/>
                <w:sz w:val="24"/>
                <w:szCs w:val="24"/>
                <w:shd w:val="clear" w:color="auto" w:fill="FFFFFF"/>
                <w:lang w:val="hy-AM"/>
              </w:rPr>
            </w:pPr>
            <w:r w:rsidRPr="00C52B61">
              <w:rPr>
                <w:rFonts w:ascii="GHEA Grapalat" w:hAnsi="GHEA Grapalat" w:cs="Sylfaen"/>
                <w:sz w:val="24"/>
                <w:szCs w:val="24"/>
                <w:shd w:val="clear" w:color="auto" w:fill="FFFFFF"/>
                <w:lang w:val="hy-AM"/>
              </w:rPr>
              <w:t>ա) Ծախս–օգուտ հարաբերակցությունը: Պետք է համեմատել՝ պետությունը որքան գումար է հատկացրել այս 5 ընկերություններին, և փոխարենը տնտեսությունը որքան օգուտներ է գեներացրել (ներգրավված ներդրումներ, հարկային մուտքեր, նոր աշխատատեղեր և այլն)։</w:t>
            </w:r>
          </w:p>
          <w:p w14:paraId="56B58F20" w14:textId="77777777" w:rsidR="00272D40" w:rsidRPr="00C52B61" w:rsidRDefault="00272D40" w:rsidP="009359A4">
            <w:pPr>
              <w:spacing w:after="0" w:line="360" w:lineRule="auto"/>
              <w:ind w:firstLine="480"/>
              <w:jc w:val="both"/>
              <w:rPr>
                <w:rFonts w:ascii="GHEA Grapalat" w:hAnsi="GHEA Grapalat" w:cs="Sylfaen"/>
                <w:sz w:val="24"/>
                <w:szCs w:val="24"/>
                <w:shd w:val="clear" w:color="auto" w:fill="FFFFFF"/>
                <w:lang w:val="hy-AM"/>
              </w:rPr>
            </w:pPr>
            <w:r w:rsidRPr="00C52B61">
              <w:rPr>
                <w:rFonts w:ascii="GHEA Grapalat" w:hAnsi="GHEA Grapalat" w:cs="Sylfaen"/>
                <w:sz w:val="24"/>
                <w:szCs w:val="24"/>
                <w:shd w:val="clear" w:color="auto" w:fill="FFFFFF"/>
                <w:lang w:val="hy-AM"/>
              </w:rPr>
              <w:t>բ) Թողարկված պարտատոմսերի շրջանառությունը և լիկվիդայնությունը: Թողարկված պարտատոմսերը ինչ չափով են գնվել և վաճառվել, ներդրողների կողմից առկա է եղել պահանջարկ, թե դրանք մնացել են սահմանափակ շրջանակում։ Եթե շուկայի խորություն չի ձևավորվել, ապա թողարկված ծավալը չի նշանակում շուկայի զարգացում։</w:t>
            </w:r>
          </w:p>
          <w:p w14:paraId="0E40B072" w14:textId="77777777" w:rsidR="00272D40" w:rsidRPr="00C52B61" w:rsidRDefault="00272D40" w:rsidP="009359A4">
            <w:pPr>
              <w:spacing w:after="0" w:line="360" w:lineRule="auto"/>
              <w:ind w:firstLine="480"/>
              <w:jc w:val="both"/>
              <w:rPr>
                <w:rFonts w:ascii="GHEA Grapalat" w:hAnsi="GHEA Grapalat" w:cs="Sylfaen"/>
                <w:sz w:val="24"/>
                <w:szCs w:val="24"/>
                <w:shd w:val="clear" w:color="auto" w:fill="FFFFFF"/>
                <w:lang w:val="hy-AM"/>
              </w:rPr>
            </w:pPr>
            <w:r w:rsidRPr="00C52B61">
              <w:rPr>
                <w:rFonts w:ascii="GHEA Grapalat" w:hAnsi="GHEA Grapalat" w:cs="Sylfaen"/>
                <w:sz w:val="24"/>
                <w:szCs w:val="24"/>
                <w:shd w:val="clear" w:color="auto" w:fill="FFFFFF"/>
                <w:lang w:val="hy-AM"/>
              </w:rPr>
              <w:t xml:space="preserve">գ) Տնտեսական ազդեցությունը: Պարտատոմսերի միջոցով ներգրավված միջոցները արդյոք ուղղվել են արտադրության, ներդրումների, նոր ծրագրերի </w:t>
            </w:r>
            <w:r w:rsidRPr="00C52B61">
              <w:rPr>
                <w:rFonts w:ascii="GHEA Grapalat" w:hAnsi="GHEA Grapalat" w:cs="Sylfaen"/>
                <w:sz w:val="24"/>
                <w:szCs w:val="24"/>
                <w:shd w:val="clear" w:color="auto" w:fill="FFFFFF"/>
                <w:lang w:val="hy-AM"/>
              </w:rPr>
              <w:lastRenderedPageBreak/>
              <w:t>իրականացմանը, թե  դրանք պարզապես օգտագործվել են ընկերության ընթացիկ ծախսերի համար։</w:t>
            </w:r>
          </w:p>
          <w:p w14:paraId="3A7CFF91" w14:textId="62BDB584" w:rsidR="00272D40" w:rsidRPr="00C52B61" w:rsidRDefault="00272D40" w:rsidP="009359A4">
            <w:pPr>
              <w:spacing w:after="0" w:line="360" w:lineRule="auto"/>
              <w:ind w:firstLine="480"/>
              <w:jc w:val="both"/>
              <w:rPr>
                <w:rFonts w:ascii="GHEA Grapalat" w:hAnsi="GHEA Grapalat" w:cs="Sylfaen"/>
                <w:sz w:val="24"/>
                <w:szCs w:val="24"/>
                <w:shd w:val="clear" w:color="auto" w:fill="FFFFFF"/>
                <w:lang w:val="hy-AM"/>
              </w:rPr>
            </w:pPr>
            <w:r w:rsidRPr="00C52B61">
              <w:rPr>
                <w:rFonts w:ascii="GHEA Grapalat" w:hAnsi="GHEA Grapalat" w:cs="Sylfaen"/>
                <w:sz w:val="24"/>
                <w:szCs w:val="24"/>
                <w:shd w:val="clear" w:color="auto" w:fill="FFFFFF"/>
                <w:lang w:val="hy-AM"/>
              </w:rPr>
              <w:t>դ) Վարկանիշային ու կառավարման բարելավումը: Ծրագրի նպատակներից մեկը նաև թափանցիկության և միջազգային վարկանիշ ստանալու խթանումն է։ Պետք է տեսնել՝ այդ 5 ընկերություններից քանիսն են վարկանիշ ստացել և ինչ բարելավումներ են եղել կառավարման մշակույթում։</w:t>
            </w:r>
          </w:p>
        </w:tc>
        <w:tc>
          <w:tcPr>
            <w:tcW w:w="4933" w:type="dxa"/>
          </w:tcPr>
          <w:p w14:paraId="7A9E31BC" w14:textId="77777777" w:rsidR="00A20498" w:rsidRDefault="00C52B61" w:rsidP="00A20498">
            <w:pPr>
              <w:spacing w:after="0" w:line="360" w:lineRule="auto"/>
              <w:jc w:val="center"/>
              <w:rPr>
                <w:rFonts w:ascii="GHEA Grapalat" w:hAnsi="GHEA Grapalat"/>
                <w:sz w:val="24"/>
                <w:szCs w:val="24"/>
                <w:lang w:val="hy-AM"/>
              </w:rPr>
            </w:pPr>
            <w:r w:rsidRPr="00C52B61">
              <w:rPr>
                <w:rFonts w:ascii="GHEA Grapalat" w:hAnsi="GHEA Grapalat"/>
                <w:sz w:val="24"/>
                <w:szCs w:val="24"/>
                <w:lang w:val="hy-AM"/>
              </w:rPr>
              <w:lastRenderedPageBreak/>
              <w:t>Չի ընդունվել։</w:t>
            </w:r>
          </w:p>
          <w:p w14:paraId="41E4F23D" w14:textId="2E3D2416" w:rsidR="00C52B61" w:rsidRPr="00C52B61" w:rsidRDefault="00820293" w:rsidP="009359A4">
            <w:pPr>
              <w:spacing w:after="0" w:line="360" w:lineRule="auto"/>
              <w:jc w:val="both"/>
              <w:rPr>
                <w:rFonts w:ascii="GHEA Grapalat" w:hAnsi="GHEA Grapalat"/>
                <w:sz w:val="24"/>
                <w:szCs w:val="24"/>
                <w:lang w:val="hy-AM"/>
              </w:rPr>
            </w:pPr>
            <w:r w:rsidRPr="00C52B61">
              <w:rPr>
                <w:rFonts w:ascii="GHEA Grapalat" w:hAnsi="GHEA Grapalat"/>
                <w:sz w:val="24"/>
                <w:szCs w:val="24"/>
                <w:lang w:val="hy-AM"/>
              </w:rPr>
              <w:t xml:space="preserve">Ծրագրի հիմնավորման համաձայն՝ ծրագրի իրականացման արդյունքում ակընկալվում է կապիտալի շուկայում </w:t>
            </w:r>
            <w:r w:rsidRPr="00C52B61">
              <w:rPr>
                <w:rFonts w:ascii="GHEA Grapalat" w:hAnsi="GHEA Grapalat"/>
                <w:sz w:val="24"/>
                <w:szCs w:val="24"/>
                <w:lang w:val="hy-AM"/>
              </w:rPr>
              <w:lastRenderedPageBreak/>
              <w:t>իրական հատվածը ներկայացնող նոր թողարկողների ներկայացվածության մեծացում</w:t>
            </w:r>
            <w:r w:rsidR="00C52B61" w:rsidRPr="00C52B61">
              <w:rPr>
                <w:rFonts w:ascii="GHEA Grapalat" w:hAnsi="GHEA Grapalat"/>
                <w:sz w:val="24"/>
                <w:szCs w:val="24"/>
                <w:lang w:val="hy-AM"/>
              </w:rPr>
              <w:t>, ինչը կապիտալի շուկայի զարգացվածության ներկա փուլի համար նշանակալի առաջընթաց է։</w:t>
            </w:r>
          </w:p>
          <w:p w14:paraId="6ECB5713" w14:textId="4FF1CF1B" w:rsidR="00C52B61" w:rsidRPr="00C52B61" w:rsidRDefault="00C52B61" w:rsidP="009359A4">
            <w:pPr>
              <w:spacing w:after="0" w:line="360" w:lineRule="auto"/>
              <w:jc w:val="both"/>
              <w:rPr>
                <w:rFonts w:ascii="GHEA Grapalat" w:hAnsi="GHEA Grapalat"/>
                <w:sz w:val="24"/>
                <w:szCs w:val="24"/>
                <w:lang w:val="hy-AM"/>
              </w:rPr>
            </w:pPr>
            <w:r w:rsidRPr="00C52B61">
              <w:rPr>
                <w:rFonts w:ascii="GHEA Grapalat" w:hAnsi="GHEA Grapalat"/>
                <w:sz w:val="24"/>
                <w:szCs w:val="24"/>
                <w:lang w:val="hy-AM"/>
              </w:rPr>
              <w:t xml:space="preserve">Այնուամենայնիվ, ըստ Հայաստանի </w:t>
            </w:r>
            <w:r w:rsidR="00F842B3">
              <w:rPr>
                <w:rFonts w:ascii="GHEA Grapalat" w:hAnsi="GHEA Grapalat"/>
                <w:sz w:val="24"/>
                <w:szCs w:val="24"/>
                <w:lang w:val="hy-AM"/>
              </w:rPr>
              <w:t>ֆ</w:t>
            </w:r>
            <w:r w:rsidRPr="00C52B61">
              <w:rPr>
                <w:rFonts w:ascii="GHEA Grapalat" w:hAnsi="GHEA Grapalat"/>
                <w:sz w:val="24"/>
                <w:szCs w:val="24"/>
                <w:lang w:val="hy-AM"/>
              </w:rPr>
              <w:t>ոնդային բորսայի կողմից հրապարակված հաշվետվության՝ 2024</w:t>
            </w:r>
            <w:r w:rsidR="00F842B3">
              <w:rPr>
                <w:rFonts w:ascii="GHEA Grapalat" w:hAnsi="GHEA Grapalat"/>
                <w:sz w:val="24"/>
                <w:szCs w:val="24"/>
                <w:lang w:val="hy-AM"/>
              </w:rPr>
              <w:t xml:space="preserve"> </w:t>
            </w:r>
            <w:r w:rsidR="00F842B3" w:rsidRPr="00C52B61">
              <w:rPr>
                <w:rFonts w:ascii="GHEA Grapalat" w:hAnsi="GHEA Grapalat"/>
                <w:sz w:val="24"/>
                <w:szCs w:val="24"/>
                <w:lang w:val="hy-AM"/>
              </w:rPr>
              <w:t>թվականի</w:t>
            </w:r>
            <w:r w:rsidRPr="00C52B61">
              <w:rPr>
                <w:rFonts w:ascii="GHEA Grapalat" w:hAnsi="GHEA Grapalat"/>
                <w:sz w:val="24"/>
                <w:szCs w:val="24"/>
                <w:lang w:val="hy-AM"/>
              </w:rPr>
              <w:t xml:space="preserve"> ընթացքում ցուցակվել և առևտրին են թույլատրվել 84 արժեթղթեր, որի շնորհիվ 2023</w:t>
            </w:r>
            <w:r w:rsidR="00F842B3">
              <w:rPr>
                <w:rFonts w:ascii="GHEA Grapalat" w:hAnsi="GHEA Grapalat"/>
                <w:sz w:val="24"/>
                <w:szCs w:val="24"/>
                <w:lang w:val="hy-AM"/>
              </w:rPr>
              <w:t xml:space="preserve"> թվական</w:t>
            </w:r>
            <w:r w:rsidRPr="00C52B61">
              <w:rPr>
                <w:rFonts w:ascii="GHEA Grapalat" w:hAnsi="GHEA Grapalat"/>
                <w:sz w:val="24"/>
                <w:szCs w:val="24"/>
                <w:lang w:val="hy-AM"/>
              </w:rPr>
              <w:t>ի համեմատ նոր ցուցակումների ծավալը 124%-ով աճել է։ Արդյունքում՝ 2024 թվականի վերջի դրությամբ Հայաստանի ֆոնդային բորսայում շրջանառվում էին 153 կորպորատիվ պարտատոմս և 13 բաժնետոմս։ Դիտարկվող ժամանակաշրջանում մոտ 59%-ով աճել է կորպորատիվ պարտատոմսերի առևտրի ծավալը, իսկ կատարված գործարքների քանակը</w:t>
            </w:r>
            <w:r w:rsidR="00017BF5">
              <w:rPr>
                <w:rFonts w:ascii="GHEA Grapalat" w:hAnsi="GHEA Grapalat"/>
                <w:sz w:val="24"/>
                <w:szCs w:val="24"/>
                <w:lang w:val="hy-AM"/>
              </w:rPr>
              <w:t>՝</w:t>
            </w:r>
            <w:r w:rsidRPr="00C52B61">
              <w:rPr>
                <w:rFonts w:ascii="GHEA Grapalat" w:hAnsi="GHEA Grapalat"/>
                <w:sz w:val="24"/>
                <w:szCs w:val="24"/>
                <w:lang w:val="hy-AM"/>
              </w:rPr>
              <w:t xml:space="preserve"> ավելի քան 60%-ով։ </w:t>
            </w:r>
            <w:r w:rsidRPr="00C52B61">
              <w:rPr>
                <w:rFonts w:ascii="GHEA Grapalat" w:hAnsi="GHEA Grapalat"/>
                <w:sz w:val="24"/>
                <w:szCs w:val="24"/>
              </w:rPr>
              <w:t>Բաժնետոմսերի</w:t>
            </w:r>
            <w:r w:rsidR="00017BF5">
              <w:rPr>
                <w:rFonts w:ascii="GHEA Grapalat" w:hAnsi="GHEA Grapalat"/>
                <w:sz w:val="24"/>
                <w:szCs w:val="24"/>
              </w:rPr>
              <w:t xml:space="preserve"> </w:t>
            </w:r>
            <w:r w:rsidRPr="00C52B61">
              <w:rPr>
                <w:rFonts w:ascii="GHEA Grapalat" w:hAnsi="GHEA Grapalat"/>
                <w:sz w:val="24"/>
                <w:szCs w:val="24"/>
              </w:rPr>
              <w:t>շուկայի կապիտալիզացիան աճել է մոտ 36%-ով։</w:t>
            </w:r>
          </w:p>
          <w:p w14:paraId="68654261" w14:textId="1539FA86" w:rsidR="00340621" w:rsidRPr="00C52B61" w:rsidRDefault="00C52B61" w:rsidP="009359A4">
            <w:pPr>
              <w:spacing w:after="0" w:line="360" w:lineRule="auto"/>
              <w:jc w:val="both"/>
              <w:rPr>
                <w:rFonts w:ascii="GHEA Grapalat" w:hAnsi="GHEA Grapalat"/>
                <w:sz w:val="24"/>
                <w:szCs w:val="24"/>
                <w:lang w:val="hy-AM"/>
              </w:rPr>
            </w:pPr>
            <w:r w:rsidRPr="00C52B61">
              <w:rPr>
                <w:rFonts w:ascii="Calibri" w:hAnsi="Calibri" w:cs="Calibri"/>
                <w:sz w:val="24"/>
                <w:szCs w:val="24"/>
                <w:lang w:val="hy-AM"/>
              </w:rPr>
              <w:t> </w:t>
            </w:r>
          </w:p>
        </w:tc>
      </w:tr>
      <w:tr w:rsidR="00272D40" w:rsidRPr="005F7F7D" w14:paraId="725B89DC" w14:textId="77777777" w:rsidTr="00084CB4">
        <w:trPr>
          <w:trHeight w:val="737"/>
        </w:trPr>
        <w:tc>
          <w:tcPr>
            <w:tcW w:w="6572" w:type="dxa"/>
          </w:tcPr>
          <w:p w14:paraId="2CC675B9" w14:textId="2527D1A1" w:rsidR="00272D40" w:rsidRPr="009359A4" w:rsidRDefault="00272D40" w:rsidP="009359A4">
            <w:pPr>
              <w:spacing w:after="0" w:line="360" w:lineRule="auto"/>
              <w:ind w:firstLine="480"/>
              <w:jc w:val="both"/>
              <w:rPr>
                <w:rFonts w:ascii="GHEA Grapalat" w:hAnsi="GHEA Grapalat" w:cs="Sylfaen"/>
                <w:sz w:val="24"/>
                <w:szCs w:val="24"/>
                <w:shd w:val="clear" w:color="auto" w:fill="FFFFFF"/>
                <w:lang w:val="hy-AM"/>
              </w:rPr>
            </w:pPr>
            <w:r w:rsidRPr="009359A4">
              <w:rPr>
                <w:rFonts w:ascii="GHEA Grapalat" w:hAnsi="GHEA Grapalat" w:cs="Sylfaen"/>
                <w:sz w:val="24"/>
                <w:szCs w:val="24"/>
                <w:shd w:val="clear" w:color="auto" w:fill="FFFFFF"/>
                <w:lang w:val="hy-AM"/>
              </w:rPr>
              <w:lastRenderedPageBreak/>
              <w:t>2. Նախագծի հիմնավորմամբ նշվում է, որ առաջարկվող փոփոխության արդյունքում կանխատեսվում է, որ Ծրագրի գործողության երկարաձգված ժամկետում՝ 1 տարի, աջակցություն կստանան 6 ընկերություններ՝ սահմանված առավելագույն սահմանաչափով։ Արդյունքում կպահանջվի լրացուցիչ ֆինանսական միջոցներ՝ 2026թ</w:t>
            </w:r>
            <w:r w:rsidRPr="009359A4">
              <w:rPr>
                <w:rFonts w:ascii="MS Mincho" w:eastAsia="MS Mincho" w:hAnsi="MS Mincho" w:cs="MS Mincho" w:hint="eastAsia"/>
                <w:sz w:val="24"/>
                <w:szCs w:val="24"/>
                <w:shd w:val="clear" w:color="auto" w:fill="FFFFFF"/>
                <w:lang w:val="hy-AM"/>
              </w:rPr>
              <w:t>․</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համար՝</w:t>
            </w:r>
            <w:r w:rsidRPr="009359A4">
              <w:rPr>
                <w:rFonts w:ascii="GHEA Grapalat" w:hAnsi="GHEA Grapalat" w:cs="Sylfaen"/>
                <w:sz w:val="24"/>
                <w:szCs w:val="24"/>
                <w:shd w:val="clear" w:color="auto" w:fill="FFFFFF"/>
                <w:lang w:val="hy-AM"/>
              </w:rPr>
              <w:t xml:space="preserve"> 180.0 </w:t>
            </w:r>
            <w:r w:rsidRPr="009359A4">
              <w:rPr>
                <w:rFonts w:ascii="GHEA Grapalat" w:hAnsi="GHEA Grapalat" w:cs="GHEA Grapalat"/>
                <w:sz w:val="24"/>
                <w:szCs w:val="24"/>
                <w:shd w:val="clear" w:color="auto" w:fill="FFFFFF"/>
                <w:lang w:val="hy-AM"/>
              </w:rPr>
              <w:t>մլն</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դրամի</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չափով</w:t>
            </w:r>
            <w:r w:rsidRPr="009359A4">
              <w:rPr>
                <w:rFonts w:ascii="GHEA Grapalat" w:hAnsi="GHEA Grapalat" w:cs="Sylfaen"/>
                <w:sz w:val="24"/>
                <w:szCs w:val="24"/>
                <w:shd w:val="clear" w:color="auto" w:fill="FFFFFF"/>
                <w:lang w:val="hy-AM"/>
              </w:rPr>
              <w:t>, 2027-2029</w:t>
            </w:r>
            <w:r w:rsidRPr="009359A4">
              <w:rPr>
                <w:rFonts w:ascii="GHEA Grapalat" w:hAnsi="GHEA Grapalat" w:cs="GHEA Grapalat"/>
                <w:sz w:val="24"/>
                <w:szCs w:val="24"/>
                <w:shd w:val="clear" w:color="auto" w:fill="FFFFFF"/>
                <w:lang w:val="hy-AM"/>
              </w:rPr>
              <w:t>թթ</w:t>
            </w:r>
            <w:r w:rsidRPr="009359A4">
              <w:rPr>
                <w:rFonts w:ascii="MS Mincho" w:eastAsia="MS Mincho" w:hAnsi="MS Mincho" w:cs="MS Mincho" w:hint="eastAsia"/>
                <w:sz w:val="24"/>
                <w:szCs w:val="24"/>
                <w:shd w:val="clear" w:color="auto" w:fill="FFFFFF"/>
                <w:lang w:val="hy-AM"/>
              </w:rPr>
              <w:t>․</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համար՝</w:t>
            </w:r>
            <w:r w:rsidRPr="009359A4">
              <w:rPr>
                <w:rFonts w:ascii="GHEA Grapalat" w:hAnsi="GHEA Grapalat" w:cs="Sylfaen"/>
                <w:sz w:val="24"/>
                <w:szCs w:val="24"/>
                <w:shd w:val="clear" w:color="auto" w:fill="FFFFFF"/>
                <w:lang w:val="hy-AM"/>
              </w:rPr>
              <w:t xml:space="preserve"> 270-</w:t>
            </w:r>
            <w:r w:rsidRPr="009359A4">
              <w:rPr>
                <w:rFonts w:ascii="GHEA Grapalat" w:hAnsi="GHEA Grapalat" w:cs="GHEA Grapalat"/>
                <w:sz w:val="24"/>
                <w:szCs w:val="24"/>
                <w:shd w:val="clear" w:color="auto" w:fill="FFFFFF"/>
                <w:lang w:val="hy-AM"/>
              </w:rPr>
              <w:t>ական</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մլն</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դրամի</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չափով։</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Այս</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կապակցությամբ</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հայտնում</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ենք</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որ</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ներկայացված</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ֆինանսական</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գնահատականը</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հիմնավորված</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չէ՝</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հաշվի</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առնելով</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այն</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հանգամանքը</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որ</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հստակեցված</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չէ</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թե</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ինչ</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գնահատումների</w:t>
            </w:r>
            <w:r w:rsidRPr="009359A4">
              <w:rPr>
                <w:rFonts w:ascii="GHEA Grapalat" w:hAnsi="GHEA Grapalat" w:cs="Sylfaen"/>
                <w:sz w:val="24"/>
                <w:szCs w:val="24"/>
                <w:shd w:val="clear" w:color="auto" w:fill="FFFFFF"/>
                <w:lang w:val="hy-AM"/>
              </w:rPr>
              <w:t xml:space="preserve"> </w:t>
            </w:r>
            <w:r w:rsidRPr="009359A4">
              <w:rPr>
                <w:rFonts w:ascii="GHEA Grapalat" w:hAnsi="GHEA Grapalat" w:cs="GHEA Grapalat"/>
                <w:sz w:val="24"/>
                <w:szCs w:val="24"/>
                <w:shd w:val="clear" w:color="auto" w:fill="FFFFFF"/>
                <w:lang w:val="hy-AM"/>
              </w:rPr>
              <w:t>կա</w:t>
            </w:r>
            <w:r w:rsidRPr="009359A4">
              <w:rPr>
                <w:rFonts w:ascii="GHEA Grapalat" w:hAnsi="GHEA Grapalat" w:cs="Sylfaen"/>
                <w:sz w:val="24"/>
                <w:szCs w:val="24"/>
                <w:shd w:val="clear" w:color="auto" w:fill="FFFFFF"/>
                <w:lang w:val="hy-AM"/>
              </w:rPr>
              <w:t>մ կանխատեսումների արդյունքում է որոշվել, որ աջակցությունից օգտվող ընկերությունների թիվը 6-ն է և ինչպես է հաշվարկվել աջակցության չափը: Բացի այդ՝ Ծրագրի փաստացի կատարողականը շատ ցածր է (2025թ. պետական բյուջեով նախատեսված 300.0 մլն դրամի նկատմամբ կազմում է 58.0 մլն դրամ):</w:t>
            </w:r>
          </w:p>
        </w:tc>
        <w:tc>
          <w:tcPr>
            <w:tcW w:w="4933" w:type="dxa"/>
          </w:tcPr>
          <w:p w14:paraId="65BFF778" w14:textId="77777777" w:rsidR="00017BF5" w:rsidRDefault="00C52B61" w:rsidP="00017BF5">
            <w:pPr>
              <w:spacing w:after="0" w:line="360" w:lineRule="auto"/>
              <w:jc w:val="center"/>
              <w:rPr>
                <w:rFonts w:ascii="GHEA Grapalat" w:hAnsi="GHEA Grapalat"/>
                <w:sz w:val="24"/>
                <w:szCs w:val="24"/>
                <w:lang w:val="hy-AM"/>
              </w:rPr>
            </w:pPr>
            <w:r w:rsidRPr="009359A4">
              <w:rPr>
                <w:rFonts w:ascii="GHEA Grapalat" w:hAnsi="GHEA Grapalat"/>
                <w:sz w:val="24"/>
                <w:szCs w:val="24"/>
                <w:lang w:val="hy-AM"/>
              </w:rPr>
              <w:t>Չի ընդունվել։</w:t>
            </w:r>
          </w:p>
          <w:p w14:paraId="549EFCF8" w14:textId="310346CD" w:rsidR="00272D40" w:rsidRPr="009359A4" w:rsidRDefault="00C52B61" w:rsidP="009359A4">
            <w:pPr>
              <w:spacing w:after="0" w:line="360" w:lineRule="auto"/>
              <w:jc w:val="both"/>
              <w:rPr>
                <w:rFonts w:ascii="GHEA Grapalat" w:hAnsi="GHEA Grapalat"/>
                <w:sz w:val="24"/>
                <w:szCs w:val="24"/>
                <w:lang w:val="hy-AM"/>
              </w:rPr>
            </w:pPr>
            <w:r w:rsidRPr="009359A4">
              <w:rPr>
                <w:rFonts w:ascii="GHEA Grapalat" w:hAnsi="GHEA Grapalat"/>
                <w:sz w:val="24"/>
                <w:szCs w:val="24"/>
                <w:lang w:val="hy-AM"/>
              </w:rPr>
              <w:t xml:space="preserve">Ընկերությունների քանակի մասով կանխատեսումները կատարվել են ներդրումային ընկերությունների հետ քննարկումների արդյունքում՝ վերջիններիս կողմից սպասարկվող </w:t>
            </w:r>
            <w:r w:rsidR="009359A4" w:rsidRPr="009359A4">
              <w:rPr>
                <w:rFonts w:ascii="GHEA Grapalat" w:hAnsi="GHEA Grapalat"/>
                <w:sz w:val="24"/>
                <w:szCs w:val="24"/>
                <w:lang w:val="hy-AM"/>
              </w:rPr>
              <w:t>թողարկումների հաշվառմամբ</w:t>
            </w:r>
            <w:r w:rsidRPr="009359A4">
              <w:rPr>
                <w:rFonts w:ascii="GHEA Grapalat" w:hAnsi="GHEA Grapalat"/>
                <w:sz w:val="24"/>
                <w:szCs w:val="24"/>
                <w:lang w:val="hy-AM"/>
              </w:rPr>
              <w:t xml:space="preserve">։ Ֆինանսական գնահատականների </w:t>
            </w:r>
            <w:r w:rsidR="009359A4" w:rsidRPr="009359A4">
              <w:rPr>
                <w:rFonts w:ascii="GHEA Grapalat" w:hAnsi="GHEA Grapalat"/>
                <w:sz w:val="24"/>
                <w:szCs w:val="24"/>
                <w:lang w:val="hy-AM"/>
              </w:rPr>
              <w:t xml:space="preserve">մյուս </w:t>
            </w:r>
            <w:r w:rsidRPr="009359A4">
              <w:rPr>
                <w:rFonts w:ascii="GHEA Grapalat" w:hAnsi="GHEA Grapalat"/>
                <w:sz w:val="24"/>
                <w:szCs w:val="24"/>
                <w:lang w:val="hy-AM"/>
              </w:rPr>
              <w:t>մանրամասները ներկայացված են ՄԺԾԾ հայտերով</w:t>
            </w:r>
            <w:r w:rsidR="009359A4" w:rsidRPr="009359A4">
              <w:rPr>
                <w:rFonts w:ascii="GHEA Grapalat" w:hAnsi="GHEA Grapalat"/>
                <w:sz w:val="24"/>
                <w:szCs w:val="24"/>
                <w:lang w:val="hy-AM"/>
              </w:rPr>
              <w:t>։ Այլ դիտարկումներ չեն ներկայացվում՝ հաշվի առնելով, որ բյուջետային գործընթացների քննարկումների արդյունքում որոշվել է Ծրագրի գործողության ժամկետը չերկարարաձգել։</w:t>
            </w:r>
          </w:p>
        </w:tc>
      </w:tr>
      <w:tr w:rsidR="00272D40" w:rsidRPr="005F7F7D" w14:paraId="6DE1435C" w14:textId="77777777" w:rsidTr="00084CB4">
        <w:trPr>
          <w:trHeight w:val="737"/>
        </w:trPr>
        <w:tc>
          <w:tcPr>
            <w:tcW w:w="6572" w:type="dxa"/>
          </w:tcPr>
          <w:p w14:paraId="29FE42A3" w14:textId="3B74AD17" w:rsidR="00272D40" w:rsidRPr="009359A4" w:rsidRDefault="00272D40" w:rsidP="009359A4">
            <w:pPr>
              <w:spacing w:after="0" w:line="360" w:lineRule="auto"/>
              <w:ind w:firstLine="480"/>
              <w:jc w:val="both"/>
              <w:rPr>
                <w:rFonts w:ascii="GHEA Grapalat" w:hAnsi="GHEA Grapalat" w:cs="Sylfaen"/>
                <w:sz w:val="24"/>
                <w:szCs w:val="24"/>
                <w:shd w:val="clear" w:color="auto" w:fill="FFFFFF"/>
                <w:lang w:val="hy-AM"/>
              </w:rPr>
            </w:pPr>
            <w:r w:rsidRPr="009359A4">
              <w:rPr>
                <w:rFonts w:ascii="GHEA Grapalat" w:hAnsi="GHEA Grapalat" w:cs="Sylfaen"/>
                <w:sz w:val="24"/>
                <w:szCs w:val="24"/>
                <w:shd w:val="clear" w:color="auto" w:fill="FFFFFF"/>
                <w:lang w:val="hy-AM"/>
              </w:rPr>
              <w:lastRenderedPageBreak/>
              <w:t>3</w:t>
            </w:r>
            <w:r w:rsidRPr="009359A4">
              <w:rPr>
                <w:rFonts w:ascii="MS Mincho" w:eastAsia="MS Mincho" w:hAnsi="MS Mincho" w:cs="MS Mincho"/>
                <w:sz w:val="24"/>
                <w:szCs w:val="24"/>
                <w:shd w:val="clear" w:color="auto" w:fill="FFFFFF"/>
                <w:lang w:val="hy-AM"/>
              </w:rPr>
              <w:t xml:space="preserve">․ </w:t>
            </w:r>
            <w:r w:rsidRPr="009359A4">
              <w:rPr>
                <w:rFonts w:ascii="GHEA Grapalat" w:hAnsi="GHEA Grapalat" w:cs="Sylfaen"/>
                <w:sz w:val="24"/>
                <w:szCs w:val="24"/>
                <w:shd w:val="clear" w:color="auto" w:fill="FFFFFF"/>
                <w:lang w:val="hy-AM"/>
              </w:rPr>
              <w:t>Նախագծով առաջարկվում է բաժնետոմսերի օժանդակության գործիքի դեպքում՝ փոխհատուցել նաև ներդրումային ծառայությունների ծախսերը, որոնք փոխհատուցման ենթակա ծախսերի ցանկում ներառված չեն, և համաձայն հիմնավորման՝ կապիտալի շուկա դուրս գալուց հանդիսանում են ամենամեծ ծախսերը ընկերությունների համար: Մինչդեռ հիմնավորմամբ չի հստակեցվում, թե արդյոք Ծրագրի շրջանակներում արդեն իսկ աջակցություն ստացած 5 ընկերությունների կողմից իրականացված ներդրումային ծառայությունների ծախսերը ևս փոխհատուցվելու են, թե փոփոխությունը կարող է հանգեցնել դժգոհության:</w:t>
            </w:r>
          </w:p>
        </w:tc>
        <w:tc>
          <w:tcPr>
            <w:tcW w:w="4933" w:type="dxa"/>
          </w:tcPr>
          <w:p w14:paraId="4FEEC53C" w14:textId="77777777" w:rsidR="00017BF5" w:rsidRDefault="009359A4" w:rsidP="00017BF5">
            <w:pPr>
              <w:spacing w:after="0" w:line="360" w:lineRule="auto"/>
              <w:jc w:val="center"/>
              <w:rPr>
                <w:rFonts w:ascii="GHEA Grapalat" w:hAnsi="GHEA Grapalat"/>
                <w:sz w:val="24"/>
                <w:szCs w:val="24"/>
                <w:lang w:val="hy-AM"/>
              </w:rPr>
            </w:pPr>
            <w:r w:rsidRPr="009359A4">
              <w:rPr>
                <w:rFonts w:ascii="GHEA Grapalat" w:hAnsi="GHEA Grapalat"/>
                <w:sz w:val="24"/>
                <w:szCs w:val="24"/>
                <w:lang w:val="hy-AM"/>
              </w:rPr>
              <w:t>Ընդունվել է ի գիտություն։</w:t>
            </w:r>
          </w:p>
          <w:p w14:paraId="1A4F439B" w14:textId="710B0C96" w:rsidR="00272D40" w:rsidRPr="009359A4" w:rsidRDefault="009359A4" w:rsidP="009359A4">
            <w:pPr>
              <w:spacing w:after="0" w:line="360" w:lineRule="auto"/>
              <w:jc w:val="both"/>
              <w:rPr>
                <w:rFonts w:ascii="GHEA Grapalat" w:hAnsi="GHEA Grapalat"/>
                <w:sz w:val="24"/>
                <w:szCs w:val="24"/>
                <w:lang w:val="hy-AM"/>
              </w:rPr>
            </w:pPr>
            <w:r w:rsidRPr="009359A4">
              <w:rPr>
                <w:rFonts w:ascii="GHEA Grapalat" w:hAnsi="GHEA Grapalat"/>
                <w:sz w:val="24"/>
                <w:szCs w:val="24"/>
                <w:lang w:val="hy-AM"/>
              </w:rPr>
              <w:t xml:space="preserve">Խոսքը տվյալ դեպքում բաժնետոմսերի թողարկման աջակցության գործիքի շրջանակներում ներդրումային ծախսերի հատուցման մասին է, մինչդեռ Ծրագրով փաստացի օժանդակություն ստացել են միայն պարտատոմսերի թողարկման աջակցության գործիքի շրջանակներում, հետևաբար փոփոխությունը չի կարող շահառու ընկերությունների շրջանակում դժգոհություն առաջացնել։ </w:t>
            </w:r>
          </w:p>
        </w:tc>
      </w:tr>
      <w:tr w:rsidR="00272D40" w:rsidRPr="005F7F7D" w14:paraId="04A23FAB" w14:textId="77777777" w:rsidTr="00084CB4">
        <w:trPr>
          <w:trHeight w:val="737"/>
        </w:trPr>
        <w:tc>
          <w:tcPr>
            <w:tcW w:w="6572" w:type="dxa"/>
          </w:tcPr>
          <w:p w14:paraId="001004C1" w14:textId="4A16AAD1" w:rsidR="00272D40" w:rsidRPr="006867C0" w:rsidRDefault="00272D40" w:rsidP="009359A4">
            <w:pPr>
              <w:spacing w:after="0" w:line="360" w:lineRule="auto"/>
              <w:ind w:firstLine="480"/>
              <w:jc w:val="both"/>
              <w:rPr>
                <w:rFonts w:ascii="GHEA Grapalat" w:hAnsi="GHEA Grapalat" w:cs="Sylfaen"/>
                <w:sz w:val="24"/>
                <w:szCs w:val="24"/>
                <w:shd w:val="clear" w:color="auto" w:fill="FFFFFF"/>
                <w:lang w:val="hy-AM"/>
              </w:rPr>
            </w:pPr>
            <w:r w:rsidRPr="0007293A">
              <w:rPr>
                <w:rFonts w:ascii="GHEA Grapalat" w:hAnsi="GHEA Grapalat" w:cs="Sylfaen"/>
                <w:sz w:val="24"/>
                <w:szCs w:val="24"/>
                <w:shd w:val="clear" w:color="auto" w:fill="FFFFFF"/>
                <w:lang w:val="hy-AM"/>
              </w:rPr>
              <w:t>4. Նախագծի հավելվածի 11-րդ կետով Ծրագրում նշվում է, որ հայտի բավարարման դեպքում պայմանագիրը պետք է կնքվի 10 աշխատանքային օրվա ընթացքում։ Եթե այդ ընթացքում շահառուն չի ստորագրում պայմանագիրը, օժանդակությունը չի տրամադրվում։ Այնուամենայնիվ չի հստակեցվում՝ հետագայում նոր դիմելու հնարավորություն կա՞, թե դա համարվում է վերջնական մերժում։</w:t>
            </w:r>
          </w:p>
        </w:tc>
        <w:tc>
          <w:tcPr>
            <w:tcW w:w="4933" w:type="dxa"/>
          </w:tcPr>
          <w:p w14:paraId="2660519E" w14:textId="77777777" w:rsidR="00017BF5" w:rsidRDefault="00C35355" w:rsidP="00017BF5">
            <w:pPr>
              <w:spacing w:after="0" w:line="360" w:lineRule="auto"/>
              <w:jc w:val="center"/>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Ընդունվել է։</w:t>
            </w:r>
          </w:p>
          <w:p w14:paraId="01932294" w14:textId="3799E7D9" w:rsidR="00272D40" w:rsidRPr="00771CA3" w:rsidRDefault="00C35355" w:rsidP="009359A4">
            <w:pPr>
              <w:spacing w:after="0"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Հստակեցվել է, որ շահառուն զրկվում է կ</w:t>
            </w:r>
            <w:r w:rsidR="00C84276">
              <w:rPr>
                <w:rFonts w:ascii="GHEA Grapalat" w:hAnsi="GHEA Grapalat" w:cs="Sylfaen"/>
                <w:sz w:val="24"/>
                <w:szCs w:val="24"/>
                <w:shd w:val="clear" w:color="auto" w:fill="FFFFFF"/>
                <w:lang w:val="hy-AM"/>
              </w:rPr>
              <w:t>ր</w:t>
            </w:r>
            <w:r>
              <w:rPr>
                <w:rFonts w:ascii="GHEA Grapalat" w:hAnsi="GHEA Grapalat" w:cs="Sylfaen"/>
                <w:sz w:val="24"/>
                <w:szCs w:val="24"/>
                <w:shd w:val="clear" w:color="auto" w:fill="FFFFFF"/>
                <w:lang w:val="hy-AM"/>
              </w:rPr>
              <w:t>կին հայտ ներկայացնելու հնարավորությունից։</w:t>
            </w:r>
          </w:p>
        </w:tc>
      </w:tr>
      <w:tr w:rsidR="00272D40" w:rsidRPr="00BC5287" w14:paraId="7CCFEA3C" w14:textId="77777777" w:rsidTr="00084CB4">
        <w:trPr>
          <w:trHeight w:val="737"/>
        </w:trPr>
        <w:tc>
          <w:tcPr>
            <w:tcW w:w="6572" w:type="dxa"/>
          </w:tcPr>
          <w:p w14:paraId="4F364834" w14:textId="4C67DD82" w:rsidR="00272D40" w:rsidRPr="0007293A" w:rsidRDefault="00272D40" w:rsidP="009359A4">
            <w:pPr>
              <w:spacing w:after="0" w:line="360" w:lineRule="auto"/>
              <w:ind w:firstLine="480"/>
              <w:jc w:val="both"/>
              <w:rPr>
                <w:rFonts w:ascii="GHEA Grapalat" w:hAnsi="GHEA Grapalat" w:cs="Sylfaen"/>
                <w:sz w:val="24"/>
                <w:szCs w:val="24"/>
                <w:shd w:val="clear" w:color="auto" w:fill="FFFFFF"/>
                <w:lang w:val="hy-AM"/>
              </w:rPr>
            </w:pPr>
            <w:r w:rsidRPr="0007293A">
              <w:rPr>
                <w:rFonts w:ascii="GHEA Grapalat" w:hAnsi="GHEA Grapalat" w:cs="Sylfaen"/>
                <w:sz w:val="24"/>
                <w:szCs w:val="24"/>
                <w:shd w:val="clear" w:color="auto" w:fill="FFFFFF"/>
                <w:lang w:val="hy-AM"/>
              </w:rPr>
              <w:t>Ելնելով վերոգրյալից և հաշի առնելով միջնաժամկետ հատվածի ֆիսկալ սահմանափակումները՝ առաջարկում ենք նշված հիմնավորումների և գնահատումների ներկայացման պարագայում Ծրագրի հետագա շարունակականության հարցը քննարկել բյուջետային գործընթացի շրջանակներում։</w:t>
            </w:r>
          </w:p>
        </w:tc>
        <w:tc>
          <w:tcPr>
            <w:tcW w:w="4933" w:type="dxa"/>
          </w:tcPr>
          <w:p w14:paraId="707CBF9D" w14:textId="6FF10E59" w:rsidR="00272D40" w:rsidRPr="00421175" w:rsidRDefault="00421175" w:rsidP="009359A4">
            <w:pPr>
              <w:spacing w:after="0" w:line="360" w:lineRule="auto"/>
              <w:jc w:val="center"/>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Ընդունվել է։</w:t>
            </w:r>
          </w:p>
        </w:tc>
      </w:tr>
      <w:tr w:rsidR="00272D40" w:rsidRPr="0033777C" w14:paraId="2CAB759D" w14:textId="77777777" w:rsidTr="00084CB4">
        <w:trPr>
          <w:trHeight w:val="317"/>
        </w:trPr>
        <w:tc>
          <w:tcPr>
            <w:tcW w:w="6572" w:type="dxa"/>
            <w:vMerge w:val="restart"/>
            <w:shd w:val="clear" w:color="auto" w:fill="BFBFBF" w:themeFill="background1" w:themeFillShade="BF"/>
          </w:tcPr>
          <w:p w14:paraId="21458577" w14:textId="093D976A" w:rsidR="00272D40" w:rsidRPr="0033777C" w:rsidRDefault="00272D40" w:rsidP="009359A4">
            <w:pPr>
              <w:pStyle w:val="ListParagraph"/>
              <w:numPr>
                <w:ilvl w:val="0"/>
                <w:numId w:val="2"/>
              </w:numPr>
              <w:spacing w:after="0" w:line="360" w:lineRule="auto"/>
              <w:jc w:val="both"/>
              <w:rPr>
                <w:rFonts w:ascii="GHEA Grapalat" w:hAnsi="GHEA Grapalat"/>
                <w:b/>
                <w:bCs/>
                <w:sz w:val="24"/>
                <w:szCs w:val="24"/>
                <w:lang w:val="hy-AM"/>
              </w:rPr>
            </w:pPr>
            <w:r>
              <w:rPr>
                <w:rFonts w:ascii="GHEA Grapalat" w:hAnsi="GHEA Grapalat"/>
                <w:b/>
                <w:bCs/>
                <w:sz w:val="24"/>
                <w:szCs w:val="24"/>
              </w:rPr>
              <w:t>«</w:t>
            </w:r>
            <w:r w:rsidRPr="00BC5287">
              <w:rPr>
                <w:rFonts w:ascii="GHEA Grapalat" w:hAnsi="GHEA Grapalat"/>
                <w:b/>
                <w:bCs/>
                <w:sz w:val="24"/>
                <w:szCs w:val="24"/>
              </w:rPr>
              <w:t>Կոնվերս</w:t>
            </w:r>
            <w:r w:rsidR="00DE1A4E">
              <w:rPr>
                <w:rFonts w:ascii="GHEA Grapalat" w:hAnsi="GHEA Grapalat"/>
                <w:b/>
                <w:bCs/>
                <w:sz w:val="24"/>
                <w:szCs w:val="24"/>
              </w:rPr>
              <w:t xml:space="preserve"> </w:t>
            </w:r>
            <w:r w:rsidRPr="00BC5287">
              <w:rPr>
                <w:rFonts w:ascii="GHEA Grapalat" w:hAnsi="GHEA Grapalat"/>
                <w:b/>
                <w:bCs/>
                <w:sz w:val="24"/>
                <w:szCs w:val="24"/>
              </w:rPr>
              <w:t>Բանկ</w:t>
            </w:r>
            <w:r>
              <w:rPr>
                <w:rFonts w:ascii="GHEA Grapalat" w:hAnsi="GHEA Grapalat"/>
                <w:b/>
                <w:bCs/>
                <w:sz w:val="24"/>
                <w:szCs w:val="24"/>
              </w:rPr>
              <w:t>»</w:t>
            </w:r>
            <w:r w:rsidRPr="00BC5287">
              <w:rPr>
                <w:rFonts w:ascii="GHEA Grapalat" w:hAnsi="GHEA Grapalat"/>
                <w:b/>
                <w:bCs/>
                <w:sz w:val="24"/>
                <w:szCs w:val="24"/>
              </w:rPr>
              <w:t xml:space="preserve"> ՓԲԸ</w:t>
            </w:r>
          </w:p>
        </w:tc>
        <w:tc>
          <w:tcPr>
            <w:tcW w:w="4933" w:type="dxa"/>
            <w:shd w:val="clear" w:color="auto" w:fill="BFBFBF" w:themeFill="background1" w:themeFillShade="BF"/>
          </w:tcPr>
          <w:p w14:paraId="031DE373" w14:textId="7E68FA4E" w:rsidR="00272D40" w:rsidRPr="0033777C" w:rsidRDefault="00272D40" w:rsidP="009359A4">
            <w:pPr>
              <w:spacing w:after="0" w:line="360" w:lineRule="auto"/>
              <w:jc w:val="center"/>
              <w:rPr>
                <w:rFonts w:ascii="Cambria Math" w:hAnsi="Cambria Math"/>
                <w:b/>
                <w:bCs/>
                <w:sz w:val="24"/>
                <w:szCs w:val="24"/>
                <w:lang w:val="hy-AM"/>
              </w:rPr>
            </w:pPr>
            <w:r>
              <w:rPr>
                <w:rFonts w:ascii="GHEA Grapalat" w:hAnsi="GHEA Grapalat"/>
                <w:b/>
                <w:bCs/>
                <w:sz w:val="24"/>
                <w:szCs w:val="24"/>
                <w:lang w:val="hy-AM"/>
              </w:rPr>
              <w:t>26</w:t>
            </w:r>
            <w:r w:rsidRPr="0033777C">
              <w:rPr>
                <w:rFonts w:ascii="GHEA Grapalat" w:hAnsi="GHEA Grapalat"/>
                <w:b/>
                <w:bCs/>
                <w:sz w:val="24"/>
                <w:szCs w:val="24"/>
                <w:lang w:val="hy-AM"/>
              </w:rPr>
              <w:t xml:space="preserve"> </w:t>
            </w:r>
            <w:r>
              <w:rPr>
                <w:rFonts w:ascii="GHEA Grapalat" w:hAnsi="GHEA Grapalat"/>
                <w:b/>
                <w:bCs/>
                <w:sz w:val="24"/>
                <w:szCs w:val="24"/>
                <w:lang w:val="hy-AM"/>
              </w:rPr>
              <w:t>օգոստոս</w:t>
            </w:r>
            <w:r w:rsidRPr="0033777C">
              <w:rPr>
                <w:rFonts w:ascii="GHEA Grapalat" w:hAnsi="GHEA Grapalat"/>
                <w:b/>
                <w:bCs/>
                <w:sz w:val="24"/>
                <w:szCs w:val="24"/>
                <w:lang w:val="hy-AM"/>
              </w:rPr>
              <w:t xml:space="preserve"> 202</w:t>
            </w:r>
            <w:r>
              <w:rPr>
                <w:rFonts w:ascii="GHEA Grapalat" w:hAnsi="GHEA Grapalat"/>
                <w:b/>
                <w:bCs/>
                <w:sz w:val="24"/>
                <w:szCs w:val="24"/>
                <w:lang w:val="hy-AM"/>
              </w:rPr>
              <w:t>5թ</w:t>
            </w:r>
            <w:r>
              <w:rPr>
                <w:rFonts w:ascii="Cambria Math" w:hAnsi="Cambria Math"/>
                <w:b/>
                <w:bCs/>
                <w:sz w:val="24"/>
                <w:szCs w:val="24"/>
                <w:lang w:val="hy-AM"/>
              </w:rPr>
              <w:t>․</w:t>
            </w:r>
          </w:p>
        </w:tc>
      </w:tr>
      <w:tr w:rsidR="00272D40" w:rsidRPr="00947950" w14:paraId="188AB4BD" w14:textId="77777777" w:rsidTr="00084CB4">
        <w:trPr>
          <w:trHeight w:val="266"/>
        </w:trPr>
        <w:tc>
          <w:tcPr>
            <w:tcW w:w="6572" w:type="dxa"/>
            <w:vMerge/>
            <w:shd w:val="clear" w:color="auto" w:fill="BFBFBF" w:themeFill="background1" w:themeFillShade="BF"/>
          </w:tcPr>
          <w:p w14:paraId="48CBE2C7" w14:textId="77777777" w:rsidR="00272D40" w:rsidRPr="00947950" w:rsidRDefault="00272D40" w:rsidP="009359A4">
            <w:pPr>
              <w:spacing w:after="0" w:line="360" w:lineRule="auto"/>
              <w:jc w:val="center"/>
              <w:rPr>
                <w:rFonts w:ascii="GHEA Grapalat" w:hAnsi="GHEA Grapalat"/>
                <w:b/>
                <w:bCs/>
                <w:sz w:val="24"/>
                <w:szCs w:val="24"/>
                <w:lang w:val="hy-AM"/>
              </w:rPr>
            </w:pPr>
          </w:p>
        </w:tc>
        <w:tc>
          <w:tcPr>
            <w:tcW w:w="4933" w:type="dxa"/>
            <w:shd w:val="clear" w:color="auto" w:fill="BFBFBF" w:themeFill="background1" w:themeFillShade="BF"/>
          </w:tcPr>
          <w:p w14:paraId="50C7B57F" w14:textId="1AF2958B" w:rsidR="00272D40" w:rsidRPr="00947950" w:rsidRDefault="00272D40" w:rsidP="009359A4">
            <w:pPr>
              <w:spacing w:after="0" w:line="360" w:lineRule="auto"/>
              <w:jc w:val="center"/>
              <w:rPr>
                <w:rFonts w:ascii="GHEA Grapalat" w:hAnsi="GHEA Grapalat"/>
                <w:b/>
                <w:bCs/>
                <w:sz w:val="24"/>
                <w:szCs w:val="24"/>
                <w:lang w:val="hy-AM"/>
              </w:rPr>
            </w:pPr>
            <w:r w:rsidRPr="00BC5287">
              <w:rPr>
                <w:rFonts w:ascii="GHEA Grapalat" w:hAnsi="GHEA Grapalat"/>
                <w:b/>
                <w:bCs/>
                <w:sz w:val="24"/>
                <w:szCs w:val="24"/>
                <w:lang w:val="hy-AM"/>
              </w:rPr>
              <w:t>1</w:t>
            </w:r>
            <w:r w:rsidRPr="00BC5287">
              <w:rPr>
                <w:rFonts w:ascii="MS Mincho" w:eastAsia="MS Mincho" w:hAnsi="MS Mincho" w:cs="MS Mincho" w:hint="eastAsia"/>
                <w:b/>
                <w:bCs/>
                <w:sz w:val="24"/>
                <w:szCs w:val="24"/>
                <w:lang w:val="hy-AM"/>
              </w:rPr>
              <w:t>․</w:t>
            </w:r>
            <w:r w:rsidRPr="00BC5287">
              <w:rPr>
                <w:rFonts w:ascii="GHEA Grapalat" w:hAnsi="GHEA Grapalat"/>
                <w:b/>
                <w:bCs/>
                <w:sz w:val="24"/>
                <w:szCs w:val="24"/>
                <w:lang w:val="hy-AM"/>
              </w:rPr>
              <w:t>6-1164</w:t>
            </w:r>
          </w:p>
        </w:tc>
      </w:tr>
      <w:tr w:rsidR="00272D40" w:rsidRPr="005F7F7D" w14:paraId="39E9FA8A" w14:textId="77777777" w:rsidTr="00084CB4">
        <w:trPr>
          <w:trHeight w:val="1100"/>
        </w:trPr>
        <w:tc>
          <w:tcPr>
            <w:tcW w:w="6572" w:type="dxa"/>
          </w:tcPr>
          <w:p w14:paraId="2C7A90C2" w14:textId="77777777" w:rsidR="00272D40" w:rsidRPr="00084CB4" w:rsidRDefault="00272D40" w:rsidP="009359A4">
            <w:pPr>
              <w:spacing w:after="0" w:line="360" w:lineRule="auto"/>
              <w:jc w:val="both"/>
              <w:rPr>
                <w:rFonts w:ascii="GHEA Grapalat" w:hAnsi="GHEA Grapalat"/>
                <w:sz w:val="24"/>
                <w:szCs w:val="24"/>
                <w:lang w:val="hy-AM"/>
              </w:rPr>
            </w:pPr>
            <w:r w:rsidRPr="00084CB4">
              <w:rPr>
                <w:rFonts w:ascii="GHEA Grapalat" w:hAnsi="GHEA Grapalat"/>
                <w:sz w:val="24"/>
                <w:szCs w:val="24"/>
                <w:lang w:val="hy-AM"/>
              </w:rPr>
              <w:t>Սկսած 2022թ.-ից ՀՀ կապիտալի շուկայի զարգացումը. ընկերությունների կողմից ֆինանսական գործիքների թողարկման միջոցով ֆինանսավորման կազմակերպումն ու աջակցությունը Բանկի գործունեության առանցքային ուղղություններից է: Վերոնշյալի շրջանակում Բանկի աջակցությամբ կազմակերպված կորպորատիվ պարտատոմսերի թողարկողներից երկուսը արդեն կարողացել են օգտվել Թողարկման և վարկանիշավորման պետական աջակցության ծրագրից (այսուհետ՝ Ծրագիր):</w:t>
            </w:r>
          </w:p>
          <w:p w14:paraId="7510302D" w14:textId="77777777" w:rsidR="00272D40" w:rsidRPr="00084CB4" w:rsidRDefault="00272D40" w:rsidP="009359A4">
            <w:pPr>
              <w:spacing w:after="0" w:line="360" w:lineRule="auto"/>
              <w:jc w:val="both"/>
              <w:rPr>
                <w:rFonts w:ascii="GHEA Grapalat" w:hAnsi="GHEA Grapalat"/>
                <w:sz w:val="24"/>
                <w:szCs w:val="24"/>
                <w:lang w:val="hy-AM"/>
              </w:rPr>
            </w:pPr>
            <w:r w:rsidRPr="00084CB4">
              <w:rPr>
                <w:rFonts w:ascii="GHEA Grapalat" w:hAnsi="GHEA Grapalat"/>
                <w:sz w:val="24"/>
                <w:szCs w:val="24"/>
                <w:lang w:val="hy-AM"/>
              </w:rPr>
              <w:t xml:space="preserve">       Հաշվի առնելով «Հայաստանի Հանրապետության կառավարության 2023 թվականի  հուլիսի 6-ի N1125-լ որոշման մեջ փոփոխություններ կատարելու մասին» Հայաստանի հանրապետության կառավարության որոշման նախագծի (այսուհետ՝ Նախագիծ) հիմնավորումը՝ տեղեկացնում ենք, որ Բանկը Նախագծի բովանդակության հետ կապված դիտարկումներ չունի: </w:t>
            </w:r>
            <w:bookmarkStart w:id="1" w:name="_Hlk206502992"/>
            <w:r w:rsidRPr="00084CB4">
              <w:rPr>
                <w:rFonts w:ascii="GHEA Grapalat" w:hAnsi="GHEA Grapalat"/>
                <w:sz w:val="24"/>
                <w:szCs w:val="24"/>
                <w:lang w:val="hy-AM"/>
              </w:rPr>
              <w:t>Այնուամենայնիվ, կարծում ենք, որ Նախագծով առաջարկվող փոփոխությունների կիրառման շրջանակի մասով որոշակի հստակեցման կարիք կա՝ հատկապես այն ընկերությունների համար, որոնք արդեն պարտատոմսեր են թողարկել ու օգտվել են գործող Ծրագրից:</w:t>
            </w:r>
            <w:bookmarkEnd w:id="1"/>
          </w:p>
          <w:p w14:paraId="0915160D" w14:textId="77777777" w:rsidR="00272D40" w:rsidRPr="00084CB4" w:rsidRDefault="00272D40" w:rsidP="009359A4">
            <w:pPr>
              <w:spacing w:after="0" w:line="360" w:lineRule="auto"/>
              <w:jc w:val="both"/>
              <w:rPr>
                <w:rFonts w:ascii="GHEA Grapalat" w:hAnsi="GHEA Grapalat"/>
                <w:sz w:val="24"/>
                <w:szCs w:val="24"/>
                <w:lang w:val="hy-AM"/>
              </w:rPr>
            </w:pPr>
            <w:r w:rsidRPr="00084CB4">
              <w:rPr>
                <w:rFonts w:ascii="GHEA Grapalat" w:hAnsi="GHEA Grapalat"/>
                <w:sz w:val="24"/>
                <w:szCs w:val="24"/>
                <w:lang w:val="hy-AM"/>
              </w:rPr>
              <w:t xml:space="preserve">       Հիմնվելով ընկերությունների հետ երկարաժամկետ համագործակցության փորձի վրա՝ կարող ենք փաստել, որ ընկերությունների կողմից բավականին բարդ է </w:t>
            </w:r>
            <w:r w:rsidRPr="00084CB4">
              <w:rPr>
                <w:rFonts w:ascii="GHEA Grapalat" w:hAnsi="GHEA Grapalat"/>
                <w:sz w:val="24"/>
                <w:szCs w:val="24"/>
                <w:lang w:val="hy-AM"/>
              </w:rPr>
              <w:lastRenderedPageBreak/>
              <w:t xml:space="preserve">կայացվում ֆինանսավորման ավանդական՝ վարկավորման եղանակից պարտատոմսերի թողարկման որոշման կայացումը, քանի որ այն կապված է նաև հետագա հաշվետվողականության, թափանցիկության ու կարգավորող մարմինների սահմանած իրավական պահանջների պահպանման ու կատարման հետ: Այս համատեքստում, Ծրագիրը ևս խթանել է ընկերությունների կողմից պարտատոմսերի թողարկման որոշմանը, և, ի թիվս այլ գործոնների, ընկերությունները պարտատոմսերի թողարկման որոշումը կայացրել են՝ հիմնվելով գործող Ծրագրի դրույթների վրա, որով չի պահանջվում Կորպորատիվ կառավարման կանոնագրքին միացված լինելու պահանջ: Արդյո՞ք </w:t>
            </w:r>
          </w:p>
          <w:p w14:paraId="1C4463D8" w14:textId="5951B13A" w:rsidR="00272D40" w:rsidRPr="00084CB4" w:rsidRDefault="00272D40" w:rsidP="009359A4">
            <w:pPr>
              <w:spacing w:after="0" w:line="360" w:lineRule="auto"/>
              <w:jc w:val="both"/>
              <w:rPr>
                <w:rFonts w:ascii="GHEA Grapalat" w:hAnsi="GHEA Grapalat"/>
                <w:sz w:val="24"/>
                <w:szCs w:val="24"/>
                <w:lang w:val="hy-AM"/>
              </w:rPr>
            </w:pPr>
            <w:r w:rsidRPr="00084CB4">
              <w:rPr>
                <w:rFonts w:ascii="GHEA Grapalat" w:hAnsi="GHEA Grapalat"/>
                <w:sz w:val="24"/>
                <w:szCs w:val="24"/>
                <w:lang w:val="hy-AM"/>
              </w:rPr>
              <w:t>Նախագծով առաջարկվող փոփոխությունները տարածվելու են Ծրագրից արդեն օգտվող ընկերությունների վրա: Եթե այո, ապա կարծում ենք, որ սա կարող է նոր ֆինանսական ու իրավական ծանրաբեռնվածություն ավելացնել Ծրագրից օգտվող, և իրենց ֆինանսական պլանավորումն ըստ այդմ իրականացրած ընկերությունների վրա։</w:t>
            </w:r>
          </w:p>
        </w:tc>
        <w:tc>
          <w:tcPr>
            <w:tcW w:w="4933" w:type="dxa"/>
          </w:tcPr>
          <w:p w14:paraId="75FA4173" w14:textId="77777777" w:rsidR="00017BF5" w:rsidRDefault="00084CB4" w:rsidP="00017BF5">
            <w:pPr>
              <w:spacing w:after="0" w:line="360" w:lineRule="auto"/>
              <w:jc w:val="center"/>
              <w:rPr>
                <w:rFonts w:ascii="GHEA Grapalat" w:hAnsi="GHEA Grapalat"/>
                <w:sz w:val="24"/>
                <w:szCs w:val="24"/>
                <w:lang w:val="hy-AM"/>
              </w:rPr>
            </w:pPr>
            <w:r w:rsidRPr="00084CB4">
              <w:rPr>
                <w:rFonts w:ascii="GHEA Grapalat" w:hAnsi="GHEA Grapalat"/>
                <w:sz w:val="24"/>
                <w:szCs w:val="24"/>
                <w:lang w:val="hy-AM"/>
              </w:rPr>
              <w:lastRenderedPageBreak/>
              <w:t>Չի ընդունվել</w:t>
            </w:r>
            <w:r>
              <w:rPr>
                <w:rFonts w:ascii="GHEA Grapalat" w:hAnsi="GHEA Grapalat"/>
                <w:sz w:val="24"/>
                <w:szCs w:val="24"/>
                <w:lang w:val="hy-AM"/>
              </w:rPr>
              <w:t>։</w:t>
            </w:r>
          </w:p>
          <w:p w14:paraId="3B8EF1D9" w14:textId="0A4E3956" w:rsidR="00084CB4" w:rsidRDefault="00084CB4" w:rsidP="00017BF5">
            <w:pPr>
              <w:spacing w:after="0" w:line="360" w:lineRule="auto"/>
              <w:jc w:val="both"/>
              <w:rPr>
                <w:rFonts w:ascii="GHEA Grapalat" w:hAnsi="GHEA Grapalat"/>
                <w:sz w:val="24"/>
                <w:szCs w:val="24"/>
                <w:lang w:val="hy-AM"/>
              </w:rPr>
            </w:pPr>
            <w:r w:rsidRPr="00084CB4">
              <w:rPr>
                <w:rFonts w:ascii="GHEA Grapalat" w:hAnsi="GHEA Grapalat"/>
                <w:sz w:val="24"/>
                <w:szCs w:val="24"/>
                <w:lang w:val="hy-AM"/>
              </w:rPr>
              <w:t>Կառավարությունը ընկերություններում արդիական կորպորատիվ կառավարման համակարգերի ներդրման խթանումը դիտարկում է որպես մասնավոր հատվածի կայուն զարգացման, ներդրումային վստահության բարձրացման</w:t>
            </w:r>
            <w:r>
              <w:rPr>
                <w:rFonts w:ascii="GHEA Grapalat" w:hAnsi="GHEA Grapalat"/>
                <w:sz w:val="24"/>
                <w:szCs w:val="24"/>
                <w:lang w:val="hy-AM"/>
              </w:rPr>
              <w:t xml:space="preserve"> հետևաբար նաև կապիտալի շուկայի զարգացման</w:t>
            </w:r>
            <w:r w:rsidRPr="00084CB4">
              <w:rPr>
                <w:rFonts w:ascii="GHEA Grapalat" w:hAnsi="GHEA Grapalat"/>
                <w:sz w:val="24"/>
                <w:szCs w:val="24"/>
                <w:lang w:val="hy-AM"/>
              </w:rPr>
              <w:t xml:space="preserve"> և երկարաժամկետ տնտեսական աճի խթանման առանցքային նախապայման։</w:t>
            </w:r>
            <w:r>
              <w:rPr>
                <w:rFonts w:ascii="GHEA Grapalat" w:hAnsi="GHEA Grapalat"/>
                <w:sz w:val="24"/>
                <w:szCs w:val="24"/>
                <w:lang w:val="hy-AM"/>
              </w:rPr>
              <w:t xml:space="preserve"> Նշվածի համատեքստում գիտակցելով կապիտալի շուկա դուրս գալու համար ընկերությունների խնդիրներն, այդ թվում նաև կորպորատիվ կառավարման համակարգերի բարելավման գործընթացի ծախսատարությունը՝ որպես օժանդակության գործիք մշակվել և իրականացվում է Ծրագիրը։</w:t>
            </w:r>
          </w:p>
          <w:p w14:paraId="5A5D7891" w14:textId="14E46B87" w:rsidR="00084CB4" w:rsidRDefault="00084CB4" w:rsidP="00017BF5">
            <w:pPr>
              <w:spacing w:line="360" w:lineRule="auto"/>
              <w:jc w:val="both"/>
              <w:rPr>
                <w:rFonts w:ascii="GHEA Grapalat" w:hAnsi="GHEA Grapalat"/>
                <w:sz w:val="24"/>
                <w:szCs w:val="24"/>
                <w:lang w:val="hy-AM"/>
              </w:rPr>
            </w:pPr>
            <w:r>
              <w:rPr>
                <w:rFonts w:ascii="GHEA Grapalat" w:hAnsi="GHEA Grapalat"/>
                <w:sz w:val="24"/>
                <w:szCs w:val="24"/>
                <w:lang w:val="hy-AM"/>
              </w:rPr>
              <w:t>Ընդ որում</w:t>
            </w:r>
            <w:r w:rsidR="00017BF5">
              <w:rPr>
                <w:rFonts w:ascii="GHEA Grapalat" w:hAnsi="GHEA Grapalat"/>
                <w:sz w:val="24"/>
                <w:szCs w:val="24"/>
                <w:lang w:val="hy-AM"/>
              </w:rPr>
              <w:t>՝</w:t>
            </w:r>
            <w:r>
              <w:rPr>
                <w:rFonts w:ascii="GHEA Grapalat" w:hAnsi="GHEA Grapalat"/>
                <w:sz w:val="24"/>
                <w:szCs w:val="24"/>
                <w:lang w:val="hy-AM"/>
              </w:rPr>
              <w:t xml:space="preserve"> Կորպորատիվ կառավարման կանոնագրքին հետևելու պահանջը կապիտալի շուկա դուրս եկած ընկերությունների համար նոր չի լինելու և  ֆինանսական և իրավական լրացուցիչ բեռ չի առաջացնելու, քանի որ կանոնագրքին հետևելու պահանջն ի սկզբանե սահմանված է Հայաստանի ֆոնդային </w:t>
            </w:r>
            <w:r>
              <w:rPr>
                <w:rFonts w:ascii="GHEA Grapalat" w:hAnsi="GHEA Grapalat"/>
                <w:sz w:val="24"/>
                <w:szCs w:val="24"/>
                <w:lang w:val="hy-AM"/>
              </w:rPr>
              <w:lastRenderedPageBreak/>
              <w:t xml:space="preserve">բորսայի </w:t>
            </w:r>
            <w:r w:rsidR="00017BF5">
              <w:rPr>
                <w:rFonts w:ascii="GHEA Grapalat" w:hAnsi="GHEA Grapalat"/>
                <w:sz w:val="24"/>
                <w:szCs w:val="24"/>
                <w:lang w:val="hy-AM"/>
              </w:rPr>
              <w:t>«Ա</w:t>
            </w:r>
            <w:r w:rsidR="00017BF5" w:rsidRPr="00017BF5">
              <w:rPr>
                <w:rFonts w:ascii="GHEA Grapalat" w:hAnsi="GHEA Grapalat"/>
                <w:sz w:val="24"/>
                <w:szCs w:val="24"/>
                <w:lang w:val="hy-AM"/>
              </w:rPr>
              <w:t xml:space="preserve">րժեթղթերի ցուցակման </w:t>
            </w:r>
            <w:r w:rsidR="00017BF5">
              <w:rPr>
                <w:rFonts w:ascii="GHEA Grapalat" w:hAnsi="GHEA Grapalat"/>
                <w:sz w:val="24"/>
                <w:szCs w:val="24"/>
                <w:lang w:val="hy-AM"/>
              </w:rPr>
              <w:t>և</w:t>
            </w:r>
            <w:r w:rsidR="00017BF5" w:rsidRPr="00017BF5">
              <w:rPr>
                <w:rFonts w:ascii="GHEA Grapalat" w:hAnsi="GHEA Grapalat"/>
                <w:sz w:val="24"/>
                <w:szCs w:val="24"/>
                <w:lang w:val="hy-AM"/>
              </w:rPr>
              <w:t xml:space="preserve"> առեվտրին թույլատրման</w:t>
            </w:r>
            <w:r w:rsidR="00017BF5">
              <w:rPr>
                <w:rFonts w:ascii="GHEA Grapalat" w:hAnsi="GHEA Grapalat"/>
                <w:sz w:val="24"/>
                <w:szCs w:val="24"/>
                <w:lang w:val="hy-AM"/>
              </w:rPr>
              <w:t xml:space="preserve"> </w:t>
            </w:r>
            <w:r w:rsidR="00017BF5" w:rsidRPr="00017BF5">
              <w:rPr>
                <w:rFonts w:ascii="GHEA Grapalat" w:hAnsi="GHEA Grapalat"/>
                <w:sz w:val="24"/>
                <w:szCs w:val="24"/>
                <w:lang w:val="hy-AM"/>
              </w:rPr>
              <w:t>կանոններ</w:t>
            </w:r>
            <w:r w:rsidR="00017BF5">
              <w:rPr>
                <w:rFonts w:ascii="GHEA Grapalat" w:hAnsi="GHEA Grapalat"/>
                <w:sz w:val="24"/>
                <w:szCs w:val="24"/>
                <w:lang w:val="hy-AM"/>
              </w:rPr>
              <w:t xml:space="preserve">»-ի </w:t>
            </w:r>
            <w:r>
              <w:rPr>
                <w:rFonts w:ascii="GHEA Grapalat" w:hAnsi="GHEA Grapalat"/>
                <w:sz w:val="24"/>
                <w:szCs w:val="24"/>
                <w:lang w:val="hy-AM"/>
              </w:rPr>
              <w:t xml:space="preserve">պայմաններով։ </w:t>
            </w:r>
            <w:r w:rsidR="00C84276">
              <w:rPr>
                <w:rFonts w:ascii="GHEA Grapalat" w:hAnsi="GHEA Grapalat"/>
                <w:sz w:val="24"/>
                <w:szCs w:val="24"/>
                <w:lang w:val="hy-AM"/>
              </w:rPr>
              <w:t>Իսկ Ծրագրում այդ պահանջի սահմանման նպատակն է լրացուցիչ վերահսկողական մեխանիզմ սահմանել Կանոնագրքին հետևելու պահանջի մասով։</w:t>
            </w:r>
          </w:p>
          <w:p w14:paraId="15085C9D" w14:textId="77777777" w:rsidR="00084CB4" w:rsidRDefault="00084CB4" w:rsidP="009359A4">
            <w:pPr>
              <w:spacing w:after="0" w:line="360" w:lineRule="auto"/>
              <w:jc w:val="both"/>
              <w:rPr>
                <w:rFonts w:ascii="GHEA Grapalat" w:hAnsi="GHEA Grapalat"/>
                <w:sz w:val="24"/>
                <w:szCs w:val="24"/>
                <w:lang w:val="hy-AM"/>
              </w:rPr>
            </w:pPr>
          </w:p>
          <w:p w14:paraId="2A2B4F3B" w14:textId="77777777" w:rsidR="00084CB4" w:rsidRDefault="00084CB4" w:rsidP="009359A4">
            <w:pPr>
              <w:spacing w:after="0" w:line="360" w:lineRule="auto"/>
              <w:jc w:val="both"/>
              <w:rPr>
                <w:rFonts w:ascii="GHEA Grapalat" w:hAnsi="GHEA Grapalat"/>
                <w:sz w:val="24"/>
                <w:szCs w:val="24"/>
                <w:lang w:val="hy-AM"/>
              </w:rPr>
            </w:pPr>
          </w:p>
          <w:p w14:paraId="2E3CBE01" w14:textId="77777777" w:rsidR="00084CB4" w:rsidRDefault="00084CB4" w:rsidP="009359A4">
            <w:pPr>
              <w:spacing w:after="0" w:line="360" w:lineRule="auto"/>
              <w:jc w:val="both"/>
              <w:rPr>
                <w:rFonts w:ascii="GHEA Grapalat" w:hAnsi="GHEA Grapalat"/>
                <w:sz w:val="24"/>
                <w:szCs w:val="24"/>
                <w:lang w:val="hy-AM"/>
              </w:rPr>
            </w:pPr>
          </w:p>
          <w:p w14:paraId="40EDB6CB" w14:textId="77777777" w:rsidR="00084CB4" w:rsidRDefault="00084CB4" w:rsidP="009359A4">
            <w:pPr>
              <w:spacing w:after="0" w:line="360" w:lineRule="auto"/>
              <w:jc w:val="both"/>
              <w:rPr>
                <w:rFonts w:ascii="GHEA Grapalat" w:hAnsi="GHEA Grapalat"/>
                <w:sz w:val="24"/>
                <w:szCs w:val="24"/>
                <w:lang w:val="hy-AM"/>
              </w:rPr>
            </w:pPr>
          </w:p>
          <w:p w14:paraId="06B71D41" w14:textId="65F4AB7E" w:rsidR="00272D40" w:rsidRPr="00084CB4" w:rsidRDefault="00272D40" w:rsidP="009359A4">
            <w:pPr>
              <w:spacing w:after="0" w:line="360" w:lineRule="auto"/>
              <w:jc w:val="both"/>
              <w:rPr>
                <w:rFonts w:ascii="GHEA Grapalat" w:hAnsi="GHEA Grapalat"/>
                <w:sz w:val="24"/>
                <w:szCs w:val="24"/>
                <w:lang w:val="hy-AM"/>
              </w:rPr>
            </w:pPr>
          </w:p>
        </w:tc>
      </w:tr>
      <w:tr w:rsidR="00272D40" w:rsidRPr="005F7F7D" w14:paraId="000C027A" w14:textId="77777777" w:rsidTr="00084CB4">
        <w:trPr>
          <w:trHeight w:val="1100"/>
        </w:trPr>
        <w:tc>
          <w:tcPr>
            <w:tcW w:w="6572" w:type="dxa"/>
          </w:tcPr>
          <w:p w14:paraId="6C8D18EE" w14:textId="43F10719" w:rsidR="00272D40" w:rsidRPr="00084CB4" w:rsidRDefault="00272D40" w:rsidP="009359A4">
            <w:pPr>
              <w:spacing w:after="0" w:line="360" w:lineRule="auto"/>
              <w:jc w:val="both"/>
              <w:rPr>
                <w:rFonts w:ascii="GHEA Grapalat" w:hAnsi="GHEA Grapalat"/>
                <w:sz w:val="24"/>
                <w:szCs w:val="24"/>
                <w:lang w:val="hy-AM"/>
              </w:rPr>
            </w:pPr>
            <w:r w:rsidRPr="00084CB4">
              <w:rPr>
                <w:rFonts w:ascii="GHEA Grapalat" w:hAnsi="GHEA Grapalat"/>
                <w:sz w:val="24"/>
                <w:szCs w:val="24"/>
                <w:lang w:val="hy-AM"/>
              </w:rPr>
              <w:lastRenderedPageBreak/>
              <w:t xml:space="preserve">       Հաշվի առնելով, որ ՀՀ կապիտալի շուկան գտնվում է զարգացման վաղ փուլում և սուբյեկտները շատ զգայուն են ցանկացած փոփոխության նկատմամբ, առաջարկում ենք Նախագիծը քննարկել նաև իրական շահառու կողմերի հետ:</w:t>
            </w:r>
          </w:p>
        </w:tc>
        <w:tc>
          <w:tcPr>
            <w:tcW w:w="4933" w:type="dxa"/>
          </w:tcPr>
          <w:p w14:paraId="79493EBF" w14:textId="77777777" w:rsidR="00017BF5" w:rsidRDefault="00C35355" w:rsidP="00017BF5">
            <w:pPr>
              <w:spacing w:after="0" w:line="360" w:lineRule="auto"/>
              <w:jc w:val="center"/>
              <w:rPr>
                <w:rFonts w:ascii="GHEA Grapalat" w:hAnsi="GHEA Grapalat"/>
                <w:sz w:val="24"/>
                <w:szCs w:val="24"/>
                <w:lang w:val="hy-AM"/>
              </w:rPr>
            </w:pPr>
            <w:r w:rsidRPr="00084CB4">
              <w:rPr>
                <w:rFonts w:ascii="GHEA Grapalat" w:hAnsi="GHEA Grapalat"/>
                <w:sz w:val="24"/>
                <w:szCs w:val="24"/>
                <w:lang w:val="hy-AM"/>
              </w:rPr>
              <w:t>Ընդունվել է ի գիտություն։</w:t>
            </w:r>
          </w:p>
          <w:p w14:paraId="7C0251E0" w14:textId="6E6D7C5F" w:rsidR="00272D40" w:rsidRPr="00084CB4" w:rsidRDefault="00C35355" w:rsidP="009359A4">
            <w:pPr>
              <w:spacing w:after="0" w:line="360" w:lineRule="auto"/>
              <w:jc w:val="both"/>
              <w:rPr>
                <w:rFonts w:ascii="GHEA Grapalat" w:hAnsi="GHEA Grapalat"/>
                <w:sz w:val="24"/>
                <w:szCs w:val="24"/>
                <w:lang w:val="hy-AM"/>
              </w:rPr>
            </w:pPr>
            <w:r w:rsidRPr="00084CB4">
              <w:rPr>
                <w:rFonts w:ascii="GHEA Grapalat" w:hAnsi="GHEA Grapalat"/>
                <w:sz w:val="24"/>
                <w:szCs w:val="24"/>
                <w:lang w:val="hy-AM"/>
              </w:rPr>
              <w:t>Նախագիծը դր</w:t>
            </w:r>
            <w:r w:rsidR="00D34EE8">
              <w:rPr>
                <w:rFonts w:ascii="GHEA Grapalat" w:hAnsi="GHEA Grapalat"/>
                <w:sz w:val="24"/>
                <w:szCs w:val="24"/>
                <w:lang w:val="hy-AM"/>
              </w:rPr>
              <w:t>ված է եղել</w:t>
            </w:r>
            <w:r w:rsidRPr="00084CB4">
              <w:rPr>
                <w:rFonts w:ascii="GHEA Grapalat" w:hAnsi="GHEA Grapalat"/>
                <w:sz w:val="24"/>
                <w:szCs w:val="24"/>
                <w:lang w:val="hy-AM"/>
              </w:rPr>
              <w:t xml:space="preserve"> հանրային քննարկման։</w:t>
            </w:r>
          </w:p>
        </w:tc>
      </w:tr>
    </w:tbl>
    <w:p w14:paraId="184B7148" w14:textId="77777777" w:rsidR="00BC5287" w:rsidRPr="00571DA0" w:rsidRDefault="00BC5287" w:rsidP="009359A4">
      <w:pPr>
        <w:spacing w:after="0" w:line="360" w:lineRule="auto"/>
        <w:jc w:val="both"/>
        <w:rPr>
          <w:rFonts w:ascii="GHEA Grapalat" w:hAnsi="GHEA Grapalat"/>
          <w:b/>
          <w:lang w:val="hy-AM"/>
        </w:rPr>
      </w:pPr>
    </w:p>
    <w:sectPr w:rsidR="00BC5287" w:rsidRPr="00571DA0" w:rsidSect="00E405C4">
      <w:headerReference w:type="even" r:id="rId7"/>
      <w:headerReference w:type="default" r:id="rId8"/>
      <w:pgSz w:w="12240" w:h="15840"/>
      <w:pgMar w:top="990" w:right="720" w:bottom="144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74E35" w14:textId="77777777" w:rsidR="00AF46E2" w:rsidRDefault="00AF46E2">
      <w:pPr>
        <w:spacing w:after="0" w:line="240" w:lineRule="auto"/>
      </w:pPr>
      <w:r>
        <w:separator/>
      </w:r>
    </w:p>
  </w:endnote>
  <w:endnote w:type="continuationSeparator" w:id="0">
    <w:p w14:paraId="6287DCB6" w14:textId="77777777" w:rsidR="00AF46E2" w:rsidRDefault="00AF4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55248" w14:textId="77777777" w:rsidR="00AF46E2" w:rsidRDefault="00AF46E2">
      <w:pPr>
        <w:spacing w:after="0" w:line="240" w:lineRule="auto"/>
      </w:pPr>
      <w:r>
        <w:separator/>
      </w:r>
    </w:p>
  </w:footnote>
  <w:footnote w:type="continuationSeparator" w:id="0">
    <w:p w14:paraId="307E92C5" w14:textId="77777777" w:rsidR="00AF46E2" w:rsidRDefault="00AF4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572A1" w14:textId="77777777" w:rsidR="00A80827" w:rsidRDefault="00A80827" w:rsidP="00D049F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AB7171" w14:textId="77777777" w:rsidR="00A80827" w:rsidRDefault="00A80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C796F" w14:textId="77777777" w:rsidR="00A80827" w:rsidRDefault="00A80827" w:rsidP="00D049F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61A2">
      <w:rPr>
        <w:rStyle w:val="PageNumber"/>
        <w:noProof/>
      </w:rPr>
      <w:t>2</w:t>
    </w:r>
    <w:r>
      <w:rPr>
        <w:rStyle w:val="PageNumber"/>
      </w:rPr>
      <w:fldChar w:fldCharType="end"/>
    </w:r>
  </w:p>
  <w:p w14:paraId="5ADB7881" w14:textId="77777777" w:rsidR="00A80827" w:rsidRDefault="00A80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FD4F9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536FB1"/>
    <w:multiLevelType w:val="hybridMultilevel"/>
    <w:tmpl w:val="8A3A38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83E0FDA"/>
    <w:multiLevelType w:val="hybridMultilevel"/>
    <w:tmpl w:val="8A3A38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ACD3B9D"/>
    <w:multiLevelType w:val="hybridMultilevel"/>
    <w:tmpl w:val="8E945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6420803">
    <w:abstractNumId w:val="0"/>
  </w:num>
  <w:num w:numId="2" w16cid:durableId="1070544688">
    <w:abstractNumId w:val="3"/>
  </w:num>
  <w:num w:numId="3" w16cid:durableId="560018196">
    <w:abstractNumId w:val="1"/>
  </w:num>
  <w:num w:numId="4" w16cid:durableId="1466436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E40"/>
    <w:rsid w:val="000035D2"/>
    <w:rsid w:val="0001213C"/>
    <w:rsid w:val="00016D27"/>
    <w:rsid w:val="00017BF5"/>
    <w:rsid w:val="00034780"/>
    <w:rsid w:val="0003644B"/>
    <w:rsid w:val="00037DF9"/>
    <w:rsid w:val="000401F3"/>
    <w:rsid w:val="00043203"/>
    <w:rsid w:val="000456D0"/>
    <w:rsid w:val="00061593"/>
    <w:rsid w:val="00063745"/>
    <w:rsid w:val="0006737F"/>
    <w:rsid w:val="0007293A"/>
    <w:rsid w:val="00076ED7"/>
    <w:rsid w:val="00077366"/>
    <w:rsid w:val="000812CF"/>
    <w:rsid w:val="00083514"/>
    <w:rsid w:val="00083C20"/>
    <w:rsid w:val="00084CB4"/>
    <w:rsid w:val="000B0F0D"/>
    <w:rsid w:val="000B34AC"/>
    <w:rsid w:val="000B4960"/>
    <w:rsid w:val="000C2418"/>
    <w:rsid w:val="000C31C9"/>
    <w:rsid w:val="000C5066"/>
    <w:rsid w:val="000C5C3B"/>
    <w:rsid w:val="000D31D2"/>
    <w:rsid w:val="000D6D25"/>
    <w:rsid w:val="000E5878"/>
    <w:rsid w:val="000F38E3"/>
    <w:rsid w:val="000F3B17"/>
    <w:rsid w:val="000F4D4C"/>
    <w:rsid w:val="00100275"/>
    <w:rsid w:val="0010388E"/>
    <w:rsid w:val="00115146"/>
    <w:rsid w:val="001167AB"/>
    <w:rsid w:val="00135DEB"/>
    <w:rsid w:val="00136A5E"/>
    <w:rsid w:val="00143FED"/>
    <w:rsid w:val="001445C9"/>
    <w:rsid w:val="00146239"/>
    <w:rsid w:val="00146C40"/>
    <w:rsid w:val="00156931"/>
    <w:rsid w:val="00180737"/>
    <w:rsid w:val="00180B01"/>
    <w:rsid w:val="00184186"/>
    <w:rsid w:val="0018523F"/>
    <w:rsid w:val="001910A4"/>
    <w:rsid w:val="001915A3"/>
    <w:rsid w:val="001928DE"/>
    <w:rsid w:val="001970FE"/>
    <w:rsid w:val="001A3BF2"/>
    <w:rsid w:val="001B217E"/>
    <w:rsid w:val="001B3E56"/>
    <w:rsid w:val="001C3744"/>
    <w:rsid w:val="001D315E"/>
    <w:rsid w:val="001D4CB0"/>
    <w:rsid w:val="001D7020"/>
    <w:rsid w:val="001D7D46"/>
    <w:rsid w:val="001E398F"/>
    <w:rsid w:val="001E3A3E"/>
    <w:rsid w:val="001F2FE0"/>
    <w:rsid w:val="001F5452"/>
    <w:rsid w:val="002004A6"/>
    <w:rsid w:val="002015EB"/>
    <w:rsid w:val="00201B50"/>
    <w:rsid w:val="00215A15"/>
    <w:rsid w:val="0021690A"/>
    <w:rsid w:val="002266A8"/>
    <w:rsid w:val="00227747"/>
    <w:rsid w:val="00230F2B"/>
    <w:rsid w:val="00236A18"/>
    <w:rsid w:val="00241C93"/>
    <w:rsid w:val="002442E2"/>
    <w:rsid w:val="00247A49"/>
    <w:rsid w:val="0025288A"/>
    <w:rsid w:val="00255236"/>
    <w:rsid w:val="0025613A"/>
    <w:rsid w:val="00260E40"/>
    <w:rsid w:val="00262328"/>
    <w:rsid w:val="00272D40"/>
    <w:rsid w:val="00277EA5"/>
    <w:rsid w:val="0028364D"/>
    <w:rsid w:val="00284C8C"/>
    <w:rsid w:val="00285177"/>
    <w:rsid w:val="00293235"/>
    <w:rsid w:val="002A5514"/>
    <w:rsid w:val="002A6E4D"/>
    <w:rsid w:val="002A7062"/>
    <w:rsid w:val="002B7C88"/>
    <w:rsid w:val="002C3240"/>
    <w:rsid w:val="002C7AD9"/>
    <w:rsid w:val="002D13A7"/>
    <w:rsid w:val="002E5B65"/>
    <w:rsid w:val="002E71DE"/>
    <w:rsid w:val="002F6990"/>
    <w:rsid w:val="002F7BE3"/>
    <w:rsid w:val="003154F9"/>
    <w:rsid w:val="003219AD"/>
    <w:rsid w:val="003228F3"/>
    <w:rsid w:val="0032306B"/>
    <w:rsid w:val="003261A2"/>
    <w:rsid w:val="003277C0"/>
    <w:rsid w:val="00331E06"/>
    <w:rsid w:val="00336868"/>
    <w:rsid w:val="00336962"/>
    <w:rsid w:val="003377A4"/>
    <w:rsid w:val="00340621"/>
    <w:rsid w:val="00345F8C"/>
    <w:rsid w:val="0035004C"/>
    <w:rsid w:val="00350662"/>
    <w:rsid w:val="0035103D"/>
    <w:rsid w:val="00353279"/>
    <w:rsid w:val="0035504C"/>
    <w:rsid w:val="00360AF3"/>
    <w:rsid w:val="00365A9A"/>
    <w:rsid w:val="0037264D"/>
    <w:rsid w:val="0038083C"/>
    <w:rsid w:val="00383B6A"/>
    <w:rsid w:val="00384530"/>
    <w:rsid w:val="00394285"/>
    <w:rsid w:val="003A01F8"/>
    <w:rsid w:val="003A5167"/>
    <w:rsid w:val="003A6DAA"/>
    <w:rsid w:val="003A7FCC"/>
    <w:rsid w:val="003B153C"/>
    <w:rsid w:val="003B63F1"/>
    <w:rsid w:val="003C04AF"/>
    <w:rsid w:val="003C09D0"/>
    <w:rsid w:val="003C20EC"/>
    <w:rsid w:val="003D0972"/>
    <w:rsid w:val="003D2003"/>
    <w:rsid w:val="003D28DF"/>
    <w:rsid w:val="003D31CE"/>
    <w:rsid w:val="003D5B4A"/>
    <w:rsid w:val="003E57D9"/>
    <w:rsid w:val="003E57EF"/>
    <w:rsid w:val="003F7573"/>
    <w:rsid w:val="003F7AA3"/>
    <w:rsid w:val="00400325"/>
    <w:rsid w:val="00403946"/>
    <w:rsid w:val="0040659F"/>
    <w:rsid w:val="00411FEA"/>
    <w:rsid w:val="0041545B"/>
    <w:rsid w:val="00421175"/>
    <w:rsid w:val="00422021"/>
    <w:rsid w:val="004239EE"/>
    <w:rsid w:val="0043046C"/>
    <w:rsid w:val="004334FE"/>
    <w:rsid w:val="00442C8F"/>
    <w:rsid w:val="004442B9"/>
    <w:rsid w:val="00463A02"/>
    <w:rsid w:val="00466930"/>
    <w:rsid w:val="00466D2F"/>
    <w:rsid w:val="004779AE"/>
    <w:rsid w:val="004969F5"/>
    <w:rsid w:val="004A04AC"/>
    <w:rsid w:val="004A1509"/>
    <w:rsid w:val="004A34EA"/>
    <w:rsid w:val="004A6052"/>
    <w:rsid w:val="004B1402"/>
    <w:rsid w:val="004B27A9"/>
    <w:rsid w:val="004B75D9"/>
    <w:rsid w:val="004C0E69"/>
    <w:rsid w:val="00507754"/>
    <w:rsid w:val="00510D59"/>
    <w:rsid w:val="00521B48"/>
    <w:rsid w:val="00532436"/>
    <w:rsid w:val="00535A1B"/>
    <w:rsid w:val="00541CA7"/>
    <w:rsid w:val="00561E8E"/>
    <w:rsid w:val="00571DA0"/>
    <w:rsid w:val="00576548"/>
    <w:rsid w:val="00576968"/>
    <w:rsid w:val="00586099"/>
    <w:rsid w:val="005909F1"/>
    <w:rsid w:val="00593A68"/>
    <w:rsid w:val="005A0971"/>
    <w:rsid w:val="005C2636"/>
    <w:rsid w:val="005D2FF0"/>
    <w:rsid w:val="005D4C29"/>
    <w:rsid w:val="005D61D1"/>
    <w:rsid w:val="005E6D84"/>
    <w:rsid w:val="005F7F7D"/>
    <w:rsid w:val="00601997"/>
    <w:rsid w:val="00610CCF"/>
    <w:rsid w:val="006111DD"/>
    <w:rsid w:val="006116FB"/>
    <w:rsid w:val="006125A5"/>
    <w:rsid w:val="006139BD"/>
    <w:rsid w:val="0061490C"/>
    <w:rsid w:val="006207B0"/>
    <w:rsid w:val="00624FC4"/>
    <w:rsid w:val="00627490"/>
    <w:rsid w:val="006316CA"/>
    <w:rsid w:val="00641718"/>
    <w:rsid w:val="00644B44"/>
    <w:rsid w:val="00657F58"/>
    <w:rsid w:val="00676C6C"/>
    <w:rsid w:val="00683B7D"/>
    <w:rsid w:val="006867C0"/>
    <w:rsid w:val="00687D17"/>
    <w:rsid w:val="0069137F"/>
    <w:rsid w:val="006929FD"/>
    <w:rsid w:val="00694B69"/>
    <w:rsid w:val="006C396B"/>
    <w:rsid w:val="006D239E"/>
    <w:rsid w:val="006D3216"/>
    <w:rsid w:val="006D6238"/>
    <w:rsid w:val="006E008F"/>
    <w:rsid w:val="006E159B"/>
    <w:rsid w:val="006E184D"/>
    <w:rsid w:val="006E1A49"/>
    <w:rsid w:val="006E21FE"/>
    <w:rsid w:val="006E7243"/>
    <w:rsid w:val="006F4F42"/>
    <w:rsid w:val="006F6E89"/>
    <w:rsid w:val="007009A7"/>
    <w:rsid w:val="00701E11"/>
    <w:rsid w:val="00704BF8"/>
    <w:rsid w:val="0070567C"/>
    <w:rsid w:val="0071641A"/>
    <w:rsid w:val="007201D2"/>
    <w:rsid w:val="007265D4"/>
    <w:rsid w:val="0073123D"/>
    <w:rsid w:val="00735181"/>
    <w:rsid w:val="007370CB"/>
    <w:rsid w:val="00745439"/>
    <w:rsid w:val="00751314"/>
    <w:rsid w:val="00754355"/>
    <w:rsid w:val="00756EBE"/>
    <w:rsid w:val="007622D2"/>
    <w:rsid w:val="007635AB"/>
    <w:rsid w:val="00770BB3"/>
    <w:rsid w:val="00771CA3"/>
    <w:rsid w:val="0077793F"/>
    <w:rsid w:val="00777A54"/>
    <w:rsid w:val="0079251F"/>
    <w:rsid w:val="00793F09"/>
    <w:rsid w:val="007942DB"/>
    <w:rsid w:val="00796078"/>
    <w:rsid w:val="0079701E"/>
    <w:rsid w:val="0079726D"/>
    <w:rsid w:val="007A2185"/>
    <w:rsid w:val="007B568B"/>
    <w:rsid w:val="007B7B2D"/>
    <w:rsid w:val="007C3A3A"/>
    <w:rsid w:val="007C3F21"/>
    <w:rsid w:val="007C644A"/>
    <w:rsid w:val="007C64AE"/>
    <w:rsid w:val="007E13BF"/>
    <w:rsid w:val="007E1C94"/>
    <w:rsid w:val="007E1EE1"/>
    <w:rsid w:val="007E542D"/>
    <w:rsid w:val="007E63B8"/>
    <w:rsid w:val="007F2CA0"/>
    <w:rsid w:val="007F6AB1"/>
    <w:rsid w:val="007F780D"/>
    <w:rsid w:val="007F7A5F"/>
    <w:rsid w:val="0080600A"/>
    <w:rsid w:val="00807CAD"/>
    <w:rsid w:val="0081219B"/>
    <w:rsid w:val="00814CA3"/>
    <w:rsid w:val="00817A2D"/>
    <w:rsid w:val="00820293"/>
    <w:rsid w:val="00821A69"/>
    <w:rsid w:val="0083278B"/>
    <w:rsid w:val="008358A3"/>
    <w:rsid w:val="00837942"/>
    <w:rsid w:val="008406E6"/>
    <w:rsid w:val="00840EB8"/>
    <w:rsid w:val="008474DD"/>
    <w:rsid w:val="0086007A"/>
    <w:rsid w:val="00863437"/>
    <w:rsid w:val="008646A1"/>
    <w:rsid w:val="00870D25"/>
    <w:rsid w:val="00872AC7"/>
    <w:rsid w:val="00873238"/>
    <w:rsid w:val="00883D8E"/>
    <w:rsid w:val="0088583E"/>
    <w:rsid w:val="00890F05"/>
    <w:rsid w:val="008951C6"/>
    <w:rsid w:val="008977A0"/>
    <w:rsid w:val="008B5E19"/>
    <w:rsid w:val="008E0BF6"/>
    <w:rsid w:val="008F26DA"/>
    <w:rsid w:val="008F291E"/>
    <w:rsid w:val="008F6B84"/>
    <w:rsid w:val="0090187E"/>
    <w:rsid w:val="009034CB"/>
    <w:rsid w:val="00904021"/>
    <w:rsid w:val="00905878"/>
    <w:rsid w:val="0090796C"/>
    <w:rsid w:val="00913BCE"/>
    <w:rsid w:val="00922859"/>
    <w:rsid w:val="00927E11"/>
    <w:rsid w:val="00933526"/>
    <w:rsid w:val="009337A2"/>
    <w:rsid w:val="009359A4"/>
    <w:rsid w:val="00942CC6"/>
    <w:rsid w:val="00950187"/>
    <w:rsid w:val="00956725"/>
    <w:rsid w:val="00956B84"/>
    <w:rsid w:val="00957D4A"/>
    <w:rsid w:val="00961994"/>
    <w:rsid w:val="00970909"/>
    <w:rsid w:val="009906F0"/>
    <w:rsid w:val="009913D6"/>
    <w:rsid w:val="009917AB"/>
    <w:rsid w:val="009A483F"/>
    <w:rsid w:val="009A734E"/>
    <w:rsid w:val="009B1C72"/>
    <w:rsid w:val="009B6909"/>
    <w:rsid w:val="009C0C28"/>
    <w:rsid w:val="009C55F3"/>
    <w:rsid w:val="009C6B3C"/>
    <w:rsid w:val="009D1B6B"/>
    <w:rsid w:val="009D4CBC"/>
    <w:rsid w:val="009D7967"/>
    <w:rsid w:val="009D7C19"/>
    <w:rsid w:val="009F4576"/>
    <w:rsid w:val="009F5E3B"/>
    <w:rsid w:val="009F6C33"/>
    <w:rsid w:val="00A02A1C"/>
    <w:rsid w:val="00A06BD0"/>
    <w:rsid w:val="00A1240B"/>
    <w:rsid w:val="00A1508D"/>
    <w:rsid w:val="00A20498"/>
    <w:rsid w:val="00A31159"/>
    <w:rsid w:val="00A33A3E"/>
    <w:rsid w:val="00A3410F"/>
    <w:rsid w:val="00A408E2"/>
    <w:rsid w:val="00A40F6F"/>
    <w:rsid w:val="00A5148F"/>
    <w:rsid w:val="00A52876"/>
    <w:rsid w:val="00A55A06"/>
    <w:rsid w:val="00A55D80"/>
    <w:rsid w:val="00A61D93"/>
    <w:rsid w:val="00A623DF"/>
    <w:rsid w:val="00A6438D"/>
    <w:rsid w:val="00A644A2"/>
    <w:rsid w:val="00A7132B"/>
    <w:rsid w:val="00A73740"/>
    <w:rsid w:val="00A80827"/>
    <w:rsid w:val="00A9288E"/>
    <w:rsid w:val="00A96576"/>
    <w:rsid w:val="00AA2AD7"/>
    <w:rsid w:val="00AA315B"/>
    <w:rsid w:val="00AA4898"/>
    <w:rsid w:val="00AA4E46"/>
    <w:rsid w:val="00AA5D8D"/>
    <w:rsid w:val="00AB10FC"/>
    <w:rsid w:val="00AB4AB7"/>
    <w:rsid w:val="00AC462C"/>
    <w:rsid w:val="00AC4B15"/>
    <w:rsid w:val="00AC727E"/>
    <w:rsid w:val="00AC7ABA"/>
    <w:rsid w:val="00AF0AA4"/>
    <w:rsid w:val="00AF148A"/>
    <w:rsid w:val="00AF2AEC"/>
    <w:rsid w:val="00AF46E2"/>
    <w:rsid w:val="00AF4826"/>
    <w:rsid w:val="00AF621E"/>
    <w:rsid w:val="00B204BB"/>
    <w:rsid w:val="00B215EC"/>
    <w:rsid w:val="00B305AC"/>
    <w:rsid w:val="00B309E9"/>
    <w:rsid w:val="00B375CE"/>
    <w:rsid w:val="00B412FE"/>
    <w:rsid w:val="00B42F8D"/>
    <w:rsid w:val="00B470D4"/>
    <w:rsid w:val="00B50014"/>
    <w:rsid w:val="00B5292C"/>
    <w:rsid w:val="00B624C7"/>
    <w:rsid w:val="00B74686"/>
    <w:rsid w:val="00B866CD"/>
    <w:rsid w:val="00B95CEE"/>
    <w:rsid w:val="00B96328"/>
    <w:rsid w:val="00BA3B9B"/>
    <w:rsid w:val="00BB3DC6"/>
    <w:rsid w:val="00BC5287"/>
    <w:rsid w:val="00BE1440"/>
    <w:rsid w:val="00BE55A5"/>
    <w:rsid w:val="00C028C9"/>
    <w:rsid w:val="00C04B1D"/>
    <w:rsid w:val="00C07A64"/>
    <w:rsid w:val="00C10E5C"/>
    <w:rsid w:val="00C14C7C"/>
    <w:rsid w:val="00C179D5"/>
    <w:rsid w:val="00C202F0"/>
    <w:rsid w:val="00C26D0C"/>
    <w:rsid w:val="00C274E1"/>
    <w:rsid w:val="00C30010"/>
    <w:rsid w:val="00C345AF"/>
    <w:rsid w:val="00C35355"/>
    <w:rsid w:val="00C46297"/>
    <w:rsid w:val="00C51F59"/>
    <w:rsid w:val="00C52B61"/>
    <w:rsid w:val="00C55587"/>
    <w:rsid w:val="00C55B3C"/>
    <w:rsid w:val="00C564C5"/>
    <w:rsid w:val="00C6744D"/>
    <w:rsid w:val="00C67E06"/>
    <w:rsid w:val="00C8010A"/>
    <w:rsid w:val="00C812B5"/>
    <w:rsid w:val="00C825A6"/>
    <w:rsid w:val="00C84276"/>
    <w:rsid w:val="00CA668B"/>
    <w:rsid w:val="00CA6CA6"/>
    <w:rsid w:val="00CA77D2"/>
    <w:rsid w:val="00CC1BA2"/>
    <w:rsid w:val="00CD7389"/>
    <w:rsid w:val="00CD76C7"/>
    <w:rsid w:val="00CF6A4A"/>
    <w:rsid w:val="00D00512"/>
    <w:rsid w:val="00D049FA"/>
    <w:rsid w:val="00D12FD0"/>
    <w:rsid w:val="00D13CB6"/>
    <w:rsid w:val="00D148EE"/>
    <w:rsid w:val="00D34EE8"/>
    <w:rsid w:val="00D35394"/>
    <w:rsid w:val="00D360B7"/>
    <w:rsid w:val="00D40EE8"/>
    <w:rsid w:val="00D474D8"/>
    <w:rsid w:val="00D527FA"/>
    <w:rsid w:val="00D57E8A"/>
    <w:rsid w:val="00D64C72"/>
    <w:rsid w:val="00D6772C"/>
    <w:rsid w:val="00D87577"/>
    <w:rsid w:val="00DA10CC"/>
    <w:rsid w:val="00DA28C4"/>
    <w:rsid w:val="00DB00ED"/>
    <w:rsid w:val="00DB15D2"/>
    <w:rsid w:val="00DB33BB"/>
    <w:rsid w:val="00DC5902"/>
    <w:rsid w:val="00DD07CC"/>
    <w:rsid w:val="00DD0EB7"/>
    <w:rsid w:val="00DD4E7B"/>
    <w:rsid w:val="00DD5CFF"/>
    <w:rsid w:val="00DD5F06"/>
    <w:rsid w:val="00DD6E51"/>
    <w:rsid w:val="00DE1A4E"/>
    <w:rsid w:val="00DE2F3E"/>
    <w:rsid w:val="00DE53D2"/>
    <w:rsid w:val="00DE543B"/>
    <w:rsid w:val="00DF38C1"/>
    <w:rsid w:val="00DF70E9"/>
    <w:rsid w:val="00E0124A"/>
    <w:rsid w:val="00E13974"/>
    <w:rsid w:val="00E15099"/>
    <w:rsid w:val="00E16268"/>
    <w:rsid w:val="00E25430"/>
    <w:rsid w:val="00E3056D"/>
    <w:rsid w:val="00E31554"/>
    <w:rsid w:val="00E405C4"/>
    <w:rsid w:val="00E41025"/>
    <w:rsid w:val="00E455B1"/>
    <w:rsid w:val="00E465B3"/>
    <w:rsid w:val="00E508EB"/>
    <w:rsid w:val="00E63E8D"/>
    <w:rsid w:val="00E72332"/>
    <w:rsid w:val="00E807A8"/>
    <w:rsid w:val="00E8725C"/>
    <w:rsid w:val="00E92A33"/>
    <w:rsid w:val="00EA3780"/>
    <w:rsid w:val="00EA62A9"/>
    <w:rsid w:val="00EB002C"/>
    <w:rsid w:val="00EB4CEF"/>
    <w:rsid w:val="00EB5D37"/>
    <w:rsid w:val="00EB675A"/>
    <w:rsid w:val="00EB683F"/>
    <w:rsid w:val="00EC337B"/>
    <w:rsid w:val="00ED202D"/>
    <w:rsid w:val="00ED4D64"/>
    <w:rsid w:val="00ED4EB9"/>
    <w:rsid w:val="00EE3AAB"/>
    <w:rsid w:val="00EE4550"/>
    <w:rsid w:val="00EE4C43"/>
    <w:rsid w:val="00EE6C19"/>
    <w:rsid w:val="00EF267B"/>
    <w:rsid w:val="00EF398B"/>
    <w:rsid w:val="00EF7DE7"/>
    <w:rsid w:val="00F10925"/>
    <w:rsid w:val="00F10D47"/>
    <w:rsid w:val="00F12160"/>
    <w:rsid w:val="00F325F2"/>
    <w:rsid w:val="00F42499"/>
    <w:rsid w:val="00F51BFF"/>
    <w:rsid w:val="00F5282C"/>
    <w:rsid w:val="00F52D49"/>
    <w:rsid w:val="00F54E3C"/>
    <w:rsid w:val="00F6152F"/>
    <w:rsid w:val="00F70312"/>
    <w:rsid w:val="00F75D7A"/>
    <w:rsid w:val="00F842B3"/>
    <w:rsid w:val="00F848C2"/>
    <w:rsid w:val="00F875B2"/>
    <w:rsid w:val="00FA1A8D"/>
    <w:rsid w:val="00FA4D99"/>
    <w:rsid w:val="00FB0A93"/>
    <w:rsid w:val="00FB1FFF"/>
    <w:rsid w:val="00FB552B"/>
    <w:rsid w:val="00FB665D"/>
    <w:rsid w:val="00FB6759"/>
    <w:rsid w:val="00FB7804"/>
    <w:rsid w:val="00FC6AF4"/>
    <w:rsid w:val="00FD0D39"/>
    <w:rsid w:val="00FD5EEA"/>
    <w:rsid w:val="00FE095C"/>
    <w:rsid w:val="00FE61E3"/>
    <w:rsid w:val="00FE625F"/>
    <w:rsid w:val="00FF02F5"/>
    <w:rsid w:val="00FF0731"/>
    <w:rsid w:val="00FF0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60A26"/>
  <w15:chartTrackingRefBased/>
  <w15:docId w15:val="{C5C87349-E0E2-4EBD-A889-7718DF9A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260E40"/>
    <w:rPr>
      <w:rFonts w:ascii="Times New Roman" w:hAnsi="Times New Roman"/>
      <w:sz w:val="24"/>
      <w:szCs w:val="24"/>
    </w:rPr>
  </w:style>
  <w:style w:type="paragraph" w:styleId="Header">
    <w:name w:val="header"/>
    <w:basedOn w:val="Normal"/>
    <w:link w:val="HeaderChar"/>
    <w:rsid w:val="00260E40"/>
    <w:pPr>
      <w:tabs>
        <w:tab w:val="center" w:pos="4320"/>
        <w:tab w:val="right" w:pos="8640"/>
      </w:tabs>
      <w:spacing w:after="0" w:line="240" w:lineRule="auto"/>
    </w:pPr>
    <w:rPr>
      <w:rFonts w:ascii="Times New Roman" w:hAnsi="Times New Roman"/>
      <w:sz w:val="24"/>
      <w:szCs w:val="24"/>
      <w:lang w:val="x-none" w:eastAsia="x-none"/>
    </w:r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eastAsia="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lang w:val="x-none" w:eastAsia="x-none"/>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
    <w:basedOn w:val="Normal"/>
    <w:uiPriority w:val="99"/>
    <w:rsid w:val="00EB4CEF"/>
    <w:pPr>
      <w:spacing w:before="100" w:beforeAutospacing="1" w:after="100" w:afterAutospacing="1" w:line="240" w:lineRule="auto"/>
    </w:pPr>
    <w:rPr>
      <w:rFonts w:ascii="Times New Roman" w:hAnsi="Times New Roman"/>
      <w:sz w:val="24"/>
      <w:szCs w:val="24"/>
    </w:rPr>
  </w:style>
  <w:style w:type="character" w:styleId="UnresolvedMention">
    <w:name w:val="Unresolved Mention"/>
    <w:basedOn w:val="DefaultParagraphFont"/>
    <w:uiPriority w:val="99"/>
    <w:semiHidden/>
    <w:unhideWhenUsed/>
    <w:rsid w:val="008406E6"/>
    <w:rPr>
      <w:color w:val="605E5C"/>
      <w:shd w:val="clear" w:color="auto" w:fill="E1DFDD"/>
    </w:rPr>
  </w:style>
  <w:style w:type="character" w:styleId="FollowedHyperlink">
    <w:name w:val="FollowedHyperlink"/>
    <w:basedOn w:val="DefaultParagraphFont"/>
    <w:uiPriority w:val="99"/>
    <w:semiHidden/>
    <w:unhideWhenUsed/>
    <w:rsid w:val="008406E6"/>
    <w:rPr>
      <w:color w:val="954F72" w:themeColor="followedHyperlink"/>
      <w:u w:val="single"/>
    </w:rPr>
  </w:style>
  <w:style w:type="table" w:styleId="TableGrid">
    <w:name w:val="Table Grid"/>
    <w:basedOn w:val="TableNormal"/>
    <w:uiPriority w:val="39"/>
    <w:rsid w:val="0090187E"/>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187E"/>
    <w:pPr>
      <w:spacing w:after="160" w:line="259" w:lineRule="auto"/>
      <w:ind w:left="720"/>
      <w:contextualSpacing/>
    </w:pPr>
    <w:rPr>
      <w:rFonts w:asciiTheme="minorHAnsi" w:eastAsiaTheme="minorHAnsi" w:hAnsiTheme="minorHAnsi" w:cstheme="minorBidi"/>
      <w:kern w:val="2"/>
      <w14:ligatures w14:val="standardContextual"/>
    </w:rPr>
  </w:style>
  <w:style w:type="character" w:styleId="CommentReference">
    <w:name w:val="annotation reference"/>
    <w:basedOn w:val="DefaultParagraphFont"/>
    <w:uiPriority w:val="99"/>
    <w:semiHidden/>
    <w:unhideWhenUsed/>
    <w:rsid w:val="00AF4826"/>
    <w:rPr>
      <w:sz w:val="16"/>
      <w:szCs w:val="16"/>
    </w:rPr>
  </w:style>
  <w:style w:type="paragraph" w:styleId="CommentText">
    <w:name w:val="annotation text"/>
    <w:basedOn w:val="Normal"/>
    <w:link w:val="CommentTextChar"/>
    <w:uiPriority w:val="99"/>
    <w:semiHidden/>
    <w:unhideWhenUsed/>
    <w:rsid w:val="00AF4826"/>
    <w:pPr>
      <w:spacing w:line="240" w:lineRule="auto"/>
    </w:pPr>
    <w:rPr>
      <w:sz w:val="20"/>
      <w:szCs w:val="20"/>
    </w:rPr>
  </w:style>
  <w:style w:type="character" w:customStyle="1" w:styleId="CommentTextChar">
    <w:name w:val="Comment Text Char"/>
    <w:basedOn w:val="DefaultParagraphFont"/>
    <w:link w:val="CommentText"/>
    <w:uiPriority w:val="99"/>
    <w:semiHidden/>
    <w:rsid w:val="00AF4826"/>
  </w:style>
  <w:style w:type="paragraph" w:styleId="CommentSubject">
    <w:name w:val="annotation subject"/>
    <w:basedOn w:val="CommentText"/>
    <w:next w:val="CommentText"/>
    <w:link w:val="CommentSubjectChar"/>
    <w:uiPriority w:val="99"/>
    <w:semiHidden/>
    <w:unhideWhenUsed/>
    <w:rsid w:val="00AF4826"/>
    <w:rPr>
      <w:b/>
      <w:bCs/>
    </w:rPr>
  </w:style>
  <w:style w:type="character" w:customStyle="1" w:styleId="CommentSubjectChar">
    <w:name w:val="Comment Subject Char"/>
    <w:basedOn w:val="CommentTextChar"/>
    <w:link w:val="CommentSubject"/>
    <w:uiPriority w:val="99"/>
    <w:semiHidden/>
    <w:rsid w:val="00AF48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17091">
      <w:bodyDiv w:val="1"/>
      <w:marLeft w:val="0"/>
      <w:marRight w:val="0"/>
      <w:marTop w:val="0"/>
      <w:marBottom w:val="0"/>
      <w:divBdr>
        <w:top w:val="none" w:sz="0" w:space="0" w:color="auto"/>
        <w:left w:val="none" w:sz="0" w:space="0" w:color="auto"/>
        <w:bottom w:val="none" w:sz="0" w:space="0" w:color="auto"/>
        <w:right w:val="none" w:sz="0" w:space="0" w:color="auto"/>
      </w:divBdr>
    </w:div>
    <w:div w:id="175074949">
      <w:bodyDiv w:val="1"/>
      <w:marLeft w:val="0"/>
      <w:marRight w:val="0"/>
      <w:marTop w:val="0"/>
      <w:marBottom w:val="0"/>
      <w:divBdr>
        <w:top w:val="none" w:sz="0" w:space="0" w:color="auto"/>
        <w:left w:val="none" w:sz="0" w:space="0" w:color="auto"/>
        <w:bottom w:val="none" w:sz="0" w:space="0" w:color="auto"/>
        <w:right w:val="none" w:sz="0" w:space="0" w:color="auto"/>
      </w:divBdr>
    </w:div>
    <w:div w:id="339622310">
      <w:bodyDiv w:val="1"/>
      <w:marLeft w:val="0"/>
      <w:marRight w:val="0"/>
      <w:marTop w:val="0"/>
      <w:marBottom w:val="0"/>
      <w:divBdr>
        <w:top w:val="none" w:sz="0" w:space="0" w:color="auto"/>
        <w:left w:val="none" w:sz="0" w:space="0" w:color="auto"/>
        <w:bottom w:val="none" w:sz="0" w:space="0" w:color="auto"/>
        <w:right w:val="none" w:sz="0" w:space="0" w:color="auto"/>
      </w:divBdr>
    </w:div>
    <w:div w:id="406195186">
      <w:bodyDiv w:val="1"/>
      <w:marLeft w:val="0"/>
      <w:marRight w:val="0"/>
      <w:marTop w:val="0"/>
      <w:marBottom w:val="0"/>
      <w:divBdr>
        <w:top w:val="none" w:sz="0" w:space="0" w:color="auto"/>
        <w:left w:val="none" w:sz="0" w:space="0" w:color="auto"/>
        <w:bottom w:val="none" w:sz="0" w:space="0" w:color="auto"/>
        <w:right w:val="none" w:sz="0" w:space="0" w:color="auto"/>
      </w:divBdr>
    </w:div>
    <w:div w:id="752970459">
      <w:bodyDiv w:val="1"/>
      <w:marLeft w:val="0"/>
      <w:marRight w:val="0"/>
      <w:marTop w:val="0"/>
      <w:marBottom w:val="0"/>
      <w:divBdr>
        <w:top w:val="none" w:sz="0" w:space="0" w:color="auto"/>
        <w:left w:val="none" w:sz="0" w:space="0" w:color="auto"/>
        <w:bottom w:val="none" w:sz="0" w:space="0" w:color="auto"/>
        <w:right w:val="none" w:sz="0" w:space="0" w:color="auto"/>
      </w:divBdr>
    </w:div>
    <w:div w:id="762801933">
      <w:bodyDiv w:val="1"/>
      <w:marLeft w:val="0"/>
      <w:marRight w:val="0"/>
      <w:marTop w:val="0"/>
      <w:marBottom w:val="0"/>
      <w:divBdr>
        <w:top w:val="none" w:sz="0" w:space="0" w:color="auto"/>
        <w:left w:val="none" w:sz="0" w:space="0" w:color="auto"/>
        <w:bottom w:val="none" w:sz="0" w:space="0" w:color="auto"/>
        <w:right w:val="none" w:sz="0" w:space="0" w:color="auto"/>
      </w:divBdr>
    </w:div>
    <w:div w:id="918293578">
      <w:bodyDiv w:val="1"/>
      <w:marLeft w:val="0"/>
      <w:marRight w:val="0"/>
      <w:marTop w:val="0"/>
      <w:marBottom w:val="0"/>
      <w:divBdr>
        <w:top w:val="none" w:sz="0" w:space="0" w:color="auto"/>
        <w:left w:val="none" w:sz="0" w:space="0" w:color="auto"/>
        <w:bottom w:val="none" w:sz="0" w:space="0" w:color="auto"/>
        <w:right w:val="none" w:sz="0" w:space="0" w:color="auto"/>
      </w:divBdr>
    </w:div>
    <w:div w:id="984973090">
      <w:bodyDiv w:val="1"/>
      <w:marLeft w:val="0"/>
      <w:marRight w:val="0"/>
      <w:marTop w:val="0"/>
      <w:marBottom w:val="0"/>
      <w:divBdr>
        <w:top w:val="none" w:sz="0" w:space="0" w:color="auto"/>
        <w:left w:val="none" w:sz="0" w:space="0" w:color="auto"/>
        <w:bottom w:val="none" w:sz="0" w:space="0" w:color="auto"/>
        <w:right w:val="none" w:sz="0" w:space="0" w:color="auto"/>
      </w:divBdr>
    </w:div>
    <w:div w:id="1008291425">
      <w:bodyDiv w:val="1"/>
      <w:marLeft w:val="0"/>
      <w:marRight w:val="0"/>
      <w:marTop w:val="0"/>
      <w:marBottom w:val="0"/>
      <w:divBdr>
        <w:top w:val="none" w:sz="0" w:space="0" w:color="auto"/>
        <w:left w:val="none" w:sz="0" w:space="0" w:color="auto"/>
        <w:bottom w:val="none" w:sz="0" w:space="0" w:color="auto"/>
        <w:right w:val="none" w:sz="0" w:space="0" w:color="auto"/>
      </w:divBdr>
    </w:div>
    <w:div w:id="1075057235">
      <w:bodyDiv w:val="1"/>
      <w:marLeft w:val="0"/>
      <w:marRight w:val="0"/>
      <w:marTop w:val="0"/>
      <w:marBottom w:val="0"/>
      <w:divBdr>
        <w:top w:val="none" w:sz="0" w:space="0" w:color="auto"/>
        <w:left w:val="none" w:sz="0" w:space="0" w:color="auto"/>
        <w:bottom w:val="none" w:sz="0" w:space="0" w:color="auto"/>
        <w:right w:val="none" w:sz="0" w:space="0" w:color="auto"/>
      </w:divBdr>
    </w:div>
    <w:div w:id="1323700363">
      <w:bodyDiv w:val="1"/>
      <w:marLeft w:val="0"/>
      <w:marRight w:val="0"/>
      <w:marTop w:val="0"/>
      <w:marBottom w:val="0"/>
      <w:divBdr>
        <w:top w:val="none" w:sz="0" w:space="0" w:color="auto"/>
        <w:left w:val="none" w:sz="0" w:space="0" w:color="auto"/>
        <w:bottom w:val="none" w:sz="0" w:space="0" w:color="auto"/>
        <w:right w:val="none" w:sz="0" w:space="0" w:color="auto"/>
      </w:divBdr>
    </w:div>
    <w:div w:id="1337806423">
      <w:bodyDiv w:val="1"/>
      <w:marLeft w:val="0"/>
      <w:marRight w:val="0"/>
      <w:marTop w:val="0"/>
      <w:marBottom w:val="0"/>
      <w:divBdr>
        <w:top w:val="none" w:sz="0" w:space="0" w:color="auto"/>
        <w:left w:val="none" w:sz="0" w:space="0" w:color="auto"/>
        <w:bottom w:val="none" w:sz="0" w:space="0" w:color="auto"/>
        <w:right w:val="none" w:sz="0" w:space="0" w:color="auto"/>
      </w:divBdr>
    </w:div>
    <w:div w:id="1391810563">
      <w:bodyDiv w:val="1"/>
      <w:marLeft w:val="0"/>
      <w:marRight w:val="0"/>
      <w:marTop w:val="0"/>
      <w:marBottom w:val="0"/>
      <w:divBdr>
        <w:top w:val="none" w:sz="0" w:space="0" w:color="auto"/>
        <w:left w:val="none" w:sz="0" w:space="0" w:color="auto"/>
        <w:bottom w:val="none" w:sz="0" w:space="0" w:color="auto"/>
        <w:right w:val="none" w:sz="0" w:space="0" w:color="auto"/>
      </w:divBdr>
    </w:div>
    <w:div w:id="1479495164">
      <w:bodyDiv w:val="1"/>
      <w:marLeft w:val="0"/>
      <w:marRight w:val="0"/>
      <w:marTop w:val="0"/>
      <w:marBottom w:val="0"/>
      <w:divBdr>
        <w:top w:val="none" w:sz="0" w:space="0" w:color="auto"/>
        <w:left w:val="none" w:sz="0" w:space="0" w:color="auto"/>
        <w:bottom w:val="none" w:sz="0" w:space="0" w:color="auto"/>
        <w:right w:val="none" w:sz="0" w:space="0" w:color="auto"/>
      </w:divBdr>
    </w:div>
    <w:div w:id="1627925709">
      <w:bodyDiv w:val="1"/>
      <w:marLeft w:val="0"/>
      <w:marRight w:val="0"/>
      <w:marTop w:val="0"/>
      <w:marBottom w:val="0"/>
      <w:divBdr>
        <w:top w:val="none" w:sz="0" w:space="0" w:color="auto"/>
        <w:left w:val="none" w:sz="0" w:space="0" w:color="auto"/>
        <w:bottom w:val="none" w:sz="0" w:space="0" w:color="auto"/>
        <w:right w:val="none" w:sz="0" w:space="0" w:color="auto"/>
      </w:divBdr>
    </w:div>
    <w:div w:id="192572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11</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16905</CharactersWithSpaces>
  <SharedDoc>false</SharedDoc>
  <HLinks>
    <vt:vector size="6" baseType="variant">
      <vt:variant>
        <vt:i4>4259914</vt:i4>
      </vt:variant>
      <vt:variant>
        <vt:i4>0</vt:i4>
      </vt:variant>
      <vt:variant>
        <vt:i4>0</vt:i4>
      </vt:variant>
      <vt:variant>
        <vt:i4>5</vt:i4>
      </vt:variant>
      <vt:variant>
        <vt:lpwstr>http://www.parliament.am/drafts.php?sel=showdraft&amp;DraftID=10782&amp;Reading=0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UNHCRUser</dc:creator>
  <cp:keywords>https://mul2.gov.am/tasks/1222442/oneclick?token=11255e8e9b5e883e4bdb92313d39dcd1</cp:keywords>
  <dc:description/>
  <cp:lastModifiedBy>Anahit S. Hovhannisyan</cp:lastModifiedBy>
  <cp:revision>11</cp:revision>
  <cp:lastPrinted>2019-10-09T09:59:00Z</cp:lastPrinted>
  <dcterms:created xsi:type="dcterms:W3CDTF">2025-09-25T07:10:00Z</dcterms:created>
  <dcterms:modified xsi:type="dcterms:W3CDTF">2025-09-29T14:03:00Z</dcterms:modified>
</cp:coreProperties>
</file>