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020" w:rsidRPr="00B224BC" w:rsidRDefault="003F5020" w:rsidP="003F5020">
      <w:pPr>
        <w:tabs>
          <w:tab w:val="left" w:pos="-90"/>
        </w:tabs>
        <w:spacing w:after="0" w:line="360" w:lineRule="auto"/>
        <w:jc w:val="center"/>
        <w:rPr>
          <w:rFonts w:ascii="GHEA Grapalat" w:eastAsia="Times New Roman" w:hAnsi="GHEA Grapalat" w:cs="Sylfaen"/>
          <w:b/>
          <w:sz w:val="24"/>
          <w:szCs w:val="24"/>
          <w:lang w:val="et-EE" w:eastAsia="ru-RU"/>
        </w:rPr>
      </w:pPr>
      <w:r w:rsidRPr="00B224BC">
        <w:rPr>
          <w:rFonts w:ascii="GHEA Grapalat" w:eastAsia="Times New Roman" w:hAnsi="GHEA Grapalat" w:cs="Sylfaen"/>
          <w:b/>
          <w:sz w:val="24"/>
          <w:szCs w:val="24"/>
          <w:lang w:val="et-EE" w:eastAsia="ru-RU"/>
        </w:rPr>
        <w:t>ՀԻՄՆԱՎՈՐՈՒՄ</w:t>
      </w:r>
    </w:p>
    <w:p w:rsidR="003F5020" w:rsidRPr="00B224BC" w:rsidRDefault="00756C03" w:rsidP="00321AA4">
      <w:pPr>
        <w:spacing w:after="0" w:line="360" w:lineRule="auto"/>
        <w:jc w:val="center"/>
        <w:rPr>
          <w:rFonts w:ascii="GHEA Grapalat" w:eastAsia="Calibri" w:hAnsi="GHEA Grapalat" w:cs="Sylfaen"/>
          <w:b/>
          <w:bCs/>
          <w:sz w:val="24"/>
          <w:szCs w:val="24"/>
          <w:lang w:val="hy-AM"/>
        </w:rPr>
      </w:pPr>
      <w:r w:rsidRPr="00756C03">
        <w:rPr>
          <w:rFonts w:ascii="GHEA Grapalat" w:eastAsia="Calibri" w:hAnsi="GHEA Grapalat" w:cs="Sylfaen"/>
          <w:b/>
          <w:bCs/>
          <w:sz w:val="24"/>
          <w:szCs w:val="24"/>
          <w:lang w:val="hy-AM"/>
        </w:rPr>
        <w:t>ՀԱՅԱՍՏԱՆԻ ՀԱՆՐԱՊԵՏՈՒԹՅԱՆ ԿԱՌԱՎԱՐՈՒԹՅԱՆ 2024 ԹՎԱԿԱՆԻ ԴԵԿՏԵՄԲԵՐԻ 27-Ի N 2060-Ն ՈՐՈՇՄԱՆ ՄԵՋ ԼՐԱՑՈՒՄՆԵՐ ԵՎ ՓՈՓՈԽՈՒԹՅՈՒՆՆԵՐ ԿԱՏԱՐԵԼՈՒ ՄԱՍԻՆ» ՀԱՅԱՍՏԱՆԻ ՀԱՆՐԱՊԵՏՈՒԹՅԱՆ ԿԱՌԱՎԱՐՈՒԹՅԱՆ ՈՐՈՇՄԱՆ ՆԱԽԱԳԾԻ ԸՆԴՈՒՆՄԱՆ</w:t>
      </w:r>
    </w:p>
    <w:p w:rsidR="003F5020" w:rsidRPr="00B224BC" w:rsidRDefault="003F5020" w:rsidP="003F5020">
      <w:pPr>
        <w:widowControl w:val="0"/>
        <w:autoSpaceDE w:val="0"/>
        <w:autoSpaceDN w:val="0"/>
        <w:adjustRightInd w:val="0"/>
        <w:spacing w:after="0" w:line="360" w:lineRule="auto"/>
        <w:jc w:val="both"/>
        <w:rPr>
          <w:rFonts w:ascii="GHEA Grapalat" w:eastAsia="GHEA Grapalat" w:hAnsi="GHEA Grapalat" w:cs="GHEA Grapalat"/>
          <w:sz w:val="24"/>
          <w:szCs w:val="24"/>
          <w:lang w:val="hy-AM"/>
        </w:rPr>
      </w:pPr>
    </w:p>
    <w:p w:rsidR="003F5020" w:rsidRPr="00B224BC" w:rsidRDefault="003F5020" w:rsidP="003F5020">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hy-AM" w:eastAsia="ru-RU"/>
        </w:rPr>
      </w:pPr>
      <w:r w:rsidRPr="00B224BC">
        <w:rPr>
          <w:rFonts w:ascii="GHEA Grapalat" w:eastAsia="Times New Roman" w:hAnsi="GHEA Grapalat" w:cs="Times New Roman"/>
          <w:b/>
          <w:sz w:val="24"/>
          <w:szCs w:val="24"/>
          <w:lang w:val="hy-AM" w:eastAsia="ru-RU"/>
        </w:rPr>
        <w:t xml:space="preserve">1. </w:t>
      </w:r>
      <w:r w:rsidR="00CA09BE" w:rsidRPr="00B224BC">
        <w:rPr>
          <w:rFonts w:ascii="GHEA Grapalat" w:eastAsia="Times New Roman" w:hAnsi="GHEA Grapalat" w:cs="Times New Roman"/>
          <w:b/>
          <w:sz w:val="24"/>
          <w:szCs w:val="24"/>
          <w:lang w:val="hy-AM" w:eastAsia="ru-RU"/>
        </w:rPr>
        <w:t>Ընթացիկ իրավիճակը և ի</w:t>
      </w:r>
      <w:r w:rsidRPr="00B224BC">
        <w:rPr>
          <w:rFonts w:ascii="GHEA Grapalat" w:eastAsia="Times New Roman" w:hAnsi="GHEA Grapalat" w:cs="Times New Roman"/>
          <w:b/>
          <w:sz w:val="24"/>
          <w:szCs w:val="24"/>
          <w:lang w:val="hy-AM" w:eastAsia="ru-RU"/>
        </w:rPr>
        <w:t>րավական ակտի ընդունման անհրաժեշտությունը</w:t>
      </w:r>
    </w:p>
    <w:p w:rsidR="00D70F9E" w:rsidRDefault="00D70F9E" w:rsidP="00D70F9E">
      <w:pPr>
        <w:shd w:val="clear" w:color="auto" w:fill="FFFFFF"/>
        <w:spacing w:after="0" w:line="360" w:lineRule="auto"/>
        <w:ind w:firstLine="708"/>
        <w:jc w:val="both"/>
        <w:rPr>
          <w:rFonts w:ascii="GHEA Grapalat" w:hAnsi="GHEA Grapalat"/>
          <w:sz w:val="24"/>
          <w:szCs w:val="24"/>
          <w:lang w:val="hy-AM"/>
        </w:rPr>
      </w:pPr>
      <w:r w:rsidRPr="00756C03">
        <w:rPr>
          <w:rFonts w:ascii="GHEA Grapalat" w:hAnsi="GHEA Grapalat"/>
          <w:sz w:val="24"/>
          <w:szCs w:val="24"/>
          <w:lang w:val="hy-AM"/>
        </w:rPr>
        <w:t xml:space="preserve"> </w:t>
      </w:r>
      <w:r w:rsidR="00756C03" w:rsidRPr="00756C03">
        <w:rPr>
          <w:rFonts w:ascii="GHEA Grapalat" w:hAnsi="GHEA Grapalat"/>
          <w:sz w:val="24"/>
          <w:szCs w:val="24"/>
          <w:lang w:val="hy-AM"/>
        </w:rPr>
        <w:t xml:space="preserve">«Հայաստանի Հանրապետության կառավարության 2024 թվականի դեկտեմբերի 27-ի N 2060-Ն որոշման մեջ լրացումներ և փոփոխություններ կատարելու մասին» ՀՀ կառավարության որոշման նախագիծը (այսուհետև՝ Նախագիծ) մշակվել է ՀՀ Տավուշի մարզպետի աշխատակազմին՝ սոցփաթեթի շահառուների սոցփաթեթի հատկացումներն ապահովելու համար լրացուցիչ գումար հատկացնելու </w:t>
      </w:r>
      <w:r>
        <w:rPr>
          <w:rFonts w:ascii="GHEA Grapalat" w:hAnsi="GHEA Grapalat"/>
          <w:sz w:val="24"/>
          <w:szCs w:val="24"/>
          <w:lang w:val="hy-AM"/>
        </w:rPr>
        <w:t>նպատակով։</w:t>
      </w:r>
    </w:p>
    <w:p w:rsidR="00D70F9E" w:rsidRDefault="00D70F9E" w:rsidP="00D70F9E">
      <w:pPr>
        <w:shd w:val="clear" w:color="auto" w:fill="FFFFFF"/>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Համաձայն Տավուշի մարզպետի գրության՝ </w:t>
      </w:r>
      <w:r w:rsidRPr="00756C03">
        <w:rPr>
          <w:rFonts w:ascii="GHEA Grapalat" w:hAnsi="GHEA Grapalat"/>
          <w:sz w:val="24"/>
          <w:szCs w:val="24"/>
          <w:lang w:val="hy-AM"/>
        </w:rPr>
        <w:t xml:space="preserve">ՀՀ Տավուշի մարզպետի աշխատակազմի և </w:t>
      </w:r>
      <w:r>
        <w:rPr>
          <w:rFonts w:ascii="GHEA Grapalat" w:hAnsi="GHEA Grapalat"/>
          <w:sz w:val="24"/>
          <w:szCs w:val="24"/>
          <w:lang w:val="hy-AM"/>
        </w:rPr>
        <w:t xml:space="preserve">վերջինիս </w:t>
      </w:r>
      <w:r w:rsidRPr="00756C03">
        <w:rPr>
          <w:rFonts w:ascii="GHEA Grapalat" w:hAnsi="GHEA Grapalat"/>
          <w:sz w:val="24"/>
          <w:szCs w:val="24"/>
          <w:lang w:val="hy-AM"/>
        </w:rPr>
        <w:t>ենթակայությա</w:t>
      </w:r>
      <w:r>
        <w:rPr>
          <w:rFonts w:ascii="GHEA Grapalat" w:hAnsi="GHEA Grapalat"/>
          <w:sz w:val="24"/>
          <w:szCs w:val="24"/>
          <w:lang w:val="hy-AM"/>
        </w:rPr>
        <w:t>մբ գործող</w:t>
      </w:r>
      <w:r w:rsidRPr="00756C03">
        <w:rPr>
          <w:rFonts w:ascii="GHEA Grapalat" w:hAnsi="GHEA Grapalat"/>
          <w:sz w:val="24"/>
          <w:szCs w:val="24"/>
          <w:lang w:val="hy-AM"/>
        </w:rPr>
        <w:t xml:space="preserve"> կրթական ոլորտի ՊՈԱԿ-ների ըստ շահառուների կատարված հաշվարկները ցույց են տ</w:t>
      </w:r>
      <w:r>
        <w:rPr>
          <w:rFonts w:ascii="GHEA Grapalat" w:hAnsi="GHEA Grapalat"/>
          <w:sz w:val="24"/>
          <w:szCs w:val="24"/>
          <w:lang w:val="hy-AM"/>
        </w:rPr>
        <w:t>վել</w:t>
      </w:r>
      <w:r w:rsidRPr="00756C03">
        <w:rPr>
          <w:rFonts w:ascii="GHEA Grapalat" w:hAnsi="GHEA Grapalat"/>
          <w:sz w:val="24"/>
          <w:szCs w:val="24"/>
          <w:lang w:val="hy-AM"/>
        </w:rPr>
        <w:t xml:space="preserve">, որ 2025թ. տարեկան սպասվելիք ծախսը կկազմի </w:t>
      </w:r>
      <w:r>
        <w:rPr>
          <w:rFonts w:ascii="GHEA Grapalat" w:hAnsi="GHEA Grapalat"/>
          <w:sz w:val="24"/>
          <w:szCs w:val="24"/>
          <w:lang w:val="hy-AM"/>
        </w:rPr>
        <w:t>ավելին, քան</w:t>
      </w:r>
      <w:r w:rsidRPr="00756C03">
        <w:rPr>
          <w:rFonts w:ascii="GHEA Grapalat" w:hAnsi="GHEA Grapalat"/>
          <w:sz w:val="24"/>
          <w:szCs w:val="24"/>
          <w:lang w:val="hy-AM"/>
        </w:rPr>
        <w:t xml:space="preserve"> 2025</w:t>
      </w:r>
      <w:r>
        <w:rPr>
          <w:rFonts w:ascii="GHEA Grapalat" w:hAnsi="GHEA Grapalat"/>
          <w:sz w:val="24"/>
          <w:szCs w:val="24"/>
          <w:lang w:val="hy-AM"/>
        </w:rPr>
        <w:t xml:space="preserve"> </w:t>
      </w:r>
      <w:r w:rsidRPr="00756C03">
        <w:rPr>
          <w:rFonts w:ascii="GHEA Grapalat" w:hAnsi="GHEA Grapalat"/>
          <w:sz w:val="24"/>
          <w:szCs w:val="24"/>
          <w:lang w:val="hy-AM"/>
        </w:rPr>
        <w:t xml:space="preserve">թվականի պետական բյուջեով </w:t>
      </w:r>
      <w:r w:rsidR="00757187">
        <w:rPr>
          <w:rFonts w:ascii="GHEA Grapalat" w:hAnsi="GHEA Grapalat"/>
          <w:sz w:val="24"/>
          <w:szCs w:val="24"/>
          <w:lang w:val="hy-AM"/>
        </w:rPr>
        <w:t xml:space="preserve">նրանց համար </w:t>
      </w:r>
      <w:r w:rsidRPr="00756C03">
        <w:rPr>
          <w:rFonts w:ascii="GHEA Grapalat" w:hAnsi="GHEA Grapalat"/>
          <w:sz w:val="24"/>
          <w:szCs w:val="24"/>
          <w:lang w:val="hy-AM"/>
        </w:rPr>
        <w:t>նախատեսված գումար</w:t>
      </w:r>
      <w:r>
        <w:rPr>
          <w:rFonts w:ascii="GHEA Grapalat" w:hAnsi="GHEA Grapalat"/>
          <w:sz w:val="24"/>
          <w:szCs w:val="24"/>
          <w:lang w:val="hy-AM"/>
        </w:rPr>
        <w:t>ն է</w:t>
      </w:r>
      <w:r w:rsidRPr="00756C03">
        <w:rPr>
          <w:rFonts w:ascii="GHEA Grapalat" w:hAnsi="GHEA Grapalat"/>
          <w:sz w:val="24"/>
          <w:szCs w:val="24"/>
          <w:lang w:val="hy-AM"/>
        </w:rPr>
        <w:t>:</w:t>
      </w:r>
      <w:r>
        <w:rPr>
          <w:rFonts w:ascii="GHEA Grapalat" w:hAnsi="GHEA Grapalat"/>
          <w:sz w:val="24"/>
          <w:szCs w:val="24"/>
          <w:lang w:val="hy-AM"/>
        </w:rPr>
        <w:t xml:space="preserve"> </w:t>
      </w:r>
    </w:p>
    <w:p w:rsidR="002F7038" w:rsidRPr="00981469" w:rsidRDefault="002F7038" w:rsidP="00CA0C42">
      <w:pPr>
        <w:shd w:val="clear" w:color="auto" w:fill="FFFFFF"/>
        <w:spacing w:after="0" w:line="360" w:lineRule="auto"/>
        <w:ind w:firstLine="708"/>
        <w:jc w:val="both"/>
        <w:rPr>
          <w:rFonts w:ascii="GHEA Grapalat" w:hAnsi="GHEA Grapalat"/>
          <w:sz w:val="24"/>
          <w:szCs w:val="24"/>
          <w:lang w:val="hy-AM"/>
        </w:rPr>
      </w:pPr>
    </w:p>
    <w:p w:rsidR="003F5020" w:rsidRPr="00B224BC" w:rsidRDefault="003F5020" w:rsidP="003F5020">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r w:rsidRPr="00B224BC">
        <w:rPr>
          <w:rFonts w:ascii="GHEA Grapalat" w:eastAsia="Times New Roman" w:hAnsi="GHEA Grapalat" w:cs="Times New Roman"/>
          <w:b/>
          <w:sz w:val="24"/>
          <w:szCs w:val="24"/>
          <w:lang w:val="af-ZA" w:eastAsia="ru-RU"/>
        </w:rPr>
        <w:t xml:space="preserve">2. </w:t>
      </w:r>
      <w:r w:rsidRPr="00B224BC">
        <w:rPr>
          <w:rFonts w:ascii="GHEA Grapalat" w:eastAsia="Times New Roman" w:hAnsi="GHEA Grapalat" w:cs="Times New Roman"/>
          <w:b/>
          <w:sz w:val="24"/>
          <w:szCs w:val="24"/>
          <w:lang w:val="hy-AM" w:eastAsia="ru-RU"/>
        </w:rPr>
        <w:t>Առաջարկվող</w:t>
      </w:r>
      <w:r w:rsidRPr="00B224BC">
        <w:rPr>
          <w:rFonts w:ascii="GHEA Grapalat" w:eastAsia="Times New Roman" w:hAnsi="GHEA Grapalat" w:cs="Times New Roman"/>
          <w:b/>
          <w:sz w:val="24"/>
          <w:szCs w:val="24"/>
          <w:lang w:val="af-ZA" w:eastAsia="ru-RU"/>
        </w:rPr>
        <w:t xml:space="preserve"> </w:t>
      </w:r>
      <w:r w:rsidRPr="00B224BC">
        <w:rPr>
          <w:rFonts w:ascii="GHEA Grapalat" w:eastAsia="Times New Roman" w:hAnsi="GHEA Grapalat" w:cs="Times New Roman"/>
          <w:b/>
          <w:sz w:val="24"/>
          <w:szCs w:val="24"/>
          <w:lang w:val="hy-AM" w:eastAsia="ru-RU"/>
        </w:rPr>
        <w:t>կարգավորման</w:t>
      </w:r>
      <w:r w:rsidRPr="00B224BC">
        <w:rPr>
          <w:rFonts w:ascii="GHEA Grapalat" w:eastAsia="Times New Roman" w:hAnsi="GHEA Grapalat" w:cs="Times New Roman"/>
          <w:b/>
          <w:sz w:val="24"/>
          <w:szCs w:val="24"/>
          <w:lang w:val="af-ZA" w:eastAsia="ru-RU"/>
        </w:rPr>
        <w:t xml:space="preserve"> նպատակը</w:t>
      </w:r>
    </w:p>
    <w:p w:rsidR="00757187" w:rsidRPr="00003108" w:rsidRDefault="009330EC" w:rsidP="009330EC">
      <w:pPr>
        <w:widowControl w:val="0"/>
        <w:autoSpaceDE w:val="0"/>
        <w:autoSpaceDN w:val="0"/>
        <w:adjustRightInd w:val="0"/>
        <w:spacing w:after="0" w:line="360" w:lineRule="auto"/>
        <w:ind w:firstLine="708"/>
        <w:jc w:val="both"/>
        <w:rPr>
          <w:rFonts w:ascii="GHEA Grapalat" w:eastAsia="Times New Roman" w:hAnsi="GHEA Grapalat" w:cs="IRTEK Courier"/>
          <w:sz w:val="24"/>
          <w:szCs w:val="24"/>
          <w:lang w:val="hy-AM" w:eastAsia="ru-RU"/>
        </w:rPr>
      </w:pPr>
      <w:r w:rsidRPr="009330EC">
        <w:rPr>
          <w:rFonts w:ascii="GHEA Grapalat" w:eastAsia="Times New Roman" w:hAnsi="GHEA Grapalat" w:cs="IRTEK Courier"/>
          <w:sz w:val="24"/>
          <w:szCs w:val="24"/>
          <w:lang w:val="hy-AM" w:eastAsia="ru-RU"/>
        </w:rPr>
        <w:t xml:space="preserve">ՀՀ Տավուշի մարզպետի աշխատակազմին հատկացվում է լրացուցիչ գումար, որը պայմանավորված է </w:t>
      </w:r>
      <w:r w:rsidRPr="00003108">
        <w:rPr>
          <w:rFonts w:ascii="GHEA Grapalat" w:eastAsia="Times New Roman" w:hAnsi="GHEA Grapalat" w:cs="IRTEK Courier"/>
          <w:sz w:val="24"/>
          <w:szCs w:val="24"/>
          <w:lang w:val="hy-AM" w:eastAsia="ru-RU"/>
        </w:rPr>
        <w:t>վերջինիս կողմից ՀՀ</w:t>
      </w:r>
      <w:r w:rsidR="00C471B3">
        <w:rPr>
          <w:rFonts w:ascii="GHEA Grapalat" w:eastAsia="Times New Roman" w:hAnsi="GHEA Grapalat" w:cs="IRTEK Courier"/>
          <w:sz w:val="24"/>
          <w:szCs w:val="24"/>
          <w:lang w:val="hy-AM" w:eastAsia="ru-RU"/>
        </w:rPr>
        <w:t xml:space="preserve"> աշխատանքի և սոցիալական հարցերի</w:t>
      </w:r>
      <w:r w:rsidRPr="00003108">
        <w:rPr>
          <w:rFonts w:ascii="GHEA Grapalat" w:eastAsia="Times New Roman" w:hAnsi="GHEA Grapalat" w:cs="IRTEK Courier"/>
          <w:sz w:val="24"/>
          <w:szCs w:val="24"/>
          <w:lang w:val="hy-AM" w:eastAsia="ru-RU"/>
        </w:rPr>
        <w:t xml:space="preserve"> նախարարություն ներկայացված համապատասխան հայտով։</w:t>
      </w:r>
      <w:r w:rsidR="00757187" w:rsidRPr="00003108">
        <w:rPr>
          <w:rFonts w:ascii="GHEA Grapalat" w:eastAsia="Times New Roman" w:hAnsi="GHEA Grapalat" w:cs="IRTEK Courier"/>
          <w:sz w:val="24"/>
          <w:szCs w:val="24"/>
          <w:lang w:val="hy-AM" w:eastAsia="ru-RU"/>
        </w:rPr>
        <w:t xml:space="preserve"> </w:t>
      </w:r>
    </w:p>
    <w:p w:rsidR="00DE54C2" w:rsidRDefault="00757187" w:rsidP="003F5020">
      <w:pPr>
        <w:widowControl w:val="0"/>
        <w:autoSpaceDE w:val="0"/>
        <w:autoSpaceDN w:val="0"/>
        <w:adjustRightInd w:val="0"/>
        <w:spacing w:after="0" w:line="360" w:lineRule="auto"/>
        <w:ind w:firstLine="708"/>
        <w:jc w:val="both"/>
        <w:rPr>
          <w:rFonts w:ascii="GHEA Grapalat" w:eastAsia="Times New Roman" w:hAnsi="GHEA Grapalat" w:cs="IRTEK Courier"/>
          <w:sz w:val="24"/>
          <w:szCs w:val="24"/>
          <w:lang w:val="af-ZA" w:eastAsia="ru-RU"/>
        </w:rPr>
      </w:pPr>
      <w:r w:rsidRPr="00003108">
        <w:rPr>
          <w:rFonts w:ascii="GHEA Grapalat" w:eastAsia="Times New Roman" w:hAnsi="GHEA Grapalat" w:cs="IRTEK Courier"/>
          <w:sz w:val="24"/>
          <w:szCs w:val="24"/>
          <w:lang w:val="hy-AM" w:eastAsia="ru-RU"/>
        </w:rPr>
        <w:t xml:space="preserve">Նախագծով 1015-12001 միջոցառման շրջանակներում՝ ՀՀ Տավուշի մարզպետի աշխատակազմին լրացուցիչ միջոցներ հատկացվում են Այլ մարմինների տողով հատկացված գումարների հաշվին: </w:t>
      </w:r>
      <w:bookmarkStart w:id="0" w:name="_GoBack"/>
      <w:bookmarkEnd w:id="0"/>
      <w:r w:rsidR="00DE54C2" w:rsidRPr="00003108">
        <w:rPr>
          <w:rFonts w:ascii="GHEA Grapalat" w:eastAsia="Times New Roman" w:hAnsi="GHEA Grapalat" w:cs="IRTEK Courier"/>
          <w:sz w:val="24"/>
          <w:szCs w:val="24"/>
          <w:lang w:val="af-ZA" w:eastAsia="ru-RU"/>
        </w:rPr>
        <w:t xml:space="preserve">Մասնավորապես, </w:t>
      </w:r>
      <w:r w:rsidR="009330EC" w:rsidRPr="00003108">
        <w:rPr>
          <w:rFonts w:ascii="GHEA Grapalat" w:eastAsia="Times New Roman" w:hAnsi="GHEA Grapalat" w:cs="IRTEK Courier"/>
          <w:sz w:val="24"/>
          <w:szCs w:val="24"/>
          <w:lang w:val="af-ZA" w:eastAsia="ru-RU"/>
        </w:rPr>
        <w:t>ՀՀ Տավուշի մարզպետի աշխատակազմին</w:t>
      </w:r>
      <w:r w:rsidR="009330EC" w:rsidRPr="00003108">
        <w:rPr>
          <w:rFonts w:ascii="GHEA Grapalat" w:eastAsia="Times New Roman" w:hAnsi="GHEA Grapalat" w:cs="IRTEK Courier"/>
          <w:sz w:val="24"/>
          <w:szCs w:val="24"/>
          <w:lang w:val="hy-AM" w:eastAsia="ru-RU"/>
        </w:rPr>
        <w:t xml:space="preserve"> </w:t>
      </w:r>
      <w:r w:rsidR="00A31E84" w:rsidRPr="00003108">
        <w:rPr>
          <w:rFonts w:ascii="GHEA Grapalat" w:eastAsia="Times New Roman" w:hAnsi="GHEA Grapalat" w:cs="IRTEK Courier"/>
          <w:sz w:val="24"/>
          <w:szCs w:val="24"/>
          <w:lang w:val="hy-AM" w:eastAsia="ru-RU"/>
        </w:rPr>
        <w:t xml:space="preserve">նախագծի NN 1 և 2 հավելվածներով կատարվող լրացումներով (ՀՀ Տավուշի մարզպետի աշխատակազմի և Այլ մարմինների միջև վերաբաշխվում են Որոշման NN 4 և 9.1-ին հավելվածներով 2025 թվականի համար հատկացված միջոցները) </w:t>
      </w:r>
      <w:r w:rsidR="006A64CD" w:rsidRPr="00003108">
        <w:rPr>
          <w:rFonts w:ascii="GHEA Grapalat" w:eastAsia="Times New Roman" w:hAnsi="GHEA Grapalat" w:cs="IRTEK Courier"/>
          <w:sz w:val="24"/>
          <w:szCs w:val="24"/>
          <w:lang w:val="hy-AM" w:eastAsia="ru-RU"/>
        </w:rPr>
        <w:t>հավելյալ</w:t>
      </w:r>
      <w:r w:rsidR="006A64CD" w:rsidRPr="00003108">
        <w:rPr>
          <w:rFonts w:ascii="GHEA Grapalat" w:eastAsia="Times New Roman" w:hAnsi="GHEA Grapalat" w:cs="IRTEK Courier"/>
          <w:sz w:val="24"/>
          <w:szCs w:val="24"/>
          <w:lang w:val="af-ZA" w:eastAsia="ru-RU"/>
        </w:rPr>
        <w:t xml:space="preserve"> </w:t>
      </w:r>
      <w:r w:rsidR="00DE54C2" w:rsidRPr="00003108">
        <w:rPr>
          <w:rFonts w:ascii="GHEA Grapalat" w:eastAsia="Times New Roman" w:hAnsi="GHEA Grapalat" w:cs="IRTEK Courier"/>
          <w:sz w:val="24"/>
          <w:szCs w:val="24"/>
          <w:lang w:val="af-ZA" w:eastAsia="ru-RU"/>
        </w:rPr>
        <w:t>193 շահառուի</w:t>
      </w:r>
      <w:r w:rsidR="009330EC" w:rsidRPr="00003108">
        <w:rPr>
          <w:rFonts w:ascii="GHEA Grapalat" w:eastAsia="Times New Roman" w:hAnsi="GHEA Grapalat" w:cs="IRTEK Courier"/>
          <w:sz w:val="24"/>
          <w:szCs w:val="24"/>
          <w:lang w:val="af-ZA" w:eastAsia="ru-RU"/>
        </w:rPr>
        <w:t xml:space="preserve"> գծով 13,896.0 հազ. դրամ</w:t>
      </w:r>
      <w:r>
        <w:rPr>
          <w:rFonts w:ascii="GHEA Grapalat" w:eastAsia="Times New Roman" w:hAnsi="GHEA Grapalat" w:cs="IRTEK Courier"/>
          <w:sz w:val="24"/>
          <w:szCs w:val="24"/>
          <w:lang w:val="af-ZA" w:eastAsia="ru-RU"/>
        </w:rPr>
        <w:t xml:space="preserve"> </w:t>
      </w:r>
      <w:r w:rsidR="009330EC" w:rsidRPr="006A64CD">
        <w:rPr>
          <w:rFonts w:ascii="GHEA Grapalat" w:eastAsia="Times New Roman" w:hAnsi="GHEA Grapalat" w:cs="IRTEK Courier"/>
          <w:sz w:val="24"/>
          <w:szCs w:val="24"/>
          <w:lang w:val="af-ZA" w:eastAsia="ru-RU"/>
        </w:rPr>
        <w:t>գումար</w:t>
      </w:r>
      <w:r w:rsidR="009330EC">
        <w:rPr>
          <w:rFonts w:ascii="GHEA Grapalat" w:eastAsia="Times New Roman" w:hAnsi="GHEA Grapalat" w:cs="IRTEK Courier"/>
          <w:sz w:val="24"/>
          <w:szCs w:val="24"/>
          <w:lang w:val="af-ZA" w:eastAsia="ru-RU"/>
        </w:rPr>
        <w:t xml:space="preserve"> հատկացնելու </w:t>
      </w:r>
      <w:r w:rsidR="009330EC" w:rsidRPr="006A64CD">
        <w:rPr>
          <w:rFonts w:ascii="GHEA Grapalat" w:eastAsia="Times New Roman" w:hAnsi="GHEA Grapalat" w:cs="IRTEK Courier"/>
          <w:sz w:val="24"/>
          <w:szCs w:val="24"/>
          <w:lang w:val="af-ZA" w:eastAsia="ru-RU"/>
        </w:rPr>
        <w:lastRenderedPageBreak/>
        <w:t>նպատակով</w:t>
      </w:r>
      <w:r w:rsidR="00DE54C2" w:rsidRPr="00DE54C2">
        <w:rPr>
          <w:rFonts w:ascii="GHEA Grapalat" w:eastAsia="Times New Roman" w:hAnsi="GHEA Grapalat" w:cs="IRTEK Courier"/>
          <w:sz w:val="24"/>
          <w:szCs w:val="24"/>
          <w:lang w:val="af-ZA" w:eastAsia="ru-RU"/>
        </w:rPr>
        <w:t xml:space="preserve"> Այլ մարմինների տողով հատկացված գումարների խնայողությունից </w:t>
      </w:r>
      <w:r w:rsidR="009330EC">
        <w:rPr>
          <w:rFonts w:ascii="GHEA Grapalat" w:eastAsia="Times New Roman" w:hAnsi="GHEA Grapalat" w:cs="IRTEK Courier"/>
          <w:sz w:val="24"/>
          <w:szCs w:val="24"/>
          <w:lang w:val="hy-AM" w:eastAsia="ru-RU"/>
        </w:rPr>
        <w:t>նվազեցվում է նշված չափով գումար</w:t>
      </w:r>
      <w:r w:rsidR="00EF112D">
        <w:rPr>
          <w:rFonts w:ascii="GHEA Grapalat" w:eastAsia="Times New Roman" w:hAnsi="GHEA Grapalat" w:cs="IRTEK Courier"/>
          <w:sz w:val="24"/>
          <w:szCs w:val="24"/>
          <w:lang w:val="hy-AM" w:eastAsia="ru-RU"/>
        </w:rPr>
        <w:t>։</w:t>
      </w:r>
    </w:p>
    <w:p w:rsidR="00CA0C42" w:rsidRPr="00B224BC" w:rsidRDefault="00CA0C42" w:rsidP="003F5020">
      <w:pPr>
        <w:widowControl w:val="0"/>
        <w:autoSpaceDE w:val="0"/>
        <w:autoSpaceDN w:val="0"/>
        <w:adjustRightInd w:val="0"/>
        <w:spacing w:after="0" w:line="360" w:lineRule="auto"/>
        <w:ind w:firstLine="708"/>
        <w:jc w:val="both"/>
        <w:rPr>
          <w:rFonts w:ascii="GHEA Grapalat" w:eastAsia="Times New Roman" w:hAnsi="GHEA Grapalat" w:cs="IRTEK Courier"/>
          <w:sz w:val="24"/>
          <w:szCs w:val="24"/>
          <w:lang w:val="af-ZA" w:eastAsia="ru-RU"/>
        </w:rPr>
      </w:pPr>
    </w:p>
    <w:p w:rsidR="00B66F18" w:rsidRPr="00B224BC" w:rsidRDefault="00B66F18" w:rsidP="00B66F18">
      <w:pPr>
        <w:pBdr>
          <w:top w:val="nil"/>
          <w:left w:val="nil"/>
          <w:bottom w:val="nil"/>
          <w:right w:val="nil"/>
          <w:between w:val="nil"/>
        </w:pBdr>
        <w:spacing w:after="0" w:line="360" w:lineRule="auto"/>
        <w:ind w:firstLine="720"/>
        <w:jc w:val="both"/>
        <w:rPr>
          <w:rFonts w:ascii="GHEA Grapalat" w:eastAsia="Times New Roman" w:hAnsi="GHEA Grapalat" w:cs="Times New Roman"/>
          <w:b/>
          <w:sz w:val="24"/>
          <w:szCs w:val="24"/>
          <w:lang w:val="hy-AM" w:eastAsia="ru-RU"/>
        </w:rPr>
      </w:pPr>
      <w:r w:rsidRPr="00B224BC">
        <w:rPr>
          <w:rFonts w:ascii="GHEA Grapalat" w:eastAsia="Calibri" w:hAnsi="GHEA Grapalat" w:cs="Sylfaen"/>
          <w:b/>
          <w:bCs/>
          <w:sz w:val="24"/>
          <w:szCs w:val="24"/>
          <w:lang w:val="hy-AM"/>
        </w:rPr>
        <w:t>3.</w:t>
      </w:r>
      <w:r w:rsidRPr="00B224BC">
        <w:rPr>
          <w:rFonts w:ascii="GHEA Grapalat" w:eastAsia="Times New Roman" w:hAnsi="GHEA Grapalat" w:cs="Times New Roman"/>
          <w:b/>
          <w:sz w:val="24"/>
          <w:szCs w:val="24"/>
          <w:lang w:val="hy-AM" w:eastAsia="ru-RU"/>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9423E" w:rsidRPr="00D01801" w:rsidRDefault="0019423E" w:rsidP="00D01801">
      <w:pPr>
        <w:spacing w:after="0" w:line="360" w:lineRule="auto"/>
        <w:ind w:firstLine="900"/>
        <w:contextualSpacing/>
        <w:jc w:val="both"/>
        <w:rPr>
          <w:rFonts w:ascii="GHEA Grapalat" w:eastAsia="Times New Roman" w:hAnsi="GHEA Grapalat" w:cs="Arial"/>
          <w:sz w:val="24"/>
          <w:szCs w:val="24"/>
          <w:lang w:val="hy-AM"/>
        </w:rPr>
      </w:pPr>
      <w:r w:rsidRPr="00D01801">
        <w:rPr>
          <w:rFonts w:ascii="GHEA Grapalat" w:eastAsia="Times New Roman" w:hAnsi="GHEA Grapalat" w:cs="Arial"/>
          <w:sz w:val="24"/>
          <w:szCs w:val="24"/>
          <w:lang w:val="hy-AM"/>
        </w:rPr>
        <w:t xml:space="preserve">ՀՀ կառավարության 18.08.2021 թ. N 1363-Ա որոշման հավելվածով հաստատված ՀՀ կառավարության 2021-2026թթ. ծրագրի 4-րդ՝ «Մարդկային կապիտալի զարգացում» բաժնի 4.6-րդ «Աշխատանք և սոցիալական պաշտպանություն» ենթաբաժնում նախատեսված է ընդլայնել պետական հատվածի աշխատողների սոցիալական երաշխիքները: </w:t>
      </w:r>
    </w:p>
    <w:p w:rsidR="0019423E" w:rsidRPr="00D01801" w:rsidRDefault="0019423E" w:rsidP="00D01801">
      <w:pPr>
        <w:spacing w:after="0" w:line="360" w:lineRule="auto"/>
        <w:ind w:firstLine="900"/>
        <w:contextualSpacing/>
        <w:jc w:val="both"/>
        <w:rPr>
          <w:rFonts w:ascii="GHEA Grapalat" w:eastAsia="Times New Roman" w:hAnsi="GHEA Grapalat" w:cs="Arial"/>
          <w:sz w:val="24"/>
          <w:szCs w:val="24"/>
          <w:lang w:val="hy-AM"/>
        </w:rPr>
      </w:pPr>
      <w:r w:rsidRPr="00D01801">
        <w:rPr>
          <w:rFonts w:ascii="GHEA Grapalat" w:eastAsia="Times New Roman" w:hAnsi="GHEA Grapalat" w:cs="Arial"/>
          <w:sz w:val="24"/>
          <w:szCs w:val="24"/>
          <w:lang w:val="hy-AM"/>
        </w:rPr>
        <w:t>Նախագծով առաջարկվող փոփոխությունը նպատակաուղղված է պետական հատվածի աշխատողների համար արդեն իսկ սահմանված սոցիալական երաշխիքների (սոցիալական փաթեթի իրավունքի շարունակականության) ապահովմանը։</w:t>
      </w:r>
    </w:p>
    <w:p w:rsidR="004E3A4E" w:rsidRPr="00D01801" w:rsidRDefault="004E3A4E" w:rsidP="00D01801">
      <w:pPr>
        <w:spacing w:after="0" w:line="360" w:lineRule="auto"/>
        <w:ind w:firstLine="900"/>
        <w:contextualSpacing/>
        <w:jc w:val="both"/>
        <w:rPr>
          <w:rFonts w:ascii="GHEA Grapalat" w:eastAsia="Times New Roman" w:hAnsi="GHEA Grapalat" w:cs="Arial"/>
          <w:sz w:val="24"/>
          <w:szCs w:val="24"/>
          <w:lang w:val="hy-AM"/>
        </w:rPr>
      </w:pPr>
    </w:p>
    <w:p w:rsidR="00D01801" w:rsidRPr="00D01801" w:rsidRDefault="00D01801" w:rsidP="00D01801">
      <w:pPr>
        <w:spacing w:after="0" w:line="360" w:lineRule="auto"/>
        <w:ind w:firstLine="708"/>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4. </w:t>
      </w:r>
      <w:r w:rsidRPr="00D01801">
        <w:rPr>
          <w:rFonts w:ascii="GHEA Grapalat" w:eastAsia="Times New Roman" w:hAnsi="GHEA Grapalat" w:cs="Times New Roman"/>
          <w:b/>
          <w:sz w:val="24"/>
          <w:szCs w:val="24"/>
          <w:lang w:val="hy-AM" w:eastAsia="ru-RU"/>
        </w:rPr>
        <w:t>Լրացուցիչ ֆինանսական միջոցների անհրաժեշտությունը և պետական բյուջեի եկամուտներում և ծախսերում սպասվելիք փոփոխությունները</w:t>
      </w:r>
    </w:p>
    <w:p w:rsidR="00D01801" w:rsidRPr="00D01801" w:rsidRDefault="00D01801" w:rsidP="00D01801">
      <w:pPr>
        <w:spacing w:after="0" w:line="360" w:lineRule="auto"/>
        <w:ind w:firstLine="708"/>
        <w:jc w:val="both"/>
        <w:rPr>
          <w:rFonts w:ascii="GHEA Grapalat" w:eastAsia="Times New Roman" w:hAnsi="GHEA Grapalat" w:cs="Times New Roman"/>
          <w:sz w:val="24"/>
          <w:szCs w:val="24"/>
          <w:lang w:val="hy-AM" w:eastAsia="ru-RU"/>
        </w:rPr>
      </w:pPr>
      <w:r w:rsidRPr="00D01801">
        <w:rPr>
          <w:rFonts w:ascii="GHEA Grapalat" w:eastAsia="Times New Roman" w:hAnsi="GHEA Grapalat" w:cs="Times New Roman"/>
          <w:sz w:val="24"/>
          <w:szCs w:val="24"/>
          <w:lang w:val="hy-AM" w:eastAsia="ru-RU"/>
        </w:rPr>
        <w:t>Նախագծի մասով` ՀՀ պետական բյուջեից լրացուցիչ միջոցներ չեն պահանջվում: Մասնավորապես, 193 շահառուի գծով 13,896.0 հազ. դրամ գումարը հանվում է Այլ մարմինների տողով հատկացված գումարների խնայողությունից և ավելացվում է ՀՀ Տավուշի մարզպետի աշխատակազմին:</w:t>
      </w:r>
    </w:p>
    <w:p w:rsidR="00D01801" w:rsidRPr="00D01801" w:rsidRDefault="00D01801" w:rsidP="00D01801">
      <w:pPr>
        <w:spacing w:after="0" w:line="360" w:lineRule="auto"/>
        <w:ind w:firstLine="708"/>
        <w:jc w:val="both"/>
        <w:rPr>
          <w:rFonts w:ascii="GHEA Grapalat" w:eastAsia="Times New Roman" w:hAnsi="GHEA Grapalat" w:cs="Times New Roman"/>
          <w:sz w:val="24"/>
          <w:szCs w:val="24"/>
          <w:lang w:val="hy-AM" w:eastAsia="ru-RU"/>
        </w:rPr>
      </w:pPr>
      <w:r w:rsidRPr="00D01801">
        <w:rPr>
          <w:rFonts w:ascii="GHEA Grapalat" w:eastAsia="Times New Roman" w:hAnsi="GHEA Grapalat" w:cs="Times New Roman"/>
          <w:sz w:val="24"/>
          <w:szCs w:val="24"/>
          <w:lang w:val="hy-AM" w:eastAsia="ru-RU"/>
        </w:rPr>
        <w:t>Նախագծի փաթեթում ներառված է նաև 1015-12001 միջոցառման գծով նախագծով կատարվող փոփոխությունների հաշվարկների բազան, որտեղ գումարները բաշխված են նաև ըստ ՀՀ կառավարության 2012 թվականի դեկտեմբերի 27-ի N 1691-Ն որոշման N 1 հավելվածի 2-րդ կետի 4-րդ ենթակետով նախատեսված սոցփաթեթի շահառու կազմակերպությունների խմբավորումների։</w:t>
      </w:r>
    </w:p>
    <w:p w:rsidR="00D01801" w:rsidRPr="00D01801" w:rsidRDefault="00D01801" w:rsidP="00D01801">
      <w:pPr>
        <w:spacing w:after="0" w:line="360" w:lineRule="auto"/>
        <w:ind w:firstLine="708"/>
        <w:jc w:val="both"/>
        <w:rPr>
          <w:rFonts w:ascii="GHEA Grapalat" w:eastAsia="Times New Roman" w:hAnsi="GHEA Grapalat" w:cs="Times New Roman"/>
          <w:sz w:val="24"/>
          <w:szCs w:val="24"/>
          <w:lang w:val="hy-AM" w:eastAsia="ru-RU"/>
        </w:rPr>
      </w:pPr>
      <w:r w:rsidRPr="00D01801">
        <w:rPr>
          <w:rFonts w:ascii="GHEA Grapalat" w:eastAsia="Times New Roman" w:hAnsi="GHEA Grapalat" w:cs="Times New Roman"/>
          <w:sz w:val="24"/>
          <w:szCs w:val="24"/>
          <w:lang w:val="hy-AM" w:eastAsia="ru-RU"/>
        </w:rPr>
        <w:t>Արդյունքում, նշված մարմինների համար տարեկան գումարների վերաբաշխումից (նվազեցումներից և ավելացումներից) հետո Նախագծով 1015-12001 միջոցառման համար 2025 թվականի տարեկան ընդհանուր գումարը փոփոխության չի ենթարկվում։</w:t>
      </w:r>
    </w:p>
    <w:p w:rsidR="003F5020" w:rsidRPr="00B224BC" w:rsidRDefault="003F5020" w:rsidP="003F5020">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p>
    <w:p w:rsidR="003F5020" w:rsidRPr="00B224BC" w:rsidRDefault="00B66F18" w:rsidP="003F5020">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r w:rsidRPr="00B224BC">
        <w:rPr>
          <w:rFonts w:ascii="GHEA Grapalat" w:eastAsia="Times New Roman" w:hAnsi="GHEA Grapalat" w:cs="Times New Roman"/>
          <w:b/>
          <w:sz w:val="24"/>
          <w:szCs w:val="24"/>
          <w:lang w:val="hy-AM" w:eastAsia="ru-RU"/>
        </w:rPr>
        <w:t>5</w:t>
      </w:r>
      <w:r w:rsidR="003F5020" w:rsidRPr="00B224BC">
        <w:rPr>
          <w:rFonts w:ascii="GHEA Grapalat" w:eastAsia="Times New Roman" w:hAnsi="GHEA Grapalat" w:cs="Times New Roman"/>
          <w:b/>
          <w:sz w:val="24"/>
          <w:szCs w:val="24"/>
          <w:lang w:val="hy-AM" w:eastAsia="ru-RU"/>
        </w:rPr>
        <w:t xml:space="preserve">. </w:t>
      </w:r>
      <w:r w:rsidR="003F5020" w:rsidRPr="00B224BC">
        <w:rPr>
          <w:rFonts w:ascii="GHEA Grapalat" w:eastAsia="Times New Roman" w:hAnsi="GHEA Grapalat" w:cs="Times New Roman"/>
          <w:b/>
          <w:sz w:val="24"/>
          <w:szCs w:val="24"/>
          <w:lang w:val="ru-RU" w:eastAsia="ru-RU"/>
        </w:rPr>
        <w:t>Նախագծի</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ru-RU" w:eastAsia="ru-RU"/>
        </w:rPr>
        <w:t>մշակման</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ru-RU" w:eastAsia="ru-RU"/>
        </w:rPr>
        <w:t>գործընթացում</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ru-RU" w:eastAsia="ru-RU"/>
        </w:rPr>
        <w:t>ներգրավված</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ru-RU" w:eastAsia="ru-RU"/>
        </w:rPr>
        <w:t>ինստիտուտները</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ru-RU" w:eastAsia="ru-RU"/>
        </w:rPr>
        <w:t>և</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ru-RU" w:eastAsia="ru-RU"/>
        </w:rPr>
        <w:t>անձինք</w:t>
      </w:r>
    </w:p>
    <w:p w:rsidR="003F5020" w:rsidRPr="00D70F9E" w:rsidRDefault="00D01801" w:rsidP="00281E4E">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af-ZA" w:eastAsia="ru-RU"/>
        </w:rPr>
      </w:pPr>
      <w:r w:rsidRPr="00D01801">
        <w:rPr>
          <w:rFonts w:ascii="GHEA Grapalat" w:eastAsia="Times New Roman" w:hAnsi="GHEA Grapalat" w:cs="Times New Roman"/>
          <w:sz w:val="24"/>
          <w:szCs w:val="24"/>
          <w:lang w:val="ru-RU" w:eastAsia="ru-RU"/>
        </w:rPr>
        <w:t>Նախագիծը</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մշակել</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է</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ՀՀ</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աշխատանքի</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և</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սոցիալական</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հարցերի</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նախարարությունը</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ՀՀ</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Տավուշի</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մարզպետի</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աշխատակազմի</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կողմից</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ներկայացված</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համապատասխան</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հայտի</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հիման</w:t>
      </w:r>
      <w:r w:rsidRPr="00D01801">
        <w:rPr>
          <w:rFonts w:ascii="GHEA Grapalat" w:eastAsia="Times New Roman" w:hAnsi="GHEA Grapalat" w:cs="Times New Roman"/>
          <w:sz w:val="24"/>
          <w:szCs w:val="24"/>
          <w:lang w:val="af-ZA" w:eastAsia="ru-RU"/>
        </w:rPr>
        <w:t xml:space="preserve"> </w:t>
      </w:r>
      <w:r w:rsidRPr="00D01801">
        <w:rPr>
          <w:rFonts w:ascii="GHEA Grapalat" w:eastAsia="Times New Roman" w:hAnsi="GHEA Grapalat" w:cs="Times New Roman"/>
          <w:sz w:val="24"/>
          <w:szCs w:val="24"/>
          <w:lang w:val="ru-RU" w:eastAsia="ru-RU"/>
        </w:rPr>
        <w:t>վրա։</w:t>
      </w:r>
    </w:p>
    <w:p w:rsidR="00D01801" w:rsidRPr="00B224BC" w:rsidRDefault="00D01801" w:rsidP="00281E4E">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p>
    <w:p w:rsidR="003F5020" w:rsidRPr="00B224BC" w:rsidRDefault="00B66F18" w:rsidP="00281E4E">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r w:rsidRPr="00B224BC">
        <w:rPr>
          <w:rFonts w:ascii="GHEA Grapalat" w:eastAsia="Times New Roman" w:hAnsi="GHEA Grapalat" w:cs="Times New Roman"/>
          <w:b/>
          <w:sz w:val="24"/>
          <w:szCs w:val="24"/>
          <w:lang w:val="hy-AM" w:eastAsia="ru-RU"/>
        </w:rPr>
        <w:t>6</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hy-AM" w:eastAsia="ru-RU"/>
        </w:rPr>
        <w:t>Ակնկալվող</w:t>
      </w:r>
      <w:r w:rsidR="003F5020" w:rsidRPr="00B224BC">
        <w:rPr>
          <w:rFonts w:ascii="GHEA Grapalat" w:eastAsia="Times New Roman" w:hAnsi="GHEA Grapalat" w:cs="Times New Roman"/>
          <w:b/>
          <w:sz w:val="24"/>
          <w:szCs w:val="24"/>
          <w:lang w:val="af-ZA" w:eastAsia="ru-RU"/>
        </w:rPr>
        <w:t xml:space="preserve"> </w:t>
      </w:r>
      <w:r w:rsidR="003F5020" w:rsidRPr="00B224BC">
        <w:rPr>
          <w:rFonts w:ascii="GHEA Grapalat" w:eastAsia="Times New Roman" w:hAnsi="GHEA Grapalat" w:cs="Times New Roman"/>
          <w:b/>
          <w:sz w:val="24"/>
          <w:szCs w:val="24"/>
          <w:lang w:val="hy-AM" w:eastAsia="ru-RU"/>
        </w:rPr>
        <w:t>արդյունքը</w:t>
      </w:r>
    </w:p>
    <w:p w:rsidR="00735F9C" w:rsidRPr="00B224BC" w:rsidRDefault="003F5020" w:rsidP="0004746C">
      <w:pPr>
        <w:tabs>
          <w:tab w:val="left" w:pos="720"/>
        </w:tabs>
        <w:spacing w:after="0" w:line="360" w:lineRule="auto"/>
        <w:contextualSpacing/>
        <w:jc w:val="both"/>
        <w:rPr>
          <w:rFonts w:ascii="GHEA Grapalat" w:hAnsi="GHEA Grapalat"/>
          <w:sz w:val="24"/>
          <w:szCs w:val="24"/>
          <w:lang w:val="hy-AM"/>
        </w:rPr>
      </w:pPr>
      <w:r w:rsidRPr="00B224BC">
        <w:rPr>
          <w:rFonts w:ascii="GHEA Grapalat" w:eastAsia="Times New Roman" w:hAnsi="GHEA Grapalat" w:cs="IRTEK Courier"/>
          <w:sz w:val="24"/>
          <w:szCs w:val="24"/>
          <w:lang w:val="af-ZA" w:eastAsia="ru-RU"/>
        </w:rPr>
        <w:tab/>
      </w:r>
      <w:r w:rsidR="0004746C" w:rsidRPr="0004746C">
        <w:rPr>
          <w:rFonts w:ascii="GHEA Grapalat" w:hAnsi="GHEA Grapalat"/>
          <w:sz w:val="24"/>
          <w:szCs w:val="24"/>
          <w:lang w:val="hy-AM"/>
        </w:rPr>
        <w:t>Նախագծով ակնկալվում է ապահովել ՀՀ Տավուշի մարզպետի աշխատակազմի սոցփաթեթի շահառուներին սոցիալական փաթեթի տրամադրման շարունակականությունը՝ որպես սոցիալական, կրթական և այլ խնդիրների ապահովման կամ ընտրական միջոցառումների համախումբ` աշխատողների մոտիվացման և աշխատանքի արդյունավետության բարձրացման նպատակով:</w:t>
      </w:r>
    </w:p>
    <w:sectPr w:rsidR="00735F9C" w:rsidRPr="00B224BC" w:rsidSect="00F201F0">
      <w:pgSz w:w="12240" w:h="15840"/>
      <w:pgMar w:top="990" w:right="1170" w:bottom="990"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C7E08E" w16cex:dateUtc="2025-10-13T11:19:00Z"/>
  <w16cex:commentExtensible w16cex:durableId="65500157" w16cex:dateUtc="2025-10-13T1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9DEAF0" w16cid:durableId="69C7E08E"/>
  <w16cid:commentId w16cid:paraId="1DE27729" w16cid:durableId="6550015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5C4" w:rsidRDefault="000555C4" w:rsidP="003F5020">
      <w:pPr>
        <w:spacing w:after="0" w:line="240" w:lineRule="auto"/>
      </w:pPr>
      <w:r>
        <w:separator/>
      </w:r>
    </w:p>
  </w:endnote>
  <w:endnote w:type="continuationSeparator" w:id="0">
    <w:p w:rsidR="000555C4" w:rsidRDefault="000555C4" w:rsidP="003F50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gg_Times1">
    <w:altName w:val="Times New Roman"/>
    <w:panose1 w:val="00000000000000000000"/>
    <w:charset w:val="00"/>
    <w:family w:val="roman"/>
    <w:notTrueType/>
    <w:pitch w:val="default"/>
    <w:sig w:usb0="00000000" w:usb1="00000000" w:usb2="00000000" w:usb3="00000000" w:csb0="00000000"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5C4" w:rsidRDefault="000555C4" w:rsidP="003F5020">
      <w:pPr>
        <w:spacing w:after="0" w:line="240" w:lineRule="auto"/>
      </w:pPr>
      <w:r>
        <w:separator/>
      </w:r>
    </w:p>
  </w:footnote>
  <w:footnote w:type="continuationSeparator" w:id="0">
    <w:p w:rsidR="000555C4" w:rsidRDefault="000555C4" w:rsidP="003F50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D3C66"/>
    <w:multiLevelType w:val="hybridMultilevel"/>
    <w:tmpl w:val="705613A4"/>
    <w:lvl w:ilvl="0" w:tplc="04090011">
      <w:start w:val="1"/>
      <w:numFmt w:val="decimal"/>
      <w:lvlText w:val="%1)"/>
      <w:lvlJc w:val="left"/>
      <w:pPr>
        <w:ind w:left="63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
    <w:nsid w:val="054B50A4"/>
    <w:multiLevelType w:val="hybridMultilevel"/>
    <w:tmpl w:val="7040BBDC"/>
    <w:lvl w:ilvl="0" w:tplc="11A8A04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9A121B3"/>
    <w:multiLevelType w:val="hybridMultilevel"/>
    <w:tmpl w:val="07EC5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A3FDB"/>
    <w:multiLevelType w:val="hybridMultilevel"/>
    <w:tmpl w:val="420E9CFA"/>
    <w:lvl w:ilvl="0" w:tplc="F6FCCE3A">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7706549"/>
    <w:multiLevelType w:val="hybridMultilevel"/>
    <w:tmpl w:val="62720F5A"/>
    <w:lvl w:ilvl="0" w:tplc="831A1B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C005507"/>
    <w:multiLevelType w:val="hybridMultilevel"/>
    <w:tmpl w:val="61CAFF44"/>
    <w:lvl w:ilvl="0" w:tplc="64DA68DC">
      <w:numFmt w:val="bullet"/>
      <w:lvlText w:val="•"/>
      <w:lvlJc w:val="left"/>
      <w:pPr>
        <w:ind w:left="1080" w:hanging="720"/>
      </w:pPr>
      <w:rPr>
        <w:rFonts w:ascii="GHEA Grapalat" w:eastAsia="Times New Roman" w:hAnsi="GHEA Grapalat" w:cs="IRTEK Courier" w:hint="default"/>
        <w:sz w:val="28"/>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480EB0"/>
    <w:multiLevelType w:val="hybridMultilevel"/>
    <w:tmpl w:val="69FC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857F05"/>
    <w:multiLevelType w:val="hybridMultilevel"/>
    <w:tmpl w:val="63D417C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9F6CF3"/>
    <w:multiLevelType w:val="hybridMultilevel"/>
    <w:tmpl w:val="4A1C6822"/>
    <w:lvl w:ilvl="0" w:tplc="04090011">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ECE2D5C"/>
    <w:multiLevelType w:val="hybridMultilevel"/>
    <w:tmpl w:val="AD726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nsid w:val="41522389"/>
    <w:multiLevelType w:val="hybridMultilevel"/>
    <w:tmpl w:val="B0B4656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97668BF"/>
    <w:multiLevelType w:val="hybridMultilevel"/>
    <w:tmpl w:val="57D864BE"/>
    <w:lvl w:ilvl="0" w:tplc="F1888F06">
      <w:start w:val="1"/>
      <w:numFmt w:val="decimal"/>
      <w:lvlText w:val="%1)"/>
      <w:lvlJc w:val="left"/>
      <w:pPr>
        <w:ind w:left="36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2">
    <w:nsid w:val="59F02186"/>
    <w:multiLevelType w:val="hybridMultilevel"/>
    <w:tmpl w:val="0E9A74E0"/>
    <w:lvl w:ilvl="0" w:tplc="99802B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B760B42"/>
    <w:multiLevelType w:val="hybridMultilevel"/>
    <w:tmpl w:val="45704D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C8F317A"/>
    <w:multiLevelType w:val="hybridMultilevel"/>
    <w:tmpl w:val="C1240D20"/>
    <w:lvl w:ilvl="0" w:tplc="0409000D">
      <w:start w:val="1"/>
      <w:numFmt w:val="bullet"/>
      <w:lvlText w:val=""/>
      <w:lvlJc w:val="left"/>
      <w:pPr>
        <w:tabs>
          <w:tab w:val="num" w:pos="720"/>
        </w:tabs>
        <w:ind w:left="720" w:hanging="360"/>
      </w:pPr>
      <w:rPr>
        <w:rFonts w:ascii="Wingdings" w:hAnsi="Wingdings" w:hint="default"/>
      </w:rPr>
    </w:lvl>
    <w:lvl w:ilvl="1" w:tplc="FA82E6F4" w:tentative="1">
      <w:start w:val="1"/>
      <w:numFmt w:val="bullet"/>
      <w:lvlText w:val=""/>
      <w:lvlJc w:val="left"/>
      <w:pPr>
        <w:tabs>
          <w:tab w:val="num" w:pos="1440"/>
        </w:tabs>
        <w:ind w:left="1440" w:hanging="360"/>
      </w:pPr>
      <w:rPr>
        <w:rFonts w:ascii="Symbol" w:hAnsi="Symbol" w:hint="default"/>
      </w:rPr>
    </w:lvl>
    <w:lvl w:ilvl="2" w:tplc="A0DECB5C" w:tentative="1">
      <w:start w:val="1"/>
      <w:numFmt w:val="bullet"/>
      <w:lvlText w:val=""/>
      <w:lvlJc w:val="left"/>
      <w:pPr>
        <w:tabs>
          <w:tab w:val="num" w:pos="2160"/>
        </w:tabs>
        <w:ind w:left="2160" w:hanging="360"/>
      </w:pPr>
      <w:rPr>
        <w:rFonts w:ascii="Symbol" w:hAnsi="Symbol" w:hint="default"/>
      </w:rPr>
    </w:lvl>
    <w:lvl w:ilvl="3" w:tplc="0532C8C8" w:tentative="1">
      <w:start w:val="1"/>
      <w:numFmt w:val="bullet"/>
      <w:lvlText w:val=""/>
      <w:lvlJc w:val="left"/>
      <w:pPr>
        <w:tabs>
          <w:tab w:val="num" w:pos="2880"/>
        </w:tabs>
        <w:ind w:left="2880" w:hanging="360"/>
      </w:pPr>
      <w:rPr>
        <w:rFonts w:ascii="Symbol" w:hAnsi="Symbol" w:hint="default"/>
      </w:rPr>
    </w:lvl>
    <w:lvl w:ilvl="4" w:tplc="3F8090DE" w:tentative="1">
      <w:start w:val="1"/>
      <w:numFmt w:val="bullet"/>
      <w:lvlText w:val=""/>
      <w:lvlJc w:val="left"/>
      <w:pPr>
        <w:tabs>
          <w:tab w:val="num" w:pos="3600"/>
        </w:tabs>
        <w:ind w:left="3600" w:hanging="360"/>
      </w:pPr>
      <w:rPr>
        <w:rFonts w:ascii="Symbol" w:hAnsi="Symbol" w:hint="default"/>
      </w:rPr>
    </w:lvl>
    <w:lvl w:ilvl="5" w:tplc="184200E4" w:tentative="1">
      <w:start w:val="1"/>
      <w:numFmt w:val="bullet"/>
      <w:lvlText w:val=""/>
      <w:lvlJc w:val="left"/>
      <w:pPr>
        <w:tabs>
          <w:tab w:val="num" w:pos="4320"/>
        </w:tabs>
        <w:ind w:left="4320" w:hanging="360"/>
      </w:pPr>
      <w:rPr>
        <w:rFonts w:ascii="Symbol" w:hAnsi="Symbol" w:hint="default"/>
      </w:rPr>
    </w:lvl>
    <w:lvl w:ilvl="6" w:tplc="710EA5EA" w:tentative="1">
      <w:start w:val="1"/>
      <w:numFmt w:val="bullet"/>
      <w:lvlText w:val=""/>
      <w:lvlJc w:val="left"/>
      <w:pPr>
        <w:tabs>
          <w:tab w:val="num" w:pos="5040"/>
        </w:tabs>
        <w:ind w:left="5040" w:hanging="360"/>
      </w:pPr>
      <w:rPr>
        <w:rFonts w:ascii="Symbol" w:hAnsi="Symbol" w:hint="default"/>
      </w:rPr>
    </w:lvl>
    <w:lvl w:ilvl="7" w:tplc="AB2C5E58" w:tentative="1">
      <w:start w:val="1"/>
      <w:numFmt w:val="bullet"/>
      <w:lvlText w:val=""/>
      <w:lvlJc w:val="left"/>
      <w:pPr>
        <w:tabs>
          <w:tab w:val="num" w:pos="5760"/>
        </w:tabs>
        <w:ind w:left="5760" w:hanging="360"/>
      </w:pPr>
      <w:rPr>
        <w:rFonts w:ascii="Symbol" w:hAnsi="Symbol" w:hint="default"/>
      </w:rPr>
    </w:lvl>
    <w:lvl w:ilvl="8" w:tplc="EA80D87A" w:tentative="1">
      <w:start w:val="1"/>
      <w:numFmt w:val="bullet"/>
      <w:lvlText w:val=""/>
      <w:lvlJc w:val="left"/>
      <w:pPr>
        <w:tabs>
          <w:tab w:val="num" w:pos="6480"/>
        </w:tabs>
        <w:ind w:left="6480" w:hanging="360"/>
      </w:pPr>
      <w:rPr>
        <w:rFonts w:ascii="Symbol" w:hAnsi="Symbol" w:hint="default"/>
      </w:rPr>
    </w:lvl>
  </w:abstractNum>
  <w:abstractNum w:abstractNumId="15">
    <w:nsid w:val="62563FCF"/>
    <w:multiLevelType w:val="hybridMultilevel"/>
    <w:tmpl w:val="56F8E2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9C31E0"/>
    <w:multiLevelType w:val="hybridMultilevel"/>
    <w:tmpl w:val="8800EF08"/>
    <w:lvl w:ilvl="0" w:tplc="47FAC87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3740CEF"/>
    <w:multiLevelType w:val="hybridMultilevel"/>
    <w:tmpl w:val="46268950"/>
    <w:lvl w:ilvl="0" w:tplc="275E96C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nsid w:val="74E24C0A"/>
    <w:multiLevelType w:val="hybridMultilevel"/>
    <w:tmpl w:val="E41481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AFA1B95"/>
    <w:multiLevelType w:val="hybridMultilevel"/>
    <w:tmpl w:val="9C0C185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7D09076D"/>
    <w:multiLevelType w:val="hybridMultilevel"/>
    <w:tmpl w:val="2D903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6"/>
  </w:num>
  <w:num w:numId="6">
    <w:abstractNumId w:val="4"/>
  </w:num>
  <w:num w:numId="7">
    <w:abstractNumId w:val="3"/>
  </w:num>
  <w:num w:numId="8">
    <w:abstractNumId w:val="20"/>
  </w:num>
  <w:num w:numId="9">
    <w:abstractNumId w:val="18"/>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4"/>
  </w:num>
  <w:num w:numId="14">
    <w:abstractNumId w:val="0"/>
  </w:num>
  <w:num w:numId="15">
    <w:abstractNumId w:val="15"/>
  </w:num>
  <w:num w:numId="16">
    <w:abstractNumId w:val="6"/>
  </w:num>
  <w:num w:numId="17">
    <w:abstractNumId w:val="7"/>
  </w:num>
  <w:num w:numId="18">
    <w:abstractNumId w:val="2"/>
  </w:num>
  <w:num w:numId="19">
    <w:abstractNumId w:val="5"/>
  </w:num>
  <w:num w:numId="20">
    <w:abstractNumId w:val="10"/>
  </w:num>
  <w:num w:numId="21">
    <w:abstractNumId w:val="8"/>
  </w:num>
  <w:num w:numId="22">
    <w:abstractNumId w:val="13"/>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characterSpacingControl w:val="doNotCompress"/>
  <w:footnotePr>
    <w:footnote w:id="-1"/>
    <w:footnote w:id="0"/>
  </w:footnotePr>
  <w:endnotePr>
    <w:endnote w:id="-1"/>
    <w:endnote w:id="0"/>
  </w:endnotePr>
  <w:compat/>
  <w:rsids>
    <w:rsidRoot w:val="00143CEE"/>
    <w:rsid w:val="0000238F"/>
    <w:rsid w:val="00003108"/>
    <w:rsid w:val="000105E9"/>
    <w:rsid w:val="00012C0B"/>
    <w:rsid w:val="00012D01"/>
    <w:rsid w:val="00014161"/>
    <w:rsid w:val="0002090A"/>
    <w:rsid w:val="00021DDC"/>
    <w:rsid w:val="00026A43"/>
    <w:rsid w:val="000316F1"/>
    <w:rsid w:val="00035685"/>
    <w:rsid w:val="00043166"/>
    <w:rsid w:val="000436C1"/>
    <w:rsid w:val="0004746C"/>
    <w:rsid w:val="00047A11"/>
    <w:rsid w:val="000555C4"/>
    <w:rsid w:val="00055E5E"/>
    <w:rsid w:val="0005602A"/>
    <w:rsid w:val="00061826"/>
    <w:rsid w:val="00061D66"/>
    <w:rsid w:val="00062319"/>
    <w:rsid w:val="000629E3"/>
    <w:rsid w:val="00076393"/>
    <w:rsid w:val="00084A26"/>
    <w:rsid w:val="00085A0B"/>
    <w:rsid w:val="000C09C3"/>
    <w:rsid w:val="000C5EF8"/>
    <w:rsid w:val="000D2D04"/>
    <w:rsid w:val="000D740B"/>
    <w:rsid w:val="000E0C7B"/>
    <w:rsid w:val="000E1102"/>
    <w:rsid w:val="000E6F02"/>
    <w:rsid w:val="000E71C2"/>
    <w:rsid w:val="000F23DD"/>
    <w:rsid w:val="000F465A"/>
    <w:rsid w:val="001013F8"/>
    <w:rsid w:val="001014F0"/>
    <w:rsid w:val="001114C3"/>
    <w:rsid w:val="00123030"/>
    <w:rsid w:val="001259D9"/>
    <w:rsid w:val="0013523B"/>
    <w:rsid w:val="001379A3"/>
    <w:rsid w:val="001429BA"/>
    <w:rsid w:val="00143CC9"/>
    <w:rsid w:val="00143CEE"/>
    <w:rsid w:val="00162552"/>
    <w:rsid w:val="00163810"/>
    <w:rsid w:val="001644D8"/>
    <w:rsid w:val="001759E6"/>
    <w:rsid w:val="00181072"/>
    <w:rsid w:val="00186661"/>
    <w:rsid w:val="0019423E"/>
    <w:rsid w:val="001A0EB0"/>
    <w:rsid w:val="001A0F7B"/>
    <w:rsid w:val="001A6E71"/>
    <w:rsid w:val="001B7585"/>
    <w:rsid w:val="001C18DE"/>
    <w:rsid w:val="001C1C65"/>
    <w:rsid w:val="001C5842"/>
    <w:rsid w:val="001E0CC8"/>
    <w:rsid w:val="001E2EB4"/>
    <w:rsid w:val="001E3AA8"/>
    <w:rsid w:val="001E4DCF"/>
    <w:rsid w:val="001E5167"/>
    <w:rsid w:val="001E5E4D"/>
    <w:rsid w:val="0021073F"/>
    <w:rsid w:val="00211D50"/>
    <w:rsid w:val="00217F4C"/>
    <w:rsid w:val="00221475"/>
    <w:rsid w:val="00230EBE"/>
    <w:rsid w:val="002316A8"/>
    <w:rsid w:val="00231FB3"/>
    <w:rsid w:val="002321B2"/>
    <w:rsid w:val="00233AFB"/>
    <w:rsid w:val="00241250"/>
    <w:rsid w:val="002501D1"/>
    <w:rsid w:val="002545EA"/>
    <w:rsid w:val="0025724A"/>
    <w:rsid w:val="00265BF2"/>
    <w:rsid w:val="00281E4E"/>
    <w:rsid w:val="002855A1"/>
    <w:rsid w:val="002A50A0"/>
    <w:rsid w:val="002A58A9"/>
    <w:rsid w:val="002A6CD3"/>
    <w:rsid w:val="002C2FBD"/>
    <w:rsid w:val="002C710D"/>
    <w:rsid w:val="002D3A22"/>
    <w:rsid w:val="002D579A"/>
    <w:rsid w:val="002D5C25"/>
    <w:rsid w:val="002E17B5"/>
    <w:rsid w:val="002E370B"/>
    <w:rsid w:val="002E3EA1"/>
    <w:rsid w:val="002E6301"/>
    <w:rsid w:val="002F1F83"/>
    <w:rsid w:val="002F4B39"/>
    <w:rsid w:val="002F7038"/>
    <w:rsid w:val="00300A62"/>
    <w:rsid w:val="00301CF2"/>
    <w:rsid w:val="00303BC0"/>
    <w:rsid w:val="00303FA8"/>
    <w:rsid w:val="003056CD"/>
    <w:rsid w:val="00305E2E"/>
    <w:rsid w:val="00306414"/>
    <w:rsid w:val="0030693A"/>
    <w:rsid w:val="00310511"/>
    <w:rsid w:val="00315BF1"/>
    <w:rsid w:val="00315D07"/>
    <w:rsid w:val="003218CD"/>
    <w:rsid w:val="00321AA4"/>
    <w:rsid w:val="00323224"/>
    <w:rsid w:val="00337E5F"/>
    <w:rsid w:val="0034093E"/>
    <w:rsid w:val="00340AC7"/>
    <w:rsid w:val="003423D1"/>
    <w:rsid w:val="00345857"/>
    <w:rsid w:val="003519D3"/>
    <w:rsid w:val="00360A12"/>
    <w:rsid w:val="003624B5"/>
    <w:rsid w:val="0037288C"/>
    <w:rsid w:val="0037619C"/>
    <w:rsid w:val="003770EE"/>
    <w:rsid w:val="003805E3"/>
    <w:rsid w:val="003933A3"/>
    <w:rsid w:val="003B1CA9"/>
    <w:rsid w:val="003B582A"/>
    <w:rsid w:val="003C43F9"/>
    <w:rsid w:val="003C5E55"/>
    <w:rsid w:val="003D4295"/>
    <w:rsid w:val="003E4B72"/>
    <w:rsid w:val="003E573F"/>
    <w:rsid w:val="003F5020"/>
    <w:rsid w:val="0040060B"/>
    <w:rsid w:val="00401636"/>
    <w:rsid w:val="00412F65"/>
    <w:rsid w:val="004140C6"/>
    <w:rsid w:val="00420658"/>
    <w:rsid w:val="004230A6"/>
    <w:rsid w:val="0042603F"/>
    <w:rsid w:val="0042784A"/>
    <w:rsid w:val="00427FD8"/>
    <w:rsid w:val="0043102F"/>
    <w:rsid w:val="00431402"/>
    <w:rsid w:val="00445C37"/>
    <w:rsid w:val="0044787D"/>
    <w:rsid w:val="00462A09"/>
    <w:rsid w:val="00470277"/>
    <w:rsid w:val="00473A21"/>
    <w:rsid w:val="00481B7A"/>
    <w:rsid w:val="0048310C"/>
    <w:rsid w:val="004843C1"/>
    <w:rsid w:val="00484A2E"/>
    <w:rsid w:val="0048751C"/>
    <w:rsid w:val="00490796"/>
    <w:rsid w:val="00492617"/>
    <w:rsid w:val="0049270F"/>
    <w:rsid w:val="004962FF"/>
    <w:rsid w:val="00497A44"/>
    <w:rsid w:val="004A26A6"/>
    <w:rsid w:val="004A4B9F"/>
    <w:rsid w:val="004A561D"/>
    <w:rsid w:val="004B3A5E"/>
    <w:rsid w:val="004B3A78"/>
    <w:rsid w:val="004B5162"/>
    <w:rsid w:val="004C29BF"/>
    <w:rsid w:val="004C4700"/>
    <w:rsid w:val="004C4B9C"/>
    <w:rsid w:val="004D12D3"/>
    <w:rsid w:val="004E118D"/>
    <w:rsid w:val="004E3725"/>
    <w:rsid w:val="004E3A4E"/>
    <w:rsid w:val="004E5E02"/>
    <w:rsid w:val="004E6F31"/>
    <w:rsid w:val="004F1C97"/>
    <w:rsid w:val="0050060A"/>
    <w:rsid w:val="0050404B"/>
    <w:rsid w:val="00510583"/>
    <w:rsid w:val="00511643"/>
    <w:rsid w:val="00512FFB"/>
    <w:rsid w:val="00513AE7"/>
    <w:rsid w:val="0051523A"/>
    <w:rsid w:val="00520ACB"/>
    <w:rsid w:val="00522554"/>
    <w:rsid w:val="005242BB"/>
    <w:rsid w:val="0052558C"/>
    <w:rsid w:val="00532A17"/>
    <w:rsid w:val="00533333"/>
    <w:rsid w:val="00537FF3"/>
    <w:rsid w:val="00540885"/>
    <w:rsid w:val="00544C3D"/>
    <w:rsid w:val="0055197D"/>
    <w:rsid w:val="0055483A"/>
    <w:rsid w:val="00556CE8"/>
    <w:rsid w:val="005724BF"/>
    <w:rsid w:val="00575AC5"/>
    <w:rsid w:val="00575DC8"/>
    <w:rsid w:val="005822B7"/>
    <w:rsid w:val="00587920"/>
    <w:rsid w:val="00591C43"/>
    <w:rsid w:val="00595D12"/>
    <w:rsid w:val="00597DB2"/>
    <w:rsid w:val="005A47E6"/>
    <w:rsid w:val="005A51E5"/>
    <w:rsid w:val="005B36E3"/>
    <w:rsid w:val="005C0207"/>
    <w:rsid w:val="005C2CF2"/>
    <w:rsid w:val="005C3623"/>
    <w:rsid w:val="005D3EBB"/>
    <w:rsid w:val="005D6434"/>
    <w:rsid w:val="005E46C4"/>
    <w:rsid w:val="005E6FA1"/>
    <w:rsid w:val="005F43F3"/>
    <w:rsid w:val="00604F47"/>
    <w:rsid w:val="00607001"/>
    <w:rsid w:val="0060774B"/>
    <w:rsid w:val="00636899"/>
    <w:rsid w:val="00641F7B"/>
    <w:rsid w:val="00643B12"/>
    <w:rsid w:val="006441AA"/>
    <w:rsid w:val="0064673F"/>
    <w:rsid w:val="00657EFA"/>
    <w:rsid w:val="0066024C"/>
    <w:rsid w:val="00676873"/>
    <w:rsid w:val="00677B1A"/>
    <w:rsid w:val="006800E2"/>
    <w:rsid w:val="0068194F"/>
    <w:rsid w:val="00686864"/>
    <w:rsid w:val="006A1267"/>
    <w:rsid w:val="006A4BE3"/>
    <w:rsid w:val="006A64CD"/>
    <w:rsid w:val="006B4615"/>
    <w:rsid w:val="006B5B42"/>
    <w:rsid w:val="006B75E4"/>
    <w:rsid w:val="006B7819"/>
    <w:rsid w:val="006C1FA1"/>
    <w:rsid w:val="006C2C6B"/>
    <w:rsid w:val="006D2CC5"/>
    <w:rsid w:val="006D6028"/>
    <w:rsid w:val="006D621C"/>
    <w:rsid w:val="006D73A2"/>
    <w:rsid w:val="006E49C3"/>
    <w:rsid w:val="006E6B7C"/>
    <w:rsid w:val="006F0344"/>
    <w:rsid w:val="006F0BB8"/>
    <w:rsid w:val="006F0BEA"/>
    <w:rsid w:val="006F334C"/>
    <w:rsid w:val="006F719E"/>
    <w:rsid w:val="00703141"/>
    <w:rsid w:val="007127A6"/>
    <w:rsid w:val="0072610E"/>
    <w:rsid w:val="00726B63"/>
    <w:rsid w:val="007331D3"/>
    <w:rsid w:val="00735F9C"/>
    <w:rsid w:val="00756C03"/>
    <w:rsid w:val="00757187"/>
    <w:rsid w:val="00766FD9"/>
    <w:rsid w:val="00771FBB"/>
    <w:rsid w:val="00777B28"/>
    <w:rsid w:val="00777F99"/>
    <w:rsid w:val="007810D3"/>
    <w:rsid w:val="00787F45"/>
    <w:rsid w:val="0079388B"/>
    <w:rsid w:val="00793C46"/>
    <w:rsid w:val="007A48E1"/>
    <w:rsid w:val="007B251D"/>
    <w:rsid w:val="007B56A9"/>
    <w:rsid w:val="007C6B3B"/>
    <w:rsid w:val="007D57D9"/>
    <w:rsid w:val="007D6BB5"/>
    <w:rsid w:val="007E42C0"/>
    <w:rsid w:val="007E61C7"/>
    <w:rsid w:val="007F6BF5"/>
    <w:rsid w:val="00803F08"/>
    <w:rsid w:val="0080728D"/>
    <w:rsid w:val="0081352E"/>
    <w:rsid w:val="00814705"/>
    <w:rsid w:val="00815BFA"/>
    <w:rsid w:val="00822AC9"/>
    <w:rsid w:val="00826CFE"/>
    <w:rsid w:val="0084036B"/>
    <w:rsid w:val="00840B0B"/>
    <w:rsid w:val="00844CD6"/>
    <w:rsid w:val="00851589"/>
    <w:rsid w:val="00851F90"/>
    <w:rsid w:val="00873C3D"/>
    <w:rsid w:val="008741D1"/>
    <w:rsid w:val="00881909"/>
    <w:rsid w:val="00885873"/>
    <w:rsid w:val="00890218"/>
    <w:rsid w:val="008917FB"/>
    <w:rsid w:val="008937D7"/>
    <w:rsid w:val="00895445"/>
    <w:rsid w:val="008965AC"/>
    <w:rsid w:val="008A1B43"/>
    <w:rsid w:val="008A1EB2"/>
    <w:rsid w:val="008A5D52"/>
    <w:rsid w:val="008B259B"/>
    <w:rsid w:val="008C3FF8"/>
    <w:rsid w:val="008D74B3"/>
    <w:rsid w:val="008E3453"/>
    <w:rsid w:val="008E3BC2"/>
    <w:rsid w:val="008F22BB"/>
    <w:rsid w:val="00900F79"/>
    <w:rsid w:val="00903733"/>
    <w:rsid w:val="00903868"/>
    <w:rsid w:val="0090507D"/>
    <w:rsid w:val="00910620"/>
    <w:rsid w:val="0092035D"/>
    <w:rsid w:val="00920551"/>
    <w:rsid w:val="00922137"/>
    <w:rsid w:val="009330EC"/>
    <w:rsid w:val="00934A03"/>
    <w:rsid w:val="00936A87"/>
    <w:rsid w:val="0094324E"/>
    <w:rsid w:val="009434AE"/>
    <w:rsid w:val="00943C52"/>
    <w:rsid w:val="00950D92"/>
    <w:rsid w:val="00952DC4"/>
    <w:rsid w:val="00955917"/>
    <w:rsid w:val="00966C89"/>
    <w:rsid w:val="00973BE1"/>
    <w:rsid w:val="00975240"/>
    <w:rsid w:val="009769E5"/>
    <w:rsid w:val="00981469"/>
    <w:rsid w:val="009853A4"/>
    <w:rsid w:val="00990772"/>
    <w:rsid w:val="00991951"/>
    <w:rsid w:val="009975C1"/>
    <w:rsid w:val="009A03FC"/>
    <w:rsid w:val="009A0578"/>
    <w:rsid w:val="009A0992"/>
    <w:rsid w:val="009A2CDB"/>
    <w:rsid w:val="009C74EF"/>
    <w:rsid w:val="009D20EC"/>
    <w:rsid w:val="009D3390"/>
    <w:rsid w:val="009D4CD9"/>
    <w:rsid w:val="009E0156"/>
    <w:rsid w:val="009E34CE"/>
    <w:rsid w:val="009E50E1"/>
    <w:rsid w:val="009E51D7"/>
    <w:rsid w:val="009E6576"/>
    <w:rsid w:val="009F34DC"/>
    <w:rsid w:val="009F3A47"/>
    <w:rsid w:val="00A11DE6"/>
    <w:rsid w:val="00A2012E"/>
    <w:rsid w:val="00A253A9"/>
    <w:rsid w:val="00A254FA"/>
    <w:rsid w:val="00A31E84"/>
    <w:rsid w:val="00A376FB"/>
    <w:rsid w:val="00A4083A"/>
    <w:rsid w:val="00A41A1F"/>
    <w:rsid w:val="00A4241B"/>
    <w:rsid w:val="00A451AD"/>
    <w:rsid w:val="00A4600F"/>
    <w:rsid w:val="00A4786A"/>
    <w:rsid w:val="00A47A55"/>
    <w:rsid w:val="00A504F5"/>
    <w:rsid w:val="00A51ECC"/>
    <w:rsid w:val="00A530EB"/>
    <w:rsid w:val="00A54AD1"/>
    <w:rsid w:val="00A55DD8"/>
    <w:rsid w:val="00A62C45"/>
    <w:rsid w:val="00A64524"/>
    <w:rsid w:val="00A6620D"/>
    <w:rsid w:val="00A66659"/>
    <w:rsid w:val="00A67BCE"/>
    <w:rsid w:val="00A67D11"/>
    <w:rsid w:val="00A7262E"/>
    <w:rsid w:val="00A85AB7"/>
    <w:rsid w:val="00A87323"/>
    <w:rsid w:val="00AA0EF8"/>
    <w:rsid w:val="00AA32A9"/>
    <w:rsid w:val="00AC0F41"/>
    <w:rsid w:val="00AC6C85"/>
    <w:rsid w:val="00AD4C18"/>
    <w:rsid w:val="00AD5A4A"/>
    <w:rsid w:val="00AE1CE0"/>
    <w:rsid w:val="00AE3118"/>
    <w:rsid w:val="00AE3642"/>
    <w:rsid w:val="00AE711B"/>
    <w:rsid w:val="00B0438D"/>
    <w:rsid w:val="00B115F5"/>
    <w:rsid w:val="00B117A7"/>
    <w:rsid w:val="00B15BC5"/>
    <w:rsid w:val="00B224BC"/>
    <w:rsid w:val="00B243AD"/>
    <w:rsid w:val="00B36E0B"/>
    <w:rsid w:val="00B41CC2"/>
    <w:rsid w:val="00B44CA5"/>
    <w:rsid w:val="00B52AF5"/>
    <w:rsid w:val="00B55FA6"/>
    <w:rsid w:val="00B62F01"/>
    <w:rsid w:val="00B66F18"/>
    <w:rsid w:val="00B74B9B"/>
    <w:rsid w:val="00B76697"/>
    <w:rsid w:val="00B77594"/>
    <w:rsid w:val="00B8549F"/>
    <w:rsid w:val="00B945D0"/>
    <w:rsid w:val="00BA070D"/>
    <w:rsid w:val="00BA1BF7"/>
    <w:rsid w:val="00BA5016"/>
    <w:rsid w:val="00BA7E0D"/>
    <w:rsid w:val="00BB1C5D"/>
    <w:rsid w:val="00BB1EE2"/>
    <w:rsid w:val="00BB4E1A"/>
    <w:rsid w:val="00BE0472"/>
    <w:rsid w:val="00BE444D"/>
    <w:rsid w:val="00BF5CA3"/>
    <w:rsid w:val="00C00F17"/>
    <w:rsid w:val="00C017FF"/>
    <w:rsid w:val="00C06D92"/>
    <w:rsid w:val="00C157D3"/>
    <w:rsid w:val="00C17B1D"/>
    <w:rsid w:val="00C26FFD"/>
    <w:rsid w:val="00C323BB"/>
    <w:rsid w:val="00C33824"/>
    <w:rsid w:val="00C34E84"/>
    <w:rsid w:val="00C471B3"/>
    <w:rsid w:val="00C47D40"/>
    <w:rsid w:val="00C80A19"/>
    <w:rsid w:val="00C818FB"/>
    <w:rsid w:val="00C913AF"/>
    <w:rsid w:val="00C97BA2"/>
    <w:rsid w:val="00CA09BE"/>
    <w:rsid w:val="00CA0C42"/>
    <w:rsid w:val="00CA46BC"/>
    <w:rsid w:val="00CA47EA"/>
    <w:rsid w:val="00CA502E"/>
    <w:rsid w:val="00CA5650"/>
    <w:rsid w:val="00CC2BFF"/>
    <w:rsid w:val="00CC5087"/>
    <w:rsid w:val="00CC7140"/>
    <w:rsid w:val="00CD2F8B"/>
    <w:rsid w:val="00CD396B"/>
    <w:rsid w:val="00CE5B6A"/>
    <w:rsid w:val="00CE5D67"/>
    <w:rsid w:val="00CE7AF4"/>
    <w:rsid w:val="00CF00D0"/>
    <w:rsid w:val="00CF0164"/>
    <w:rsid w:val="00CF571A"/>
    <w:rsid w:val="00D00321"/>
    <w:rsid w:val="00D01801"/>
    <w:rsid w:val="00D01E6D"/>
    <w:rsid w:val="00D0230C"/>
    <w:rsid w:val="00D06EE4"/>
    <w:rsid w:val="00D14995"/>
    <w:rsid w:val="00D14C54"/>
    <w:rsid w:val="00D14F9A"/>
    <w:rsid w:val="00D17A67"/>
    <w:rsid w:val="00D24F7B"/>
    <w:rsid w:val="00D267A5"/>
    <w:rsid w:val="00D32406"/>
    <w:rsid w:val="00D32C2F"/>
    <w:rsid w:val="00D37A3C"/>
    <w:rsid w:val="00D40D80"/>
    <w:rsid w:val="00D446F8"/>
    <w:rsid w:val="00D5282A"/>
    <w:rsid w:val="00D562F2"/>
    <w:rsid w:val="00D607BF"/>
    <w:rsid w:val="00D626E7"/>
    <w:rsid w:val="00D63E90"/>
    <w:rsid w:val="00D70F9E"/>
    <w:rsid w:val="00D73F15"/>
    <w:rsid w:val="00D91FBB"/>
    <w:rsid w:val="00D96623"/>
    <w:rsid w:val="00DA139C"/>
    <w:rsid w:val="00DB598C"/>
    <w:rsid w:val="00DB69C4"/>
    <w:rsid w:val="00DC1695"/>
    <w:rsid w:val="00DC2ADF"/>
    <w:rsid w:val="00DC4A2F"/>
    <w:rsid w:val="00DC6D73"/>
    <w:rsid w:val="00DD2958"/>
    <w:rsid w:val="00DD3BB1"/>
    <w:rsid w:val="00DD3BEE"/>
    <w:rsid w:val="00DD41B5"/>
    <w:rsid w:val="00DD5FB7"/>
    <w:rsid w:val="00DE0770"/>
    <w:rsid w:val="00DE54C2"/>
    <w:rsid w:val="00DF2481"/>
    <w:rsid w:val="00DF5C10"/>
    <w:rsid w:val="00E06A57"/>
    <w:rsid w:val="00E06EB0"/>
    <w:rsid w:val="00E12E98"/>
    <w:rsid w:val="00E13E2A"/>
    <w:rsid w:val="00E26C4E"/>
    <w:rsid w:val="00E27677"/>
    <w:rsid w:val="00E27B23"/>
    <w:rsid w:val="00E62FCF"/>
    <w:rsid w:val="00E6611A"/>
    <w:rsid w:val="00E679D9"/>
    <w:rsid w:val="00E70E41"/>
    <w:rsid w:val="00E727EF"/>
    <w:rsid w:val="00E73E72"/>
    <w:rsid w:val="00E760B2"/>
    <w:rsid w:val="00E81359"/>
    <w:rsid w:val="00E84618"/>
    <w:rsid w:val="00E846A5"/>
    <w:rsid w:val="00E856DF"/>
    <w:rsid w:val="00EA374A"/>
    <w:rsid w:val="00EA75DB"/>
    <w:rsid w:val="00EA7913"/>
    <w:rsid w:val="00EB1F35"/>
    <w:rsid w:val="00EB32A1"/>
    <w:rsid w:val="00EB3C40"/>
    <w:rsid w:val="00EB5CB5"/>
    <w:rsid w:val="00ED52F1"/>
    <w:rsid w:val="00ED62FA"/>
    <w:rsid w:val="00EE29D0"/>
    <w:rsid w:val="00EF112D"/>
    <w:rsid w:val="00EF66D7"/>
    <w:rsid w:val="00F07B20"/>
    <w:rsid w:val="00F14C67"/>
    <w:rsid w:val="00F16BF0"/>
    <w:rsid w:val="00F201F0"/>
    <w:rsid w:val="00F20320"/>
    <w:rsid w:val="00F22B09"/>
    <w:rsid w:val="00F25158"/>
    <w:rsid w:val="00F321A9"/>
    <w:rsid w:val="00F467D3"/>
    <w:rsid w:val="00F46AF1"/>
    <w:rsid w:val="00F51C93"/>
    <w:rsid w:val="00F52DA4"/>
    <w:rsid w:val="00F66FA3"/>
    <w:rsid w:val="00F7143A"/>
    <w:rsid w:val="00F72205"/>
    <w:rsid w:val="00F72AD2"/>
    <w:rsid w:val="00F72B2D"/>
    <w:rsid w:val="00F72EB6"/>
    <w:rsid w:val="00F73413"/>
    <w:rsid w:val="00F779CE"/>
    <w:rsid w:val="00F8013D"/>
    <w:rsid w:val="00F85084"/>
    <w:rsid w:val="00F85DDC"/>
    <w:rsid w:val="00F911FC"/>
    <w:rsid w:val="00F97D39"/>
    <w:rsid w:val="00FA7BCE"/>
    <w:rsid w:val="00FB7FEE"/>
    <w:rsid w:val="00FC2322"/>
    <w:rsid w:val="00FC2D2B"/>
    <w:rsid w:val="00FC324D"/>
    <w:rsid w:val="00FC54DB"/>
    <w:rsid w:val="00FD14D1"/>
    <w:rsid w:val="00FD4731"/>
    <w:rsid w:val="00FE3B0A"/>
    <w:rsid w:val="00FE5B5B"/>
    <w:rsid w:val="00FE75E2"/>
    <w:rsid w:val="00FE7B62"/>
    <w:rsid w:val="00FF1BF0"/>
    <w:rsid w:val="00FF552F"/>
    <w:rsid w:val="00FF59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C97"/>
  </w:style>
  <w:style w:type="paragraph" w:styleId="Heading1">
    <w:name w:val="heading 1"/>
    <w:basedOn w:val="Normal"/>
    <w:next w:val="Normal"/>
    <w:link w:val="Heading1Char"/>
    <w:qFormat/>
    <w:rsid w:val="003F502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5020"/>
    <w:rPr>
      <w:rFonts w:ascii="Arial" w:eastAsia="Times New Roman" w:hAnsi="Arial" w:cs="Arial"/>
      <w:b/>
      <w:bCs/>
      <w:kern w:val="32"/>
      <w:sz w:val="32"/>
      <w:szCs w:val="32"/>
    </w:rPr>
  </w:style>
  <w:style w:type="paragraph" w:styleId="Header">
    <w:name w:val="header"/>
    <w:basedOn w:val="Normal"/>
    <w:link w:val="HeaderChar"/>
    <w:rsid w:val="003F5020"/>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3F5020"/>
    <w:rPr>
      <w:rFonts w:ascii="Times New Roman" w:eastAsia="Times New Roman" w:hAnsi="Times New Roman" w:cs="Times New Roman"/>
      <w:sz w:val="24"/>
      <w:szCs w:val="24"/>
      <w:lang w:val="ru-RU" w:eastAsia="ru-RU"/>
    </w:rPr>
  </w:style>
  <w:style w:type="paragraph" w:styleId="Footer">
    <w:name w:val="footer"/>
    <w:basedOn w:val="Normal"/>
    <w:link w:val="FooterChar"/>
    <w:rsid w:val="003F5020"/>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rsid w:val="003F5020"/>
    <w:rPr>
      <w:rFonts w:ascii="Times New Roman" w:eastAsia="Times New Roman" w:hAnsi="Times New Roman" w:cs="Times New Roman"/>
      <w:sz w:val="24"/>
      <w:szCs w:val="24"/>
      <w:lang w:val="ru-RU" w:eastAsia="ru-RU"/>
    </w:rPr>
  </w:style>
  <w:style w:type="character" w:styleId="Hyperlink">
    <w:name w:val="Hyperlink"/>
    <w:uiPriority w:val="99"/>
    <w:rsid w:val="003F5020"/>
    <w:rPr>
      <w:color w:val="0000FF"/>
      <w:u w:val="single"/>
    </w:rPr>
  </w:style>
  <w:style w:type="paragraph" w:customStyle="1" w:styleId="Armenian">
    <w:name w:val="Armenian"/>
    <w:basedOn w:val="Normal"/>
    <w:rsid w:val="003F5020"/>
    <w:pPr>
      <w:spacing w:after="0" w:line="240" w:lineRule="auto"/>
    </w:pPr>
    <w:rPr>
      <w:rFonts w:ascii="Agg_Times1" w:eastAsia="Times New Roman" w:hAnsi="Agg_Times1" w:cs="Times New Roman"/>
      <w:sz w:val="24"/>
      <w:szCs w:val="20"/>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qFormat/>
    <w:rsid w:val="003F502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3F5020"/>
    <w:rPr>
      <w:b/>
      <w:bCs/>
    </w:rPr>
  </w:style>
  <w:style w:type="character" w:customStyle="1" w:styleId="s8">
    <w:name w:val="s8"/>
    <w:rsid w:val="003F5020"/>
  </w:style>
  <w:style w:type="paragraph" w:styleId="BodyText">
    <w:name w:val="Body Text"/>
    <w:basedOn w:val="Normal"/>
    <w:link w:val="BodyTextChar"/>
    <w:rsid w:val="003F5020"/>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3F5020"/>
    <w:rPr>
      <w:rFonts w:ascii="Times LatArm" w:eastAsia="Times New Roman" w:hAnsi="Times LatArm" w:cs="Times LatArm"/>
      <w:b/>
      <w:bCs/>
      <w:sz w:val="24"/>
      <w:szCs w:val="24"/>
    </w:rPr>
  </w:style>
  <w:style w:type="paragraph" w:customStyle="1" w:styleId="mechtex">
    <w:name w:val="mechtex"/>
    <w:basedOn w:val="Normal"/>
    <w:link w:val="mechtexChar"/>
    <w:rsid w:val="003F5020"/>
    <w:pPr>
      <w:spacing w:after="0" w:line="240" w:lineRule="auto"/>
      <w:jc w:val="center"/>
    </w:pPr>
    <w:rPr>
      <w:rFonts w:ascii="Arial Armenian" w:eastAsia="Times New Roman" w:hAnsi="Arial Armenian" w:cs="Times New Roman"/>
      <w:szCs w:val="24"/>
    </w:rPr>
  </w:style>
  <w:style w:type="character" w:customStyle="1" w:styleId="mechtexChar">
    <w:name w:val="mechtex Char"/>
    <w:link w:val="mechtex"/>
    <w:locked/>
    <w:rsid w:val="003F5020"/>
    <w:rPr>
      <w:rFonts w:ascii="Arial Armenian" w:eastAsia="Times New Roman" w:hAnsi="Arial Armenian" w:cs="Times New Roman"/>
      <w:szCs w:val="24"/>
    </w:rPr>
  </w:style>
  <w:style w:type="paragraph" w:customStyle="1" w:styleId="1">
    <w:name w:val="Без интервала1"/>
    <w:qFormat/>
    <w:rsid w:val="003F5020"/>
    <w:pPr>
      <w:spacing w:after="0" w:line="240" w:lineRule="auto"/>
    </w:pPr>
    <w:rPr>
      <w:rFonts w:ascii="Calibri" w:eastAsia="Times New Roman" w:hAnsi="Calibri" w:cs="Times New Roman"/>
    </w:rPr>
  </w:style>
  <w:style w:type="character" w:customStyle="1" w:styleId="apple-converted-space">
    <w:name w:val="apple-converted-space"/>
    <w:rsid w:val="003F5020"/>
  </w:style>
  <w:style w:type="paragraph" w:styleId="BodyTextIndent">
    <w:name w:val="Body Text Indent"/>
    <w:basedOn w:val="Normal"/>
    <w:link w:val="BodyTextIndentChar"/>
    <w:rsid w:val="003F5020"/>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3F5020"/>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rsid w:val="003F5020"/>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sid w:val="003F5020"/>
    <w:rPr>
      <w:rFonts w:ascii="Tahoma" w:eastAsia="Times New Roman" w:hAnsi="Tahoma" w:cs="Tahoma"/>
      <w:sz w:val="16"/>
      <w:szCs w:val="16"/>
      <w:lang w:val="ru-RU" w:eastAsia="ru-RU"/>
    </w:rPr>
  </w:style>
  <w:style w:type="character" w:styleId="CommentReference">
    <w:name w:val="annotation reference"/>
    <w:basedOn w:val="DefaultParagraphFont"/>
    <w:uiPriority w:val="99"/>
    <w:unhideWhenUsed/>
    <w:rsid w:val="003F5020"/>
    <w:rPr>
      <w:sz w:val="16"/>
      <w:szCs w:val="16"/>
    </w:rPr>
  </w:style>
  <w:style w:type="paragraph" w:styleId="CommentText">
    <w:name w:val="annotation text"/>
    <w:basedOn w:val="Normal"/>
    <w:link w:val="CommentTextChar"/>
    <w:uiPriority w:val="99"/>
    <w:unhideWhenUsed/>
    <w:rsid w:val="003F5020"/>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rsid w:val="003F502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F5020"/>
    <w:rPr>
      <w:b/>
      <w:bCs/>
    </w:rPr>
  </w:style>
  <w:style w:type="character" w:customStyle="1" w:styleId="CommentSubjectChar">
    <w:name w:val="Comment Subject Char"/>
    <w:basedOn w:val="CommentTextChar"/>
    <w:link w:val="CommentSubject"/>
    <w:uiPriority w:val="99"/>
    <w:semiHidden/>
    <w:rsid w:val="003F5020"/>
    <w:rPr>
      <w:rFonts w:ascii="Times New Roman" w:eastAsia="Times New Roman" w:hAnsi="Times New Roman" w:cs="Times New Roman"/>
      <w:b/>
      <w:bCs/>
      <w:sz w:val="20"/>
      <w:szCs w:val="20"/>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3F5020"/>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blk">
    <w:name w:val="blk"/>
    <w:basedOn w:val="DefaultParagraphFont"/>
    <w:rsid w:val="003F5020"/>
  </w:style>
  <w:style w:type="paragraph" w:styleId="BodyText2">
    <w:name w:val="Body Text 2"/>
    <w:basedOn w:val="Normal"/>
    <w:link w:val="BodyText2Char"/>
    <w:rsid w:val="003F5020"/>
    <w:pPr>
      <w:spacing w:after="0" w:line="360" w:lineRule="auto"/>
      <w:jc w:val="center"/>
    </w:pPr>
    <w:rPr>
      <w:rFonts w:ascii="Times Armenian" w:eastAsia="Times New Roman" w:hAnsi="Times Armenian" w:cs="Times New Roman"/>
      <w:b/>
      <w:color w:val="FF0000"/>
      <w:sz w:val="28"/>
      <w:szCs w:val="20"/>
    </w:rPr>
  </w:style>
  <w:style w:type="character" w:customStyle="1" w:styleId="BodyText2Char">
    <w:name w:val="Body Text 2 Char"/>
    <w:basedOn w:val="DefaultParagraphFont"/>
    <w:link w:val="BodyText2"/>
    <w:rsid w:val="003F5020"/>
    <w:rPr>
      <w:rFonts w:ascii="Times Armenian" w:eastAsia="Times New Roman" w:hAnsi="Times Armenian" w:cs="Times New Roman"/>
      <w:b/>
      <w:color w:val="FF0000"/>
      <w:sz w:val="28"/>
      <w:szCs w:val="20"/>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ADB Char1,f"/>
    <w:basedOn w:val="Normal"/>
    <w:link w:val="FootnoteTextChar"/>
    <w:rsid w:val="003F5020"/>
    <w:pPr>
      <w:spacing w:after="0" w:line="240" w:lineRule="auto"/>
    </w:pPr>
    <w:rPr>
      <w:rFonts w:ascii="Times New Roman" w:eastAsia="Times New Roman" w:hAnsi="Times New Roman" w:cs="Times New Roman"/>
      <w:sz w:val="20"/>
      <w:szCs w:val="20"/>
      <w:lang w:eastAsia="ru-RU"/>
    </w:rPr>
  </w:style>
  <w:style w:type="character" w:customStyle="1" w:styleId="FootnoteTextChar">
    <w:name w:val="Footnote Text Char"/>
    <w:aliases w:val="single space Char,footnote text Char,Char6 Char,Footnote Char,fn Char,Footnote Text Char1 Char1 Char,Footnote Text Char Char Char1 Char,Footnote Text Char1 Char Char Char,Footnote Text Char Char Char Char Char,FOOTNOTES Char,ADB Char"/>
    <w:basedOn w:val="DefaultParagraphFont"/>
    <w:link w:val="FootnoteText"/>
    <w:rsid w:val="003F5020"/>
    <w:rPr>
      <w:rFonts w:ascii="Times New Roman" w:eastAsia="Times New Roman" w:hAnsi="Times New Rom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3F5020"/>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3F5020"/>
    <w:rPr>
      <w:rFonts w:ascii="Times New Roman" w:eastAsia="Times New Roman" w:hAnsi="Times New Roman" w:cs="Times New Roman"/>
      <w:sz w:val="24"/>
      <w:szCs w:val="24"/>
      <w:lang w:val="ru-RU" w:eastAsia="ru-RU"/>
    </w:rPr>
  </w:style>
  <w:style w:type="character" w:styleId="Emphasis">
    <w:name w:val="Emphasis"/>
    <w:uiPriority w:val="20"/>
    <w:qFormat/>
    <w:rsid w:val="003F5020"/>
    <w:rPr>
      <w:i/>
      <w:iCs/>
    </w:rPr>
  </w:style>
  <w:style w:type="paragraph" w:styleId="Revision">
    <w:name w:val="Revision"/>
    <w:hidden/>
    <w:uiPriority w:val="99"/>
    <w:semiHidden/>
    <w:rsid w:val="003F5020"/>
    <w:pPr>
      <w:spacing w:after="0" w:line="240" w:lineRule="auto"/>
    </w:pPr>
    <w:rPr>
      <w:rFonts w:ascii="Calibri" w:eastAsia="Calibri" w:hAnsi="Calibri" w:cs="Times New Roman"/>
      <w:lang w:val="ru-RU"/>
    </w:rPr>
  </w:style>
  <w:style w:type="character" w:styleId="FootnoteReference">
    <w:name w:val="footnote reference"/>
    <w:aliases w:val="Ref,de nota al pie,ftref,Footnote Reference Number,Texto de nota al pie,BVI fnr,16 Point,Superscript 10 Point,normal,referencia nota al pie,Знак сноски 1,Footnote Reference_LVL6,Footnote Reference_LVL61,Footnote Reference_LVL62,4_G"/>
    <w:link w:val="Ref1"/>
    <w:qFormat/>
    <w:rsid w:val="003F5020"/>
    <w:rPr>
      <w:vertAlign w:val="superscript"/>
    </w:rPr>
  </w:style>
  <w:style w:type="paragraph" w:customStyle="1" w:styleId="Ref1">
    <w:name w:val="Ref1"/>
    <w:aliases w:val="BVI fnr Char Char Char Char Char Char,BVI fnr Car Car Char Char Char Char Char Char,BVI fnr Car Char Char Char Char Char Char,BVI fnr Car Car Car Car Char Char Char Char Char1 Char,FNRefe Char"/>
    <w:basedOn w:val="Normal"/>
    <w:link w:val="FootnoteReference"/>
    <w:uiPriority w:val="99"/>
    <w:rsid w:val="009D20EC"/>
    <w:pPr>
      <w:spacing w:line="240" w:lineRule="exact"/>
    </w:pPr>
    <w:rPr>
      <w:vertAlign w:val="superscript"/>
    </w:rPr>
  </w:style>
</w:styles>
</file>

<file path=word/webSettings.xml><?xml version="1.0" encoding="utf-8"?>
<w:webSettings xmlns:r="http://schemas.openxmlformats.org/officeDocument/2006/relationships" xmlns:w="http://schemas.openxmlformats.org/wordprocessingml/2006/main">
  <w:divs>
    <w:div w:id="683436708">
      <w:bodyDiv w:val="1"/>
      <w:marLeft w:val="0"/>
      <w:marRight w:val="0"/>
      <w:marTop w:val="0"/>
      <w:marBottom w:val="0"/>
      <w:divBdr>
        <w:top w:val="none" w:sz="0" w:space="0" w:color="auto"/>
        <w:left w:val="none" w:sz="0" w:space="0" w:color="auto"/>
        <w:bottom w:val="none" w:sz="0" w:space="0" w:color="auto"/>
        <w:right w:val="none" w:sz="0" w:space="0" w:color="auto"/>
      </w:divBdr>
    </w:div>
    <w:div w:id="1780374901">
      <w:bodyDiv w:val="1"/>
      <w:marLeft w:val="0"/>
      <w:marRight w:val="0"/>
      <w:marTop w:val="0"/>
      <w:marBottom w:val="0"/>
      <w:divBdr>
        <w:top w:val="none" w:sz="0" w:space="0" w:color="auto"/>
        <w:left w:val="none" w:sz="0" w:space="0" w:color="auto"/>
        <w:bottom w:val="none" w:sz="0" w:space="0" w:color="auto"/>
        <w:right w:val="none" w:sz="0" w:space="0" w:color="auto"/>
      </w:divBdr>
    </w:div>
    <w:div w:id="1887981832">
      <w:bodyDiv w:val="1"/>
      <w:marLeft w:val="0"/>
      <w:marRight w:val="0"/>
      <w:marTop w:val="0"/>
      <w:marBottom w:val="0"/>
      <w:divBdr>
        <w:top w:val="none" w:sz="0" w:space="0" w:color="auto"/>
        <w:left w:val="none" w:sz="0" w:space="0" w:color="auto"/>
        <w:bottom w:val="none" w:sz="0" w:space="0" w:color="auto"/>
        <w:right w:val="none" w:sz="0" w:space="0" w:color="auto"/>
      </w:divBdr>
    </w:div>
    <w:div w:id="191909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55CDE-D7E5-4AD5-8A2D-BD48F4B3D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Arpine.Sargsyan</dc:creator>
  <cp:keywords>https://mul2.gov.am/tasks/1228701/oneclick?token=2113ba8d24bc6f54eb4aa8d37cf85fac</cp:keywords>
  <dc:description/>
  <cp:lastModifiedBy>Пользователь Windows</cp:lastModifiedBy>
  <cp:revision>39</cp:revision>
  <dcterms:created xsi:type="dcterms:W3CDTF">2025-10-13T11:49:00Z</dcterms:created>
  <dcterms:modified xsi:type="dcterms:W3CDTF">2025-10-21T11:42:00Z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8cc5fa0e-bba8-4363-9e91-b216a9959b22</vt:lpwstr>
  </property>
</Properties>
</file>