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7D2CEBD4" w:rsidR="00A80737" w:rsidRPr="002C3E7B" w:rsidRDefault="002C626C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 xml:space="preserve">ԳՈՒՅՔ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 xml:space="preserve">ՀԵՏ ՎԵՐՑՆԵԼՈՒ ԵՎ ԱՄՐԱՑՆԵԼՈՒ </w:t>
      </w:r>
      <w:r w:rsidR="002C3E7B" w:rsidRPr="002C3E7B"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  <w:t>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7D8BBA4F" w:rsidR="00A80737" w:rsidRPr="002C0492" w:rsidRDefault="002C3E7B" w:rsidP="0092383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7FFD275" w:rsidR="00A80737" w:rsidRPr="002C0492" w:rsidRDefault="002C3E7B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3E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01/8-3/19743-2025</w:t>
            </w:r>
          </w:p>
        </w:tc>
      </w:tr>
      <w:tr w:rsidR="007C439F" w:rsidRPr="005B29AC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DD2566" w14:textId="77777777" w:rsidR="002C3E7B" w:rsidRPr="002C3E7B" w:rsidRDefault="00132CBB" w:rsidP="002C3E7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Նախագծով Դատական դեպարտամենտին հանձնվող գույքի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ց 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(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մոնիտոր, դարակաշար, «Դատալեքս» հանրային տեղեկատվական կրպակ-տերմինալ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բացի 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ցանկում ներառված է նաև քաղաքացիական դատավարության թվայնացման համակարգչային ծրագրային փաթեթը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(348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000.0 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հազ դրամ</w:t>
            </w:r>
            <w:r w:rsidR="002C3E7B"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)։ Նախարարության և «Մեյսիս Ինֆորմեյշն Սիսթեմս ՍՊԸ»-ի միջև 13.06.2022թ. կնքվել է պայմանագիրը, որի շրջանակում մշակվել և 2023 թվականից գործարկվել է ՀՀ-ում առաջին թվային դատարանը՝ քաղաքացիական դատավարության ծրագիրը:  Պայմանագրով և դրան կից տեխնիկական առաջադրանքով ծրագրի մշակման աշխատանքների ավարտից, հանձնումից և ընդունումից հետո նախատեսված է եղել 18 ամսյա անվճար երաշխիքային սպասարկման ժամկետ, որը ավարտվել է:</w:t>
            </w:r>
          </w:p>
          <w:p w14:paraId="03F07B52" w14:textId="175152B3" w:rsidR="002C3E7B" w:rsidRPr="002C3E7B" w:rsidRDefault="002C3E7B" w:rsidP="002C3E7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Հարկ է նշել, որ 2026թ. բյուջետային գործընթացի շրջանակում Նախարարության կողմից ծրագրի սպասարկման համար ներկայացվել է 36.0 մլն դրամի հայտ (գտնվում է քննարկման փուլում): </w:t>
            </w:r>
          </w:p>
          <w:p w14:paraId="61860717" w14:textId="65632502" w:rsidR="0090224D" w:rsidRPr="002C3E7B" w:rsidRDefault="002C3E7B" w:rsidP="002C3E7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3E7B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Ելնելով վերոգրյալից </w:t>
            </w:r>
            <w:r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հայտնում ենք, որ բյուջետային քննարկումների արդյունքում ծրագրի սպասարկման գումարը ընդունելի համարելու պարագայում համապատասխան միջոցները կնախատեսվեն Բարձրագույն դատական խորհրդի աշխատակազմ՝ Դատական դեպարտամենտի պահպանման ծախսերում:   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67456ACE" w:rsidR="004E67F3" w:rsidRDefault="002C3E7B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է</w:t>
            </w:r>
            <w:r w:rsidR="007C322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4179504B" w14:textId="77777777" w:rsidR="00D47FE7" w:rsidRDefault="00D47FE7" w:rsidP="00D47FE7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36C545C4" w:rsidR="007C3229" w:rsidRPr="007C3229" w:rsidRDefault="007C322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2C3E7B" w:rsidRPr="002C0492" w14:paraId="286C9321" w14:textId="77777777" w:rsidTr="0048781E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63A47B" w14:textId="318B3A92" w:rsidR="002C3E7B" w:rsidRPr="00701CA2" w:rsidRDefault="00701CA2" w:rsidP="00701CA2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Հայաստանի Հանրապետության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տարածքային կառավարման և ենթակառուցվածքների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9DC12" w14:textId="23FC24D1" w:rsidR="002C3E7B" w:rsidRPr="002C0492" w:rsidRDefault="00701CA2" w:rsidP="004878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29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="002C3E7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2C3E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2C3E7B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2C3E7B" w:rsidRPr="002C0492" w14:paraId="3BB635E2" w14:textId="77777777" w:rsidTr="0048781E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5524BD" w14:textId="77777777" w:rsidR="002C3E7B" w:rsidRPr="002C0492" w:rsidRDefault="002C3E7B" w:rsidP="0048781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56F5901" w14:textId="4E686517" w:rsidR="002C3E7B" w:rsidRPr="002C0492" w:rsidRDefault="00701CA2" w:rsidP="0048781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ԴԽ//29806-2025</w:t>
            </w:r>
          </w:p>
        </w:tc>
      </w:tr>
      <w:tr w:rsidR="002C3E7B" w:rsidRPr="007C3229" w14:paraId="4CB148DF" w14:textId="77777777" w:rsidTr="0048781E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6FFC2F" w14:textId="3FB558EE" w:rsidR="00701CA2" w:rsidRPr="00F25384" w:rsidRDefault="002C3E7B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701CA2" w:rsidRPr="00701CA2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Նախագծի նախաբանում </w:t>
            </w:r>
            <w:r w:rsidR="00701CA2" w:rsidRPr="00701CA2">
              <w:rPr>
                <w:rFonts w:ascii="GHEA Grapalat" w:hAnsi="GHEA Grapalat"/>
                <w:sz w:val="24"/>
                <w:szCs w:val="24"/>
                <w:lang w:val="hy-AM"/>
              </w:rPr>
              <w:t>հղում կատարել նաև «Կառավարչական իրավահարաբերությունների կարգավորման մասին» ՀՀ օրենքի 9-րդ հոդվածի 5-րդ մասին</w:t>
            </w:r>
            <w:r w:rsidR="00F2538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11EA03AD" w14:textId="599BBC1E" w:rsidR="00701CA2" w:rsidRDefault="00701CA2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68CB48C" w14:textId="684B3E56" w:rsidR="00701CA2" w:rsidRPr="00701CA2" w:rsidRDefault="00701CA2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2․</w:t>
            </w:r>
            <w:r w:rsidRPr="00701CA2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Pr="00701C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 1-ին կետում «հաշվեկշռային» բառը փոխարինել «սկզբնական» բառով։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ED9307D" w14:textId="7B36D09D" w:rsidR="002C3E7B" w:rsidRPr="002C3E7B" w:rsidRDefault="002C3E7B" w:rsidP="0048781E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C3E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260075" w14:textId="59FA02AC" w:rsidR="002C3E7B" w:rsidRDefault="002C3E7B" w:rsidP="0048781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5EC4234" w14:textId="77777777" w:rsidR="002C3E7B" w:rsidRDefault="002C3E7B" w:rsidP="0048781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CDFDCA8" w14:textId="77777777" w:rsidR="002C3E7B" w:rsidRDefault="002C3E7B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023BCED" w14:textId="77777777" w:rsidR="00701CA2" w:rsidRDefault="00701CA2" w:rsidP="0048781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3690E32" w14:textId="7529A709" w:rsidR="00701CA2" w:rsidRDefault="00701CA2" w:rsidP="00701CA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53B4731F" w14:textId="7FDA76FB" w:rsidR="00701CA2" w:rsidRPr="007C3229" w:rsidRDefault="00701CA2" w:rsidP="00701CA2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01CA2" w:rsidRPr="002C0492" w14:paraId="41059268" w14:textId="77777777" w:rsidTr="003C08BC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6A696D" w14:textId="071782B9" w:rsidR="00701CA2" w:rsidRPr="00701CA2" w:rsidRDefault="00AC5B8C" w:rsidP="00F25384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Դատական դեպարտամենտ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5B48D2" w14:textId="0931BA3C" w:rsidR="00701CA2" w:rsidRPr="002C0492" w:rsidRDefault="00F25384" w:rsidP="00F2538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 w:rsidR="00701CA2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701CA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="00701CA2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01CA2" w:rsidRPr="002C0492" w14:paraId="447AE7F1" w14:textId="77777777" w:rsidTr="003C08BC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CE6BC3" w14:textId="77777777" w:rsidR="00701CA2" w:rsidRPr="002C0492" w:rsidRDefault="00701CA2" w:rsidP="003C08B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08D25C" w14:textId="2157D3F5" w:rsidR="00701CA2" w:rsidRPr="002C0492" w:rsidRDefault="00F25384" w:rsidP="003C08B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2538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ԴԴ/3864-25</w:t>
            </w:r>
          </w:p>
        </w:tc>
      </w:tr>
      <w:tr w:rsidR="00701CA2" w:rsidRPr="004669E4" w14:paraId="0F11C7EB" w14:textId="77777777" w:rsidTr="003C08BC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35D768" w14:textId="77777777" w:rsidR="00F25384" w:rsidRPr="00F25384" w:rsidRDefault="00701CA2" w:rsidP="00F2538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="00F25384" w:rsidRPr="00F25384">
              <w:rPr>
                <w:rFonts w:ascii="GHEA Grapalat" w:hAnsi="GHEA Grapalat" w:cs="Calibri"/>
                <w:sz w:val="24"/>
                <w:szCs w:val="24"/>
                <w:lang w:val="hy-AM"/>
              </w:rPr>
              <w:t>Նախագծին կից ներկայացված ցանկում (այսուհետ՝ Ցանկ) ներառված ՀՀ քաղաքացիական դատավարության թվայնացման համակարգչային ծրագրային փաթեթը Դատական դեպարտամենտի հաշվեկշռին փոխանցելու դեպքում, հաշվի առնելով այն հանգամանքը, որ 18-ամսյա անվճար երաշխիքային սպասարկման ժամկետն արդեն լրացել է, անհրաժեշտ կլինի ծրագրի սպասարկման համար նախատեսել համապատասխան ֆինանսական միջոցներ՝ Բարձրագույն դատական խորհրդի և ՀՀ դատարանների բյուջեում։  Մինչդեռ, Նախագծի հիմնավորման 5-րդ կետում նշված է, որ Նախագծի ընդունnւմը Հայաստանի Հանրապետության պետական բյուջեի եկամուտների և ծախսերի փոփոխություն չի առաջացնի:</w:t>
            </w:r>
          </w:p>
          <w:p w14:paraId="2E95A2D3" w14:textId="77777777" w:rsidR="00F25384" w:rsidRPr="00F25384" w:rsidRDefault="00F25384" w:rsidP="00F2538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25384">
              <w:rPr>
                <w:rFonts w:ascii="GHEA Grapalat" w:hAnsi="GHEA Grapalat" w:cs="Calibri"/>
                <w:sz w:val="24"/>
                <w:szCs w:val="24"/>
                <w:lang w:val="hy-AM"/>
              </w:rPr>
              <w:t>Ելնելով վերոգրյալից՝ առաջարկվում է քննարկման առարկա դարձնել հիշյալ հարցը և Նախագծի հիմնավորումը վերանայել օրենսդրական փոփոխությունների ֆինանսական գնահատման պահանջներին համապատասխան։</w:t>
            </w:r>
          </w:p>
          <w:p w14:paraId="19F8EF3F" w14:textId="5B586C0B" w:rsidR="00701CA2" w:rsidRPr="00F25384" w:rsidRDefault="00701CA2" w:rsidP="003C08B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B600FF" w14:textId="562DDA4B" w:rsidR="00145264" w:rsidRDefault="00701CA2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01CA2">
              <w:rPr>
                <w:rFonts w:ascii="GHEA Grapalat" w:eastAsia="Times New Roman" w:hAnsi="GHEA Grapalat" w:cs="Calibri"/>
                <w:sz w:val="24"/>
                <w:szCs w:val="24"/>
                <w:lang w:val="hy-AM" w:eastAsia="ru-RU"/>
              </w:rPr>
              <w:t xml:space="preserve"> </w:t>
            </w:r>
            <w:r w:rsidR="00145264" w:rsidRPr="0014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Ցանկում նշված թվով 39 մոնիտորներից դատարաններում առկա է թվով 37-ը</w:t>
            </w:r>
            <w:r w:rsidR="0014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</w:t>
            </w:r>
            <w:r w:rsidR="00145264" w:rsidRPr="0014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 50 «Դատալեքս» հանրային տեղեկատվական կրպակ-տերմինալներից դատարաններում առկա է թվով 49-ը, որոնցից 13 հատը հաշվառված են ՀՀ դատարանների հաշվեկշիռներում։ Հարկ է նշել, որ Ցանկով ներկայացված սկզբնական արժեքները և տարեթվերը չեն համապատասխանում դատարանների հաշվեկշիռներում հաշվառված սկզբնական արժեքներին և տարեթվերին:</w:t>
            </w:r>
          </w:p>
          <w:p w14:paraId="381C4ABC" w14:textId="306BDFD2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7646BE" w14:textId="1584BD7E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6655C7" w14:textId="10F58651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2E8ECB" w14:textId="669640BD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3E7A83" w14:textId="77777777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210AD0" w14:textId="4EA8A6E0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598735" w14:textId="1787DB3F" w:rsidR="007A7211" w:rsidRPr="007A7211" w:rsidRDefault="007A7211" w:rsidP="007A7211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3․</w:t>
            </w:r>
            <w:r w:rsidRPr="007A7211">
              <w:rPr>
                <w:rFonts w:ascii="GHEA Grapalat" w:eastAsia="SimSun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7A721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Ցանկում նշված է 16 հատ բազմաֆունկցիոնալ «Xerox WorkCentre 3025» տպիչներ, սակայն հանձնման-ընդունման ակտերով Դատական դեպարտամենտին է տրվել 22 հատ բազմաֆունկցիոնալ «Xerox WorkCentre 3025» տպիչներ և 1 հատ «Dell Power Edge R430 Server» համակարգչային սերվեր: Հարկ է նշել, որ 6 հատ բազմաֆունկցիոնալ «Xerox WorkCentre 3025» տպիչները և 1 հատ «Dell Power Edge R430 Server» համակարգչային սերվերը գտնվում են ոչ պիտանի վիճակում, ուստի անհրաժեշտ է Ցանկում նշված է 16 հատ բազմաֆունկցիոնալ «Xerox WorkCentre 3025» տպիչները Դատական դեպարտամետին հանձնելուց բացի վերոնշյալ ոչ պիտանի գույքը հանձնել Պետական գույքի կառավարման կոմիտեին՝ օտարման նպատակով։</w:t>
            </w:r>
          </w:p>
          <w:p w14:paraId="3716CCFF" w14:textId="6C531373" w:rsidR="007A7211" w:rsidRDefault="007A7211" w:rsidP="0014526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32E0B07" w14:textId="1869BBA6" w:rsidR="00FE550B" w:rsidRPr="00FE550B" w:rsidRDefault="00FE550B" w:rsidP="00FE550B">
            <w:pPr>
              <w:spacing w:line="240" w:lineRule="auto"/>
              <w:ind w:firstLine="54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FE550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․</w:t>
            </w:r>
            <w:r w:rsidRPr="00FE550B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Ցանկում նշված Canon LBP6030B տպիչների հանձնման-ընդունման և դրանց գտնվելու վերաբերյալ Դատական դեպարտամենտում տեղեկատվություն առկա չէ:</w:t>
            </w:r>
          </w:p>
          <w:p w14:paraId="4A1E0D06" w14:textId="1104E0BA" w:rsidR="00FE550B" w:rsidRPr="00FE550B" w:rsidRDefault="00FE550B" w:rsidP="00FE550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6A3C33" w14:textId="13C19BAC" w:rsidR="00701CA2" w:rsidRPr="002C3E7B" w:rsidRDefault="00701CA2" w:rsidP="003C08B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9441AD" w14:textId="2A756829" w:rsidR="00701CA2" w:rsidRDefault="00701CA2" w:rsidP="003C08B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29C47C2E" w14:textId="77777777" w:rsidR="00F25384" w:rsidRPr="00F25384" w:rsidRDefault="00F25384" w:rsidP="00F25384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2538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2026թ. բյուջետային գործընթացի շրջանակում Նախարարության կողմից ծրագրի սպասարկման համար ներկայացվել է 36.0 մլն դրամի հայտ (գտնվում է քննարկման փուլում): </w:t>
            </w:r>
          </w:p>
          <w:p w14:paraId="17E08426" w14:textId="71DCB711" w:rsidR="00F25384" w:rsidRPr="00F25384" w:rsidRDefault="00F25384" w:rsidP="00F25384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F25384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Ելնելով վերոգրյալից հայտնում ենք, որ բյուջետային քննարկումների արդյունքում ծրագրի սպասարկման գումարը ընդունելի համարելու պարագայում համապատասխան միջոցները կնախատեսվեն Բարձրագույն դատական խորհրդի աշխատակազմ՝ Դատական դեպարտամենտի պահպանման ծախսերում:    </w:t>
            </w:r>
          </w:p>
          <w:p w14:paraId="41A858D3" w14:textId="77777777" w:rsidR="00701CA2" w:rsidRPr="00F25384" w:rsidRDefault="00701CA2" w:rsidP="003C08BC">
            <w:pPr>
              <w:spacing w:after="0" w:line="240" w:lineRule="auto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  <w:p w14:paraId="3516C3E8" w14:textId="77777777" w:rsidR="00701CA2" w:rsidRDefault="00701CA2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777128" w14:textId="77777777" w:rsidR="00145264" w:rsidRDefault="00145264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619A5AB" w14:textId="77777777" w:rsidR="00145264" w:rsidRDefault="00145264" w:rsidP="003C08BC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0F55921" w14:textId="41B736B9" w:rsidR="00145264" w:rsidRPr="00A945A9" w:rsidRDefault="00A945A9" w:rsidP="00145264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en-US" w:eastAsia="ru-RU"/>
              </w:rPr>
              <w:t>:</w:t>
            </w:r>
            <w:bookmarkStart w:id="0" w:name="_GoBack"/>
            <w:bookmarkEnd w:id="0"/>
          </w:p>
          <w:p w14:paraId="2E1A3C65" w14:textId="764AB716" w:rsidR="00F7433E" w:rsidRDefault="00F7433E" w:rsidP="00F7433E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Վերաբերելի կարգավորումները հանվել են նախագծից:</w:t>
            </w:r>
          </w:p>
          <w:p w14:paraId="5367F004" w14:textId="3F8BCD1A" w:rsidR="007A7211" w:rsidRDefault="007A7211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483330" w14:textId="79E0A2FB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D982C7" w14:textId="687ACF0D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661FDB" w14:textId="4AE0F13F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293CBD0" w14:textId="6AFEC0CD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377B4C" w14:textId="4D81F224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D333FA0" w14:textId="021C89DC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BE18142" w14:textId="35288DA2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FCE435C" w14:textId="77777777" w:rsidR="00F7433E" w:rsidRDefault="00F7433E" w:rsidP="007A7211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B4A34BA" w14:textId="77777777" w:rsidR="007A7211" w:rsidRDefault="007A7211" w:rsidP="007A7211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CF03AA0" w14:textId="77777777" w:rsidR="007A7211" w:rsidRDefault="007A7211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5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Նախագծին կից հավելվածում ճշտվել են </w:t>
            </w:r>
            <w:r w:rsidR="00FE550B" w:rsidRPr="00FE5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 սարքերի քանակները։</w:t>
            </w:r>
            <w:r w:rsidRPr="00FE5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14:paraId="1D928116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766670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3A469C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90299FB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0AFC0F8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4BE55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B73B25C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8EEBF2" w14:textId="77777777" w:rsid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872AAE2" w14:textId="77777777" w:rsidR="00FE550B" w:rsidRDefault="00FE550B" w:rsidP="00FE550B">
            <w:pPr>
              <w:spacing w:after="0" w:line="240" w:lineRule="auto"/>
              <w:ind w:firstLine="416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2645B5C" w14:textId="7112B288" w:rsidR="00FE550B" w:rsidRPr="00FE550B" w:rsidRDefault="00FE550B" w:rsidP="00FE550B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550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Նախագծին կից հավելված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ից հանվել են </w:t>
            </w:r>
            <w:r w:rsidRPr="00FE550B">
              <w:rPr>
                <w:rFonts w:ascii="GHEA Grapalat" w:hAnsi="GHEA Grapalat" w:cs="Cambria Math"/>
                <w:sz w:val="24"/>
                <w:szCs w:val="24"/>
                <w:lang w:val="hy-AM"/>
              </w:rPr>
              <w:t>Canon LBP6030B տպիչներ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ը։</w:t>
            </w:r>
          </w:p>
        </w:tc>
      </w:tr>
      <w:tr w:rsidR="00AC5B8C" w:rsidRPr="002C0492" w14:paraId="24FC4B41" w14:textId="77777777" w:rsidTr="007B25B9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F9786EE" w14:textId="6313DBD5" w:rsidR="00AC5B8C" w:rsidRPr="00AC5B8C" w:rsidRDefault="00AC5B8C" w:rsidP="00AC5B8C">
            <w:pPr>
              <w:spacing w:after="0"/>
              <w:ind w:left="-142"/>
              <w:jc w:val="center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AC5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AC5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AC5B8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բարձր տեխնոլոգիական</w:t>
            </w:r>
          </w:p>
          <w:p w14:paraId="67C12C80" w14:textId="0531AC9A" w:rsidR="00AC5B8C" w:rsidRPr="00AC5B8C" w:rsidRDefault="00AC5B8C" w:rsidP="00AC5B8C">
            <w:pPr>
              <w:suppressAutoHyphens/>
              <w:spacing w:after="0" w:line="288" w:lineRule="auto"/>
              <w:ind w:left="-142"/>
              <w:jc w:val="center"/>
              <w:rPr>
                <w:rFonts w:ascii="GHEA Grapalat" w:eastAsia="Calibri" w:hAnsi="GHEA Grapalat" w:cs="Sylfaen"/>
                <w:b/>
                <w:sz w:val="24"/>
                <w:szCs w:val="24"/>
                <w:lang w:val="hy-AM"/>
              </w:rPr>
            </w:pPr>
            <w:r w:rsidRPr="00AC5B8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արդյունաբերության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D52BC0" w14:textId="1119F931" w:rsidR="00AC5B8C" w:rsidRPr="002C0492" w:rsidRDefault="00AC5B8C" w:rsidP="007B25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29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2025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C5B8C" w:rsidRPr="002C0492" w14:paraId="77D65EF7" w14:textId="77777777" w:rsidTr="007B25B9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DFC2AB" w14:textId="77777777" w:rsidR="00AC5B8C" w:rsidRPr="002C0492" w:rsidRDefault="00AC5B8C" w:rsidP="007B25B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3C13F5" w14:textId="30B05D74" w:rsidR="00AC5B8C" w:rsidRPr="002C0492" w:rsidRDefault="00AC5B8C" w:rsidP="007B25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5B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01/16.1/8243-2025</w:t>
            </w:r>
          </w:p>
        </w:tc>
      </w:tr>
      <w:tr w:rsidR="00AC5B8C" w:rsidRPr="007C3229" w14:paraId="209CC4D7" w14:textId="77777777" w:rsidTr="007B25B9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061613" w14:textId="28C91166" w:rsidR="00AC5B8C" w:rsidRPr="00AC5B8C" w:rsidRDefault="00AC5B8C" w:rsidP="00AC5B8C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E53AA">
              <w:rPr>
                <w:lang w:val="hy-AM"/>
              </w:rPr>
              <w:t xml:space="preserve"> </w:t>
            </w:r>
            <w:r w:rsidRPr="00082827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0E7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վերաբերյալ  </w:t>
            </w:r>
            <w:r w:rsidRPr="00100E7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բարձր տեխնոլոգիական արդյունաբերության նախարարությունն իր իրավասության սահմաններում </w:t>
            </w:r>
            <w:r w:rsidRPr="00100E7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և առարկություններ չունի</w:t>
            </w:r>
            <w:r w:rsidRPr="00AC5B8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14:paraId="5B140F51" w14:textId="20B5E15A" w:rsidR="00AC5B8C" w:rsidRPr="002C3E7B" w:rsidRDefault="00AC5B8C" w:rsidP="007B25B9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B9C7330" w14:textId="77777777" w:rsidR="00AC5B8C" w:rsidRDefault="00AC5B8C" w:rsidP="007B25B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BFBCD55" w14:textId="77777777" w:rsidR="00AC5B8C" w:rsidRDefault="00AC5B8C" w:rsidP="007B25B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760107FF" w14:textId="77777777" w:rsidR="00AC5B8C" w:rsidRPr="007C3229" w:rsidRDefault="00AC5B8C" w:rsidP="007B25B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22739"/>
    <w:rsid w:val="00132CBB"/>
    <w:rsid w:val="00145264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3E7B"/>
    <w:rsid w:val="002C626C"/>
    <w:rsid w:val="002D02BC"/>
    <w:rsid w:val="00355FCF"/>
    <w:rsid w:val="003B46EB"/>
    <w:rsid w:val="003B4BC9"/>
    <w:rsid w:val="003E094C"/>
    <w:rsid w:val="00412749"/>
    <w:rsid w:val="0043141F"/>
    <w:rsid w:val="0043702D"/>
    <w:rsid w:val="004669E4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1CA2"/>
    <w:rsid w:val="00706BD2"/>
    <w:rsid w:val="007214E3"/>
    <w:rsid w:val="00734DE7"/>
    <w:rsid w:val="00762C84"/>
    <w:rsid w:val="007A7211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80737"/>
    <w:rsid w:val="00A82682"/>
    <w:rsid w:val="00A945A9"/>
    <w:rsid w:val="00AB1433"/>
    <w:rsid w:val="00AC5B8C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25384"/>
    <w:rsid w:val="00F35518"/>
    <w:rsid w:val="00F47C09"/>
    <w:rsid w:val="00F6753D"/>
    <w:rsid w:val="00F7433E"/>
    <w:rsid w:val="00FA710A"/>
    <w:rsid w:val="00FC44CF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FC402-3B7F-4C48-8B89-F99301D5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536</Words>
  <Characters>3963</Characters>
  <Application>Microsoft Office Word</Application>
  <DocSecurity>0</DocSecurity>
  <Lines>149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https://mul2-moj.gov.am/tasks/1065685/oneclick?token=cdeee28115629ca126546bb974a7f8d1</cp:keywords>
  <cp:lastModifiedBy>Eva Grigoryan</cp:lastModifiedBy>
  <cp:revision>41</cp:revision>
  <dcterms:created xsi:type="dcterms:W3CDTF">2021-04-15T06:46:00Z</dcterms:created>
  <dcterms:modified xsi:type="dcterms:W3CDTF">2025-10-31T06:44:00Z</dcterms:modified>
</cp:coreProperties>
</file>