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4D7DC" w14:textId="77777777" w:rsidR="00B83D28" w:rsidRPr="00D326DC" w:rsidRDefault="00B83D28" w:rsidP="0082481B">
      <w:pPr>
        <w:suppressAutoHyphens/>
        <w:overflowPunct w:val="0"/>
        <w:spacing w:after="0" w:line="360" w:lineRule="auto"/>
        <w:jc w:val="center"/>
        <w:rPr>
          <w:rFonts w:ascii="GHEA Grapalat" w:eastAsia="Calibri" w:hAnsi="GHEA Grapalat" w:cs="Sylfaen"/>
          <w:b/>
          <w:kern w:val="0"/>
          <w:sz w:val="24"/>
          <w:szCs w:val="24"/>
          <w:lang w:val="en-US"/>
          <w14:ligatures w14:val="none"/>
        </w:rPr>
      </w:pPr>
      <w:r w:rsidRPr="00D326DC">
        <w:rPr>
          <w:rFonts w:ascii="GHEA Grapalat" w:eastAsia="Calibri" w:hAnsi="GHEA Grapalat" w:cs="Sylfaen"/>
          <w:b/>
          <w:kern w:val="0"/>
          <w:sz w:val="24"/>
          <w:szCs w:val="24"/>
          <w:lang w:val="en-US"/>
          <w14:ligatures w14:val="none"/>
        </w:rPr>
        <w:t>ՀԻՄՆԱՎՈՐՈՒՄ</w:t>
      </w:r>
    </w:p>
    <w:p w14:paraId="55C9C9C5" w14:textId="77777777" w:rsidR="00B83D28" w:rsidRPr="00D326DC" w:rsidRDefault="00B83D28" w:rsidP="0082481B">
      <w:pPr>
        <w:shd w:val="clear" w:color="auto" w:fill="FFFFFF"/>
        <w:spacing w:before="100" w:beforeAutospacing="1" w:after="100" w:afterAutospacing="1" w:line="360" w:lineRule="auto"/>
        <w:jc w:val="center"/>
        <w:rPr>
          <w:rFonts w:ascii="GHEA Grapalat" w:eastAsia="Times New Roman" w:hAnsi="GHEA Grapalat" w:cs="Times New Roman"/>
          <w:kern w:val="0"/>
          <w:sz w:val="24"/>
          <w:szCs w:val="24"/>
          <w14:ligatures w14:val="none"/>
        </w:rPr>
      </w:pPr>
      <w:bookmarkStart w:id="0" w:name="_Hlk184640394"/>
      <w:r w:rsidRPr="00D326DC">
        <w:rPr>
          <w:rFonts w:ascii="GHEA Grapalat" w:eastAsia="Times New Roman" w:hAnsi="GHEA Grapalat" w:cs="Times New Roman"/>
          <w:b/>
          <w:bCs/>
          <w:kern w:val="0"/>
          <w:sz w:val="24"/>
          <w:szCs w:val="24"/>
          <w14:ligatures w14:val="none"/>
        </w:rPr>
        <w:t>«ԱԶԳԱՅԻՆ ԱՆՎՏԱՆԳՈՒԹՅԱՆ ՄԱՐՄԻՆՆԵՐԻ ՄԱՍԻՆ» ՕՐԵՆՔՈՒՄ ՓՈՓՈԽՈՒԹՅՈՒՆՆԵՐ ԵՎ ԼՐԱՑՈՒՄՆԵՐ ԿԱՏԱՐԵԼՈՒ ՄԱՍԻՆ» ԵՎ «ԱԶԳԱՅԻՆ ԱՆՎՏԱՆԳՈՒԹՅԱՆ ՄԱՐՄԻՆՆԵՐՈՒՄ ԾԱՌԱՅՈՒԹՅԱՆ ՄԱՍԻՆ» ՕՐԵՆՔՈՒՄ ՓՈՓՈԽՈՒԹՅՈՒՆՆԵՐ ԵՎ ԼՐԱՑՈՒՄՆԵՐ ԿԱՏԱՐԵԼՈՒ ՄԱՍԻՆ»</w:t>
      </w:r>
      <w:r w:rsidRPr="00D326DC">
        <w:rPr>
          <w:rFonts w:ascii="GHEA Grapalat" w:eastAsia="Times New Roman" w:hAnsi="GHEA Grapalat" w:cs="Times New Roman"/>
          <w:kern w:val="0"/>
          <w:sz w:val="24"/>
          <w:szCs w:val="24"/>
          <w14:ligatures w14:val="none"/>
        </w:rPr>
        <w:t xml:space="preserve"> </w:t>
      </w:r>
      <w:r w:rsidRPr="00D326DC">
        <w:rPr>
          <w:rFonts w:ascii="GHEA Grapalat" w:eastAsia="Times New Roman" w:hAnsi="GHEA Grapalat" w:cs="Times New Roman"/>
          <w:b/>
          <w:bCs/>
          <w:kern w:val="0"/>
          <w:sz w:val="24"/>
          <w:szCs w:val="24"/>
          <w14:ligatures w14:val="none"/>
        </w:rPr>
        <w:t xml:space="preserve">ՕՐԵՆՔՆԵՐԻ ՆԱԽԱԳԾԵՐԻ </w:t>
      </w:r>
      <w:bookmarkEnd w:id="0"/>
      <w:r w:rsidRPr="00D326DC">
        <w:rPr>
          <w:rFonts w:ascii="GHEA Grapalat" w:eastAsia="Times New Roman" w:hAnsi="GHEA Grapalat" w:cs="Sylfaen"/>
          <w:b/>
          <w:bCs/>
          <w:kern w:val="0"/>
          <w:sz w:val="24"/>
          <w:szCs w:val="24"/>
          <w14:ligatures w14:val="none"/>
        </w:rPr>
        <w:t>ՎԵՐԱԲԵՐՅԱԼ</w:t>
      </w:r>
    </w:p>
    <w:p w14:paraId="394E62E8" w14:textId="77777777" w:rsidR="00B83D28" w:rsidRPr="00D326DC" w:rsidRDefault="00B83D28" w:rsidP="0082481B">
      <w:pPr>
        <w:shd w:val="clear" w:color="auto" w:fill="FFFFFF"/>
        <w:suppressAutoHyphens/>
        <w:overflowPunct w:val="0"/>
        <w:spacing w:after="0" w:line="360" w:lineRule="auto"/>
        <w:ind w:firstLine="709"/>
        <w:jc w:val="both"/>
        <w:rPr>
          <w:rFonts w:ascii="GHEA Grapalat" w:eastAsia="GHEA Grapalat" w:hAnsi="GHEA Grapalat" w:cs="GHEA Grapalat"/>
          <w:b/>
          <w:kern w:val="0"/>
          <w:sz w:val="24"/>
          <w:szCs w:val="24"/>
          <w14:ligatures w14:val="none"/>
        </w:rPr>
      </w:pPr>
      <w:r w:rsidRPr="00D326DC">
        <w:rPr>
          <w:rFonts w:ascii="GHEA Grapalat" w:eastAsia="GHEA Grapalat" w:hAnsi="GHEA Grapalat" w:cs="GHEA Grapalat"/>
          <w:b/>
          <w:kern w:val="0"/>
          <w:sz w:val="24"/>
          <w:szCs w:val="24"/>
          <w14:ligatures w14:val="none"/>
        </w:rPr>
        <w:t>1. Ընթացիկ իրավիճակը, խնդիրները և իրավական ակտի ընդունման անհրաժեշտությունը</w:t>
      </w:r>
    </w:p>
    <w:p w14:paraId="0F353E0B" w14:textId="77777777" w:rsidR="00B83D28" w:rsidRPr="00D326DC" w:rsidRDefault="00B83D28" w:rsidP="0082481B">
      <w:pPr>
        <w:suppressAutoHyphens/>
        <w:overflowPunct w:val="0"/>
        <w:spacing w:after="0" w:line="360" w:lineRule="auto"/>
        <w:ind w:firstLine="709"/>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Նախագծերի ընդունման անհրաժեշտությունը պայմանավորված է 2022 թվականի դեկտեմբերի 23-ին Ազգային Ժողովի կողմից ընդունված Արտաքին հետախուզական գործունեության և արտաքին հետախուզության ծառայության մասին օրենքով, որով  կարգավորվել են արտաքին հետախուզական գործունեության իրականացման բնագավառում ծագող իրավահարաբերությունները։ Արտաքին հետախուզական գործունեության և արտաքին հետախուզության ծառայության մասին օրենքի 43-րդ հոդվածի 5-րդ մասով սահմանվել է, որ Ազգային անվտանգության ծառայության (այսուհետ՝ Ծառայություն) հետախուզության ստորաբաժանման արտաքին հետախուզական գործունեություն իրականացնելու իրավասությունը դադարում է Արտաքին հետախուզական գործունեության և արտաքին հետախուզության ծառայության մասին օրենքն ուժի մեջ մտնելուց երեք տարի հետո, իսկ 6-րդ մասով սահմանվել է, որ վերոնշյալ կարգավորումն ուժի մեջ մտնելուց հետո Ծառայությունը շարունակում է իրականացնել հետախուզական գործունեություն բացառապես իր կանոնադրությամբ վերապահված լիազորությունների շրջանակներում։</w:t>
      </w:r>
    </w:p>
    <w:p w14:paraId="0899E4B8" w14:textId="125023B7" w:rsidR="00B83D28" w:rsidRPr="00D326DC" w:rsidRDefault="00B83D28" w:rsidP="0082481B">
      <w:pPr>
        <w:suppressAutoHyphens/>
        <w:overflowPunct w:val="0"/>
        <w:spacing w:after="0" w:line="360" w:lineRule="auto"/>
        <w:ind w:firstLine="709"/>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 xml:space="preserve">Ծառայության կողմից հակահետախուզական, այդ թվում՝ արտաքին հակահետախուզական գործունեությունն առավել արդյունավետ և համակարգված իրականացնելու նպատակով անհրաժեշտություն է առաջացել Ծառայության հետախուզության գլխավոր վարչության հիմքի վրա ստեղծել արտաքին հակահետախուզական ստորաբաժանում։ Նշված ստորաբաժանման ուժերով իրականացվելու </w:t>
      </w:r>
      <w:r w:rsidR="007555F7" w:rsidRPr="00D326DC">
        <w:rPr>
          <w:rFonts w:ascii="GHEA Grapalat" w:eastAsia="Calibri" w:hAnsi="GHEA Grapalat" w:cs="Tahoma"/>
          <w:kern w:val="0"/>
          <w:sz w:val="24"/>
          <w:szCs w:val="24"/>
          <w14:ligatures w14:val="none"/>
        </w:rPr>
        <w:t>է</w:t>
      </w:r>
      <w:r w:rsidRPr="00D326DC">
        <w:rPr>
          <w:rFonts w:ascii="GHEA Grapalat" w:eastAsia="Calibri" w:hAnsi="GHEA Grapalat" w:cs="Tahoma"/>
          <w:kern w:val="0"/>
          <w:sz w:val="24"/>
          <w:szCs w:val="24"/>
          <w14:ligatures w14:val="none"/>
        </w:rPr>
        <w:t xml:space="preserve"> նաև օտարերկրյա պետություններում Հայաստանի Հանրապետական դիվանագիտական ծառայության մարմինների անվտանգության ապահովումը։</w:t>
      </w:r>
    </w:p>
    <w:p w14:paraId="12E82D94" w14:textId="5E058148" w:rsidR="00B83D28" w:rsidRPr="00D326DC" w:rsidRDefault="00B83D28" w:rsidP="0082481B">
      <w:pPr>
        <w:suppressAutoHyphens/>
        <w:overflowPunct w:val="0"/>
        <w:spacing w:after="0" w:line="360" w:lineRule="auto"/>
        <w:ind w:firstLine="709"/>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 xml:space="preserve">Վերոնշյալ օրենսդրական փոփոխությունների համատեքստում անհրաժեշտություն է առաջացել նախատեսել նաև </w:t>
      </w:r>
      <w:r w:rsidR="007555F7" w:rsidRPr="00D326DC">
        <w:rPr>
          <w:rFonts w:ascii="GHEA Grapalat" w:eastAsia="Calibri" w:hAnsi="GHEA Grapalat" w:cs="Tahoma"/>
          <w:kern w:val="0"/>
          <w:sz w:val="24"/>
          <w:szCs w:val="24"/>
          <w14:ligatures w14:val="none"/>
        </w:rPr>
        <w:t>Ծ</w:t>
      </w:r>
      <w:r w:rsidRPr="00D326DC">
        <w:rPr>
          <w:rFonts w:ascii="GHEA Grapalat" w:eastAsia="Calibri" w:hAnsi="GHEA Grapalat" w:cs="Tahoma"/>
          <w:kern w:val="0"/>
          <w:sz w:val="24"/>
          <w:szCs w:val="24"/>
          <w14:ligatures w14:val="none"/>
        </w:rPr>
        <w:t>առայության հակահետախուզական և Արտաքին հետախուզության ծառայության միջև փոխգործակցության կառուցակարգեր։</w:t>
      </w:r>
    </w:p>
    <w:p w14:paraId="70294C39" w14:textId="07B60544" w:rsidR="00B83D28" w:rsidRPr="00D326DC" w:rsidRDefault="00B83D28" w:rsidP="0082481B">
      <w:pPr>
        <w:suppressAutoHyphens/>
        <w:overflowPunct w:val="0"/>
        <w:spacing w:after="0" w:line="360" w:lineRule="auto"/>
        <w:ind w:firstLine="720"/>
        <w:jc w:val="both"/>
        <w:rPr>
          <w:rFonts w:ascii="GHEA Grapalat" w:eastAsia="GHEA Grapalat" w:hAnsi="GHEA Grapalat" w:cs="GHEA Grapalat"/>
          <w:kern w:val="0"/>
          <w:sz w:val="24"/>
          <w:szCs w:val="24"/>
          <w14:ligatures w14:val="none"/>
        </w:rPr>
      </w:pPr>
      <w:r w:rsidRPr="00D326DC">
        <w:rPr>
          <w:rFonts w:ascii="GHEA Grapalat" w:eastAsia="Calibri" w:hAnsi="GHEA Grapalat" w:cs="Tahoma"/>
          <w:kern w:val="0"/>
          <w:sz w:val="24"/>
          <w:szCs w:val="24"/>
          <w14:ligatures w14:val="none"/>
        </w:rPr>
        <w:lastRenderedPageBreak/>
        <w:t>Միաժամանակ, Արտաքին հետախուզական գործունեության և արտաքին հետախուզության ծառայության մասին օրենքի 12-րդ հոդվածի 1-ին մասի 29-րդ կետի համանմանությամբ, ինչպես նաև ազգային անվտանգության մարմինների գործունեության առանձնահատկություններով պայմանավորված</w:t>
      </w:r>
      <w:r w:rsidR="007555F7" w:rsidRPr="00D326DC">
        <w:rPr>
          <w:rFonts w:ascii="GHEA Grapalat" w:eastAsia="Calibri" w:hAnsi="GHEA Grapalat" w:cs="Tahoma"/>
          <w:kern w:val="0"/>
          <w:sz w:val="24"/>
          <w:szCs w:val="24"/>
          <w14:ligatures w14:val="none"/>
        </w:rPr>
        <w:t>՝</w:t>
      </w:r>
      <w:r w:rsidRPr="00D326DC">
        <w:rPr>
          <w:rFonts w:ascii="GHEA Grapalat" w:eastAsia="Calibri" w:hAnsi="GHEA Grapalat" w:cs="Tahoma"/>
          <w:kern w:val="0"/>
          <w:sz w:val="24"/>
          <w:szCs w:val="24"/>
          <w14:ligatures w14:val="none"/>
        </w:rPr>
        <w:t xml:space="preserve"> անհրաժեշտություն է առաջացել </w:t>
      </w:r>
      <w:r w:rsidRPr="00D326DC">
        <w:rPr>
          <w:rFonts w:ascii="GHEA Grapalat" w:eastAsia="Times New Roman" w:hAnsi="GHEA Grapalat" w:cs="Times New Roman"/>
          <w:bCs/>
          <w:kern w:val="0"/>
          <w:sz w:val="24"/>
          <w:szCs w:val="24"/>
          <w14:ligatures w14:val="none"/>
        </w:rPr>
        <w:t>ազգային անվտանգության մարմինների համար իրավասություն սահմանել պետական և տեղական ինքնակառավարման մարմիններից, կազմակերպություններից անհատույց կերպով ստանալու հասանելիություն իրենց գործունեության համար անհրաժեշտ տեղեկատվական համակարգերին և (կամ) տվյալների շտեմարաններին, այդ թվում՝ հեռակա հասանելիության ռեժիմում։ Նման կարգավորման սահմանում</w:t>
      </w:r>
      <w:r w:rsidR="007555F7" w:rsidRPr="00D326DC">
        <w:rPr>
          <w:rFonts w:ascii="GHEA Grapalat" w:eastAsia="Times New Roman" w:hAnsi="GHEA Grapalat" w:cs="Times New Roman"/>
          <w:bCs/>
          <w:kern w:val="0"/>
          <w:sz w:val="24"/>
          <w:szCs w:val="24"/>
          <w14:ligatures w14:val="none"/>
        </w:rPr>
        <w:t>ն</w:t>
      </w:r>
      <w:r w:rsidRPr="00D326DC">
        <w:rPr>
          <w:rFonts w:ascii="GHEA Grapalat" w:eastAsia="Times New Roman" w:hAnsi="GHEA Grapalat" w:cs="Times New Roman"/>
          <w:bCs/>
          <w:kern w:val="0"/>
          <w:sz w:val="24"/>
          <w:szCs w:val="24"/>
          <w14:ligatures w14:val="none"/>
        </w:rPr>
        <w:t xml:space="preserve"> առավել արդյունավետ կդարձնի </w:t>
      </w:r>
      <w:r w:rsidR="007555F7" w:rsidRPr="00D326DC">
        <w:rPr>
          <w:rFonts w:ascii="GHEA Grapalat" w:eastAsia="Times New Roman" w:hAnsi="GHEA Grapalat" w:cs="Times New Roman"/>
          <w:bCs/>
          <w:kern w:val="0"/>
          <w:sz w:val="24"/>
          <w:szCs w:val="24"/>
          <w14:ligatures w14:val="none"/>
        </w:rPr>
        <w:t>Ծ</w:t>
      </w:r>
      <w:r w:rsidRPr="00D326DC">
        <w:rPr>
          <w:rFonts w:ascii="GHEA Grapalat" w:eastAsia="Times New Roman" w:hAnsi="GHEA Grapalat" w:cs="Times New Roman"/>
          <w:bCs/>
          <w:kern w:val="0"/>
          <w:sz w:val="24"/>
          <w:szCs w:val="24"/>
          <w14:ligatures w14:val="none"/>
        </w:rPr>
        <w:t>առայության</w:t>
      </w:r>
      <w:r w:rsidR="00D228ED" w:rsidRPr="00D326DC">
        <w:rPr>
          <w:rFonts w:ascii="GHEA Grapalat" w:eastAsia="Times New Roman" w:hAnsi="GHEA Grapalat" w:cs="Times New Roman"/>
          <w:bCs/>
          <w:kern w:val="0"/>
          <w:sz w:val="24"/>
          <w:szCs w:val="24"/>
          <w14:ligatures w14:val="none"/>
        </w:rPr>
        <w:t>ը վերապահված գործառույթների իրականացումը</w:t>
      </w:r>
      <w:r w:rsidRPr="00D326DC">
        <w:rPr>
          <w:rFonts w:ascii="GHEA Grapalat" w:eastAsia="Times New Roman" w:hAnsi="GHEA Grapalat" w:cs="Times New Roman"/>
          <w:bCs/>
          <w:kern w:val="0"/>
          <w:sz w:val="24"/>
          <w:szCs w:val="24"/>
          <w14:ligatures w14:val="none"/>
        </w:rPr>
        <w:t>։</w:t>
      </w:r>
      <w:r w:rsidRPr="00D326DC">
        <w:rPr>
          <w:rFonts w:ascii="GHEA Grapalat" w:eastAsia="GHEA Grapalat" w:hAnsi="GHEA Grapalat" w:cs="GHEA Grapalat"/>
          <w:kern w:val="0"/>
          <w:sz w:val="24"/>
          <w:szCs w:val="24"/>
          <w14:ligatures w14:val="none"/>
        </w:rPr>
        <w:t xml:space="preserve"> </w:t>
      </w:r>
    </w:p>
    <w:p w14:paraId="7B5E0F27" w14:textId="30C2311E" w:rsidR="00B83D28" w:rsidRPr="00D326DC" w:rsidRDefault="00B83D28" w:rsidP="0082481B">
      <w:pPr>
        <w:suppressAutoHyphens/>
        <w:overflowPunct w:val="0"/>
        <w:spacing w:after="0" w:line="360" w:lineRule="auto"/>
        <w:ind w:firstLine="720"/>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 xml:space="preserve">Միևնույն ժամանակ, անհրաժեշտություն է առաջացել նախատեսել հասարակության առավել լայն շերտերին </w:t>
      </w:r>
      <w:r w:rsidR="00BD1345" w:rsidRPr="00D326DC">
        <w:rPr>
          <w:rFonts w:ascii="GHEA Grapalat" w:eastAsia="GHEA Grapalat" w:hAnsi="GHEA Grapalat" w:cs="GHEA Grapalat"/>
          <w:kern w:val="0"/>
          <w:sz w:val="24"/>
          <w:szCs w:val="24"/>
          <w14:ligatures w14:val="none"/>
        </w:rPr>
        <w:t>Ծ</w:t>
      </w:r>
      <w:r w:rsidRPr="00D326DC">
        <w:rPr>
          <w:rFonts w:ascii="GHEA Grapalat" w:eastAsia="GHEA Grapalat" w:hAnsi="GHEA Grapalat" w:cs="GHEA Grapalat"/>
          <w:kern w:val="0"/>
          <w:sz w:val="24"/>
          <w:szCs w:val="24"/>
          <w14:ligatures w14:val="none"/>
        </w:rPr>
        <w:t>առայութ</w:t>
      </w:r>
      <w:r w:rsidR="00DD2BBA" w:rsidRPr="00D326DC">
        <w:rPr>
          <w:rFonts w:ascii="GHEA Grapalat" w:eastAsia="GHEA Grapalat" w:hAnsi="GHEA Grapalat" w:cs="GHEA Grapalat"/>
          <w:kern w:val="0"/>
          <w:sz w:val="24"/>
          <w:szCs w:val="24"/>
          <w14:ligatures w14:val="none"/>
        </w:rPr>
        <w:t>յ</w:t>
      </w:r>
      <w:r w:rsidRPr="00D326DC">
        <w:rPr>
          <w:rFonts w:ascii="GHEA Grapalat" w:eastAsia="GHEA Grapalat" w:hAnsi="GHEA Grapalat" w:cs="GHEA Grapalat"/>
          <w:kern w:val="0"/>
          <w:sz w:val="24"/>
          <w:szCs w:val="24"/>
          <w14:ligatures w14:val="none"/>
        </w:rPr>
        <w:t>ան սահմանապահ զորքերում և հատուկ ստորաբաժանումներում ծառայության ներգրավելու հետ կապված մեխանիզմներ:</w:t>
      </w:r>
    </w:p>
    <w:p w14:paraId="62785376" w14:textId="77777777" w:rsidR="00B83D28" w:rsidRPr="00D326DC" w:rsidRDefault="00B83D28" w:rsidP="0082481B">
      <w:pPr>
        <w:suppressAutoHyphens/>
        <w:overflowPunct w:val="0"/>
        <w:spacing w:after="0" w:line="360" w:lineRule="auto"/>
        <w:ind w:firstLine="720"/>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Բացի այդ, նախագծերի ընդունումը պայմանավորված է օրենքների մի շարք դրույթներ արդի օրենսդրության իրավակարգավորումներին համապատասխանեցնելու և գործնականում ի հայտ եկած մի շարք խնդրահարույց դրույթներ վերանայելու անհրաժեշտությամբ:</w:t>
      </w:r>
    </w:p>
    <w:p w14:paraId="3D26BF4B" w14:textId="77777777" w:rsidR="00B83D28" w:rsidRPr="00D326DC" w:rsidRDefault="00B83D28" w:rsidP="0082481B">
      <w:pPr>
        <w:suppressAutoHyphens/>
        <w:overflowPunct w:val="0"/>
        <w:spacing w:after="0" w:line="360" w:lineRule="auto"/>
        <w:ind w:firstLine="709"/>
        <w:jc w:val="both"/>
        <w:rPr>
          <w:rFonts w:ascii="GHEA Grapalat" w:eastAsia="GHEA Grapalat" w:hAnsi="GHEA Grapalat" w:cs="Arial"/>
          <w:kern w:val="0"/>
          <w:sz w:val="24"/>
          <w:szCs w:val="24"/>
          <w14:ligatures w14:val="none"/>
        </w:rPr>
      </w:pPr>
      <w:r w:rsidRPr="00D326DC">
        <w:rPr>
          <w:rFonts w:ascii="GHEA Grapalat" w:eastAsia="GHEA Grapalat" w:hAnsi="GHEA Grapalat" w:cs="GHEA Grapalat"/>
          <w:b/>
          <w:kern w:val="0"/>
          <w:sz w:val="24"/>
          <w:szCs w:val="24"/>
          <w14:ligatures w14:val="none"/>
        </w:rPr>
        <w:t xml:space="preserve">2. </w:t>
      </w:r>
      <w:r w:rsidRPr="00D326DC">
        <w:rPr>
          <w:rFonts w:ascii="GHEA Grapalat" w:eastAsia="GHEA Grapalat" w:hAnsi="GHEA Grapalat" w:cs="Sylfaen"/>
          <w:b/>
          <w:kern w:val="0"/>
          <w:sz w:val="24"/>
          <w:szCs w:val="24"/>
          <w14:ligatures w14:val="none"/>
        </w:rPr>
        <w:t>Առաջարկվող</w:t>
      </w:r>
      <w:r w:rsidRPr="00D326DC">
        <w:rPr>
          <w:rFonts w:ascii="GHEA Grapalat" w:eastAsia="GHEA Grapalat" w:hAnsi="GHEA Grapalat" w:cs="GHEA Grapalat"/>
          <w:b/>
          <w:kern w:val="0"/>
          <w:sz w:val="24"/>
          <w:szCs w:val="24"/>
          <w14:ligatures w14:val="none"/>
        </w:rPr>
        <w:t xml:space="preserve"> </w:t>
      </w:r>
      <w:r w:rsidRPr="00D326DC">
        <w:rPr>
          <w:rFonts w:ascii="GHEA Grapalat" w:eastAsia="GHEA Grapalat" w:hAnsi="GHEA Grapalat" w:cs="Sylfaen"/>
          <w:b/>
          <w:kern w:val="0"/>
          <w:sz w:val="24"/>
          <w:szCs w:val="24"/>
          <w14:ligatures w14:val="none"/>
        </w:rPr>
        <w:t>կարգավորման</w:t>
      </w:r>
      <w:r w:rsidRPr="00D326DC">
        <w:rPr>
          <w:rFonts w:ascii="GHEA Grapalat" w:eastAsia="GHEA Grapalat" w:hAnsi="GHEA Grapalat" w:cs="GHEA Grapalat"/>
          <w:b/>
          <w:kern w:val="0"/>
          <w:sz w:val="24"/>
          <w:szCs w:val="24"/>
          <w14:ligatures w14:val="none"/>
        </w:rPr>
        <w:t xml:space="preserve"> </w:t>
      </w:r>
      <w:r w:rsidRPr="00D326DC">
        <w:rPr>
          <w:rFonts w:ascii="GHEA Grapalat" w:eastAsia="GHEA Grapalat" w:hAnsi="GHEA Grapalat" w:cs="Sylfaen"/>
          <w:b/>
          <w:kern w:val="0"/>
          <w:sz w:val="24"/>
          <w:szCs w:val="24"/>
          <w14:ligatures w14:val="none"/>
        </w:rPr>
        <w:t>բնույթը</w:t>
      </w:r>
    </w:p>
    <w:p w14:paraId="12856987" w14:textId="77777777" w:rsidR="00B83D28" w:rsidRPr="00D326DC" w:rsidRDefault="00B83D28" w:rsidP="0082481B">
      <w:pPr>
        <w:suppressAutoHyphens/>
        <w:overflowPunct w:val="0"/>
        <w:spacing w:after="0" w:line="360" w:lineRule="auto"/>
        <w:ind w:firstLine="720"/>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Նախագծերով առաջարկվում է՝</w:t>
      </w:r>
    </w:p>
    <w:p w14:paraId="232E2C3F" w14:textId="77777777"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ամրագրել ազգային անվտանգության մարմինների կողմից արտաքին հակահետախուզական գործունեություն իրականացնելու գործառույթը,</w:t>
      </w:r>
    </w:p>
    <w:p w14:paraId="3D643C50" w14:textId="78A4A0DD"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որպես ազգային անվտանգության մարմինների կողմից հակահետախու</w:t>
      </w:r>
      <w:r w:rsidRPr="00D326DC">
        <w:rPr>
          <w:rFonts w:ascii="GHEA Grapalat" w:eastAsia="Calibri" w:hAnsi="GHEA Grapalat" w:cs="Tahoma"/>
          <w:kern w:val="0"/>
          <w:sz w:val="24"/>
          <w:szCs w:val="24"/>
          <w14:ligatures w14:val="none"/>
        </w:rPr>
        <w:softHyphen/>
        <w:t>զա</w:t>
      </w:r>
      <w:r w:rsidRPr="00D326DC">
        <w:rPr>
          <w:rFonts w:ascii="GHEA Grapalat" w:eastAsia="Calibri" w:hAnsi="GHEA Grapalat" w:cs="Tahoma"/>
          <w:kern w:val="0"/>
          <w:sz w:val="24"/>
          <w:szCs w:val="24"/>
          <w14:ligatures w14:val="none"/>
        </w:rPr>
        <w:softHyphen/>
        <w:t xml:space="preserve">կան գործունեության իրականացման հիմք սահմանել օտարերկրյա պետություններում </w:t>
      </w:r>
      <w:r w:rsidR="00840C19" w:rsidRPr="00D326DC">
        <w:rPr>
          <w:rFonts w:ascii="GHEA Grapalat" w:eastAsia="Calibri" w:hAnsi="GHEA Grapalat" w:cs="Tahoma"/>
          <w:kern w:val="0"/>
          <w:sz w:val="24"/>
          <w:szCs w:val="24"/>
          <w14:ligatures w14:val="none"/>
        </w:rPr>
        <w:t>ՀՀ</w:t>
      </w:r>
      <w:r w:rsidRPr="00D326DC">
        <w:rPr>
          <w:rFonts w:ascii="GHEA Grapalat" w:eastAsia="Calibri" w:hAnsi="GHEA Grapalat" w:cs="Tahoma"/>
          <w:kern w:val="0"/>
          <w:sz w:val="24"/>
          <w:szCs w:val="24"/>
          <w14:ligatures w14:val="none"/>
        </w:rPr>
        <w:t xml:space="preserve"> դիվանագիտական ծառայության մարմիններում պետական անվտանգության ապահովման անհրաժեշտությունը,</w:t>
      </w:r>
    </w:p>
    <w:p w14:paraId="496A9138" w14:textId="77777777"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հետախուզական և հակահետախուզական մարմինների համագործակցության կարգը սահմանելու իրավասությունը վերապահել ՀՀ վարչապետին,</w:t>
      </w:r>
    </w:p>
    <w:p w14:paraId="1851E81D" w14:textId="012E67FA"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Calibri" w:hAnsi="GHEA Grapalat" w:cs="Tahoma"/>
          <w:kern w:val="0"/>
          <w:sz w:val="24"/>
          <w:szCs w:val="24"/>
          <w14:ligatures w14:val="none"/>
        </w:rPr>
      </w:pPr>
      <w:r w:rsidRPr="00D326DC">
        <w:rPr>
          <w:rFonts w:ascii="GHEA Grapalat" w:eastAsia="Calibri" w:hAnsi="GHEA Grapalat" w:cs="Tahoma"/>
          <w:kern w:val="0"/>
          <w:sz w:val="24"/>
          <w:szCs w:val="24"/>
          <w14:ligatures w14:val="none"/>
        </w:rPr>
        <w:t xml:space="preserve">ազգային անվտանգության մարմինների համար </w:t>
      </w:r>
      <w:r w:rsidR="00840C19" w:rsidRPr="00D326DC">
        <w:rPr>
          <w:rFonts w:ascii="GHEA Grapalat" w:eastAsia="Calibri" w:hAnsi="GHEA Grapalat" w:cs="Tahoma"/>
          <w:kern w:val="0"/>
          <w:sz w:val="24"/>
          <w:szCs w:val="24"/>
          <w14:ligatures w14:val="none"/>
        </w:rPr>
        <w:t>ապահովել</w:t>
      </w:r>
      <w:r w:rsidRPr="00D326DC">
        <w:rPr>
          <w:rFonts w:ascii="GHEA Grapalat" w:eastAsia="Times New Roman" w:hAnsi="GHEA Grapalat" w:cs="Times New Roman"/>
          <w:bCs/>
          <w:kern w:val="0"/>
          <w:sz w:val="24"/>
          <w:szCs w:val="24"/>
          <w14:ligatures w14:val="none"/>
        </w:rPr>
        <w:t xml:space="preserve"> հասանելիություն</w:t>
      </w:r>
      <w:r w:rsidR="00840C19" w:rsidRPr="00D326DC">
        <w:rPr>
          <w:rFonts w:ascii="GHEA Grapalat" w:eastAsia="Times New Roman" w:hAnsi="GHEA Grapalat" w:cs="Times New Roman"/>
          <w:bCs/>
          <w:kern w:val="0"/>
          <w:sz w:val="24"/>
          <w:szCs w:val="24"/>
          <w14:ligatures w14:val="none"/>
        </w:rPr>
        <w:t xml:space="preserve"> (այդ թվում՝ առցանց ձևաչափով)՝</w:t>
      </w:r>
      <w:r w:rsidRPr="00D326DC">
        <w:rPr>
          <w:rFonts w:ascii="GHEA Grapalat" w:eastAsia="Times New Roman" w:hAnsi="GHEA Grapalat" w:cs="Times New Roman"/>
          <w:bCs/>
          <w:kern w:val="0"/>
          <w:sz w:val="24"/>
          <w:szCs w:val="24"/>
          <w14:ligatures w14:val="none"/>
        </w:rPr>
        <w:t xml:space="preserve"> </w:t>
      </w:r>
      <w:r w:rsidR="00840C19" w:rsidRPr="00D326DC">
        <w:rPr>
          <w:rFonts w:ascii="GHEA Grapalat" w:eastAsia="Times New Roman" w:hAnsi="GHEA Grapalat" w:cs="Times New Roman"/>
          <w:bCs/>
          <w:kern w:val="0"/>
          <w:sz w:val="24"/>
          <w:szCs w:val="24"/>
          <w14:ligatures w14:val="none"/>
        </w:rPr>
        <w:t>պետական և տեղական ինքնակառավարման մարմինների և կազմակերպությունների</w:t>
      </w:r>
      <w:r w:rsidRPr="00D326DC">
        <w:rPr>
          <w:rFonts w:ascii="GHEA Grapalat" w:eastAsia="Times New Roman" w:hAnsi="GHEA Grapalat" w:cs="Times New Roman"/>
          <w:bCs/>
          <w:kern w:val="0"/>
          <w:sz w:val="24"/>
          <w:szCs w:val="24"/>
          <w14:ligatures w14:val="none"/>
        </w:rPr>
        <w:t xml:space="preserve"> տեղեկատվական համակարգերին և տվյալների շտեմարաններին</w:t>
      </w:r>
      <w:r w:rsidR="00840C19" w:rsidRPr="00D326DC">
        <w:rPr>
          <w:rFonts w:ascii="GHEA Grapalat" w:eastAsia="Times New Roman" w:hAnsi="GHEA Grapalat" w:cs="Times New Roman"/>
          <w:bCs/>
          <w:kern w:val="0"/>
          <w:sz w:val="24"/>
          <w:szCs w:val="24"/>
          <w14:ligatures w14:val="none"/>
        </w:rPr>
        <w:t>՝ օրենսդրությամբ իրենց վերապահված գործառույթներն իրականացնելու նպատակով,</w:t>
      </w:r>
    </w:p>
    <w:p w14:paraId="1942610D" w14:textId="640C52E0"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lastRenderedPageBreak/>
        <w:t>ուժը կորցրած ճանաչել</w:t>
      </w:r>
      <w:r w:rsidRPr="00D326DC">
        <w:rPr>
          <w:rFonts w:ascii="GHEA Grapalat" w:eastAsia="GHEA Grapalat" w:hAnsi="GHEA Grapalat" w:cs="Arial"/>
          <w:kern w:val="0"/>
          <w:sz w:val="24"/>
          <w:szCs w:val="24"/>
          <w14:ligatures w14:val="none"/>
        </w:rPr>
        <w:t xml:space="preserve"> </w:t>
      </w:r>
      <w:r w:rsidRPr="00D326DC">
        <w:rPr>
          <w:rFonts w:ascii="GHEA Grapalat" w:eastAsia="Calibri" w:hAnsi="GHEA Grapalat" w:cs="Tahoma"/>
          <w:kern w:val="0"/>
          <w:sz w:val="24"/>
          <w:szCs w:val="24"/>
          <w14:ligatures w14:val="none"/>
        </w:rPr>
        <w:t xml:space="preserve">«Ազգային անվտանգության մարմիններում ծառայության մասին» օրենքում </w:t>
      </w:r>
      <w:r w:rsidRPr="00D326DC">
        <w:rPr>
          <w:rFonts w:ascii="GHEA Grapalat" w:eastAsia="GHEA Grapalat" w:hAnsi="GHEA Grapalat" w:cs="Arial"/>
          <w:kern w:val="0"/>
          <w:sz w:val="24"/>
          <w:szCs w:val="24"/>
          <w14:ligatures w14:val="none"/>
        </w:rPr>
        <w:t xml:space="preserve">ամրագրված </w:t>
      </w:r>
      <w:r w:rsidR="00D0086C" w:rsidRPr="00D326DC">
        <w:rPr>
          <w:rFonts w:ascii="GHEA Grapalat" w:eastAsia="Calibri" w:hAnsi="GHEA Grapalat" w:cs="Tahoma"/>
          <w:kern w:val="0"/>
          <w:sz w:val="24"/>
          <w:szCs w:val="24"/>
          <w14:ligatures w14:val="none"/>
        </w:rPr>
        <w:t>Ծ</w:t>
      </w:r>
      <w:r w:rsidRPr="00D326DC">
        <w:rPr>
          <w:rFonts w:ascii="GHEA Grapalat" w:eastAsia="Calibri" w:hAnsi="GHEA Grapalat" w:cs="Tahoma"/>
          <w:kern w:val="0"/>
          <w:sz w:val="24"/>
          <w:szCs w:val="24"/>
          <w14:ligatures w14:val="none"/>
        </w:rPr>
        <w:t>առայության հետախուզական ստորաբաժան</w:t>
      </w:r>
      <w:r w:rsidR="00D0086C" w:rsidRPr="00D326DC">
        <w:rPr>
          <w:rFonts w:ascii="GHEA Grapalat" w:eastAsia="Calibri" w:hAnsi="GHEA Grapalat" w:cs="Tahoma"/>
          <w:kern w:val="0"/>
          <w:sz w:val="24"/>
          <w:szCs w:val="24"/>
          <w14:ligatures w14:val="none"/>
        </w:rPr>
        <w:t xml:space="preserve">ման </w:t>
      </w:r>
      <w:r w:rsidRPr="00D326DC">
        <w:rPr>
          <w:rFonts w:ascii="GHEA Grapalat" w:eastAsia="Calibri" w:hAnsi="GHEA Grapalat" w:cs="Tahoma"/>
          <w:kern w:val="0"/>
          <w:sz w:val="24"/>
          <w:szCs w:val="24"/>
          <w14:ligatures w14:val="none"/>
        </w:rPr>
        <w:t>վերաբերյալ իրավակարգավորումը,</w:t>
      </w:r>
    </w:p>
    <w:p w14:paraId="2291F243" w14:textId="31E75248" w:rsidR="00B83D28" w:rsidRPr="00D326DC" w:rsidRDefault="00B83D28" w:rsidP="0082481B">
      <w:pPr>
        <w:numPr>
          <w:ilvl w:val="0"/>
          <w:numId w:val="1"/>
        </w:numPr>
        <w:suppressAutoHyphens/>
        <w:overflowPunct w:val="0"/>
        <w:spacing w:after="0" w:line="360" w:lineRule="auto"/>
        <w:ind w:left="0" w:firstLine="709"/>
        <w:contextualSpacing/>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 xml:space="preserve">ներդնել </w:t>
      </w:r>
      <w:r w:rsidR="00D0086C" w:rsidRPr="00D326DC">
        <w:rPr>
          <w:rFonts w:ascii="GHEA Grapalat" w:eastAsia="GHEA Grapalat" w:hAnsi="GHEA Grapalat" w:cs="GHEA Grapalat"/>
          <w:kern w:val="0"/>
          <w:sz w:val="24"/>
          <w:szCs w:val="24"/>
          <w14:ligatures w14:val="none"/>
        </w:rPr>
        <w:t>Ծ</w:t>
      </w:r>
      <w:r w:rsidRPr="00D326DC">
        <w:rPr>
          <w:rFonts w:ascii="GHEA Grapalat" w:eastAsia="GHEA Grapalat" w:hAnsi="GHEA Grapalat" w:cs="GHEA Grapalat"/>
          <w:kern w:val="0"/>
          <w:sz w:val="24"/>
          <w:szCs w:val="24"/>
          <w14:ligatures w14:val="none"/>
        </w:rPr>
        <w:t xml:space="preserve">առայության սահմանապահ զորքերում, հատուկ ստորաբաժանումներում և այլ կառուցվածքային ստորաբաժանումների՝ մասնագիտական հատուկ գիտելիքներ պահանջող պաշտոններում 30 տարեկանից բարձր տարիք ունեցող քաղաքացիներին, ինչպես նաև </w:t>
      </w:r>
      <w:r w:rsidR="00D0086C" w:rsidRPr="00D326DC">
        <w:rPr>
          <w:rFonts w:ascii="GHEA Grapalat" w:eastAsia="GHEA Grapalat" w:hAnsi="GHEA Grapalat" w:cs="GHEA Grapalat"/>
          <w:kern w:val="0"/>
          <w:sz w:val="24"/>
          <w:szCs w:val="24"/>
          <w14:ligatures w14:val="none"/>
        </w:rPr>
        <w:t xml:space="preserve">անզգույշ հանցանք կատարելու համար </w:t>
      </w:r>
      <w:r w:rsidRPr="00D326DC">
        <w:rPr>
          <w:rFonts w:ascii="GHEA Grapalat" w:eastAsia="GHEA Grapalat" w:hAnsi="GHEA Grapalat" w:cs="GHEA Grapalat"/>
          <w:kern w:val="0"/>
          <w:sz w:val="24"/>
          <w:szCs w:val="24"/>
          <w14:ligatures w14:val="none"/>
        </w:rPr>
        <w:t xml:space="preserve">դատապարտված, սակայն դատվածությունը մարված կամ վերացված անձանց սահմանապահ զորքերում և հատուկ ստորաբաժանումներում ծառայության ընդունելու հետ կապված մեխանիզմներ («Զինվորական ծառայության և զինծառայողի կարգավիճակի մասին» օրենքի դրույթների համանմանությամբ), </w:t>
      </w:r>
    </w:p>
    <w:p w14:paraId="5407B334" w14:textId="77777777"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Calibri" w:hAnsi="GHEA Grapalat" w:cs="Tahoma"/>
          <w:kern w:val="0"/>
          <w:sz w:val="24"/>
          <w:szCs w:val="24"/>
          <w14:ligatures w14:val="none"/>
        </w:rPr>
        <w:t>Ծառայության՝ որպես ՀՀ վարչապետին ենթակա մարմնի, սպայական անձնակազմի պետական մարմիններ և կազմակերպություններ գործուղման կազմակերպչական գործընթացների միակենտրոն կառավարման ապահովման և արդյունավետության բարձրացման նպատակով նախատեսել, որ գործուղման կարգը սահմանվում է ՀՀ վարչապետի կողմից,</w:t>
      </w:r>
    </w:p>
    <w:p w14:paraId="4672BAF1" w14:textId="16B1F0C7"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Calibri" w:hAnsi="GHEA Grapalat" w:cs="Tahoma"/>
          <w:kern w:val="0"/>
          <w:sz w:val="24"/>
          <w:szCs w:val="24"/>
          <w14:ligatures w14:val="none"/>
        </w:rPr>
        <w:t xml:space="preserve">Ազգային անվտանգության մարմինների ծառայողների նկատմամբ կիրառվող սահմանափակումները համապատասխանեցնել «Հանրային ծառայության մասին» օրենքի դրույթներին, ինչպես նաև վերացնել անհարկի կրկնվող կարգավորումները, </w:t>
      </w:r>
    </w:p>
    <w:p w14:paraId="71E0FAEC" w14:textId="43D9C34F" w:rsidR="00714925"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Calibri" w:hAnsi="GHEA Grapalat" w:cs="Tahoma"/>
          <w:kern w:val="0"/>
          <w:sz w:val="24"/>
          <w:szCs w:val="24"/>
          <w14:ligatures w14:val="none"/>
        </w:rPr>
        <w:t xml:space="preserve">Ազգային անվտանգության մարմինների </w:t>
      </w:r>
      <w:proofErr w:type="spellStart"/>
      <w:r w:rsidRPr="00D326DC">
        <w:rPr>
          <w:rFonts w:ascii="GHEA Grapalat" w:eastAsia="Calibri" w:hAnsi="GHEA Grapalat" w:cs="Tahoma"/>
          <w:kern w:val="0"/>
          <w:sz w:val="24"/>
          <w:szCs w:val="24"/>
          <w14:ligatures w14:val="none"/>
        </w:rPr>
        <w:t>աշխատակցիներին</w:t>
      </w:r>
      <w:proofErr w:type="spellEnd"/>
      <w:r w:rsidRPr="00D326DC">
        <w:rPr>
          <w:rFonts w:ascii="GHEA Grapalat" w:eastAsia="Calibri" w:hAnsi="GHEA Grapalat" w:cs="Tahoma"/>
          <w:kern w:val="0"/>
          <w:sz w:val="24"/>
          <w:szCs w:val="24"/>
          <w14:ligatures w14:val="none"/>
        </w:rPr>
        <w:t xml:space="preserve"> հաշվեցուցակային զենք ու հատուկ միջոցներ հատկացնելու և հաշվառելու կարգը սահմանելու իրավասությունը վերապահել Ծառայության տնօրենին</w:t>
      </w:r>
      <w:r w:rsidR="00862C93" w:rsidRPr="00D326DC">
        <w:rPr>
          <w:rFonts w:ascii="GHEA Grapalat" w:eastAsia="Calibri" w:hAnsi="GHEA Grapalat" w:cs="Tahoma"/>
          <w:kern w:val="0"/>
          <w:sz w:val="24"/>
          <w:szCs w:val="24"/>
          <w14:ligatures w14:val="none"/>
        </w:rPr>
        <w:t>,</w:t>
      </w:r>
    </w:p>
    <w:p w14:paraId="22CEE5F7" w14:textId="20A8AC7D" w:rsidR="00862C93" w:rsidRPr="00D326DC" w:rsidRDefault="008F0D67"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ն</w:t>
      </w:r>
      <w:r w:rsidR="008B31C4" w:rsidRPr="00D326DC">
        <w:rPr>
          <w:rFonts w:ascii="GHEA Grapalat" w:eastAsia="GHEA Grapalat" w:hAnsi="GHEA Grapalat" w:cs="GHEA Grapalat"/>
          <w:kern w:val="0"/>
          <w:sz w:val="24"/>
          <w:szCs w:val="24"/>
          <w14:ligatures w14:val="none"/>
        </w:rPr>
        <w:t xml:space="preserve">ախատեսել </w:t>
      </w:r>
      <w:r w:rsidR="00862C93" w:rsidRPr="00D326DC">
        <w:rPr>
          <w:rFonts w:ascii="GHEA Grapalat" w:eastAsia="GHEA Grapalat" w:hAnsi="GHEA Grapalat" w:cs="GHEA Grapalat"/>
          <w:kern w:val="0"/>
          <w:sz w:val="24"/>
          <w:szCs w:val="24"/>
          <w14:ligatures w14:val="none"/>
        </w:rPr>
        <w:t>Ազգային անվտանգության մարմինների ծառայողի նկատմամբ քրեական հետապնդում հարուցվելու դեպքում վերջինիս կադրերի տրամադրության տակ թողնելու հնարավորություն՝ կադրերի տրամադրության տակ գտնվելու ամբողջ ժամանակահատվածում նրա զբաղեցրած վերջին պաշտոնի համար սահմանված պաշտոնային դրույքաչափի հիսուն տոկոսի չափով ամսական հատուցման վճարմամբ, ինչը համահունչ է ՀՀ Սահմանադրական դատարանի կողմից 2023 թվականի նոյեմբերի 21-ի N ՍԴՈ-1704 որոշմամբ արտահայտած իրավական դիրքորոշումներին,</w:t>
      </w:r>
    </w:p>
    <w:p w14:paraId="6DE9DFF9" w14:textId="0D85C3BA" w:rsidR="009018F4" w:rsidRDefault="009018F4"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 xml:space="preserve">նախատեսել, որ ազգային անվտանգության մարմինների ծառայողը ծառայությունից կարող է արձակվել, եթե ծառայողին առաջարկվել է իր առողջական վիճակին, ինչպես նաև անձնական ու գործնական հատկանիշներին, կրթությանը և զբաղեցրած պաշտոնի խմբին համապատասխանող այլ պաշտոն, իսկ ծառայողը հրաժարվել է առաջարկված պաշտոնից։ </w:t>
      </w:r>
      <w:r w:rsidRPr="00D326DC">
        <w:rPr>
          <w:rFonts w:ascii="GHEA Grapalat" w:eastAsia="GHEA Grapalat" w:hAnsi="GHEA Grapalat" w:cs="GHEA Grapalat"/>
          <w:kern w:val="0"/>
          <w:sz w:val="24"/>
          <w:szCs w:val="24"/>
          <w14:ligatures w14:val="none"/>
        </w:rPr>
        <w:lastRenderedPageBreak/>
        <w:t>Համապատասխան պաշտոնի բացակայության դեպքում ծառայողն արձակվում է ծառայությունից առանց այլ պաշտոն առաջարկելու՝ ինչը համահունչ է նաև ՀՀ աշխատանքային օրենքի 113-րդ հոդվածի 3-րդ մասի 2-րդ պարբերության կարգավորմանը</w:t>
      </w:r>
      <w:r w:rsidR="00646977" w:rsidRPr="00D326DC">
        <w:rPr>
          <w:rFonts w:ascii="GHEA Grapalat" w:eastAsia="GHEA Grapalat" w:hAnsi="GHEA Grapalat" w:cs="GHEA Grapalat"/>
          <w:kern w:val="0"/>
          <w:sz w:val="24"/>
          <w:szCs w:val="24"/>
          <w14:ligatures w14:val="none"/>
        </w:rPr>
        <w:t>,</w:t>
      </w:r>
    </w:p>
    <w:p w14:paraId="180D90DB" w14:textId="57ED7837" w:rsidR="0074093A" w:rsidRDefault="0074093A"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Pr>
          <w:rFonts w:ascii="GHEA Grapalat" w:eastAsia="GHEA Grapalat" w:hAnsi="GHEA Grapalat" w:cs="GHEA Grapalat"/>
          <w:kern w:val="0"/>
          <w:sz w:val="24"/>
          <w:szCs w:val="24"/>
          <w14:ligatures w14:val="none"/>
        </w:rPr>
        <w:t>Ծառայության կազմում գործող ռազմաբժշկական հանձնաժողովի ձևավորման և գործունեության կարգի սահմանման լիազորությունը վերապահել Ծառայության տնօրենին</w:t>
      </w:r>
      <w:r w:rsidR="004516EC">
        <w:rPr>
          <w:rFonts w:ascii="GHEA Grapalat" w:eastAsia="GHEA Grapalat" w:hAnsi="GHEA Grapalat" w:cs="GHEA Grapalat"/>
          <w:kern w:val="0"/>
          <w:sz w:val="24"/>
          <w:szCs w:val="24"/>
          <w14:ligatures w14:val="none"/>
        </w:rPr>
        <w:t>,</w:t>
      </w:r>
    </w:p>
    <w:p w14:paraId="4F43F84C" w14:textId="1A55625B" w:rsidR="00D62990" w:rsidRPr="00D326DC" w:rsidRDefault="00B807E1"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Pr>
          <w:rFonts w:ascii="GHEA Grapalat" w:eastAsia="GHEA Grapalat" w:hAnsi="GHEA Grapalat" w:cs="GHEA Grapalat"/>
          <w:kern w:val="0"/>
          <w:sz w:val="24"/>
          <w:szCs w:val="24"/>
          <w14:ligatures w14:val="none"/>
        </w:rPr>
        <w:t>հստակեցնել</w:t>
      </w:r>
      <w:r w:rsidR="00D62990">
        <w:rPr>
          <w:rFonts w:ascii="GHEA Grapalat" w:eastAsia="GHEA Grapalat" w:hAnsi="GHEA Grapalat" w:cs="GHEA Grapalat"/>
          <w:kern w:val="0"/>
          <w:sz w:val="24"/>
          <w:szCs w:val="24"/>
          <w14:ligatures w14:val="none"/>
        </w:rPr>
        <w:t xml:space="preserve"> Ծառայության աշխատողների անձնական գործեր</w:t>
      </w:r>
      <w:r>
        <w:rPr>
          <w:rFonts w:ascii="GHEA Grapalat" w:eastAsia="GHEA Grapalat" w:hAnsi="GHEA Grapalat" w:cs="GHEA Grapalat"/>
          <w:kern w:val="0"/>
          <w:sz w:val="24"/>
          <w:szCs w:val="24"/>
          <w14:ligatures w14:val="none"/>
        </w:rPr>
        <w:t>ի վարման հետ կապված</w:t>
      </w:r>
      <w:r w:rsidR="00937FC6">
        <w:rPr>
          <w:rFonts w:ascii="GHEA Grapalat" w:eastAsia="GHEA Grapalat" w:hAnsi="GHEA Grapalat" w:cs="GHEA Grapalat"/>
          <w:kern w:val="0"/>
          <w:sz w:val="24"/>
          <w:szCs w:val="24"/>
          <w14:ligatures w14:val="none"/>
        </w:rPr>
        <w:t xml:space="preserve"> </w:t>
      </w:r>
      <w:r>
        <w:rPr>
          <w:rFonts w:ascii="GHEA Grapalat" w:eastAsia="GHEA Grapalat" w:hAnsi="GHEA Grapalat" w:cs="GHEA Grapalat"/>
          <w:kern w:val="0"/>
          <w:sz w:val="24"/>
          <w:szCs w:val="24"/>
          <w14:ligatures w14:val="none"/>
        </w:rPr>
        <w:t>կարգավորումները</w:t>
      </w:r>
      <w:r w:rsidR="00D62990">
        <w:rPr>
          <w:rFonts w:ascii="GHEA Grapalat" w:eastAsia="GHEA Grapalat" w:hAnsi="GHEA Grapalat" w:cs="GHEA Grapalat"/>
          <w:kern w:val="0"/>
          <w:sz w:val="24"/>
          <w:szCs w:val="24"/>
          <w14:ligatures w14:val="none"/>
        </w:rPr>
        <w:t>,</w:t>
      </w:r>
    </w:p>
    <w:p w14:paraId="08016982" w14:textId="77777777" w:rsidR="00B83D28" w:rsidRPr="00D326DC" w:rsidRDefault="00B83D28" w:rsidP="0082481B">
      <w:pPr>
        <w:numPr>
          <w:ilvl w:val="0"/>
          <w:numId w:val="1"/>
        </w:numPr>
        <w:suppressAutoHyphens/>
        <w:overflowPunct w:val="0"/>
        <w:spacing w:after="0" w:line="360" w:lineRule="auto"/>
        <w:ind w:left="0" w:firstLine="720"/>
        <w:contextualSpacing/>
        <w:jc w:val="both"/>
        <w:rPr>
          <w:rFonts w:ascii="GHEA Grapalat" w:eastAsia="GHEA Grapalat" w:hAnsi="GHEA Grapalat" w:cs="GHEA Grapalat"/>
          <w:kern w:val="0"/>
          <w:sz w:val="24"/>
          <w:szCs w:val="24"/>
          <w14:ligatures w14:val="none"/>
        </w:rPr>
      </w:pPr>
      <w:r w:rsidRPr="00D326DC">
        <w:rPr>
          <w:rFonts w:ascii="GHEA Grapalat" w:eastAsia="GHEA Grapalat" w:hAnsi="GHEA Grapalat" w:cs="GHEA Grapalat"/>
          <w:kern w:val="0"/>
          <w:sz w:val="24"/>
          <w:szCs w:val="24"/>
          <w14:ligatures w14:val="none"/>
        </w:rPr>
        <w:t>օրենքների մի շարք դրույթներ համապատասխանեցնել արդի օրենսդրության իրավակարգավորումներին և վերանայել</w:t>
      </w:r>
      <w:r w:rsidRPr="00D326DC">
        <w:rPr>
          <w:rFonts w:ascii="GHEA Grapalat" w:eastAsia="Calibri" w:hAnsi="GHEA Grapalat" w:cs="Tahoma"/>
          <w:kern w:val="0"/>
          <w:sz w:val="24"/>
          <w:szCs w:val="24"/>
          <w14:ligatures w14:val="none"/>
        </w:rPr>
        <w:t xml:space="preserve"> </w:t>
      </w:r>
      <w:r w:rsidRPr="00D326DC">
        <w:rPr>
          <w:rFonts w:ascii="GHEA Grapalat" w:eastAsia="GHEA Grapalat" w:hAnsi="GHEA Grapalat" w:cs="GHEA Grapalat"/>
          <w:kern w:val="0"/>
          <w:sz w:val="24"/>
          <w:szCs w:val="24"/>
          <w14:ligatures w14:val="none"/>
        </w:rPr>
        <w:t xml:space="preserve">գործնականում ի հայտ եկած մի շարք խնդրահարույց դրույթներ: </w:t>
      </w:r>
    </w:p>
    <w:p w14:paraId="3939476A" w14:textId="225CAA42" w:rsidR="00B83D28" w:rsidRPr="00D326DC" w:rsidRDefault="00B83D28" w:rsidP="0082481B">
      <w:pPr>
        <w:suppressAutoHyphens/>
        <w:overflowPunct w:val="0"/>
        <w:spacing w:after="0" w:line="360" w:lineRule="auto"/>
        <w:ind w:firstLine="709"/>
        <w:jc w:val="both"/>
        <w:rPr>
          <w:rFonts w:ascii="GHEA Grapalat" w:eastAsia="Times New Roman" w:hAnsi="GHEA Grapalat" w:cs="Times New Roman"/>
          <w:color w:val="000000"/>
          <w:kern w:val="0"/>
          <w:sz w:val="24"/>
          <w:szCs w:val="24"/>
          <w:lang w:val="fr-FR"/>
          <w14:ligatures w14:val="none"/>
        </w:rPr>
      </w:pPr>
      <w:proofErr w:type="spellStart"/>
      <w:r w:rsidRPr="00D326DC">
        <w:rPr>
          <w:rFonts w:ascii="GHEA Grapalat" w:eastAsia="Calibri" w:hAnsi="GHEA Grapalat" w:cs="Tahoma"/>
          <w:kern w:val="0"/>
          <w:sz w:val="24"/>
          <w:szCs w:val="24"/>
          <w:lang w:val="fr-FR"/>
          <w14:ligatures w14:val="none"/>
        </w:rPr>
        <w:t>Նախագծ</w:t>
      </w:r>
      <w:r w:rsidR="000439C6" w:rsidRPr="00D326DC">
        <w:rPr>
          <w:rFonts w:ascii="GHEA Grapalat" w:eastAsia="Calibri" w:hAnsi="GHEA Grapalat" w:cs="Tahoma"/>
          <w:kern w:val="0"/>
          <w:sz w:val="24"/>
          <w:szCs w:val="24"/>
          <w:lang w:val="fr-FR"/>
          <w14:ligatures w14:val="none"/>
        </w:rPr>
        <w:t>եր</w:t>
      </w:r>
      <w:r w:rsidRPr="00D326DC">
        <w:rPr>
          <w:rFonts w:ascii="GHEA Grapalat" w:eastAsia="Calibri" w:hAnsi="GHEA Grapalat" w:cs="Tahoma"/>
          <w:kern w:val="0"/>
          <w:sz w:val="24"/>
          <w:szCs w:val="24"/>
          <w:lang w:val="fr-FR"/>
          <w14:ligatures w14:val="none"/>
        </w:rPr>
        <w:t>ի</w:t>
      </w:r>
      <w:proofErr w:type="spellEnd"/>
      <w:r w:rsidRPr="00D326DC">
        <w:rPr>
          <w:rFonts w:ascii="GHEA Grapalat" w:eastAsia="Calibri" w:hAnsi="GHEA Grapalat" w:cs="Tahoma"/>
          <w:kern w:val="0"/>
          <w:sz w:val="24"/>
          <w:szCs w:val="24"/>
          <w:lang w:val="fr-FR"/>
          <w14:ligatures w14:val="none"/>
        </w:rPr>
        <w:t xml:space="preserve"> ընդունումից հետո</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պետական</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եկամուտներում</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և</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ծախսերում</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փոփոխություններ</w:t>
      </w:r>
      <w:r w:rsidRPr="00D326DC">
        <w:rPr>
          <w:rFonts w:ascii="GHEA Grapalat" w:eastAsia="Times New Roman" w:hAnsi="GHEA Grapalat" w:cs="Times New Roman"/>
          <w:color w:val="000000"/>
          <w:kern w:val="0"/>
          <w:sz w:val="24"/>
          <w:szCs w:val="24"/>
          <w:lang w:val="fr-FR"/>
          <w14:ligatures w14:val="none"/>
        </w:rPr>
        <w:t xml:space="preserve"> </w:t>
      </w:r>
      <w:r w:rsidRPr="00D326DC">
        <w:rPr>
          <w:rFonts w:ascii="GHEA Grapalat" w:eastAsia="Times New Roman" w:hAnsi="GHEA Grapalat" w:cs="Times New Roman"/>
          <w:color w:val="000000"/>
          <w:kern w:val="0"/>
          <w:sz w:val="24"/>
          <w:szCs w:val="24"/>
          <w14:ligatures w14:val="none"/>
        </w:rPr>
        <w:t>չեն</w:t>
      </w:r>
      <w:r w:rsidRPr="00D326DC">
        <w:rPr>
          <w:rFonts w:ascii="GHEA Grapalat" w:eastAsia="Times New Roman" w:hAnsi="GHEA Grapalat" w:cs="Times New Roman"/>
          <w:color w:val="000000"/>
          <w:kern w:val="0"/>
          <w:sz w:val="24"/>
          <w:szCs w:val="24"/>
          <w:lang w:val="fr-FR"/>
          <w14:ligatures w14:val="none"/>
        </w:rPr>
        <w:t xml:space="preserve"> </w:t>
      </w:r>
      <w:proofErr w:type="gramStart"/>
      <w:r w:rsidRPr="00D326DC">
        <w:rPr>
          <w:rFonts w:ascii="GHEA Grapalat" w:eastAsia="Times New Roman" w:hAnsi="GHEA Grapalat" w:cs="Times New Roman"/>
          <w:color w:val="000000"/>
          <w:kern w:val="0"/>
          <w:sz w:val="24"/>
          <w:szCs w:val="24"/>
          <w14:ligatures w14:val="none"/>
        </w:rPr>
        <w:t>առաջանա</w:t>
      </w:r>
      <w:r w:rsidRPr="00D326DC">
        <w:rPr>
          <w:rFonts w:ascii="GHEA Grapalat" w:eastAsia="Times New Roman" w:hAnsi="GHEA Grapalat" w:cs="Times New Roman"/>
          <w:color w:val="000000"/>
          <w:kern w:val="0"/>
          <w:sz w:val="24"/>
          <w:szCs w:val="24"/>
          <w:lang w:val="fr-FR"/>
          <w14:ligatures w14:val="none"/>
        </w:rPr>
        <w:t>:</w:t>
      </w:r>
      <w:proofErr w:type="gramEnd"/>
    </w:p>
    <w:p w14:paraId="5A3D3E02" w14:textId="4A4A9058" w:rsidR="004F0169" w:rsidRPr="00D326DC" w:rsidRDefault="000439C6" w:rsidP="0082481B">
      <w:pPr>
        <w:suppressAutoHyphens/>
        <w:overflowPunct w:val="0"/>
        <w:spacing w:after="0" w:line="360" w:lineRule="auto"/>
        <w:ind w:firstLine="709"/>
        <w:jc w:val="both"/>
        <w:rPr>
          <w:rFonts w:ascii="GHEA Grapalat" w:eastAsia="Times New Roman" w:hAnsi="GHEA Grapalat" w:cs="Times New Roman"/>
          <w:color w:val="000000"/>
          <w:kern w:val="0"/>
          <w:sz w:val="24"/>
          <w:szCs w:val="24"/>
          <w:lang w:val="fr-FR"/>
          <w14:ligatures w14:val="none"/>
        </w:rPr>
      </w:pPr>
      <w:r w:rsidRPr="00D326DC">
        <w:rPr>
          <w:rFonts w:ascii="GHEA Grapalat" w:eastAsia="Times New Roman" w:hAnsi="GHEA Grapalat" w:cs="Times New Roman"/>
          <w:color w:val="000000"/>
          <w:kern w:val="0"/>
          <w:sz w:val="24"/>
          <w:szCs w:val="24"/>
          <w:lang w:val="fr-FR"/>
          <w14:ligatures w14:val="none"/>
        </w:rPr>
        <w:t xml:space="preserve">Միաժամանակ, </w:t>
      </w:r>
      <w:proofErr w:type="spellStart"/>
      <w:r w:rsidRPr="00D326DC">
        <w:rPr>
          <w:rFonts w:ascii="GHEA Grapalat" w:eastAsia="Times New Roman" w:hAnsi="GHEA Grapalat" w:cs="Times New Roman"/>
          <w:color w:val="000000"/>
          <w:kern w:val="0"/>
          <w:sz w:val="24"/>
          <w:szCs w:val="24"/>
          <w:lang w:val="fr-FR"/>
          <w14:ligatures w14:val="none"/>
        </w:rPr>
        <w:t>ն</w:t>
      </w:r>
      <w:r w:rsidR="004F0169" w:rsidRPr="00D326DC">
        <w:rPr>
          <w:rFonts w:ascii="GHEA Grapalat" w:eastAsia="Times New Roman" w:hAnsi="GHEA Grapalat" w:cs="Times New Roman"/>
          <w:color w:val="000000"/>
          <w:kern w:val="0"/>
          <w:sz w:val="24"/>
          <w:szCs w:val="24"/>
          <w:lang w:val="fr-FR"/>
          <w14:ligatures w14:val="none"/>
        </w:rPr>
        <w:t>ախագծ</w:t>
      </w:r>
      <w:r w:rsidRPr="00D326DC">
        <w:rPr>
          <w:rFonts w:ascii="GHEA Grapalat" w:eastAsia="Times New Roman" w:hAnsi="GHEA Grapalat" w:cs="Times New Roman"/>
          <w:color w:val="000000"/>
          <w:kern w:val="0"/>
          <w:sz w:val="24"/>
          <w:szCs w:val="24"/>
          <w:lang w:val="fr-FR"/>
          <w14:ligatures w14:val="none"/>
        </w:rPr>
        <w:t>երն</w:t>
      </w:r>
      <w:proofErr w:type="spellEnd"/>
      <w:r w:rsidRPr="00D326DC">
        <w:rPr>
          <w:rFonts w:ascii="GHEA Grapalat" w:eastAsia="Times New Roman" w:hAnsi="GHEA Grapalat" w:cs="Times New Roman"/>
          <w:color w:val="000000"/>
          <w:kern w:val="0"/>
          <w:sz w:val="24"/>
          <w:szCs w:val="24"/>
          <w:lang w:val="fr-FR"/>
          <w14:ligatures w14:val="none"/>
        </w:rPr>
        <w:t xml:space="preserve"> առաջարկվում է </w:t>
      </w:r>
      <w:proofErr w:type="spellStart"/>
      <w:r w:rsidRPr="00D326DC">
        <w:rPr>
          <w:rFonts w:ascii="GHEA Grapalat" w:eastAsia="Times New Roman" w:hAnsi="GHEA Grapalat" w:cs="Times New Roman"/>
          <w:color w:val="000000"/>
          <w:kern w:val="0"/>
          <w:sz w:val="24"/>
          <w:szCs w:val="24"/>
          <w:lang w:val="fr-FR"/>
          <w14:ligatures w14:val="none"/>
        </w:rPr>
        <w:t>համարել</w:t>
      </w:r>
      <w:proofErr w:type="spellEnd"/>
      <w:r w:rsidRPr="00D326DC">
        <w:rPr>
          <w:rFonts w:ascii="GHEA Grapalat" w:eastAsia="Times New Roman" w:hAnsi="GHEA Grapalat" w:cs="Times New Roman"/>
          <w:color w:val="000000"/>
          <w:kern w:val="0"/>
          <w:sz w:val="24"/>
          <w:szCs w:val="24"/>
          <w:lang w:val="fr-FR"/>
          <w14:ligatures w14:val="none"/>
        </w:rPr>
        <w:t xml:space="preserve"> </w:t>
      </w:r>
      <w:proofErr w:type="spellStart"/>
      <w:r w:rsidRPr="00D326DC">
        <w:rPr>
          <w:rFonts w:ascii="GHEA Grapalat" w:eastAsia="Times New Roman" w:hAnsi="GHEA Grapalat" w:cs="Times New Roman"/>
          <w:color w:val="000000"/>
          <w:kern w:val="0"/>
          <w:sz w:val="24"/>
          <w:szCs w:val="24"/>
          <w:lang w:val="fr-FR"/>
          <w14:ligatures w14:val="none"/>
        </w:rPr>
        <w:t>անհետաձգելի</w:t>
      </w:r>
      <w:proofErr w:type="spellEnd"/>
      <w:r w:rsidRPr="00D326DC">
        <w:rPr>
          <w:rFonts w:ascii="GHEA Grapalat" w:eastAsia="Times New Roman" w:hAnsi="GHEA Grapalat" w:cs="Times New Roman"/>
          <w:color w:val="000000"/>
          <w:kern w:val="0"/>
          <w:sz w:val="24"/>
          <w:szCs w:val="24"/>
          <w:lang w:val="fr-FR"/>
          <w14:ligatures w14:val="none"/>
        </w:rPr>
        <w:t>՝</w:t>
      </w:r>
      <w:r w:rsidR="004F0169" w:rsidRPr="00D326DC">
        <w:rPr>
          <w:rFonts w:ascii="GHEA Grapalat" w:eastAsia="Times New Roman" w:hAnsi="GHEA Grapalat" w:cs="Times New Roman"/>
          <w:color w:val="000000"/>
          <w:kern w:val="0"/>
          <w:sz w:val="24"/>
          <w:szCs w:val="24"/>
          <w:lang w:val="fr-FR"/>
          <w14:ligatures w14:val="none"/>
        </w:rPr>
        <w:t xml:space="preserve"> պայմանավորված այն </w:t>
      </w:r>
      <w:proofErr w:type="spellStart"/>
      <w:r w:rsidR="004F0169" w:rsidRPr="00D326DC">
        <w:rPr>
          <w:rFonts w:ascii="GHEA Grapalat" w:eastAsia="Times New Roman" w:hAnsi="GHEA Grapalat" w:cs="Times New Roman"/>
          <w:color w:val="000000"/>
          <w:kern w:val="0"/>
          <w:sz w:val="24"/>
          <w:szCs w:val="24"/>
          <w:lang w:val="fr-FR"/>
          <w14:ligatures w14:val="none"/>
        </w:rPr>
        <w:t>հանգամանքով</w:t>
      </w:r>
      <w:proofErr w:type="spellEnd"/>
      <w:r w:rsidR="004F0169" w:rsidRPr="00D326DC">
        <w:rPr>
          <w:rFonts w:ascii="GHEA Grapalat" w:eastAsia="Times New Roman" w:hAnsi="GHEA Grapalat" w:cs="Times New Roman"/>
          <w:color w:val="000000"/>
          <w:kern w:val="0"/>
          <w:sz w:val="24"/>
          <w:szCs w:val="24"/>
          <w:lang w:val="fr-FR"/>
          <w14:ligatures w14:val="none"/>
        </w:rPr>
        <w:t>, որ 01.01.2026</w:t>
      </w:r>
      <w:r w:rsidR="004F0169" w:rsidRPr="00D326DC">
        <w:rPr>
          <w:rFonts w:ascii="GHEA Grapalat" w:eastAsia="Times New Roman" w:hAnsi="GHEA Grapalat" w:cs="Times New Roman"/>
          <w:color w:val="000000"/>
          <w:kern w:val="0"/>
          <w:sz w:val="24"/>
          <w:szCs w:val="24"/>
          <w14:ligatures w14:val="none"/>
        </w:rPr>
        <w:t>թ</w:t>
      </w:r>
      <w:r w:rsidR="004F0169" w:rsidRPr="00D326DC">
        <w:rPr>
          <w:rFonts w:ascii="GHEA Grapalat" w:eastAsia="Times New Roman" w:hAnsi="GHEA Grapalat" w:cs="Times New Roman"/>
          <w:color w:val="000000"/>
          <w:kern w:val="0"/>
          <w:sz w:val="24"/>
          <w:szCs w:val="24"/>
          <w:lang w:val="fr-FR"/>
          <w14:ligatures w14:val="none"/>
        </w:rPr>
        <w:t>.</w:t>
      </w:r>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proofErr w:type="gramStart"/>
      <w:r w:rsidRPr="00D326DC">
        <w:rPr>
          <w:rFonts w:ascii="GHEA Grapalat" w:eastAsia="Times New Roman" w:hAnsi="GHEA Grapalat" w:cs="Times New Roman"/>
          <w:color w:val="000000"/>
          <w:kern w:val="0"/>
          <w:sz w:val="24"/>
          <w:szCs w:val="24"/>
          <w:lang w:val="fr-FR"/>
          <w14:ligatures w14:val="none"/>
        </w:rPr>
        <w:t>դադարելու</w:t>
      </w:r>
      <w:proofErr w:type="spellEnd"/>
      <w:proofErr w:type="gramEnd"/>
      <w:r w:rsidRPr="00D326DC">
        <w:rPr>
          <w:rFonts w:ascii="GHEA Grapalat" w:eastAsia="Times New Roman" w:hAnsi="GHEA Grapalat" w:cs="Times New Roman"/>
          <w:color w:val="000000"/>
          <w:kern w:val="0"/>
          <w:sz w:val="24"/>
          <w:szCs w:val="24"/>
          <w:lang w:val="fr-FR"/>
          <w14:ligatures w14:val="none"/>
        </w:rPr>
        <w:t xml:space="preserve"> է </w:t>
      </w:r>
      <w:r w:rsidR="007A0EEE" w:rsidRPr="00D326DC">
        <w:rPr>
          <w:rFonts w:ascii="GHEA Grapalat" w:eastAsia="Times New Roman" w:hAnsi="GHEA Grapalat" w:cs="Times New Roman"/>
          <w:color w:val="000000"/>
          <w:kern w:val="0"/>
          <w:sz w:val="24"/>
          <w:szCs w:val="24"/>
          <w:lang w:val="fr-FR"/>
          <w14:ligatures w14:val="none"/>
        </w:rPr>
        <w:t xml:space="preserve">Ծառայության </w:t>
      </w:r>
      <w:proofErr w:type="spellStart"/>
      <w:r w:rsidR="007A0EEE" w:rsidRPr="00D326DC">
        <w:rPr>
          <w:rFonts w:ascii="GHEA Grapalat" w:eastAsia="Times New Roman" w:hAnsi="GHEA Grapalat" w:cs="Times New Roman"/>
          <w:color w:val="000000"/>
          <w:kern w:val="0"/>
          <w:sz w:val="24"/>
          <w:szCs w:val="24"/>
          <w:lang w:val="fr-FR"/>
          <w14:ligatures w14:val="none"/>
        </w:rPr>
        <w:t>հետախուզության</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ստորաբաժանման </w:t>
      </w:r>
      <w:proofErr w:type="spellStart"/>
      <w:r w:rsidR="007A0EEE" w:rsidRPr="00D326DC">
        <w:rPr>
          <w:rFonts w:ascii="GHEA Grapalat" w:eastAsia="Times New Roman" w:hAnsi="GHEA Grapalat" w:cs="Times New Roman"/>
          <w:color w:val="000000"/>
          <w:kern w:val="0"/>
          <w:sz w:val="24"/>
          <w:szCs w:val="24"/>
          <w:lang w:val="fr-FR"/>
          <w14:ligatures w14:val="none"/>
        </w:rPr>
        <w:t>հետախուզական</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գործունեության իրականացման </w:t>
      </w:r>
      <w:proofErr w:type="spellStart"/>
      <w:r w:rsidR="007A0EEE" w:rsidRPr="00D326DC">
        <w:rPr>
          <w:rFonts w:ascii="GHEA Grapalat" w:eastAsia="Times New Roman" w:hAnsi="GHEA Grapalat" w:cs="Times New Roman"/>
          <w:color w:val="000000"/>
          <w:kern w:val="0"/>
          <w:sz w:val="24"/>
          <w:szCs w:val="24"/>
          <w:lang w:val="fr-FR"/>
          <w14:ligatures w14:val="none"/>
        </w:rPr>
        <w:t>իրավասությ</w:t>
      </w:r>
      <w:r w:rsidRPr="00D326DC">
        <w:rPr>
          <w:rFonts w:ascii="GHEA Grapalat" w:eastAsia="Times New Roman" w:hAnsi="GHEA Grapalat" w:cs="Times New Roman"/>
          <w:color w:val="000000"/>
          <w:kern w:val="0"/>
          <w:sz w:val="24"/>
          <w:szCs w:val="24"/>
          <w:lang w:val="fr-FR"/>
          <w14:ligatures w14:val="none"/>
        </w:rPr>
        <w:t>ունը</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և </w:t>
      </w:r>
      <w:r w:rsidRPr="00D326DC">
        <w:rPr>
          <w:rFonts w:ascii="GHEA Grapalat" w:eastAsia="Times New Roman" w:hAnsi="GHEA Grapalat" w:cs="Times New Roman"/>
          <w:color w:val="000000"/>
          <w:kern w:val="0"/>
          <w:sz w:val="24"/>
          <w:szCs w:val="24"/>
          <w:lang w:val="fr-FR"/>
          <w14:ligatures w14:val="none"/>
        </w:rPr>
        <w:t xml:space="preserve">անհրաժեշտ է </w:t>
      </w:r>
      <w:r w:rsidR="007A0EEE" w:rsidRPr="00D326DC">
        <w:rPr>
          <w:rFonts w:ascii="GHEA Grapalat" w:eastAsia="Times New Roman" w:hAnsi="GHEA Grapalat" w:cs="Times New Roman"/>
          <w:color w:val="000000"/>
          <w:kern w:val="0"/>
          <w:sz w:val="24"/>
          <w:szCs w:val="24"/>
          <w:lang w:val="fr-FR"/>
          <w14:ligatures w14:val="none"/>
        </w:rPr>
        <w:t xml:space="preserve">արտաքին հակահետախուզության </w:t>
      </w:r>
      <w:r w:rsidR="00E03121" w:rsidRPr="00D326DC">
        <w:rPr>
          <w:rFonts w:ascii="GHEA Grapalat" w:eastAsia="Times New Roman" w:hAnsi="GHEA Grapalat" w:cs="Times New Roman"/>
          <w:color w:val="000000"/>
          <w:kern w:val="0"/>
          <w:sz w:val="24"/>
          <w:szCs w:val="24"/>
          <w:lang w:val="fr-FR"/>
          <w14:ligatures w14:val="none"/>
        </w:rPr>
        <w:t>ստորաբաժանման</w:t>
      </w:r>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ձևավորմամբ</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պայմանավորված </w:t>
      </w:r>
      <w:proofErr w:type="spellStart"/>
      <w:r w:rsidR="007A0EEE" w:rsidRPr="00D326DC">
        <w:rPr>
          <w:rFonts w:ascii="GHEA Grapalat" w:eastAsia="Times New Roman" w:hAnsi="GHEA Grapalat" w:cs="Times New Roman"/>
          <w:color w:val="000000"/>
          <w:kern w:val="0"/>
          <w:sz w:val="24"/>
          <w:szCs w:val="24"/>
          <w:lang w:val="fr-FR"/>
          <w14:ligatures w14:val="none"/>
        </w:rPr>
        <w:t>գործառույթների</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իրավական և </w:t>
      </w:r>
      <w:proofErr w:type="spellStart"/>
      <w:r w:rsidR="007A0EEE" w:rsidRPr="00D326DC">
        <w:rPr>
          <w:rFonts w:ascii="GHEA Grapalat" w:eastAsia="Times New Roman" w:hAnsi="GHEA Grapalat" w:cs="Times New Roman"/>
          <w:color w:val="000000"/>
          <w:kern w:val="0"/>
          <w:sz w:val="24"/>
          <w:szCs w:val="24"/>
          <w:lang w:val="fr-FR"/>
          <w14:ligatures w14:val="none"/>
        </w:rPr>
        <w:t>կազմակերպչական</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վերափոխումն</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իրականացնել </w:t>
      </w:r>
      <w:proofErr w:type="spellStart"/>
      <w:r w:rsidR="007A0EEE" w:rsidRPr="00D326DC">
        <w:rPr>
          <w:rFonts w:ascii="GHEA Grapalat" w:eastAsia="Times New Roman" w:hAnsi="GHEA Grapalat" w:cs="Times New Roman"/>
          <w:color w:val="000000"/>
          <w:kern w:val="0"/>
          <w:sz w:val="24"/>
          <w:szCs w:val="24"/>
          <w:lang w:val="fr-FR"/>
          <w14:ligatures w14:val="none"/>
        </w:rPr>
        <w:t>նախապես</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որպեսզի</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արտաքին </w:t>
      </w:r>
      <w:proofErr w:type="spellStart"/>
      <w:r w:rsidR="007A0EEE" w:rsidRPr="00D326DC">
        <w:rPr>
          <w:rFonts w:ascii="GHEA Grapalat" w:eastAsia="Times New Roman" w:hAnsi="GHEA Grapalat" w:cs="Times New Roman"/>
          <w:color w:val="000000"/>
          <w:kern w:val="0"/>
          <w:sz w:val="24"/>
          <w:szCs w:val="24"/>
          <w:lang w:val="fr-FR"/>
          <w14:ligatures w14:val="none"/>
        </w:rPr>
        <w:t>հետախուզական</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գործառույթների</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դադարեցմանը</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զուգահեռ</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ապահովվի</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արտաքին հակահետախուզության </w:t>
      </w:r>
      <w:proofErr w:type="spellStart"/>
      <w:r w:rsidR="007A0EEE" w:rsidRPr="00D326DC">
        <w:rPr>
          <w:rFonts w:ascii="GHEA Grapalat" w:eastAsia="Times New Roman" w:hAnsi="GHEA Grapalat" w:cs="Times New Roman"/>
          <w:color w:val="000000"/>
          <w:kern w:val="0"/>
          <w:sz w:val="24"/>
          <w:szCs w:val="24"/>
          <w:lang w:val="fr-FR"/>
          <w14:ligatures w14:val="none"/>
        </w:rPr>
        <w:t>գործառույթների</w:t>
      </w:r>
      <w:proofErr w:type="spellEnd"/>
      <w:r w:rsidR="007A0EEE" w:rsidRPr="00D326DC">
        <w:rPr>
          <w:rFonts w:ascii="GHEA Grapalat" w:eastAsia="Times New Roman" w:hAnsi="GHEA Grapalat" w:cs="Times New Roman"/>
          <w:color w:val="000000"/>
          <w:kern w:val="0"/>
          <w:sz w:val="24"/>
          <w:szCs w:val="24"/>
          <w:lang w:val="fr-FR"/>
          <w14:ligatures w14:val="none"/>
        </w:rPr>
        <w:t xml:space="preserve"> </w:t>
      </w:r>
      <w:proofErr w:type="spellStart"/>
      <w:r w:rsidR="007A0EEE" w:rsidRPr="00D326DC">
        <w:rPr>
          <w:rFonts w:ascii="GHEA Grapalat" w:eastAsia="Times New Roman" w:hAnsi="GHEA Grapalat" w:cs="Times New Roman"/>
          <w:color w:val="000000"/>
          <w:kern w:val="0"/>
          <w:sz w:val="24"/>
          <w:szCs w:val="24"/>
          <w:lang w:val="fr-FR"/>
          <w14:ligatures w14:val="none"/>
        </w:rPr>
        <w:t>շարունակական</w:t>
      </w:r>
      <w:proofErr w:type="spellEnd"/>
      <w:r w:rsidR="006F0A83" w:rsidRPr="00D326DC">
        <w:rPr>
          <w:rFonts w:ascii="GHEA Grapalat" w:eastAsia="Times New Roman" w:hAnsi="GHEA Grapalat" w:cs="Times New Roman"/>
          <w:color w:val="000000"/>
          <w:kern w:val="0"/>
          <w:sz w:val="24"/>
          <w:szCs w:val="24"/>
          <w:lang w:val="fr-FR"/>
          <w14:ligatures w14:val="none"/>
        </w:rPr>
        <w:t xml:space="preserve"> և արդյունավետ </w:t>
      </w:r>
      <w:proofErr w:type="spellStart"/>
      <w:r w:rsidR="006F0A83" w:rsidRPr="00D326DC">
        <w:rPr>
          <w:rFonts w:ascii="GHEA Grapalat" w:eastAsia="Times New Roman" w:hAnsi="GHEA Grapalat" w:cs="Times New Roman"/>
          <w:color w:val="000000"/>
          <w:kern w:val="0"/>
          <w:sz w:val="24"/>
          <w:szCs w:val="24"/>
          <w:lang w:val="fr-FR"/>
          <w14:ligatures w14:val="none"/>
        </w:rPr>
        <w:t>իրականացումը</w:t>
      </w:r>
      <w:proofErr w:type="spellEnd"/>
      <w:r w:rsidR="006F0A83" w:rsidRPr="00D326DC">
        <w:rPr>
          <w:rFonts w:ascii="GHEA Grapalat" w:eastAsia="Times New Roman" w:hAnsi="GHEA Grapalat" w:cs="Times New Roman"/>
          <w:color w:val="000000"/>
          <w:kern w:val="0"/>
          <w:sz w:val="24"/>
          <w:szCs w:val="24"/>
          <w:lang w:val="fr-FR"/>
          <w14:ligatures w14:val="none"/>
        </w:rPr>
        <w:t>։</w:t>
      </w:r>
      <w:r w:rsidR="007A0EEE" w:rsidRPr="00D326DC">
        <w:rPr>
          <w:rFonts w:ascii="GHEA Grapalat" w:eastAsia="Times New Roman" w:hAnsi="GHEA Grapalat" w:cs="Times New Roman"/>
          <w:color w:val="000000"/>
          <w:kern w:val="0"/>
          <w:sz w:val="24"/>
          <w:szCs w:val="24"/>
          <w:lang w:val="fr-FR"/>
          <w14:ligatures w14:val="none"/>
        </w:rPr>
        <w:t xml:space="preserve"> </w:t>
      </w:r>
      <w:r w:rsidR="006F0A83" w:rsidRPr="00D326DC">
        <w:rPr>
          <w:rFonts w:ascii="GHEA Grapalat" w:eastAsia="Times New Roman" w:hAnsi="GHEA Grapalat" w:cs="Times New Roman"/>
          <w:color w:val="000000"/>
          <w:kern w:val="0"/>
          <w:sz w:val="24"/>
          <w:szCs w:val="24"/>
          <w:lang w:val="fr-FR"/>
          <w14:ligatures w14:val="none"/>
        </w:rPr>
        <w:t>Բացի այդ,</w:t>
      </w:r>
      <w:r w:rsidR="007A0EEE" w:rsidRPr="00D326DC">
        <w:rPr>
          <w:rFonts w:ascii="GHEA Grapalat" w:eastAsia="Times New Roman" w:hAnsi="GHEA Grapalat" w:cs="Times New Roman"/>
          <w:color w:val="000000"/>
          <w:kern w:val="0"/>
          <w:sz w:val="24"/>
          <w:szCs w:val="24"/>
          <w:lang w:val="fr-FR"/>
          <w14:ligatures w14:val="none"/>
        </w:rPr>
        <w:t xml:space="preserve"> </w:t>
      </w:r>
      <w:r w:rsidR="007A0EEE" w:rsidRPr="00D326DC">
        <w:rPr>
          <w:rFonts w:ascii="GHEA Grapalat" w:eastAsia="Times New Roman" w:hAnsi="GHEA Grapalat" w:cs="Times New Roman"/>
          <w:color w:val="000000"/>
          <w:kern w:val="0"/>
          <w:sz w:val="24"/>
          <w:szCs w:val="24"/>
          <w14:ligatures w14:val="none"/>
        </w:rPr>
        <w:t xml:space="preserve">արտաքին հակահետախուզական գործունեության լիարժեք իրականացումը ենթադրում է </w:t>
      </w:r>
      <w:r w:rsidR="00E03121" w:rsidRPr="00D326DC">
        <w:rPr>
          <w:rFonts w:ascii="GHEA Grapalat" w:eastAsia="Times New Roman" w:hAnsi="GHEA Grapalat" w:cs="Times New Roman"/>
          <w:color w:val="000000"/>
          <w:kern w:val="0"/>
          <w:sz w:val="24"/>
          <w:szCs w:val="24"/>
          <w14:ligatures w14:val="none"/>
        </w:rPr>
        <w:t>գործառույթների</w:t>
      </w:r>
      <w:r w:rsidR="007A0EEE" w:rsidRPr="00D326DC">
        <w:rPr>
          <w:rFonts w:ascii="GHEA Grapalat" w:eastAsia="Times New Roman" w:hAnsi="GHEA Grapalat" w:cs="Times New Roman"/>
          <w:color w:val="000000"/>
          <w:kern w:val="0"/>
          <w:sz w:val="24"/>
          <w:szCs w:val="24"/>
          <w14:ligatures w14:val="none"/>
        </w:rPr>
        <w:t xml:space="preserve"> և մասնագիտական ռեսուրսների համաժամանակյա հարմարվողականություն և վերադասավորում</w:t>
      </w:r>
      <w:r w:rsidR="00B27AF2" w:rsidRPr="00D326DC">
        <w:rPr>
          <w:rFonts w:ascii="GHEA Grapalat" w:eastAsia="Times New Roman" w:hAnsi="GHEA Grapalat" w:cs="Times New Roman"/>
          <w:color w:val="000000"/>
          <w:kern w:val="0"/>
          <w:sz w:val="24"/>
          <w:szCs w:val="24"/>
          <w14:ligatures w14:val="none"/>
        </w:rPr>
        <w:t xml:space="preserve">, ինչի հետաձգումը կարող է </w:t>
      </w:r>
      <w:r w:rsidR="006F0A83" w:rsidRPr="00D326DC">
        <w:rPr>
          <w:rFonts w:ascii="GHEA Grapalat" w:eastAsia="Times New Roman" w:hAnsi="GHEA Grapalat" w:cs="Times New Roman"/>
          <w:color w:val="000000"/>
          <w:kern w:val="0"/>
          <w:sz w:val="24"/>
          <w:szCs w:val="24"/>
          <w14:ligatures w14:val="none"/>
        </w:rPr>
        <w:t>հանգեցնել</w:t>
      </w:r>
      <w:r w:rsidR="00B27AF2" w:rsidRPr="00D326DC">
        <w:rPr>
          <w:rFonts w:ascii="GHEA Grapalat" w:eastAsia="Times New Roman" w:hAnsi="GHEA Grapalat" w:cs="Times New Roman"/>
          <w:color w:val="000000"/>
          <w:kern w:val="0"/>
          <w:sz w:val="24"/>
          <w:szCs w:val="24"/>
          <w14:ligatures w14:val="none"/>
        </w:rPr>
        <w:t xml:space="preserve"> օպերատիվ միջավայրի անկայունությ</w:t>
      </w:r>
      <w:r w:rsidR="006F0A83" w:rsidRPr="00D326DC">
        <w:rPr>
          <w:rFonts w:ascii="GHEA Grapalat" w:eastAsia="Times New Roman" w:hAnsi="GHEA Grapalat" w:cs="Times New Roman"/>
          <w:color w:val="000000"/>
          <w:kern w:val="0"/>
          <w:sz w:val="24"/>
          <w:szCs w:val="24"/>
          <w14:ligatures w14:val="none"/>
        </w:rPr>
        <w:t>ա</w:t>
      </w:r>
      <w:r w:rsidR="00B27AF2" w:rsidRPr="00D326DC">
        <w:rPr>
          <w:rFonts w:ascii="GHEA Grapalat" w:eastAsia="Times New Roman" w:hAnsi="GHEA Grapalat" w:cs="Times New Roman"/>
          <w:color w:val="000000"/>
          <w:kern w:val="0"/>
          <w:sz w:val="24"/>
          <w:szCs w:val="24"/>
          <w14:ligatures w14:val="none"/>
        </w:rPr>
        <w:t>ն, թուլացնել հակահետախուզական միջոցառումների արդյունավետությունը և խոցելի դարձնել պետության անվտանգային համակարգը։</w:t>
      </w:r>
    </w:p>
    <w:p w14:paraId="65758745" w14:textId="4B1E089D" w:rsidR="00B83D28" w:rsidRPr="00D326DC" w:rsidRDefault="00B83D28" w:rsidP="0082481B">
      <w:pPr>
        <w:suppressAutoHyphens/>
        <w:overflowPunct w:val="0"/>
        <w:spacing w:after="0" w:line="360" w:lineRule="auto"/>
        <w:ind w:firstLine="709"/>
        <w:jc w:val="both"/>
        <w:rPr>
          <w:rFonts w:ascii="GHEA Grapalat" w:eastAsia="GHEA Grapalat" w:hAnsi="GHEA Grapalat" w:cs="GHEA Grapalat"/>
          <w:b/>
          <w:kern w:val="0"/>
          <w:sz w:val="24"/>
          <w:szCs w:val="24"/>
          <w14:ligatures w14:val="none"/>
        </w:rPr>
      </w:pPr>
      <w:r w:rsidRPr="00D326DC">
        <w:rPr>
          <w:rFonts w:ascii="GHEA Grapalat" w:eastAsia="GHEA Grapalat" w:hAnsi="GHEA Grapalat" w:cs="GHEA Grapalat"/>
          <w:b/>
          <w:kern w:val="0"/>
          <w:sz w:val="24"/>
          <w:szCs w:val="24"/>
          <w14:ligatures w14:val="none"/>
        </w:rPr>
        <w:t>3. Ակնկալվող արդյունքը</w:t>
      </w:r>
      <w:r w:rsidRPr="00D326DC">
        <w:rPr>
          <w:rFonts w:ascii="GHEA Grapalat" w:eastAsia="GHEA Grapalat" w:hAnsi="GHEA Grapalat" w:cs="GHEA Grapalat"/>
          <w:b/>
          <w:kern w:val="0"/>
          <w:sz w:val="24"/>
          <w:szCs w:val="24"/>
          <w14:ligatures w14:val="none"/>
        </w:rPr>
        <w:tab/>
      </w:r>
    </w:p>
    <w:p w14:paraId="68D35322" w14:textId="46FF47E4" w:rsidR="00B83D28" w:rsidRPr="00D326DC" w:rsidRDefault="00B83D28" w:rsidP="0082481B">
      <w:pPr>
        <w:suppressAutoHyphens/>
        <w:overflowPunct w:val="0"/>
        <w:spacing w:after="0" w:line="360" w:lineRule="auto"/>
        <w:ind w:firstLine="720"/>
        <w:jc w:val="both"/>
        <w:rPr>
          <w:rFonts w:ascii="GHEA Grapalat" w:eastAsia="Calibri" w:hAnsi="GHEA Grapalat" w:cs="Tahoma"/>
          <w:kern w:val="0"/>
          <w:sz w:val="24"/>
          <w:szCs w:val="24"/>
          <w14:ligatures w14:val="none"/>
        </w:rPr>
      </w:pPr>
      <w:r w:rsidRPr="00D326DC">
        <w:rPr>
          <w:rFonts w:ascii="GHEA Grapalat" w:eastAsia="Times New Roman" w:hAnsi="GHEA Grapalat" w:cs="Arial"/>
          <w:kern w:val="0"/>
          <w:sz w:val="24"/>
          <w:szCs w:val="24"/>
          <w14:ligatures w14:val="none"/>
        </w:rPr>
        <w:t>Նախագծ</w:t>
      </w:r>
      <w:r w:rsidR="000439C6" w:rsidRPr="00D326DC">
        <w:rPr>
          <w:rFonts w:ascii="GHEA Grapalat" w:eastAsia="Times New Roman" w:hAnsi="GHEA Grapalat" w:cs="Arial"/>
          <w:kern w:val="0"/>
          <w:sz w:val="24"/>
          <w:szCs w:val="24"/>
          <w14:ligatures w14:val="none"/>
        </w:rPr>
        <w:t>եր</w:t>
      </w:r>
      <w:r w:rsidRPr="00D326DC">
        <w:rPr>
          <w:rFonts w:ascii="GHEA Grapalat" w:eastAsia="Times New Roman" w:hAnsi="GHEA Grapalat" w:cs="Arial"/>
          <w:kern w:val="0"/>
          <w:sz w:val="24"/>
          <w:szCs w:val="24"/>
          <w14:ligatures w14:val="none"/>
        </w:rPr>
        <w:t>ի</w:t>
      </w:r>
      <w:r w:rsidRPr="00D326DC">
        <w:rPr>
          <w:rFonts w:ascii="GHEA Grapalat" w:eastAsia="Times New Roman" w:hAnsi="GHEA Grapalat" w:cs="Arial"/>
          <w:kern w:val="0"/>
          <w:sz w:val="24"/>
          <w:szCs w:val="24"/>
          <w:lang w:val="fr-FR"/>
          <w14:ligatures w14:val="none"/>
        </w:rPr>
        <w:t xml:space="preserve"> </w:t>
      </w:r>
      <w:r w:rsidRPr="00D326DC">
        <w:rPr>
          <w:rFonts w:ascii="GHEA Grapalat" w:eastAsia="Times New Roman" w:hAnsi="GHEA Grapalat" w:cs="Arial"/>
          <w:kern w:val="0"/>
          <w:sz w:val="24"/>
          <w:szCs w:val="24"/>
          <w14:ligatures w14:val="none"/>
        </w:rPr>
        <w:t>ընդունման</w:t>
      </w:r>
      <w:r w:rsidRPr="00D326DC">
        <w:rPr>
          <w:rFonts w:ascii="GHEA Grapalat" w:eastAsia="Times New Roman" w:hAnsi="GHEA Grapalat" w:cs="Arial"/>
          <w:kern w:val="0"/>
          <w:sz w:val="24"/>
          <w:szCs w:val="24"/>
          <w:lang w:val="fr-FR"/>
          <w14:ligatures w14:val="none"/>
        </w:rPr>
        <w:t xml:space="preserve"> </w:t>
      </w:r>
      <w:r w:rsidRPr="00D326DC">
        <w:rPr>
          <w:rFonts w:ascii="GHEA Grapalat" w:eastAsia="Times New Roman" w:hAnsi="GHEA Grapalat" w:cs="Arial"/>
          <w:kern w:val="0"/>
          <w:sz w:val="24"/>
          <w:szCs w:val="24"/>
          <w14:ligatures w14:val="none"/>
        </w:rPr>
        <w:t xml:space="preserve">արդյունքում </w:t>
      </w:r>
      <w:r w:rsidR="00D0086C" w:rsidRPr="00D326DC">
        <w:rPr>
          <w:rFonts w:ascii="GHEA Grapalat" w:eastAsia="Times New Roman" w:hAnsi="GHEA Grapalat" w:cs="Arial"/>
          <w:kern w:val="0"/>
          <w:sz w:val="24"/>
          <w:szCs w:val="24"/>
          <w14:ligatures w14:val="none"/>
        </w:rPr>
        <w:t>Ծ</w:t>
      </w:r>
      <w:r w:rsidRPr="00D326DC">
        <w:rPr>
          <w:rFonts w:ascii="GHEA Grapalat" w:eastAsia="Times New Roman" w:hAnsi="GHEA Grapalat" w:cs="Arial"/>
          <w:kern w:val="0"/>
          <w:sz w:val="24"/>
          <w:szCs w:val="24"/>
          <w14:ligatures w14:val="none"/>
        </w:rPr>
        <w:t xml:space="preserve">առայության հետախուզական գործունեություն իրականացնող ստորաբաժանման </w:t>
      </w:r>
      <w:r w:rsidRPr="00D326DC">
        <w:rPr>
          <w:rFonts w:ascii="GHEA Grapalat" w:eastAsia="Calibri" w:hAnsi="GHEA Grapalat" w:cs="Tahoma"/>
          <w:kern w:val="0"/>
          <w:sz w:val="24"/>
          <w:szCs w:val="24"/>
          <w14:ligatures w14:val="none"/>
        </w:rPr>
        <w:t>արտաքին հետախուզական գործունեության իրականացման իրավասությունը</w:t>
      </w:r>
      <w:r w:rsidRPr="00D326DC">
        <w:rPr>
          <w:rFonts w:ascii="GHEA Grapalat" w:eastAsia="Times New Roman" w:hAnsi="GHEA Grapalat" w:cs="Arial"/>
          <w:kern w:val="0"/>
          <w:sz w:val="24"/>
          <w:szCs w:val="24"/>
          <w14:ligatures w14:val="none"/>
        </w:rPr>
        <w:t xml:space="preserve"> կդադարեցվի, Ազգային անվտանգության ծառայության կողմից կիրականացվի արտաքին հակահետախուզական գործունեություն, </w:t>
      </w:r>
      <w:r w:rsidR="00D0086C" w:rsidRPr="00D326DC">
        <w:rPr>
          <w:rFonts w:ascii="GHEA Grapalat" w:eastAsia="Times New Roman" w:hAnsi="GHEA Grapalat" w:cs="Arial"/>
          <w:kern w:val="0"/>
          <w:sz w:val="24"/>
          <w:szCs w:val="24"/>
          <w14:ligatures w14:val="none"/>
        </w:rPr>
        <w:t xml:space="preserve">Ծառայությունն </w:t>
      </w:r>
      <w:r w:rsidRPr="00D326DC">
        <w:rPr>
          <w:rFonts w:ascii="GHEA Grapalat" w:eastAsia="Times New Roman" w:hAnsi="GHEA Grapalat" w:cs="Times New Roman"/>
          <w:bCs/>
          <w:kern w:val="0"/>
          <w:sz w:val="24"/>
          <w:szCs w:val="24"/>
          <w14:ligatures w14:val="none"/>
        </w:rPr>
        <w:t xml:space="preserve">իրավասություն կունենա պետական և տեղական ինքնակառավարման մարմիններից, կազմակերպություններից անհատույց կերպով ստանալու հասանելիություն՝ իր գործունեության համար անհրաժեշտ </w:t>
      </w:r>
      <w:r w:rsidRPr="00D326DC">
        <w:rPr>
          <w:rFonts w:ascii="GHEA Grapalat" w:eastAsia="Times New Roman" w:hAnsi="GHEA Grapalat" w:cs="Times New Roman"/>
          <w:bCs/>
          <w:kern w:val="0"/>
          <w:sz w:val="24"/>
          <w:szCs w:val="24"/>
          <w14:ligatures w14:val="none"/>
        </w:rPr>
        <w:lastRenderedPageBreak/>
        <w:t xml:space="preserve">տեղեկատվական համակարգերին և (կամ) տվյալների շտեմարաններին, այդ թվում՝ հեռակա հասանելիության ռեժիմում, կնախատեսվեն </w:t>
      </w:r>
      <w:r w:rsidR="00FC562E" w:rsidRPr="00D326DC">
        <w:rPr>
          <w:rFonts w:ascii="GHEA Grapalat" w:eastAsia="Times New Roman" w:hAnsi="GHEA Grapalat" w:cs="Times New Roman"/>
          <w:bCs/>
          <w:kern w:val="0"/>
          <w:sz w:val="24"/>
          <w:szCs w:val="24"/>
          <w14:ligatures w14:val="none"/>
        </w:rPr>
        <w:t>Ծ</w:t>
      </w:r>
      <w:r w:rsidRPr="00D326DC">
        <w:rPr>
          <w:rFonts w:ascii="GHEA Grapalat" w:eastAsia="Times New Roman" w:hAnsi="GHEA Grapalat" w:cs="Times New Roman"/>
          <w:bCs/>
          <w:kern w:val="0"/>
          <w:sz w:val="24"/>
          <w:szCs w:val="24"/>
          <w14:ligatures w14:val="none"/>
        </w:rPr>
        <w:t xml:space="preserve">առայությունը՝ առավելապես սահմանապահ զորքերը և </w:t>
      </w:r>
      <w:r w:rsidRPr="00D326DC">
        <w:rPr>
          <w:rFonts w:ascii="GHEA Grapalat" w:eastAsia="GHEA Grapalat" w:hAnsi="GHEA Grapalat" w:cs="GHEA Grapalat"/>
          <w:kern w:val="0"/>
          <w:sz w:val="24"/>
          <w:szCs w:val="24"/>
          <w14:ligatures w14:val="none"/>
        </w:rPr>
        <w:t>հատուկ ստորաբաժանումները</w:t>
      </w:r>
      <w:r w:rsidRPr="00D326DC">
        <w:rPr>
          <w:rFonts w:ascii="GHEA Grapalat" w:eastAsia="Times New Roman" w:hAnsi="GHEA Grapalat" w:cs="Times New Roman"/>
          <w:bCs/>
          <w:kern w:val="0"/>
          <w:sz w:val="24"/>
          <w:szCs w:val="24"/>
          <w14:ligatures w14:val="none"/>
        </w:rPr>
        <w:t xml:space="preserve"> համալրելու համար անհրաժեշտ լրացուցիչ իրավակարգավորումներ, ինչպես նաև </w:t>
      </w:r>
      <w:proofErr w:type="spellStart"/>
      <w:r w:rsidRPr="00D326DC">
        <w:rPr>
          <w:rFonts w:ascii="GHEA Grapalat" w:eastAsia="Times New Roman" w:hAnsi="GHEA Grapalat" w:cs="Times New Roman"/>
          <w:bCs/>
          <w:kern w:val="0"/>
          <w:sz w:val="24"/>
          <w:szCs w:val="24"/>
          <w14:ligatures w14:val="none"/>
        </w:rPr>
        <w:t>կարդիականցվեն</w:t>
      </w:r>
      <w:proofErr w:type="spellEnd"/>
      <w:r w:rsidRPr="00D326DC">
        <w:rPr>
          <w:rFonts w:ascii="GHEA Grapalat" w:eastAsia="Times New Roman" w:hAnsi="GHEA Grapalat" w:cs="Times New Roman"/>
          <w:bCs/>
          <w:kern w:val="0"/>
          <w:sz w:val="24"/>
          <w:szCs w:val="24"/>
          <w14:ligatures w14:val="none"/>
        </w:rPr>
        <w:t xml:space="preserve"> օրենքներում առկա մի շարք դրույթներ։</w:t>
      </w:r>
    </w:p>
    <w:p w14:paraId="0E291CDE" w14:textId="77777777" w:rsidR="00B83D28" w:rsidRPr="00D326DC" w:rsidRDefault="00B83D28" w:rsidP="0082481B">
      <w:pPr>
        <w:suppressAutoHyphens/>
        <w:overflowPunct w:val="0"/>
        <w:spacing w:after="0" w:line="360" w:lineRule="auto"/>
        <w:ind w:firstLine="709"/>
        <w:jc w:val="both"/>
        <w:rPr>
          <w:rFonts w:ascii="GHEA Grapalat" w:eastAsia="GHEA Grapalat" w:hAnsi="GHEA Grapalat" w:cs="GHEA Grapalat"/>
          <w:kern w:val="0"/>
          <w:sz w:val="24"/>
          <w:szCs w:val="24"/>
          <w14:ligatures w14:val="none"/>
        </w:rPr>
      </w:pPr>
      <w:r w:rsidRPr="00D326DC">
        <w:rPr>
          <w:rFonts w:ascii="GHEA Grapalat" w:eastAsia="Calibri" w:hAnsi="GHEA Grapalat" w:cs="Sylfaen"/>
          <w:b/>
          <w:kern w:val="0"/>
          <w:sz w:val="24"/>
          <w:szCs w:val="24"/>
          <w14:ligatures w14:val="none"/>
        </w:rPr>
        <w:t>4. Կապը ռազմավարական փաստաթղթերի հետ. Հայաստանի վերա</w:t>
      </w:r>
      <w:r w:rsidRPr="00D326DC">
        <w:rPr>
          <w:rFonts w:ascii="GHEA Grapalat" w:eastAsia="Calibri" w:hAnsi="GHEA Grapalat" w:cs="Sylfaen"/>
          <w:b/>
          <w:kern w:val="0"/>
          <w:sz w:val="24"/>
          <w:szCs w:val="24"/>
          <w14:ligatures w14:val="none"/>
        </w:rPr>
        <w:softHyphen/>
        <w:t>փոխ</w:t>
      </w:r>
      <w:r w:rsidRPr="00D326DC">
        <w:rPr>
          <w:rFonts w:ascii="GHEA Grapalat" w:eastAsia="Calibri" w:hAnsi="GHEA Grapalat" w:cs="Sylfaen"/>
          <w:b/>
          <w:kern w:val="0"/>
          <w:sz w:val="24"/>
          <w:szCs w:val="24"/>
          <w14:ligatures w14:val="none"/>
        </w:rPr>
        <w:softHyphen/>
        <w:t>ման ռազմավարություն 2050, Կառավարության 2021-2026թթ. ծրագիր, ոլոր</w:t>
      </w:r>
      <w:r w:rsidRPr="00D326DC">
        <w:rPr>
          <w:rFonts w:ascii="GHEA Grapalat" w:eastAsia="Calibri" w:hAnsi="GHEA Grapalat" w:cs="Sylfaen"/>
          <w:b/>
          <w:kern w:val="0"/>
          <w:sz w:val="24"/>
          <w:szCs w:val="24"/>
          <w14:ligatures w14:val="none"/>
        </w:rPr>
        <w:softHyphen/>
        <w:t>տա</w:t>
      </w:r>
      <w:r w:rsidRPr="00D326DC">
        <w:rPr>
          <w:rFonts w:ascii="GHEA Grapalat" w:eastAsia="Calibri" w:hAnsi="GHEA Grapalat" w:cs="Sylfaen"/>
          <w:b/>
          <w:kern w:val="0"/>
          <w:sz w:val="24"/>
          <w:szCs w:val="24"/>
          <w14:ligatures w14:val="none"/>
        </w:rPr>
        <w:softHyphen/>
        <w:t>յին և/կամ այլ ռազմավարություններ</w:t>
      </w:r>
    </w:p>
    <w:p w14:paraId="5A451822" w14:textId="25507D6C" w:rsidR="00B83D28" w:rsidRPr="00D326DC" w:rsidRDefault="00B83D28" w:rsidP="0082481B">
      <w:pPr>
        <w:suppressAutoHyphens/>
        <w:overflowPunct w:val="0"/>
        <w:spacing w:line="360" w:lineRule="auto"/>
        <w:ind w:firstLine="709"/>
        <w:jc w:val="both"/>
        <w:rPr>
          <w:rFonts w:ascii="GHEA Grapalat" w:eastAsia="Calibri" w:hAnsi="GHEA Grapalat" w:cs="Sylfaen"/>
          <w:kern w:val="0"/>
          <w:sz w:val="24"/>
          <w:szCs w:val="24"/>
          <w14:ligatures w14:val="none"/>
        </w:rPr>
      </w:pPr>
      <w:r w:rsidRPr="00D326DC">
        <w:rPr>
          <w:rFonts w:ascii="GHEA Grapalat" w:eastAsia="Calibri" w:hAnsi="GHEA Grapalat" w:cs="Sylfaen"/>
          <w:kern w:val="0"/>
          <w:sz w:val="24"/>
          <w:szCs w:val="24"/>
          <w14:ligatures w14:val="none"/>
        </w:rPr>
        <w:t>Նախագծ</w:t>
      </w:r>
      <w:r w:rsidR="000439C6" w:rsidRPr="00D326DC">
        <w:rPr>
          <w:rFonts w:ascii="GHEA Grapalat" w:eastAsia="Calibri" w:hAnsi="GHEA Grapalat" w:cs="Sylfaen"/>
          <w:kern w:val="0"/>
          <w:sz w:val="24"/>
          <w:szCs w:val="24"/>
          <w14:ligatures w14:val="none"/>
        </w:rPr>
        <w:t>եր</w:t>
      </w:r>
      <w:r w:rsidRPr="00D326DC">
        <w:rPr>
          <w:rFonts w:ascii="GHEA Grapalat" w:eastAsia="Calibri" w:hAnsi="GHEA Grapalat" w:cs="Sylfaen"/>
          <w:kern w:val="0"/>
          <w:sz w:val="24"/>
          <w:szCs w:val="24"/>
          <w14:ligatures w14:val="none"/>
        </w:rPr>
        <w:t>ի ընդունումը բխում է Ազգային ժողովի 2021 թվականի օգոստոսի 26-ի                              N ԱԺՈ-002-Ն որոշմամբ հաստատված Հայաստանի Հանրապետության կառավարության (2021-2026թթ.) ծրագ</w:t>
      </w:r>
      <w:r w:rsidRPr="00D326DC">
        <w:rPr>
          <w:rFonts w:ascii="GHEA Grapalat" w:eastAsia="Calibri" w:hAnsi="GHEA Grapalat" w:cs="Sylfaen"/>
          <w:kern w:val="0"/>
          <w:sz w:val="24"/>
          <w:szCs w:val="24"/>
          <w14:ligatures w14:val="none"/>
        </w:rPr>
        <w:softHyphen/>
        <w:t>րի 1-ին գլխի </w:t>
      </w:r>
      <w:r w:rsidRPr="00D326DC">
        <w:rPr>
          <w:rFonts w:ascii="GHEA Grapalat" w:eastAsia="Calibri" w:hAnsi="GHEA Grapalat" w:cs="Tahoma"/>
          <w:bCs/>
          <w:color w:val="000000"/>
          <w:kern w:val="0"/>
          <w:sz w:val="24"/>
          <w:szCs w:val="24"/>
          <w:shd w:val="clear" w:color="auto" w:fill="FFFFFF"/>
          <w14:ligatures w14:val="none"/>
        </w:rPr>
        <w:t>Ազգային անվտանգության մարմինների կայուն համակարգը</w:t>
      </w:r>
      <w:r w:rsidRPr="00D326DC">
        <w:rPr>
          <w:rFonts w:ascii="GHEA Grapalat" w:eastAsia="Calibri" w:hAnsi="GHEA Grapalat" w:cs="Sylfaen"/>
          <w:kern w:val="0"/>
          <w:sz w:val="24"/>
          <w:szCs w:val="24"/>
          <w14:ligatures w14:val="none"/>
        </w:rPr>
        <w:t> պար</w:t>
      </w:r>
      <w:r w:rsidRPr="00D326DC">
        <w:rPr>
          <w:rFonts w:ascii="GHEA Grapalat" w:eastAsia="Calibri" w:hAnsi="GHEA Grapalat" w:cs="Sylfaen"/>
          <w:kern w:val="0"/>
          <w:sz w:val="24"/>
          <w:szCs w:val="24"/>
          <w14:ligatures w14:val="none"/>
        </w:rPr>
        <w:softHyphen/>
      </w:r>
      <w:r w:rsidRPr="00D326DC">
        <w:rPr>
          <w:rFonts w:ascii="GHEA Grapalat" w:eastAsia="Calibri" w:hAnsi="GHEA Grapalat" w:cs="Sylfaen"/>
          <w:kern w:val="0"/>
          <w:sz w:val="24"/>
          <w:szCs w:val="24"/>
          <w14:ligatures w14:val="none"/>
        </w:rPr>
        <w:softHyphen/>
        <w:t>բե</w:t>
      </w:r>
      <w:r w:rsidRPr="00D326DC">
        <w:rPr>
          <w:rFonts w:ascii="GHEA Grapalat" w:eastAsia="Calibri" w:hAnsi="GHEA Grapalat" w:cs="Sylfaen"/>
          <w:kern w:val="0"/>
          <w:sz w:val="24"/>
          <w:szCs w:val="24"/>
          <w14:ligatures w14:val="none"/>
        </w:rPr>
        <w:softHyphen/>
        <w:t>րու</w:t>
      </w:r>
      <w:r w:rsidRPr="00D326DC">
        <w:rPr>
          <w:rFonts w:ascii="GHEA Grapalat" w:eastAsia="Calibri" w:hAnsi="GHEA Grapalat" w:cs="Sylfaen"/>
          <w:kern w:val="0"/>
          <w:sz w:val="24"/>
          <w:szCs w:val="24"/>
          <w14:ligatures w14:val="none"/>
        </w:rPr>
        <w:softHyphen/>
        <w:t>թյու</w:t>
      </w:r>
      <w:r w:rsidRPr="00D326DC">
        <w:rPr>
          <w:rFonts w:ascii="GHEA Grapalat" w:eastAsia="Calibri" w:hAnsi="GHEA Grapalat" w:cs="Sylfaen"/>
          <w:kern w:val="0"/>
          <w:sz w:val="24"/>
          <w:szCs w:val="24"/>
          <w14:ligatures w14:val="none"/>
        </w:rPr>
        <w:softHyphen/>
        <w:t>նից։</w:t>
      </w:r>
    </w:p>
    <w:p w14:paraId="0055F072" w14:textId="672BBDEB" w:rsidR="00281AD7" w:rsidRPr="005161DC" w:rsidRDefault="00B83D28" w:rsidP="0082481B">
      <w:pPr>
        <w:suppressAutoHyphens/>
        <w:overflowPunct w:val="0"/>
        <w:spacing w:line="360" w:lineRule="auto"/>
        <w:jc w:val="right"/>
        <w:rPr>
          <w:rFonts w:ascii="GHEA Grapalat" w:eastAsia="Calibri" w:hAnsi="GHEA Grapalat" w:cs="Tahoma"/>
          <w:b/>
          <w:bCs/>
          <w:i/>
          <w:iCs/>
          <w:kern w:val="0"/>
          <w:sz w:val="24"/>
          <w:szCs w:val="24"/>
          <w14:ligatures w14:val="none"/>
        </w:rPr>
      </w:pPr>
      <w:r w:rsidRPr="00D326DC">
        <w:rPr>
          <w:rFonts w:ascii="GHEA Grapalat" w:eastAsia="Calibri" w:hAnsi="GHEA Grapalat" w:cs="Sylfaen"/>
          <w:b/>
          <w:bCs/>
          <w:i/>
          <w:iCs/>
          <w:kern w:val="0"/>
          <w:sz w:val="24"/>
          <w:szCs w:val="24"/>
          <w:lang w:val="es-ES_tradnl"/>
          <w14:ligatures w14:val="none"/>
        </w:rPr>
        <w:t>ՀՀ ազգային անվտանգության ծառայություն</w:t>
      </w:r>
    </w:p>
    <w:sectPr w:rsidR="00281AD7" w:rsidRPr="005161DC" w:rsidSect="00B83D28">
      <w:pgSz w:w="11907" w:h="16840" w:code="9"/>
      <w:pgMar w:top="568" w:right="567" w:bottom="568" w:left="709"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CBF"/>
    <w:multiLevelType w:val="hybridMultilevel"/>
    <w:tmpl w:val="1A9E83AE"/>
    <w:lvl w:ilvl="0" w:tplc="2FF666BC">
      <w:start w:val="1"/>
      <w:numFmt w:val="decimal"/>
      <w:lvlText w:val="%1)"/>
      <w:lvlJc w:val="left"/>
      <w:pPr>
        <w:ind w:left="1095" w:hanging="375"/>
      </w:pPr>
      <w:rPr>
        <w:rFonts w:ascii="GHEA Grapalat" w:eastAsia="GHEA Grapalat" w:hAnsi="GHEA Grapalat" w:cs="GHEA Grapala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20051650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34"/>
    <w:rsid w:val="000439C6"/>
    <w:rsid w:val="00081D1C"/>
    <w:rsid w:val="000F3E56"/>
    <w:rsid w:val="00146819"/>
    <w:rsid w:val="002277BB"/>
    <w:rsid w:val="00281AD7"/>
    <w:rsid w:val="002D287E"/>
    <w:rsid w:val="002E4D80"/>
    <w:rsid w:val="00311774"/>
    <w:rsid w:val="00312110"/>
    <w:rsid w:val="00313B91"/>
    <w:rsid w:val="00444F37"/>
    <w:rsid w:val="004516EC"/>
    <w:rsid w:val="004D45C2"/>
    <w:rsid w:val="004D5144"/>
    <w:rsid w:val="004F0169"/>
    <w:rsid w:val="004F2F05"/>
    <w:rsid w:val="005047C8"/>
    <w:rsid w:val="005161DC"/>
    <w:rsid w:val="005C09D5"/>
    <w:rsid w:val="005F456A"/>
    <w:rsid w:val="00626FB7"/>
    <w:rsid w:val="00646977"/>
    <w:rsid w:val="00691CBC"/>
    <w:rsid w:val="006B44B9"/>
    <w:rsid w:val="006E2606"/>
    <w:rsid w:val="006F0A83"/>
    <w:rsid w:val="00714925"/>
    <w:rsid w:val="00720824"/>
    <w:rsid w:val="0074093A"/>
    <w:rsid w:val="007555F7"/>
    <w:rsid w:val="007A0EEE"/>
    <w:rsid w:val="0082481B"/>
    <w:rsid w:val="00840C19"/>
    <w:rsid w:val="00862C93"/>
    <w:rsid w:val="008B31C4"/>
    <w:rsid w:val="008C7127"/>
    <w:rsid w:val="008F0D67"/>
    <w:rsid w:val="009018F4"/>
    <w:rsid w:val="00937FC6"/>
    <w:rsid w:val="00A83D34"/>
    <w:rsid w:val="00A97BEE"/>
    <w:rsid w:val="00AD4BA8"/>
    <w:rsid w:val="00B27AF2"/>
    <w:rsid w:val="00B807E1"/>
    <w:rsid w:val="00B83D28"/>
    <w:rsid w:val="00B87707"/>
    <w:rsid w:val="00BD1345"/>
    <w:rsid w:val="00C35B29"/>
    <w:rsid w:val="00C72610"/>
    <w:rsid w:val="00CD3E5B"/>
    <w:rsid w:val="00D0086C"/>
    <w:rsid w:val="00D228ED"/>
    <w:rsid w:val="00D326DC"/>
    <w:rsid w:val="00D52EAE"/>
    <w:rsid w:val="00D62990"/>
    <w:rsid w:val="00D66BAB"/>
    <w:rsid w:val="00DD2BBA"/>
    <w:rsid w:val="00DF0C76"/>
    <w:rsid w:val="00E03121"/>
    <w:rsid w:val="00E4155D"/>
    <w:rsid w:val="00E80323"/>
    <w:rsid w:val="00ED7ED1"/>
    <w:rsid w:val="00F52734"/>
    <w:rsid w:val="00FC562E"/>
    <w:rsid w:val="00FD3463"/>
    <w:rsid w:val="00FD5E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8201"/>
  <w15:chartTrackingRefBased/>
  <w15:docId w15:val="{282FB1C2-A282-4C9F-8ABB-4375DE12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y-A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527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527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5273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5273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5273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527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527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527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527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73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5273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5273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5273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5273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5273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52734"/>
    <w:rPr>
      <w:rFonts w:eastAsiaTheme="majorEastAsia" w:cstheme="majorBidi"/>
      <w:color w:val="595959" w:themeColor="text1" w:themeTint="A6"/>
    </w:rPr>
  </w:style>
  <w:style w:type="character" w:customStyle="1" w:styleId="80">
    <w:name w:val="Заголовок 8 Знак"/>
    <w:basedOn w:val="a0"/>
    <w:link w:val="8"/>
    <w:uiPriority w:val="9"/>
    <w:semiHidden/>
    <w:rsid w:val="00F5273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52734"/>
    <w:rPr>
      <w:rFonts w:eastAsiaTheme="majorEastAsia" w:cstheme="majorBidi"/>
      <w:color w:val="272727" w:themeColor="text1" w:themeTint="D8"/>
    </w:rPr>
  </w:style>
  <w:style w:type="paragraph" w:styleId="a3">
    <w:name w:val="Title"/>
    <w:basedOn w:val="a"/>
    <w:next w:val="a"/>
    <w:link w:val="a4"/>
    <w:uiPriority w:val="10"/>
    <w:qFormat/>
    <w:rsid w:val="00F52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527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273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5273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52734"/>
    <w:pPr>
      <w:spacing w:before="160"/>
      <w:jc w:val="center"/>
    </w:pPr>
    <w:rPr>
      <w:i/>
      <w:iCs/>
      <w:color w:val="404040" w:themeColor="text1" w:themeTint="BF"/>
    </w:rPr>
  </w:style>
  <w:style w:type="character" w:customStyle="1" w:styleId="22">
    <w:name w:val="Цитата 2 Знак"/>
    <w:basedOn w:val="a0"/>
    <w:link w:val="21"/>
    <w:uiPriority w:val="29"/>
    <w:rsid w:val="00F52734"/>
    <w:rPr>
      <w:i/>
      <w:iCs/>
      <w:color w:val="404040" w:themeColor="text1" w:themeTint="BF"/>
    </w:rPr>
  </w:style>
  <w:style w:type="paragraph" w:styleId="a7">
    <w:name w:val="List Paragraph"/>
    <w:basedOn w:val="a"/>
    <w:uiPriority w:val="34"/>
    <w:qFormat/>
    <w:rsid w:val="00F52734"/>
    <w:pPr>
      <w:ind w:left="720"/>
      <w:contextualSpacing/>
    </w:pPr>
  </w:style>
  <w:style w:type="character" w:styleId="a8">
    <w:name w:val="Intense Emphasis"/>
    <w:basedOn w:val="a0"/>
    <w:uiPriority w:val="21"/>
    <w:qFormat/>
    <w:rsid w:val="00F52734"/>
    <w:rPr>
      <w:i/>
      <w:iCs/>
      <w:color w:val="2F5496" w:themeColor="accent1" w:themeShade="BF"/>
    </w:rPr>
  </w:style>
  <w:style w:type="paragraph" w:styleId="a9">
    <w:name w:val="Intense Quote"/>
    <w:basedOn w:val="a"/>
    <w:next w:val="a"/>
    <w:link w:val="aa"/>
    <w:uiPriority w:val="30"/>
    <w:qFormat/>
    <w:rsid w:val="00F527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52734"/>
    <w:rPr>
      <w:i/>
      <w:iCs/>
      <w:color w:val="2F5496" w:themeColor="accent1" w:themeShade="BF"/>
    </w:rPr>
  </w:style>
  <w:style w:type="character" w:styleId="ab">
    <w:name w:val="Intense Reference"/>
    <w:basedOn w:val="a0"/>
    <w:uiPriority w:val="32"/>
    <w:qFormat/>
    <w:rsid w:val="00F527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1310</Words>
  <Characters>7470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Գուրգեն Հարությունյան</dc:creator>
  <cp:keywords/>
  <dc:description/>
  <cp:lastModifiedBy>Գուրգեն Հարությունյան</cp:lastModifiedBy>
  <cp:revision>35</cp:revision>
  <cp:lastPrinted>2025-10-14T12:36:00Z</cp:lastPrinted>
  <dcterms:created xsi:type="dcterms:W3CDTF">2025-09-19T08:11:00Z</dcterms:created>
  <dcterms:modified xsi:type="dcterms:W3CDTF">2025-10-15T06:22:00Z</dcterms:modified>
</cp:coreProperties>
</file>