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1EE0F" w14:textId="77777777" w:rsidR="00077D7D" w:rsidRDefault="00077D7D" w:rsidP="000E449A">
      <w:pPr>
        <w:tabs>
          <w:tab w:val="left" w:pos="180"/>
        </w:tabs>
        <w:spacing w:after="0" w:line="240" w:lineRule="auto"/>
        <w:ind w:right="-441"/>
        <w:jc w:val="center"/>
        <w:rPr>
          <w:b/>
        </w:rPr>
      </w:pPr>
      <w:r w:rsidRPr="000E449A">
        <w:rPr>
          <w:b/>
        </w:rPr>
        <w:t>ՀԻՄՆԱՎՈՐՈՒՄ</w:t>
      </w:r>
    </w:p>
    <w:p w14:paraId="0E4704FB" w14:textId="77777777" w:rsidR="003B537A" w:rsidRPr="00851192" w:rsidRDefault="003B537A" w:rsidP="003B537A">
      <w:pPr>
        <w:tabs>
          <w:tab w:val="left" w:pos="0"/>
        </w:tabs>
        <w:spacing w:after="0" w:line="240" w:lineRule="auto"/>
        <w:jc w:val="center"/>
        <w:rPr>
          <w:b/>
          <w:bCs/>
          <w:color w:val="000000"/>
          <w:shd w:val="clear" w:color="auto" w:fill="FFFFFF"/>
        </w:rPr>
      </w:pPr>
      <w:r w:rsidRPr="00851192">
        <w:rPr>
          <w:b/>
          <w:bCs/>
          <w:color w:val="000000"/>
          <w:shd w:val="clear" w:color="auto" w:fill="FFFFFF"/>
        </w:rPr>
        <w:t>«ՀԱՅԱՍՏԱՆԻ ՀԱՆՐԱՊԵՏՈՒԹՅԱՆ 202</w:t>
      </w:r>
      <w:r w:rsidRPr="00851192">
        <w:rPr>
          <w:b/>
          <w:bCs/>
          <w:color w:val="000000"/>
          <w:shd w:val="clear" w:color="auto" w:fill="FFFFFF"/>
          <w:lang w:val="hy-AM"/>
        </w:rPr>
        <w:t>5</w:t>
      </w:r>
      <w:r w:rsidRPr="00851192">
        <w:rPr>
          <w:b/>
          <w:bCs/>
          <w:color w:val="000000"/>
          <w:shd w:val="clear" w:color="auto" w:fill="FFFFFF"/>
        </w:rPr>
        <w:t xml:space="preserve"> ԹՎԱԿԱՆԻ ՊԵՏԱԿԱՆ ԲՅՈՒՋԵԻ ՄԱՍԻՆ» ՕՐԵՆՔՈՒՄ </w:t>
      </w:r>
      <w:r w:rsidRPr="00851192">
        <w:rPr>
          <w:b/>
          <w:bCs/>
          <w:color w:val="000000"/>
          <w:shd w:val="clear" w:color="auto" w:fill="FFFFFF"/>
          <w:lang w:val="hy-AM"/>
        </w:rPr>
        <w:t>ՎԵՐԱԲԱՇԽՈՒՄ</w:t>
      </w:r>
      <w:r>
        <w:rPr>
          <w:b/>
          <w:bCs/>
          <w:color w:val="000000"/>
          <w:shd w:val="clear" w:color="auto" w:fill="FFFFFF"/>
          <w:lang w:val="hy-AM"/>
        </w:rPr>
        <w:t xml:space="preserve"> ԵՎ ԼՐԱՑՈՒՄ</w:t>
      </w:r>
      <w:r w:rsidRPr="00851192">
        <w:rPr>
          <w:b/>
          <w:bCs/>
          <w:color w:val="000000"/>
          <w:shd w:val="clear" w:color="auto" w:fill="FFFFFF"/>
          <w:lang w:val="hy-AM"/>
        </w:rPr>
        <w:t>,</w:t>
      </w:r>
      <w:r w:rsidRPr="00851192">
        <w:rPr>
          <w:b/>
          <w:bCs/>
          <w:color w:val="000000"/>
          <w:shd w:val="clear" w:color="auto" w:fill="FFFFFF"/>
        </w:rPr>
        <w:t xml:space="preserve"> ՀԱՅԱՍՏԱՆԻ ՀԱՆՐԱՊԵՏՈՒԹՅԱՆ ԿԱՌԱՎԱՐՈՒԹՅԱՆ 202</w:t>
      </w:r>
      <w:r w:rsidRPr="00851192">
        <w:rPr>
          <w:b/>
          <w:bCs/>
          <w:color w:val="000000"/>
          <w:shd w:val="clear" w:color="auto" w:fill="FFFFFF"/>
          <w:lang w:val="hy-AM"/>
        </w:rPr>
        <w:t>4</w:t>
      </w:r>
      <w:r w:rsidRPr="00851192">
        <w:rPr>
          <w:b/>
          <w:bCs/>
          <w:color w:val="000000"/>
          <w:shd w:val="clear" w:color="auto" w:fill="FFFFFF"/>
        </w:rPr>
        <w:t xml:space="preserve"> ԹՎԱԿԱՆԻ ԴԵԿՏԵՄԲԵՐԻ 2</w:t>
      </w:r>
      <w:r w:rsidRPr="00851192">
        <w:rPr>
          <w:b/>
          <w:bCs/>
          <w:color w:val="000000"/>
          <w:shd w:val="clear" w:color="auto" w:fill="FFFFFF"/>
          <w:lang w:val="hy-AM"/>
        </w:rPr>
        <w:t>7</w:t>
      </w:r>
      <w:r w:rsidRPr="00851192">
        <w:rPr>
          <w:b/>
          <w:bCs/>
          <w:color w:val="000000"/>
          <w:shd w:val="clear" w:color="auto" w:fill="FFFFFF"/>
        </w:rPr>
        <w:t>-Ի N 2</w:t>
      </w:r>
      <w:r w:rsidRPr="00851192">
        <w:rPr>
          <w:b/>
          <w:bCs/>
          <w:color w:val="000000"/>
          <w:shd w:val="clear" w:color="auto" w:fill="FFFFFF"/>
          <w:lang w:val="hy-AM"/>
        </w:rPr>
        <w:t>060</w:t>
      </w:r>
      <w:r w:rsidRPr="00851192">
        <w:rPr>
          <w:b/>
          <w:bCs/>
          <w:color w:val="000000"/>
          <w:shd w:val="clear" w:color="auto" w:fill="FFFFFF"/>
        </w:rPr>
        <w:t>-Ն ՈՐՈՇՄԱՆ ՄԵՋ ՓՈՓՈԽՈՒԹՅՈՒՆՆԵՐ</w:t>
      </w:r>
      <w:r w:rsidRPr="00851192">
        <w:rPr>
          <w:b/>
          <w:bCs/>
          <w:color w:val="000000"/>
          <w:shd w:val="clear" w:color="auto" w:fill="FFFFFF"/>
          <w:lang w:val="hy-AM"/>
        </w:rPr>
        <w:t xml:space="preserve"> ԵՎ ԼՐԱՑՈՒՄՆԵՐ </w:t>
      </w:r>
      <w:r w:rsidRPr="00851192">
        <w:rPr>
          <w:b/>
          <w:bCs/>
          <w:color w:val="000000"/>
          <w:shd w:val="clear" w:color="auto" w:fill="FFFFFF"/>
        </w:rPr>
        <w:t>ԿԱՏԱՐԵԼՈՒ</w:t>
      </w:r>
      <w:r>
        <w:rPr>
          <w:b/>
          <w:bCs/>
          <w:color w:val="000000"/>
          <w:shd w:val="clear" w:color="auto" w:fill="FFFFFF"/>
        </w:rPr>
        <w:t xml:space="preserve"> </w:t>
      </w:r>
      <w:r w:rsidRPr="00AF34C6">
        <w:rPr>
          <w:b/>
          <w:bCs/>
          <w:color w:val="000000"/>
          <w:shd w:val="clear" w:color="auto" w:fill="FFFFFF"/>
        </w:rPr>
        <w:t>ԵՎ ՀԱՅԱՍՏԱՆԻ ՀԱՆՐԱՊԵՏՈՒԹՅԱՆ</w:t>
      </w:r>
      <w:r>
        <w:rPr>
          <w:b/>
          <w:bCs/>
          <w:color w:val="000000"/>
          <w:shd w:val="clear" w:color="auto" w:fill="FFFFFF"/>
        </w:rPr>
        <w:t xml:space="preserve"> ՏԱՐԱԾՔԱՅԻՆ ԿԱՌԱՎԱՐՄԱՆ ԵՎ ԵՆԹԱԿԱՌՈՒՑՎԱԾՔՆԵՐԻ ՆԱԽԱՐԱՐՈՒԹՅԱՆԸ ԳՈՒՄԱՐ ՀԱՏԿԱՑՆԵԼՈՒ</w:t>
      </w:r>
      <w:r w:rsidRPr="00851192">
        <w:rPr>
          <w:b/>
          <w:bCs/>
          <w:color w:val="000000"/>
          <w:shd w:val="clear" w:color="auto" w:fill="FFFFFF"/>
          <w:lang w:val="hy-AM"/>
        </w:rPr>
        <w:t xml:space="preserve"> </w:t>
      </w:r>
      <w:r w:rsidRPr="00851192">
        <w:rPr>
          <w:b/>
          <w:bCs/>
          <w:color w:val="000000"/>
          <w:shd w:val="clear" w:color="auto" w:fill="FFFFFF"/>
        </w:rPr>
        <w:t xml:space="preserve">ՄԱՍԻՆ» </w:t>
      </w:r>
    </w:p>
    <w:p w14:paraId="65C6113F" w14:textId="3D0EEE5A" w:rsidR="00711EB0" w:rsidRPr="000E449A" w:rsidRDefault="003B537A" w:rsidP="000E449A">
      <w:pPr>
        <w:pBdr>
          <w:top w:val="nil"/>
          <w:left w:val="nil"/>
          <w:bottom w:val="nil"/>
          <w:right w:val="nil"/>
          <w:between w:val="nil"/>
        </w:pBdr>
        <w:tabs>
          <w:tab w:val="left" w:pos="180"/>
        </w:tabs>
        <w:spacing w:after="160" w:line="240" w:lineRule="auto"/>
        <w:ind w:right="-441"/>
        <w:jc w:val="center"/>
        <w:rPr>
          <w:b/>
        </w:rPr>
      </w:pPr>
      <w:r>
        <w:rPr>
          <w:b/>
        </w:rPr>
        <w:t xml:space="preserve">ՀՀ ԿԱՌԱՎԱՐՈՒԹՅԱՆ </w:t>
      </w:r>
      <w:r w:rsidR="00A85E75">
        <w:rPr>
          <w:b/>
        </w:rPr>
        <w:t>ՈՐՈՇՄԱՆ</w:t>
      </w:r>
      <w:r w:rsidR="00621026">
        <w:rPr>
          <w:b/>
        </w:rPr>
        <w:t xml:space="preserve"> </w:t>
      </w:r>
      <w:r w:rsidR="00077D7D" w:rsidRPr="000E449A">
        <w:rPr>
          <w:b/>
        </w:rPr>
        <w:t>ՆԱԽԱԳԾԻ</w:t>
      </w:r>
    </w:p>
    <w:p w14:paraId="598849D8" w14:textId="77777777" w:rsidR="0023282E" w:rsidRDefault="002766B5" w:rsidP="0023282E">
      <w:pPr>
        <w:pBdr>
          <w:top w:val="nil"/>
          <w:left w:val="nil"/>
          <w:bottom w:val="nil"/>
          <w:right w:val="nil"/>
          <w:between w:val="nil"/>
        </w:pBdr>
        <w:tabs>
          <w:tab w:val="left" w:pos="180"/>
        </w:tabs>
        <w:spacing w:after="160" w:line="360" w:lineRule="auto"/>
        <w:ind w:right="-441"/>
        <w:jc w:val="center"/>
        <w:rPr>
          <w:b/>
        </w:rPr>
      </w:pPr>
      <w:r w:rsidRPr="000E449A">
        <w:rPr>
          <w:lang w:val="hy-AM"/>
        </w:rPr>
        <w:t xml:space="preserve">    </w:t>
      </w:r>
    </w:p>
    <w:p w14:paraId="4EC47B99" w14:textId="5C2C4E99" w:rsidR="002E25AB" w:rsidRPr="0023282E" w:rsidRDefault="00077D7D" w:rsidP="0023282E">
      <w:pPr>
        <w:pStyle w:val="ListParagraph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160" w:line="360" w:lineRule="auto"/>
        <w:ind w:right="-441"/>
        <w:rPr>
          <w:b/>
        </w:rPr>
      </w:pPr>
      <w:r w:rsidRPr="0023282E">
        <w:rPr>
          <w:b/>
          <w:lang w:val="hy-AM"/>
        </w:rPr>
        <w:t xml:space="preserve">Ընթացիկ իրավիճակը և իրավական ակտի ընդունման </w:t>
      </w:r>
      <w:r w:rsidR="006409D1" w:rsidRPr="0023282E">
        <w:rPr>
          <w:b/>
          <w:lang w:val="hy-AM"/>
        </w:rPr>
        <w:t>անհրաժեշտությունը</w:t>
      </w:r>
    </w:p>
    <w:p w14:paraId="11614964" w14:textId="480B8959" w:rsidR="00A85E75" w:rsidRPr="0080201E" w:rsidRDefault="0023282E" w:rsidP="0023282E">
      <w:pPr>
        <w:widowControl w:val="0"/>
        <w:tabs>
          <w:tab w:val="left" w:pos="-180"/>
          <w:tab w:val="num" w:pos="360"/>
          <w:tab w:val="left" w:pos="2552"/>
          <w:tab w:val="left" w:pos="7513"/>
        </w:tabs>
        <w:spacing w:after="0" w:line="360" w:lineRule="auto"/>
        <w:ind w:left="-630"/>
        <w:jc w:val="both"/>
        <w:rPr>
          <w:bCs/>
          <w:lang w:val="hy-AM"/>
        </w:rPr>
      </w:pPr>
      <w:r>
        <w:rPr>
          <w:bCs/>
          <w:lang w:val="hy-AM"/>
        </w:rPr>
        <w:tab/>
      </w:r>
      <w:r w:rsidR="002E25AB" w:rsidRPr="0080201E">
        <w:rPr>
          <w:bCs/>
          <w:lang w:val="hy-AM"/>
        </w:rPr>
        <w:t>Երևան</w:t>
      </w:r>
      <w:r w:rsidR="00A85E75" w:rsidRPr="0080201E">
        <w:rPr>
          <w:bCs/>
          <w:lang w:val="hy-AM"/>
        </w:rPr>
        <w:t xml:space="preserve"> </w:t>
      </w:r>
      <w:r w:rsidR="002E25AB" w:rsidRPr="0080201E">
        <w:rPr>
          <w:bCs/>
          <w:lang w:val="hy-AM"/>
        </w:rPr>
        <w:t>քաղաքի</w:t>
      </w:r>
      <w:r w:rsidR="00A85E75" w:rsidRPr="0080201E">
        <w:rPr>
          <w:bCs/>
          <w:lang w:val="hy-AM"/>
        </w:rPr>
        <w:t xml:space="preserve"> բյուջեում առկա է որոշակի թերհավաքագրում, հատկապես՝ հանրային տրանսպորտի ուղեվարձերի վճարման մասով: </w:t>
      </w:r>
      <w:r w:rsidR="001C3A7C" w:rsidRPr="0080201E">
        <w:rPr>
          <w:bCs/>
          <w:lang w:val="hy-AM"/>
        </w:rPr>
        <w:t xml:space="preserve">2025 թվականի բյուջեով տրանսպորտի ուղեվարձերի եկամտից ստացված միջոցները նախատեսվել էր 21,303,814.7 հազար դրամ, սակայն ընթացիկ տարվա կանխատեսումներով այդ մասով սպասվում է շուրջ 5.5 մլրդ դրամ թերհավաքագրում (04.11.25թ. դրությամբ փաստացի հավաքագրում՝ 12,806,901.2 հազար դրամ)։ </w:t>
      </w:r>
      <w:r w:rsidR="00A85E75" w:rsidRPr="0080201E">
        <w:rPr>
          <w:bCs/>
          <w:lang w:val="hy-AM"/>
        </w:rPr>
        <w:t>Ստացված միջոցների պակասը հանգեցնում է ծախսերի ֆինանսավորման դժվարություններին։</w:t>
      </w:r>
      <w:r w:rsidR="00D93BD4" w:rsidRPr="0080201E">
        <w:rPr>
          <w:bCs/>
          <w:lang w:val="hy-AM"/>
        </w:rPr>
        <w:t xml:space="preserve"> </w:t>
      </w:r>
      <w:r w:rsidR="002E25AB" w:rsidRPr="0080201E">
        <w:rPr>
          <w:bCs/>
          <w:lang w:val="hy-AM"/>
        </w:rPr>
        <w:t xml:space="preserve">Անհրաժեշտություն է առաջանում Երևանի քաղաքապետարանին 2025 թվականի համար տրամադրել այլ դոտացիա, որը </w:t>
      </w:r>
      <w:r w:rsidR="00D93BD4" w:rsidRPr="0080201E">
        <w:rPr>
          <w:bCs/>
          <w:lang w:val="hy-AM"/>
        </w:rPr>
        <w:t>կուղղվի 2025 թվականի ծախսերի ֆինանսավորմանը, որոնք պետք է իրականացվեին տրանսպորտի ուղեվարձի եկամտից ստացված միջոցներով:</w:t>
      </w:r>
      <w:r w:rsidR="000F5758" w:rsidRPr="0080201E">
        <w:rPr>
          <w:bCs/>
          <w:lang w:val="hy-AM"/>
        </w:rPr>
        <w:t xml:space="preserve"> </w:t>
      </w:r>
    </w:p>
    <w:p w14:paraId="2D1FB4FB" w14:textId="5D295C62" w:rsidR="000F5758" w:rsidRPr="0080201E" w:rsidRDefault="00456C8B" w:rsidP="001C3A7C">
      <w:pPr>
        <w:widowControl w:val="0"/>
        <w:tabs>
          <w:tab w:val="left" w:pos="-180"/>
          <w:tab w:val="num" w:pos="360"/>
          <w:tab w:val="left" w:pos="2552"/>
          <w:tab w:val="left" w:pos="7513"/>
        </w:tabs>
        <w:spacing w:after="0" w:line="360" w:lineRule="auto"/>
        <w:ind w:left="-630"/>
        <w:jc w:val="both"/>
        <w:rPr>
          <w:bCs/>
          <w:lang w:val="hy-AM"/>
        </w:rPr>
      </w:pPr>
      <w:r w:rsidRPr="0080201E">
        <w:rPr>
          <w:bCs/>
          <w:lang w:val="hy-AM"/>
        </w:rPr>
        <w:tab/>
      </w:r>
      <w:r w:rsidR="000F5758" w:rsidRPr="0080201E">
        <w:rPr>
          <w:bCs/>
          <w:lang w:val="hy-AM"/>
        </w:rPr>
        <w:t xml:space="preserve">Մասնավորապես, </w:t>
      </w:r>
      <w:r w:rsidRPr="0080201E">
        <w:rPr>
          <w:bCs/>
          <w:lang w:val="hy-AM"/>
        </w:rPr>
        <w:t>Երևան քաղաքի 2025 թվականի բյուջեով տրանսպորտային բարեփոխումների շրջանակներում նախատեսվել է քաղաքային բյուջեի միջոցներից հատկացնել 26,332,884.3 հազար դրամ «Երևանի էլեկտրատրանսպորտ», «Երևանի ավտոբուս» և «Կարեն Դեմիրճյանի անվան Երևանի մետրոպոլիտեն» ՓԲԸ-ներին՝ պահպանման ծախսերի իրականացման նպատակով։ Միաժամանակ,</w:t>
      </w:r>
      <w:r w:rsidR="000F5758" w:rsidRPr="0080201E">
        <w:rPr>
          <w:bCs/>
          <w:lang w:val="hy-AM"/>
        </w:rPr>
        <w:t xml:space="preserve"> </w:t>
      </w:r>
      <w:r w:rsidR="000F5758" w:rsidRPr="0080201E">
        <w:rPr>
          <w:bCs/>
          <w:lang w:val="hy-AM"/>
        </w:rPr>
        <w:tab/>
        <w:t>Երևան քաղաքի սեփական միջոցներով 2025 թվականին իրականացվում են բազմաթիվ խոշոր ծրագրեր: Մասնավորապես, ավելի քան 100 բակային տարածքների հիմնանանորգման, ֆուտբոլի դաշտերի կառուցման աշխատանքների իրականացման</w:t>
      </w:r>
      <w:r w:rsidR="001C3A7C" w:rsidRPr="0080201E">
        <w:rPr>
          <w:bCs/>
          <w:lang w:val="hy-AM"/>
        </w:rPr>
        <w:t xml:space="preserve"> համար նախատեսվել </w:t>
      </w:r>
      <w:r w:rsidR="000F5758" w:rsidRPr="0080201E">
        <w:rPr>
          <w:bCs/>
          <w:lang w:val="hy-AM"/>
        </w:rPr>
        <w:t xml:space="preserve">է շուրջ 4.5 մլրդ դրամ, մանկապարտեզների շենքերի և դրանց բակային տարածքների հիմնանորոգման և բարեկարգման աշխատանքներին՝ շուրջ 1.4 մլրդ դրամ, փողոցների միջին նորոգման աշխատանքներին՝ շուրջ 1.7 մլրդ դրամ, աղբահանության </w:t>
      </w:r>
      <w:r w:rsidR="000F5758" w:rsidRPr="0080201E">
        <w:rPr>
          <w:bCs/>
          <w:lang w:val="hy-AM"/>
        </w:rPr>
        <w:lastRenderedPageBreak/>
        <w:t>աշխատանքների պատշաճ և արդյունավետ կազմակերպման նպատակով թվով 27 մեքենա-մեխանիզմների ձեռքբերմանը՝ շուրջ  1.2 մլրդ դրամ:</w:t>
      </w:r>
    </w:p>
    <w:p w14:paraId="0C8D6984" w14:textId="77777777" w:rsidR="001C3A7C" w:rsidRPr="0080201E" w:rsidRDefault="00D93BD4" w:rsidP="001C3A7C">
      <w:pPr>
        <w:widowControl w:val="0"/>
        <w:tabs>
          <w:tab w:val="left" w:pos="-180"/>
          <w:tab w:val="num" w:pos="360"/>
          <w:tab w:val="left" w:pos="2552"/>
          <w:tab w:val="left" w:pos="7513"/>
        </w:tabs>
        <w:spacing w:after="0" w:line="360" w:lineRule="auto"/>
        <w:ind w:left="-630"/>
        <w:jc w:val="both"/>
        <w:rPr>
          <w:bCs/>
          <w:lang w:val="hy-AM"/>
        </w:rPr>
      </w:pPr>
      <w:r w:rsidRPr="0080201E">
        <w:rPr>
          <w:bCs/>
          <w:lang w:val="hy-AM"/>
        </w:rPr>
        <w:tab/>
        <w:t>Երևան քաղաքի համար առաջնահերթություններից մեկը հանրային տրանսպորտի արդիականացումն ու տրանսպորտային շարժակազմի համալրումն է։ Մասնավորապես, նախատեսվում է 45 նոր տրոլեյբուսների ձեռքբերում, որի պայմանագրի արժեքի 30 տոկոսն արդեն իսկ նախատեսվել է ՀՀ կառավարության կողմից։ Սակայն ծրագրի ամբողջական իրագործման համար անհրաժեշտ է նաև մնացած 70 տոկոսի ֆինանսավորումը։</w:t>
      </w:r>
      <w:r w:rsidR="001C3A7C" w:rsidRPr="0080201E">
        <w:rPr>
          <w:bCs/>
          <w:lang w:val="hy-AM"/>
        </w:rPr>
        <w:t xml:space="preserve"> </w:t>
      </w:r>
    </w:p>
    <w:p w14:paraId="60351C47" w14:textId="77777777" w:rsidR="00D25DAF" w:rsidRPr="0080201E" w:rsidRDefault="003B5B08" w:rsidP="001C3A7C">
      <w:pPr>
        <w:widowControl w:val="0"/>
        <w:tabs>
          <w:tab w:val="left" w:pos="-180"/>
          <w:tab w:val="num" w:pos="360"/>
          <w:tab w:val="left" w:pos="2552"/>
          <w:tab w:val="left" w:pos="7513"/>
        </w:tabs>
        <w:spacing w:after="0" w:line="360" w:lineRule="auto"/>
        <w:ind w:left="-630"/>
        <w:jc w:val="both"/>
        <w:rPr>
          <w:bCs/>
          <w:lang w:val="hy-AM"/>
        </w:rPr>
      </w:pPr>
      <w:r w:rsidRPr="0080201E">
        <w:rPr>
          <w:bCs/>
          <w:lang w:val="hy-AM"/>
        </w:rPr>
        <w:tab/>
      </w:r>
      <w:r w:rsidR="001C3A7C" w:rsidRPr="0080201E">
        <w:rPr>
          <w:bCs/>
          <w:lang w:val="hy-AM"/>
        </w:rPr>
        <w:t>Հետևաբար, ընթացիկ ծախսերի ապահովման</w:t>
      </w:r>
      <w:r w:rsidR="00742FAF" w:rsidRPr="0080201E">
        <w:rPr>
          <w:bCs/>
          <w:lang w:val="hy-AM"/>
        </w:rPr>
        <w:t xml:space="preserve"> և </w:t>
      </w:r>
      <w:r w:rsidR="00EB6CA9" w:rsidRPr="0080201E">
        <w:rPr>
          <w:bCs/>
          <w:lang w:val="hy-AM"/>
        </w:rPr>
        <w:t xml:space="preserve">համայնքային </w:t>
      </w:r>
      <w:r w:rsidR="00742FAF" w:rsidRPr="0080201E">
        <w:rPr>
          <w:bCs/>
          <w:lang w:val="hy-AM"/>
        </w:rPr>
        <w:t xml:space="preserve">ծրագրերի ամբողջական </w:t>
      </w:r>
      <w:r w:rsidR="00807645" w:rsidRPr="0080201E">
        <w:rPr>
          <w:bCs/>
          <w:lang w:val="hy-AM"/>
        </w:rPr>
        <w:t>ֆինանսավորման</w:t>
      </w:r>
      <w:r w:rsidR="00742FAF" w:rsidRPr="0080201E">
        <w:rPr>
          <w:bCs/>
          <w:lang w:val="hy-AM"/>
        </w:rPr>
        <w:t xml:space="preserve"> համար </w:t>
      </w:r>
      <w:r w:rsidR="001C3A7C" w:rsidRPr="0080201E">
        <w:rPr>
          <w:bCs/>
          <w:lang w:val="hy-AM"/>
        </w:rPr>
        <w:t xml:space="preserve"> համար անհրաժեշտ է առնվազն լրացուցիչ 3.0 մլրդ դրամ՝ հաշվի առնելով նաև բյուջետային ծրագրերով նախատեսված տնտեսումները, ինչպես նաև արդեն արձանագրված և կանխատեսվող չկատարումները։</w:t>
      </w:r>
    </w:p>
    <w:p w14:paraId="06CC272B" w14:textId="1BCC3AAB" w:rsidR="00456C8B" w:rsidRDefault="00D25DAF" w:rsidP="001C3A7C">
      <w:pPr>
        <w:widowControl w:val="0"/>
        <w:tabs>
          <w:tab w:val="left" w:pos="-180"/>
          <w:tab w:val="num" w:pos="360"/>
          <w:tab w:val="left" w:pos="2552"/>
          <w:tab w:val="left" w:pos="7513"/>
        </w:tabs>
        <w:spacing w:after="0" w:line="360" w:lineRule="auto"/>
        <w:ind w:left="-630"/>
        <w:jc w:val="both"/>
        <w:rPr>
          <w:bCs/>
          <w:lang w:val="hy-AM"/>
        </w:rPr>
      </w:pPr>
      <w:r>
        <w:rPr>
          <w:b/>
          <w:lang w:val="hy-AM"/>
        </w:rPr>
        <w:tab/>
      </w:r>
      <w:r w:rsidR="001C3A7C">
        <w:rPr>
          <w:bCs/>
          <w:lang w:val="hy-AM"/>
        </w:rPr>
        <w:t xml:space="preserve"> </w:t>
      </w:r>
      <w:r w:rsidR="00A46554">
        <w:rPr>
          <w:bCs/>
          <w:lang w:val="hy-AM"/>
        </w:rPr>
        <w:t>Վերոգրյալի</w:t>
      </w:r>
      <w:r w:rsidR="00A85E75" w:rsidRPr="00A85E75">
        <w:rPr>
          <w:bCs/>
          <w:lang w:val="hy-AM"/>
        </w:rPr>
        <w:t xml:space="preserve"> համատեքստում նախագծով առաջարկվում է </w:t>
      </w:r>
      <w:r w:rsidR="005A0D3E" w:rsidRPr="00A25ECE">
        <w:rPr>
          <w:lang w:val="hy-AM"/>
        </w:rPr>
        <w:t>կառավարության 27.12.2024թ. N 2060-Ն որոշման 28.1 կետի համաձայն</w:t>
      </w:r>
      <w:r w:rsidR="005A0D3E">
        <w:rPr>
          <w:lang w:val="hy-AM"/>
        </w:rPr>
        <w:t>՝ «</w:t>
      </w:r>
      <w:r w:rsidR="005A0D3E" w:rsidRPr="00A25ECE">
        <w:rPr>
          <w:lang w:val="hy-AM"/>
        </w:rPr>
        <w:t>1139-11003 Հարկաբյուջետային ռիսկերի կառավարման պահուստ» միջոցառումից հատկացումներ կատարել «1139-11001 ՀՀ կառավարության պահուստային ֆոնդ» միջոցառմանը՝ համալրելով այն,  որից հետո «1139-11001 ՀՀ կառավարության պահուստային ֆոնդ» միջոցառումից</w:t>
      </w:r>
      <w:r w:rsidR="005A0D3E" w:rsidRPr="00A85E75">
        <w:rPr>
          <w:bCs/>
          <w:lang w:val="hy-AM"/>
        </w:rPr>
        <w:t xml:space="preserve"> 3,</w:t>
      </w:r>
      <w:r w:rsidR="005A0D3E">
        <w:rPr>
          <w:bCs/>
          <w:lang w:val="hy-AM"/>
        </w:rPr>
        <w:t>028</w:t>
      </w:r>
      <w:r w:rsidR="005A0D3E" w:rsidRPr="00A85E75">
        <w:rPr>
          <w:bCs/>
          <w:lang w:val="hy-AM"/>
        </w:rPr>
        <w:t>,</w:t>
      </w:r>
      <w:r w:rsidR="005A0D3E">
        <w:rPr>
          <w:bCs/>
          <w:lang w:val="hy-AM"/>
        </w:rPr>
        <w:t>410</w:t>
      </w:r>
      <w:r w:rsidR="005A0D3E" w:rsidRPr="00A85E75">
        <w:rPr>
          <w:bCs/>
          <w:lang w:val="hy-AM"/>
        </w:rPr>
        <w:t>.0 հազար դրամ գումար</w:t>
      </w:r>
      <w:r w:rsidR="0080201E">
        <w:rPr>
          <w:lang w:val="hy-AM"/>
        </w:rPr>
        <w:t>ն</w:t>
      </w:r>
      <w:r w:rsidR="005A0D3E">
        <w:rPr>
          <w:lang w:val="hy-AM"/>
        </w:rPr>
        <w:t xml:space="preserve"> </w:t>
      </w:r>
      <w:r w:rsidR="00A85E75" w:rsidRPr="00A85E75">
        <w:rPr>
          <w:bCs/>
          <w:lang w:val="hy-AM"/>
        </w:rPr>
        <w:t>ուղղ</w:t>
      </w:r>
      <w:r w:rsidR="005A0D3E">
        <w:rPr>
          <w:bCs/>
          <w:lang w:val="hy-AM"/>
        </w:rPr>
        <w:t>ել</w:t>
      </w:r>
      <w:r w:rsidR="00A85E75" w:rsidRPr="00A85E75">
        <w:rPr>
          <w:bCs/>
          <w:lang w:val="hy-AM"/>
        </w:rPr>
        <w:t xml:space="preserve"> «1212 Տարածքային զարգացում» ծրագրի «12031 Երևանի քաղաքապետարանին սեփական լիազորությունների իրականացմանն աջակցություն (այլ դոտացիաներ)» միջոցառմանը՝ </w:t>
      </w:r>
      <w:r w:rsidR="00D93BD4" w:rsidRPr="00D93BD4">
        <w:rPr>
          <w:bCs/>
          <w:lang w:val="hy-AM"/>
        </w:rPr>
        <w:t>թերհավաքագրումները փակելու</w:t>
      </w:r>
      <w:r w:rsidR="005A0D3E">
        <w:rPr>
          <w:bCs/>
          <w:lang w:val="hy-AM"/>
        </w:rPr>
        <w:t xml:space="preserve"> նպատակով</w:t>
      </w:r>
      <w:r w:rsidR="00D93BD4" w:rsidRPr="00D93BD4">
        <w:rPr>
          <w:bCs/>
          <w:lang w:val="hy-AM"/>
        </w:rPr>
        <w:t xml:space="preserve">,  իսկ համայնքի այլ եկամուտներից հավաքագրված </w:t>
      </w:r>
      <w:r w:rsidR="00D04E0C">
        <w:rPr>
          <w:bCs/>
          <w:lang w:val="hy-AM"/>
        </w:rPr>
        <w:t>միջոցները</w:t>
      </w:r>
      <w:r w:rsidR="00D93BD4" w:rsidRPr="00D93BD4">
        <w:rPr>
          <w:bCs/>
          <w:lang w:val="hy-AM"/>
        </w:rPr>
        <w:t xml:space="preserve"> 2026 թվականին, որպես տարեսկզբի ազատ մնացորդ, կուղղվեն թվով 45 տրոլեյբուսների պայմանագրային գնի   70 տոկոսի  վճարմանը:</w:t>
      </w:r>
    </w:p>
    <w:p w14:paraId="2B16C410" w14:textId="77777777" w:rsidR="002E25AB" w:rsidRPr="00D93BD4" w:rsidRDefault="002E25AB" w:rsidP="00022D46">
      <w:pPr>
        <w:widowControl w:val="0"/>
        <w:tabs>
          <w:tab w:val="num" w:pos="-142"/>
          <w:tab w:val="left" w:pos="2552"/>
          <w:tab w:val="left" w:pos="7513"/>
        </w:tabs>
        <w:spacing w:after="0" w:line="360" w:lineRule="auto"/>
        <w:ind w:left="-630"/>
        <w:jc w:val="both"/>
        <w:rPr>
          <w:bCs/>
          <w:lang w:val="hy-AM"/>
        </w:rPr>
      </w:pPr>
    </w:p>
    <w:p w14:paraId="3619F513" w14:textId="71F46C31" w:rsidR="00077D7D" w:rsidRPr="00012D01" w:rsidRDefault="006F4934" w:rsidP="00A85E75">
      <w:pPr>
        <w:widowControl w:val="0"/>
        <w:tabs>
          <w:tab w:val="num" w:pos="-142"/>
          <w:tab w:val="left" w:pos="2552"/>
          <w:tab w:val="left" w:pos="7513"/>
        </w:tabs>
        <w:spacing w:after="0" w:line="360" w:lineRule="auto"/>
        <w:ind w:left="-630"/>
        <w:jc w:val="both"/>
        <w:rPr>
          <w:color w:val="EE0000"/>
          <w:lang w:val="hy-AM"/>
        </w:rPr>
      </w:pPr>
      <w:r w:rsidRPr="000E449A">
        <w:rPr>
          <w:b/>
          <w:lang w:val="hy-AM"/>
        </w:rPr>
        <w:t>2</w:t>
      </w:r>
      <w:r w:rsidR="00077D7D" w:rsidRPr="000E449A">
        <w:rPr>
          <w:rFonts w:ascii="Microsoft JhengHei" w:eastAsia="Microsoft JhengHei" w:hAnsi="Microsoft JhengHei" w:cs="Microsoft JhengHei" w:hint="eastAsia"/>
          <w:b/>
          <w:lang w:val="hy-AM"/>
        </w:rPr>
        <w:t>․</w:t>
      </w:r>
      <w:r w:rsidR="00077D7D" w:rsidRPr="000E449A">
        <w:rPr>
          <w:b/>
          <w:lang w:val="hy-AM"/>
        </w:rPr>
        <w:t>Ակնկալվող արդյունքը</w:t>
      </w:r>
      <w:r w:rsidR="00077D7D" w:rsidRPr="000E449A">
        <w:rPr>
          <w:rFonts w:eastAsia="Cambria Math" w:cs="Cambria Math"/>
          <w:b/>
          <w:lang w:val="hy-AM"/>
        </w:rPr>
        <w:t>.</w:t>
      </w:r>
    </w:p>
    <w:p w14:paraId="4570EE33" w14:textId="77777777" w:rsidR="0023282E" w:rsidRDefault="00F12BA7" w:rsidP="00A85E75">
      <w:pPr>
        <w:widowControl w:val="0"/>
        <w:tabs>
          <w:tab w:val="left" w:pos="-426"/>
        </w:tabs>
        <w:spacing w:after="0" w:line="360" w:lineRule="auto"/>
        <w:ind w:left="-709" w:right="-441" w:firstLine="283"/>
        <w:jc w:val="both"/>
        <w:rPr>
          <w:bCs/>
          <w:lang w:val="hy-AM"/>
        </w:rPr>
      </w:pPr>
      <w:r w:rsidRPr="000E449A">
        <w:rPr>
          <w:bCs/>
          <w:lang w:val="hy-AM"/>
        </w:rPr>
        <w:tab/>
      </w:r>
      <w:r w:rsidR="00A85E75" w:rsidRPr="00A85E75">
        <w:rPr>
          <w:bCs/>
          <w:lang w:val="hy-AM"/>
        </w:rPr>
        <w:t xml:space="preserve">Նախագծի ընդունումը հնարավորություն կտա </w:t>
      </w:r>
      <w:r w:rsidR="009362C4" w:rsidRPr="00A85E75">
        <w:rPr>
          <w:bCs/>
          <w:lang w:val="hy-AM"/>
        </w:rPr>
        <w:t>ապահով</w:t>
      </w:r>
      <w:r w:rsidR="009362C4">
        <w:rPr>
          <w:bCs/>
          <w:lang w:val="hy-AM"/>
        </w:rPr>
        <w:t>ել</w:t>
      </w:r>
      <w:r w:rsidR="009362C4" w:rsidRPr="000C0183">
        <w:rPr>
          <w:bCs/>
          <w:lang w:val="hy-AM"/>
        </w:rPr>
        <w:t xml:space="preserve"> </w:t>
      </w:r>
      <w:r w:rsidR="00A85E75" w:rsidRPr="00A85E75">
        <w:rPr>
          <w:bCs/>
          <w:lang w:val="hy-AM"/>
        </w:rPr>
        <w:t xml:space="preserve">Երևան քաղաքի համայնքային </w:t>
      </w:r>
      <w:r w:rsidR="00D04E0C">
        <w:rPr>
          <w:bCs/>
          <w:lang w:val="hy-AM"/>
        </w:rPr>
        <w:t>առաջնահերթ ծրագրերի</w:t>
      </w:r>
      <w:r w:rsidR="00022D46">
        <w:rPr>
          <w:bCs/>
          <w:lang w:val="hy-AM"/>
        </w:rPr>
        <w:t xml:space="preserve"> </w:t>
      </w:r>
      <w:r w:rsidR="00D04E0C">
        <w:rPr>
          <w:bCs/>
          <w:lang w:val="hy-AM"/>
        </w:rPr>
        <w:t>իրականաց</w:t>
      </w:r>
      <w:r w:rsidR="00022D46">
        <w:rPr>
          <w:bCs/>
          <w:lang w:val="hy-AM"/>
        </w:rPr>
        <w:t>ումը</w:t>
      </w:r>
      <w:r w:rsidR="00D04E0C">
        <w:rPr>
          <w:bCs/>
          <w:lang w:val="hy-AM"/>
        </w:rPr>
        <w:t xml:space="preserve">, այդ թվում </w:t>
      </w:r>
      <w:r w:rsidR="006C7E64">
        <w:rPr>
          <w:bCs/>
          <w:lang w:val="hy-AM"/>
        </w:rPr>
        <w:t>թվով 45 տրոլեյբուսների ձեռքբեր</w:t>
      </w:r>
      <w:r w:rsidR="00022D46">
        <w:rPr>
          <w:bCs/>
          <w:lang w:val="hy-AM"/>
        </w:rPr>
        <w:t>ումը</w:t>
      </w:r>
      <w:r w:rsidR="00A85E75" w:rsidRPr="00A85E75">
        <w:rPr>
          <w:bCs/>
          <w:lang w:val="hy-AM"/>
        </w:rPr>
        <w:t>։</w:t>
      </w:r>
      <w:r w:rsidR="00BE7768" w:rsidRPr="000E449A">
        <w:rPr>
          <w:bCs/>
          <w:lang w:val="hy-AM"/>
        </w:rPr>
        <w:t xml:space="preserve">  </w:t>
      </w:r>
      <w:r w:rsidR="00FE42DD" w:rsidRPr="000E449A">
        <w:rPr>
          <w:bCs/>
          <w:lang w:val="hy-AM"/>
        </w:rPr>
        <w:t xml:space="preserve">    </w:t>
      </w:r>
    </w:p>
    <w:p w14:paraId="3705861E" w14:textId="60089CB6" w:rsidR="00FE42DD" w:rsidRPr="000E449A" w:rsidRDefault="00FE42DD" w:rsidP="00A85E75">
      <w:pPr>
        <w:widowControl w:val="0"/>
        <w:tabs>
          <w:tab w:val="left" w:pos="-426"/>
        </w:tabs>
        <w:spacing w:after="0" w:line="360" w:lineRule="auto"/>
        <w:ind w:left="-709" w:right="-441" w:firstLine="283"/>
        <w:jc w:val="both"/>
        <w:rPr>
          <w:rFonts w:eastAsiaTheme="minorHAnsi" w:cstheme="minorBidi"/>
          <w:b/>
          <w:bCs/>
          <w:lang w:val="hy-AM"/>
        </w:rPr>
      </w:pPr>
      <w:r w:rsidRPr="000E449A">
        <w:rPr>
          <w:bCs/>
          <w:lang w:val="hy-AM"/>
        </w:rPr>
        <w:t xml:space="preserve">      </w:t>
      </w:r>
    </w:p>
    <w:p w14:paraId="33579406" w14:textId="0A77FFA7" w:rsidR="00077D7D" w:rsidRPr="0064605E" w:rsidRDefault="006F4934" w:rsidP="00621026">
      <w:pPr>
        <w:pStyle w:val="NormalWeb"/>
        <w:rPr>
          <w:lang w:val="hy-AM"/>
        </w:rPr>
      </w:pPr>
      <w:r w:rsidRPr="0064605E">
        <w:rPr>
          <w:lang w:val="hy-AM"/>
        </w:rPr>
        <w:t>3</w:t>
      </w:r>
      <w:r w:rsidR="00077D7D" w:rsidRPr="0064605E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077D7D" w:rsidRPr="0064605E">
        <w:rPr>
          <w:rFonts w:eastAsia="MS Mincho" w:cs="MS Mincho"/>
          <w:lang w:val="hy-AM"/>
        </w:rPr>
        <w:t xml:space="preserve"> </w:t>
      </w:r>
      <w:r w:rsidR="00077D7D" w:rsidRPr="0064605E">
        <w:rPr>
          <w:rFonts w:cs="Arial"/>
          <w:lang w:val="hy-AM"/>
        </w:rPr>
        <w:t>Նախագծի</w:t>
      </w:r>
      <w:r w:rsidR="00077D7D" w:rsidRPr="000E449A">
        <w:rPr>
          <w:lang w:val="fr-FR"/>
        </w:rPr>
        <w:t xml:space="preserve"> </w:t>
      </w:r>
      <w:r w:rsidR="00077D7D" w:rsidRPr="0064605E">
        <w:rPr>
          <w:lang w:val="hy-AM"/>
        </w:rPr>
        <w:t>մշակման</w:t>
      </w:r>
      <w:r w:rsidR="00077D7D" w:rsidRPr="000E449A">
        <w:rPr>
          <w:lang w:val="fr-FR"/>
        </w:rPr>
        <w:t xml:space="preserve"> </w:t>
      </w:r>
      <w:r w:rsidR="00077D7D" w:rsidRPr="0064605E">
        <w:rPr>
          <w:lang w:val="hy-AM"/>
        </w:rPr>
        <w:t>գործընթացում</w:t>
      </w:r>
      <w:r w:rsidR="00077D7D" w:rsidRPr="000E449A">
        <w:rPr>
          <w:lang w:val="fr-FR"/>
        </w:rPr>
        <w:t xml:space="preserve"> </w:t>
      </w:r>
      <w:r w:rsidR="00077D7D" w:rsidRPr="0064605E">
        <w:rPr>
          <w:lang w:val="hy-AM"/>
        </w:rPr>
        <w:t>ներգրավված</w:t>
      </w:r>
      <w:r w:rsidR="00077D7D" w:rsidRPr="000E449A">
        <w:rPr>
          <w:lang w:val="fr-FR"/>
        </w:rPr>
        <w:t xml:space="preserve"> </w:t>
      </w:r>
      <w:r w:rsidR="00077D7D" w:rsidRPr="0064605E">
        <w:rPr>
          <w:lang w:val="hy-AM"/>
        </w:rPr>
        <w:t>ինստիտուտները</w:t>
      </w:r>
      <w:r w:rsidR="00077D7D" w:rsidRPr="000E449A">
        <w:rPr>
          <w:lang w:val="fr-FR"/>
        </w:rPr>
        <w:t xml:space="preserve"> և </w:t>
      </w:r>
      <w:r w:rsidR="00077D7D" w:rsidRPr="0064605E">
        <w:rPr>
          <w:lang w:val="hy-AM"/>
        </w:rPr>
        <w:t>անձինք</w:t>
      </w:r>
    </w:p>
    <w:p w14:paraId="636BFFAB" w14:textId="4817FD71" w:rsidR="00044B9A" w:rsidRPr="000E449A" w:rsidRDefault="00044B9A" w:rsidP="00044B9A">
      <w:pPr>
        <w:autoSpaceDN w:val="0"/>
        <w:spacing w:line="360" w:lineRule="auto"/>
        <w:ind w:left="-450" w:firstLine="90"/>
        <w:jc w:val="both"/>
        <w:rPr>
          <w:lang w:val="af-ZA"/>
        </w:rPr>
      </w:pPr>
      <w:r w:rsidRPr="000E449A">
        <w:rPr>
          <w:lang w:val="hy-AM"/>
        </w:rPr>
        <w:t xml:space="preserve">        Երևանի քաղաքապետարան:</w:t>
      </w:r>
    </w:p>
    <w:p w14:paraId="5D208AA9" w14:textId="217E4A62" w:rsidR="00077D7D" w:rsidRPr="000E449A" w:rsidRDefault="006F4934" w:rsidP="00621026">
      <w:pPr>
        <w:autoSpaceDN w:val="0"/>
        <w:spacing w:line="360" w:lineRule="auto"/>
        <w:ind w:hanging="630"/>
        <w:jc w:val="both"/>
        <w:rPr>
          <w:rFonts w:cs="Times New Roman"/>
          <w:lang w:val="hy-AM"/>
        </w:rPr>
      </w:pPr>
      <w:r w:rsidRPr="000E449A">
        <w:rPr>
          <w:rFonts w:eastAsia="MS Mincho" w:cs="MS Mincho"/>
          <w:b/>
          <w:bCs/>
          <w:lang w:val="hy-AM"/>
        </w:rPr>
        <w:lastRenderedPageBreak/>
        <w:t>4</w:t>
      </w:r>
      <w:r w:rsidR="00077D7D" w:rsidRPr="000E449A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="00077D7D" w:rsidRPr="000E449A">
        <w:rPr>
          <w:b/>
          <w:bCs/>
          <w:color w:val="000000" w:themeColor="text1"/>
          <w:lang w:val="hy-AM"/>
        </w:rPr>
        <w:t xml:space="preserve"> Տեղեկատվություն</w:t>
      </w:r>
      <w:r w:rsidR="00077D7D" w:rsidRPr="000E449A">
        <w:rPr>
          <w:b/>
          <w:bCs/>
          <w:color w:val="000000" w:themeColor="text1"/>
          <w:lang w:val="fr-FR"/>
        </w:rPr>
        <w:t xml:space="preserve"> </w:t>
      </w:r>
      <w:r w:rsidR="00077D7D" w:rsidRPr="000E449A">
        <w:rPr>
          <w:b/>
          <w:bCs/>
          <w:color w:val="000000" w:themeColor="text1"/>
          <w:lang w:val="hy-AM"/>
        </w:rPr>
        <w:t>Նախագծի</w:t>
      </w:r>
      <w:r w:rsidR="00077D7D" w:rsidRPr="000E449A">
        <w:rPr>
          <w:b/>
          <w:bCs/>
          <w:color w:val="000000" w:themeColor="text1"/>
          <w:lang w:val="fr-FR"/>
        </w:rPr>
        <w:t xml:space="preserve"> </w:t>
      </w:r>
      <w:r w:rsidR="00077D7D" w:rsidRPr="000E449A">
        <w:rPr>
          <w:b/>
          <w:bCs/>
          <w:color w:val="000000" w:themeColor="text1"/>
          <w:lang w:val="hy-AM"/>
        </w:rPr>
        <w:t>ընդունման</w:t>
      </w:r>
      <w:r w:rsidR="00077D7D" w:rsidRPr="000E449A">
        <w:rPr>
          <w:b/>
          <w:bCs/>
          <w:color w:val="000000" w:themeColor="text1"/>
          <w:lang w:val="fr-FR"/>
        </w:rPr>
        <w:t xml:space="preserve"> </w:t>
      </w:r>
      <w:r w:rsidR="00077D7D" w:rsidRPr="000E449A">
        <w:rPr>
          <w:b/>
          <w:bCs/>
          <w:color w:val="000000" w:themeColor="text1"/>
          <w:lang w:val="hy-AM"/>
        </w:rPr>
        <w:t>առնչությամբ</w:t>
      </w:r>
      <w:r w:rsidR="00077D7D" w:rsidRPr="000E449A">
        <w:rPr>
          <w:b/>
          <w:bCs/>
          <w:color w:val="000000" w:themeColor="text1"/>
          <w:lang w:val="fr-FR"/>
        </w:rPr>
        <w:t xml:space="preserve"> </w:t>
      </w:r>
      <w:r w:rsidR="00077D7D" w:rsidRPr="000E449A">
        <w:rPr>
          <w:b/>
          <w:bCs/>
          <w:color w:val="000000" w:themeColor="text1"/>
          <w:lang w:val="hy-AM"/>
        </w:rPr>
        <w:t>ընդունվելիք</w:t>
      </w:r>
      <w:r w:rsidR="00077D7D" w:rsidRPr="000E449A">
        <w:rPr>
          <w:b/>
          <w:bCs/>
          <w:color w:val="000000" w:themeColor="text1"/>
          <w:lang w:val="fr-FR"/>
        </w:rPr>
        <w:t xml:space="preserve"> </w:t>
      </w:r>
      <w:r w:rsidR="00077D7D" w:rsidRPr="000E449A">
        <w:rPr>
          <w:b/>
          <w:bCs/>
          <w:color w:val="000000" w:themeColor="text1"/>
          <w:lang w:val="hy-AM"/>
        </w:rPr>
        <w:t>այլ</w:t>
      </w:r>
      <w:r w:rsidR="00077D7D" w:rsidRPr="000E449A">
        <w:rPr>
          <w:b/>
          <w:bCs/>
          <w:color w:val="000000" w:themeColor="text1"/>
          <w:lang w:val="fr-FR"/>
        </w:rPr>
        <w:t xml:space="preserve"> </w:t>
      </w:r>
      <w:r w:rsidR="00077D7D" w:rsidRPr="000E449A">
        <w:rPr>
          <w:b/>
          <w:bCs/>
          <w:color w:val="000000" w:themeColor="text1"/>
          <w:lang w:val="hy-AM"/>
        </w:rPr>
        <w:t>իրավական</w:t>
      </w:r>
      <w:r w:rsidR="00077D7D" w:rsidRPr="000E449A">
        <w:rPr>
          <w:b/>
          <w:bCs/>
          <w:color w:val="000000" w:themeColor="text1"/>
          <w:lang w:val="fr-FR"/>
        </w:rPr>
        <w:t xml:space="preserve"> </w:t>
      </w:r>
      <w:r w:rsidR="00077D7D" w:rsidRPr="000E449A">
        <w:rPr>
          <w:b/>
          <w:bCs/>
          <w:color w:val="000000" w:themeColor="text1"/>
          <w:lang w:val="hy-AM"/>
        </w:rPr>
        <w:t>ակտերի</w:t>
      </w:r>
      <w:r w:rsidR="00077D7D" w:rsidRPr="000E449A">
        <w:rPr>
          <w:b/>
          <w:bCs/>
          <w:color w:val="000000" w:themeColor="text1"/>
          <w:lang w:val="fr-FR"/>
        </w:rPr>
        <w:t xml:space="preserve"> </w:t>
      </w:r>
      <w:r w:rsidR="00077D7D" w:rsidRPr="000E449A">
        <w:rPr>
          <w:b/>
          <w:bCs/>
          <w:color w:val="000000" w:themeColor="text1"/>
          <w:lang w:val="hy-AM"/>
        </w:rPr>
        <w:t>կամ</w:t>
      </w:r>
      <w:r w:rsidR="00077D7D" w:rsidRPr="000E449A">
        <w:rPr>
          <w:b/>
          <w:bCs/>
          <w:color w:val="000000" w:themeColor="text1"/>
          <w:lang w:val="fr-FR"/>
        </w:rPr>
        <w:t xml:space="preserve"> </w:t>
      </w:r>
      <w:r w:rsidR="00077D7D" w:rsidRPr="000E449A">
        <w:rPr>
          <w:b/>
          <w:bCs/>
          <w:color w:val="000000" w:themeColor="text1"/>
          <w:lang w:val="hy-AM"/>
        </w:rPr>
        <w:t>դրանց</w:t>
      </w:r>
      <w:r w:rsidR="00077D7D" w:rsidRPr="000E449A">
        <w:rPr>
          <w:b/>
          <w:bCs/>
          <w:color w:val="000000" w:themeColor="text1"/>
          <w:lang w:val="fr-FR"/>
        </w:rPr>
        <w:t xml:space="preserve"> </w:t>
      </w:r>
      <w:r w:rsidR="00077D7D" w:rsidRPr="000E449A">
        <w:rPr>
          <w:b/>
          <w:bCs/>
          <w:color w:val="000000" w:themeColor="text1"/>
          <w:lang w:val="hy-AM"/>
        </w:rPr>
        <w:t>ընդունման</w:t>
      </w:r>
      <w:r w:rsidR="00077D7D" w:rsidRPr="000E449A">
        <w:rPr>
          <w:b/>
          <w:bCs/>
          <w:color w:val="000000" w:themeColor="text1"/>
          <w:lang w:val="fr-FR"/>
        </w:rPr>
        <w:t xml:space="preserve"> </w:t>
      </w:r>
      <w:r w:rsidR="00077D7D" w:rsidRPr="000E449A">
        <w:rPr>
          <w:b/>
          <w:bCs/>
          <w:color w:val="000000" w:themeColor="text1"/>
          <w:lang w:val="hy-AM"/>
        </w:rPr>
        <w:t>անհրաժեշտության</w:t>
      </w:r>
      <w:r w:rsidR="00077D7D" w:rsidRPr="000E449A">
        <w:rPr>
          <w:b/>
          <w:bCs/>
          <w:color w:val="000000" w:themeColor="text1"/>
          <w:lang w:val="fr-FR"/>
        </w:rPr>
        <w:t xml:space="preserve"> </w:t>
      </w:r>
      <w:r w:rsidR="00077D7D" w:rsidRPr="000E449A">
        <w:rPr>
          <w:b/>
          <w:bCs/>
          <w:color w:val="000000" w:themeColor="text1"/>
          <w:lang w:val="hy-AM"/>
        </w:rPr>
        <w:t>բացակայության</w:t>
      </w:r>
      <w:r w:rsidR="00077D7D" w:rsidRPr="000E449A">
        <w:rPr>
          <w:b/>
          <w:bCs/>
          <w:color w:val="000000" w:themeColor="text1"/>
          <w:lang w:val="fr-FR"/>
        </w:rPr>
        <w:t xml:space="preserve"> </w:t>
      </w:r>
      <w:r w:rsidR="00077D7D" w:rsidRPr="000E449A">
        <w:rPr>
          <w:b/>
          <w:bCs/>
          <w:color w:val="000000" w:themeColor="text1"/>
          <w:lang w:val="hy-AM"/>
        </w:rPr>
        <w:t>մասին</w:t>
      </w:r>
      <w:r w:rsidR="00077D7D" w:rsidRPr="000E449A">
        <w:rPr>
          <w:rFonts w:ascii="MS Mincho" w:eastAsia="MS Mincho" w:hAnsi="MS Mincho" w:cs="MS Mincho" w:hint="eastAsia"/>
          <w:b/>
          <w:bCs/>
          <w:color w:val="000000" w:themeColor="text1"/>
          <w:lang w:val="hy-AM"/>
        </w:rPr>
        <w:t>․</w:t>
      </w:r>
    </w:p>
    <w:p w14:paraId="44745A2C" w14:textId="77777777" w:rsidR="00077D7D" w:rsidRPr="000E449A" w:rsidRDefault="00077D7D" w:rsidP="001C776C">
      <w:pPr>
        <w:autoSpaceDN w:val="0"/>
        <w:spacing w:line="360" w:lineRule="auto"/>
        <w:ind w:left="-426" w:firstLine="415"/>
        <w:jc w:val="both"/>
        <w:rPr>
          <w:rFonts w:cs="Tahoma"/>
          <w:color w:val="000000" w:themeColor="text1"/>
          <w:lang w:val="hy-AM"/>
        </w:rPr>
      </w:pPr>
      <w:r w:rsidRPr="000E449A">
        <w:rPr>
          <w:rFonts w:cs="Tahoma"/>
          <w:color w:val="000000" w:themeColor="text1"/>
          <w:lang w:val="hy-AM"/>
        </w:rPr>
        <w:t>Սույն նախագծի ընդունումը Հայաստանի Հանրապետության այլ իրավական ակտերում փոփոխություններ և լրացումներ կատարելու անհրաժեշտություն չի առաջացնում:</w:t>
      </w:r>
    </w:p>
    <w:p w14:paraId="3EB42F96" w14:textId="468F9EA2" w:rsidR="00077D7D" w:rsidRPr="000E449A" w:rsidRDefault="006F4934" w:rsidP="00621026">
      <w:pPr>
        <w:autoSpaceDN w:val="0"/>
        <w:spacing w:line="360" w:lineRule="auto"/>
        <w:ind w:left="-720" w:firstLine="720"/>
        <w:jc w:val="both"/>
        <w:rPr>
          <w:rFonts w:eastAsia="Calibri" w:cs="Times New Roman"/>
          <w:b/>
          <w:bCs/>
          <w:color w:val="000000" w:themeColor="text1"/>
          <w:lang w:val="hy-AM"/>
        </w:rPr>
      </w:pPr>
      <w:r w:rsidRPr="000E449A">
        <w:rPr>
          <w:rFonts w:cs="Tahoma"/>
          <w:b/>
          <w:bCs/>
          <w:color w:val="000000" w:themeColor="text1"/>
          <w:lang w:val="hy-AM"/>
        </w:rPr>
        <w:t>5</w:t>
      </w:r>
      <w:r w:rsidR="00077D7D" w:rsidRPr="000E449A">
        <w:rPr>
          <w:rFonts w:ascii="MS Mincho" w:eastAsia="MS Mincho" w:hAnsi="MS Mincho" w:cs="MS Mincho" w:hint="eastAsia"/>
          <w:b/>
          <w:bCs/>
          <w:color w:val="000000" w:themeColor="text1"/>
          <w:lang w:val="hy-AM"/>
        </w:rPr>
        <w:t>․</w:t>
      </w:r>
      <w:r w:rsidR="00077D7D" w:rsidRPr="000E449A">
        <w:rPr>
          <w:rFonts w:eastAsia="Calibri" w:cs="Times New Roman"/>
          <w:b/>
          <w:bCs/>
          <w:color w:val="000000" w:themeColor="text1"/>
          <w:lang w:val="hy-AM"/>
        </w:rPr>
        <w:t xml:space="preserve"> Տեղեկատվություն</w:t>
      </w:r>
      <w:r w:rsidR="00077D7D" w:rsidRPr="000E449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0E449A">
        <w:rPr>
          <w:rFonts w:eastAsia="Calibri" w:cs="Times New Roman"/>
          <w:b/>
          <w:bCs/>
          <w:color w:val="000000" w:themeColor="text1"/>
          <w:lang w:val="hy-AM"/>
        </w:rPr>
        <w:t>իրավական</w:t>
      </w:r>
      <w:r w:rsidR="00077D7D" w:rsidRPr="000E449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0E449A">
        <w:rPr>
          <w:rFonts w:eastAsia="Calibri" w:cs="Times New Roman"/>
          <w:b/>
          <w:bCs/>
          <w:color w:val="000000" w:themeColor="text1"/>
          <w:lang w:val="hy-AM"/>
        </w:rPr>
        <w:t>ակտն</w:t>
      </w:r>
      <w:r w:rsidR="00077D7D" w:rsidRPr="000E449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0E449A">
        <w:rPr>
          <w:rFonts w:eastAsia="Calibri" w:cs="Times New Roman"/>
          <w:b/>
          <w:bCs/>
          <w:color w:val="000000" w:themeColor="text1"/>
          <w:lang w:val="hy-AM"/>
        </w:rPr>
        <w:t>ընդունելու</w:t>
      </w:r>
      <w:r w:rsidR="00077D7D" w:rsidRPr="000E449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0E449A">
        <w:rPr>
          <w:rFonts w:eastAsia="Calibri" w:cs="Times New Roman"/>
          <w:b/>
          <w:bCs/>
          <w:color w:val="000000" w:themeColor="text1"/>
          <w:lang w:val="hy-AM"/>
        </w:rPr>
        <w:t>դեպքում</w:t>
      </w:r>
      <w:r w:rsidR="00077D7D" w:rsidRPr="000E449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0E449A">
        <w:rPr>
          <w:rFonts w:eastAsia="Calibri" w:cs="Times New Roman"/>
          <w:b/>
          <w:bCs/>
          <w:color w:val="000000" w:themeColor="text1"/>
          <w:lang w:val="hy-AM"/>
        </w:rPr>
        <w:t>ՀՀ</w:t>
      </w:r>
      <w:r w:rsidR="00077D7D" w:rsidRPr="000E449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0E449A">
        <w:rPr>
          <w:rFonts w:eastAsia="Calibri" w:cs="Times New Roman"/>
          <w:b/>
          <w:bCs/>
          <w:color w:val="000000" w:themeColor="text1"/>
          <w:lang w:val="hy-AM"/>
        </w:rPr>
        <w:t>պետական</w:t>
      </w:r>
      <w:r w:rsidR="00077D7D" w:rsidRPr="000E449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0E449A">
        <w:rPr>
          <w:rFonts w:eastAsia="Calibri" w:cs="Times New Roman"/>
          <w:b/>
          <w:bCs/>
          <w:color w:val="000000" w:themeColor="text1"/>
          <w:lang w:val="hy-AM"/>
        </w:rPr>
        <w:t>բյուջեի</w:t>
      </w:r>
      <w:r w:rsidR="00077D7D" w:rsidRPr="000E449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0E449A">
        <w:rPr>
          <w:rFonts w:eastAsia="Calibri" w:cs="Times New Roman"/>
          <w:b/>
          <w:bCs/>
          <w:color w:val="000000" w:themeColor="text1"/>
          <w:lang w:val="hy-AM"/>
        </w:rPr>
        <w:t>եկամուտներում</w:t>
      </w:r>
      <w:r w:rsidR="00077D7D" w:rsidRPr="000E449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0E449A">
        <w:rPr>
          <w:rFonts w:eastAsia="Calibri" w:cs="Times New Roman"/>
          <w:b/>
          <w:bCs/>
          <w:color w:val="000000" w:themeColor="text1"/>
          <w:lang w:val="hy-AM"/>
        </w:rPr>
        <w:t>և</w:t>
      </w:r>
      <w:r w:rsidR="00077D7D" w:rsidRPr="000E449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0E449A">
        <w:rPr>
          <w:rFonts w:eastAsia="Calibri" w:cs="Times New Roman"/>
          <w:b/>
          <w:bCs/>
          <w:color w:val="000000" w:themeColor="text1"/>
          <w:lang w:val="hy-AM"/>
        </w:rPr>
        <w:t>ծախսերում</w:t>
      </w:r>
      <w:r w:rsidR="00077D7D" w:rsidRPr="000E449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0E449A">
        <w:rPr>
          <w:rFonts w:eastAsia="Calibri" w:cs="Times New Roman"/>
          <w:b/>
          <w:bCs/>
          <w:color w:val="000000" w:themeColor="text1"/>
          <w:lang w:val="hy-AM"/>
        </w:rPr>
        <w:t>սպասվելիք</w:t>
      </w:r>
      <w:r w:rsidR="00077D7D" w:rsidRPr="000E449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0E449A">
        <w:rPr>
          <w:rFonts w:eastAsia="Calibri" w:cs="Times New Roman"/>
          <w:b/>
          <w:bCs/>
          <w:color w:val="000000" w:themeColor="text1"/>
          <w:lang w:val="hy-AM"/>
        </w:rPr>
        <w:t>փոփոխությունների</w:t>
      </w:r>
      <w:r w:rsidR="00077D7D" w:rsidRPr="000E449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0E449A">
        <w:rPr>
          <w:rFonts w:eastAsia="Calibri" w:cs="Times New Roman"/>
          <w:b/>
          <w:bCs/>
          <w:color w:val="000000" w:themeColor="text1"/>
          <w:lang w:val="hy-AM"/>
        </w:rPr>
        <w:t>մասին</w:t>
      </w:r>
    </w:p>
    <w:p w14:paraId="21927306" w14:textId="77777777" w:rsidR="00077D7D" w:rsidRPr="000E449A" w:rsidRDefault="00077D7D" w:rsidP="00C10029">
      <w:pPr>
        <w:autoSpaceDN w:val="0"/>
        <w:spacing w:line="360" w:lineRule="auto"/>
        <w:ind w:left="-426" w:firstLine="568"/>
        <w:jc w:val="both"/>
        <w:rPr>
          <w:color w:val="000000" w:themeColor="text1"/>
          <w:lang w:val="hy-AM"/>
        </w:rPr>
      </w:pPr>
      <w:r w:rsidRPr="000E449A">
        <w:rPr>
          <w:color w:val="000000" w:themeColor="text1"/>
          <w:lang w:val="ro-RO"/>
        </w:rPr>
        <w:t xml:space="preserve">Նախագծի ընդունման </w:t>
      </w:r>
      <w:r w:rsidRPr="000E449A">
        <w:rPr>
          <w:color w:val="000000" w:themeColor="text1"/>
          <w:lang w:val="hy-AM"/>
        </w:rPr>
        <w:t>դեպքում</w:t>
      </w:r>
      <w:r w:rsidRPr="000E449A">
        <w:rPr>
          <w:color w:val="000000" w:themeColor="text1"/>
          <w:lang w:val="ro-RO"/>
        </w:rPr>
        <w:t xml:space="preserve"> ՀՀ պետական բյուջեի եկամուտներում և ծախ</w:t>
      </w:r>
      <w:r w:rsidRPr="000E449A">
        <w:rPr>
          <w:color w:val="000000" w:themeColor="text1"/>
          <w:lang w:val="ro-RO"/>
        </w:rPr>
        <w:softHyphen/>
        <w:t>սերում փոփոխություններ չեն նախատեսվում</w:t>
      </w:r>
      <w:r w:rsidRPr="000E449A">
        <w:rPr>
          <w:color w:val="000000" w:themeColor="text1"/>
          <w:lang w:val="hy-AM"/>
        </w:rPr>
        <w:t>։</w:t>
      </w:r>
    </w:p>
    <w:p w14:paraId="0A536561" w14:textId="48DBBC59" w:rsidR="00077D7D" w:rsidRPr="000E449A" w:rsidRDefault="006F4934" w:rsidP="00012D01">
      <w:pPr>
        <w:autoSpaceDN w:val="0"/>
        <w:spacing w:line="360" w:lineRule="auto"/>
        <w:jc w:val="both"/>
        <w:rPr>
          <w:b/>
          <w:bCs/>
          <w:color w:val="000000" w:themeColor="text1"/>
          <w:lang w:val="hy-AM"/>
        </w:rPr>
      </w:pPr>
      <w:r w:rsidRPr="000E449A">
        <w:rPr>
          <w:b/>
          <w:bCs/>
          <w:color w:val="000000" w:themeColor="text1"/>
          <w:lang w:val="hy-AM"/>
        </w:rPr>
        <w:t>6</w:t>
      </w:r>
      <w:r w:rsidR="00077D7D" w:rsidRPr="000E449A">
        <w:rPr>
          <w:rFonts w:ascii="MS Mincho" w:eastAsia="MS Mincho" w:hAnsi="MS Mincho" w:cs="MS Mincho" w:hint="eastAsia"/>
          <w:b/>
          <w:bCs/>
          <w:color w:val="000000" w:themeColor="text1"/>
          <w:lang w:val="hy-AM"/>
        </w:rPr>
        <w:t>․</w:t>
      </w:r>
      <w:r w:rsidR="00077D7D" w:rsidRPr="000E449A">
        <w:rPr>
          <w:b/>
          <w:bCs/>
          <w:color w:val="000000" w:themeColor="text1"/>
          <w:lang w:val="hy-AM"/>
        </w:rPr>
        <w:t xml:space="preserve"> Կապը</w:t>
      </w:r>
      <w:r w:rsidR="00077D7D" w:rsidRPr="000E449A">
        <w:rPr>
          <w:b/>
          <w:bCs/>
          <w:color w:val="000000" w:themeColor="text1"/>
          <w:lang w:val="ro-RO"/>
        </w:rPr>
        <w:t xml:space="preserve"> </w:t>
      </w:r>
      <w:r w:rsidR="00077D7D" w:rsidRPr="000E449A">
        <w:rPr>
          <w:b/>
          <w:bCs/>
          <w:color w:val="000000" w:themeColor="text1"/>
          <w:lang w:val="hy-AM"/>
        </w:rPr>
        <w:t>ռազմավարական</w:t>
      </w:r>
      <w:r w:rsidR="00077D7D" w:rsidRPr="000E449A">
        <w:rPr>
          <w:b/>
          <w:bCs/>
          <w:color w:val="000000" w:themeColor="text1"/>
          <w:lang w:val="ro-RO"/>
        </w:rPr>
        <w:t xml:space="preserve"> </w:t>
      </w:r>
      <w:r w:rsidR="00077D7D" w:rsidRPr="000E449A">
        <w:rPr>
          <w:b/>
          <w:bCs/>
          <w:color w:val="000000" w:themeColor="text1"/>
          <w:lang w:val="hy-AM"/>
        </w:rPr>
        <w:t>փաստաթղթերի</w:t>
      </w:r>
      <w:r w:rsidR="00077D7D" w:rsidRPr="000E449A">
        <w:rPr>
          <w:b/>
          <w:bCs/>
          <w:color w:val="000000" w:themeColor="text1"/>
          <w:lang w:val="ro-RO"/>
        </w:rPr>
        <w:t xml:space="preserve"> </w:t>
      </w:r>
      <w:r w:rsidR="00077D7D" w:rsidRPr="000E449A">
        <w:rPr>
          <w:b/>
          <w:bCs/>
          <w:color w:val="000000" w:themeColor="text1"/>
          <w:lang w:val="hy-AM"/>
        </w:rPr>
        <w:t>հետ</w:t>
      </w:r>
      <w:r w:rsidR="00077D7D" w:rsidRPr="000E449A">
        <w:rPr>
          <w:b/>
          <w:bCs/>
          <w:color w:val="000000" w:themeColor="text1"/>
          <w:lang w:val="ro-RO"/>
        </w:rPr>
        <w:t xml:space="preserve">. </w:t>
      </w:r>
      <w:r w:rsidR="00077D7D" w:rsidRPr="000E449A">
        <w:rPr>
          <w:b/>
          <w:bCs/>
          <w:color w:val="000000" w:themeColor="text1"/>
          <w:lang w:val="hy-AM"/>
        </w:rPr>
        <w:t>Հայաստանի</w:t>
      </w:r>
      <w:r w:rsidR="00077D7D" w:rsidRPr="000E449A">
        <w:rPr>
          <w:b/>
          <w:bCs/>
          <w:color w:val="000000" w:themeColor="text1"/>
          <w:lang w:val="ro-RO"/>
        </w:rPr>
        <w:t xml:space="preserve"> </w:t>
      </w:r>
      <w:r w:rsidR="00077D7D" w:rsidRPr="000E449A">
        <w:rPr>
          <w:b/>
          <w:bCs/>
          <w:color w:val="000000" w:themeColor="text1"/>
          <w:lang w:val="hy-AM"/>
        </w:rPr>
        <w:t>վերափոխման</w:t>
      </w:r>
      <w:r w:rsidR="00077D7D" w:rsidRPr="000E449A">
        <w:rPr>
          <w:b/>
          <w:bCs/>
          <w:color w:val="000000" w:themeColor="text1"/>
          <w:lang w:val="ro-RO"/>
        </w:rPr>
        <w:t xml:space="preserve"> </w:t>
      </w:r>
      <w:r w:rsidR="00077D7D" w:rsidRPr="000E449A">
        <w:rPr>
          <w:b/>
          <w:bCs/>
          <w:color w:val="000000" w:themeColor="text1"/>
          <w:lang w:val="hy-AM"/>
        </w:rPr>
        <w:t>ռազմավարություն</w:t>
      </w:r>
      <w:r w:rsidR="00077D7D" w:rsidRPr="000E449A">
        <w:rPr>
          <w:b/>
          <w:bCs/>
          <w:color w:val="000000" w:themeColor="text1"/>
          <w:lang w:val="ro-RO"/>
        </w:rPr>
        <w:t xml:space="preserve"> 2050, </w:t>
      </w:r>
      <w:r w:rsidR="00077D7D" w:rsidRPr="000E449A">
        <w:rPr>
          <w:b/>
          <w:bCs/>
          <w:color w:val="000000" w:themeColor="text1"/>
          <w:lang w:val="hy-AM"/>
        </w:rPr>
        <w:t>Կառավարության</w:t>
      </w:r>
      <w:r w:rsidR="00077D7D" w:rsidRPr="000E449A">
        <w:rPr>
          <w:b/>
          <w:bCs/>
          <w:color w:val="000000" w:themeColor="text1"/>
          <w:lang w:val="ro-RO"/>
        </w:rPr>
        <w:t xml:space="preserve"> 2021-2026 </w:t>
      </w:r>
      <w:r w:rsidR="00077D7D" w:rsidRPr="000E449A">
        <w:rPr>
          <w:b/>
          <w:bCs/>
          <w:color w:val="000000" w:themeColor="text1"/>
          <w:lang w:val="hy-AM"/>
        </w:rPr>
        <w:t>թվականների</w:t>
      </w:r>
      <w:r w:rsidR="00077D7D" w:rsidRPr="000E449A">
        <w:rPr>
          <w:b/>
          <w:bCs/>
          <w:color w:val="000000" w:themeColor="text1"/>
          <w:lang w:val="ro-RO"/>
        </w:rPr>
        <w:t xml:space="preserve"> </w:t>
      </w:r>
      <w:r w:rsidR="00077D7D" w:rsidRPr="000E449A">
        <w:rPr>
          <w:b/>
          <w:bCs/>
          <w:color w:val="000000" w:themeColor="text1"/>
          <w:lang w:val="hy-AM"/>
        </w:rPr>
        <w:t>ծրագիր</w:t>
      </w:r>
      <w:r w:rsidR="00077D7D" w:rsidRPr="000E449A">
        <w:rPr>
          <w:b/>
          <w:bCs/>
          <w:color w:val="000000" w:themeColor="text1"/>
          <w:lang w:val="ro-RO"/>
        </w:rPr>
        <w:t xml:space="preserve">, </w:t>
      </w:r>
      <w:r w:rsidR="00077D7D" w:rsidRPr="000E449A">
        <w:rPr>
          <w:b/>
          <w:bCs/>
          <w:color w:val="000000" w:themeColor="text1"/>
          <w:lang w:val="hy-AM"/>
        </w:rPr>
        <w:t>ոլորտային</w:t>
      </w:r>
      <w:r w:rsidR="00077D7D" w:rsidRPr="000E449A">
        <w:rPr>
          <w:b/>
          <w:bCs/>
          <w:color w:val="000000" w:themeColor="text1"/>
          <w:lang w:val="ro-RO"/>
        </w:rPr>
        <w:t xml:space="preserve"> </w:t>
      </w:r>
      <w:r w:rsidR="00077D7D" w:rsidRPr="000E449A">
        <w:rPr>
          <w:b/>
          <w:bCs/>
          <w:color w:val="000000" w:themeColor="text1"/>
          <w:lang w:val="hy-AM"/>
        </w:rPr>
        <w:t>և</w:t>
      </w:r>
      <w:r w:rsidR="00077D7D" w:rsidRPr="000E449A">
        <w:rPr>
          <w:b/>
          <w:bCs/>
          <w:color w:val="000000" w:themeColor="text1"/>
          <w:lang w:val="ro-RO"/>
        </w:rPr>
        <w:t>/</w:t>
      </w:r>
      <w:r w:rsidR="00077D7D" w:rsidRPr="000E449A">
        <w:rPr>
          <w:b/>
          <w:bCs/>
          <w:color w:val="000000" w:themeColor="text1"/>
          <w:lang w:val="hy-AM"/>
        </w:rPr>
        <w:t>կամ</w:t>
      </w:r>
      <w:r w:rsidR="00077D7D" w:rsidRPr="000E449A">
        <w:rPr>
          <w:b/>
          <w:bCs/>
          <w:color w:val="000000" w:themeColor="text1"/>
          <w:lang w:val="ro-RO"/>
        </w:rPr>
        <w:t xml:space="preserve"> </w:t>
      </w:r>
      <w:r w:rsidR="00077D7D" w:rsidRPr="000E449A">
        <w:rPr>
          <w:b/>
          <w:bCs/>
          <w:color w:val="000000" w:themeColor="text1"/>
          <w:lang w:val="hy-AM"/>
        </w:rPr>
        <w:t>այլ</w:t>
      </w:r>
      <w:r w:rsidR="00077D7D" w:rsidRPr="000E449A">
        <w:rPr>
          <w:b/>
          <w:bCs/>
          <w:color w:val="000000" w:themeColor="text1"/>
          <w:lang w:val="ro-RO"/>
        </w:rPr>
        <w:t xml:space="preserve"> </w:t>
      </w:r>
      <w:r w:rsidR="00077D7D" w:rsidRPr="000E449A">
        <w:rPr>
          <w:b/>
          <w:bCs/>
          <w:color w:val="000000" w:themeColor="text1"/>
          <w:lang w:val="hy-AM"/>
        </w:rPr>
        <w:t>ռազմավարությունների</w:t>
      </w:r>
      <w:r w:rsidR="00077D7D" w:rsidRPr="000E449A">
        <w:rPr>
          <w:b/>
          <w:bCs/>
          <w:color w:val="000000" w:themeColor="text1"/>
          <w:lang w:val="ro-RO"/>
        </w:rPr>
        <w:t xml:space="preserve"> </w:t>
      </w:r>
      <w:r w:rsidR="00077D7D" w:rsidRPr="000E449A">
        <w:rPr>
          <w:b/>
          <w:bCs/>
          <w:color w:val="000000" w:themeColor="text1"/>
          <w:lang w:val="hy-AM"/>
        </w:rPr>
        <w:t>հետ։</w:t>
      </w:r>
    </w:p>
    <w:p w14:paraId="76C25F8C" w14:textId="59AD0979" w:rsidR="00F12C76" w:rsidRPr="000E449A" w:rsidRDefault="0041787A" w:rsidP="00C10029">
      <w:pPr>
        <w:spacing w:after="0" w:line="360" w:lineRule="auto"/>
        <w:ind w:left="-426" w:firstLine="426"/>
        <w:contextualSpacing/>
        <w:jc w:val="both"/>
        <w:rPr>
          <w:lang w:val="hy-AM"/>
        </w:rPr>
      </w:pPr>
      <w:r w:rsidRPr="000E449A">
        <w:rPr>
          <w:rFonts w:eastAsiaTheme="minorHAnsi" w:cstheme="minorBidi"/>
          <w:lang w:val="hy-AM"/>
        </w:rPr>
        <w:t xml:space="preserve">   Նախ</w:t>
      </w:r>
      <w:r w:rsidR="001C776C" w:rsidRPr="000E449A">
        <w:rPr>
          <w:rFonts w:eastAsiaTheme="minorHAnsi" w:cstheme="minorBidi"/>
          <w:lang w:val="hy-AM"/>
        </w:rPr>
        <w:t>ա</w:t>
      </w:r>
      <w:r w:rsidRPr="000E449A">
        <w:rPr>
          <w:rFonts w:eastAsiaTheme="minorHAnsi" w:cstheme="minorBidi"/>
          <w:lang w:val="hy-AM"/>
        </w:rPr>
        <w:t xml:space="preserve">գծի մշակումը բխում է </w:t>
      </w:r>
      <w:r w:rsidR="001C776C" w:rsidRPr="000E449A">
        <w:rPr>
          <w:rFonts w:eastAsiaTheme="minorHAnsi" w:cstheme="minorBidi"/>
          <w:lang w:val="hy-AM"/>
        </w:rPr>
        <w:t xml:space="preserve">«Կառավարության 2021-2026թթ ծրագիր»-ի  գլուխ </w:t>
      </w:r>
      <w:r w:rsidR="00621026" w:rsidRPr="00621026">
        <w:rPr>
          <w:rFonts w:eastAsiaTheme="minorHAnsi" w:cstheme="minorBidi"/>
          <w:lang w:val="hy-AM"/>
        </w:rPr>
        <w:t xml:space="preserve">  6.</w:t>
      </w:r>
      <w:r w:rsidR="00621026">
        <w:rPr>
          <w:rFonts w:eastAsiaTheme="minorHAnsi" w:cstheme="minorBidi"/>
          <w:lang w:val="hy-AM"/>
        </w:rPr>
        <w:t xml:space="preserve"> «Ի</w:t>
      </w:r>
      <w:r w:rsidR="00621026" w:rsidRPr="00621026">
        <w:rPr>
          <w:rFonts w:eastAsiaTheme="minorHAnsi" w:cstheme="minorBidi"/>
          <w:lang w:val="hy-AM"/>
        </w:rPr>
        <w:t>նստիտուցիոնալ զարգացում</w:t>
      </w:r>
      <w:r w:rsidR="00621026">
        <w:rPr>
          <w:rFonts w:eastAsiaTheme="minorHAnsi" w:cstheme="minorBidi"/>
          <w:lang w:val="hy-AM"/>
        </w:rPr>
        <w:t xml:space="preserve">» </w:t>
      </w:r>
      <w:r w:rsidR="00621026" w:rsidRPr="00621026">
        <w:rPr>
          <w:rFonts w:eastAsiaTheme="minorHAnsi" w:cstheme="minorBidi"/>
          <w:lang w:val="hy-AM"/>
        </w:rPr>
        <w:t xml:space="preserve">6.6 </w:t>
      </w:r>
      <w:r w:rsidR="00621026">
        <w:rPr>
          <w:rFonts w:eastAsiaTheme="minorHAnsi" w:cstheme="minorBidi"/>
          <w:lang w:val="hy-AM"/>
        </w:rPr>
        <w:t>«Տ</w:t>
      </w:r>
      <w:r w:rsidR="00621026" w:rsidRPr="00621026">
        <w:rPr>
          <w:rFonts w:eastAsiaTheme="minorHAnsi" w:cstheme="minorBidi"/>
          <w:lang w:val="hy-AM"/>
        </w:rPr>
        <w:t>արածքային կառավարումը եվ տեղական ինքնակառավարումը կառավարումը</w:t>
      </w:r>
      <w:r w:rsidR="00621026">
        <w:rPr>
          <w:rFonts w:eastAsiaTheme="minorHAnsi" w:cstheme="minorBidi"/>
          <w:lang w:val="hy-AM"/>
        </w:rPr>
        <w:t>»</w:t>
      </w:r>
      <w:r w:rsidR="00621026" w:rsidRPr="00621026">
        <w:rPr>
          <w:rFonts w:eastAsiaTheme="minorHAnsi" w:cstheme="minorBidi"/>
          <w:lang w:val="hy-AM"/>
        </w:rPr>
        <w:t xml:space="preserve"> </w:t>
      </w:r>
      <w:r w:rsidR="001C776C" w:rsidRPr="000E449A">
        <w:rPr>
          <w:rFonts w:eastAsiaTheme="minorHAnsi" w:cstheme="minorBidi"/>
          <w:lang w:val="hy-AM"/>
        </w:rPr>
        <w:t>ռազմավարական փաստաթղթի դրույթների հետ։</w:t>
      </w:r>
    </w:p>
    <w:sectPr w:rsidR="00F12C76" w:rsidRPr="000E449A" w:rsidSect="00BD5681">
      <w:pgSz w:w="11906" w:h="16838" w:code="9"/>
      <w:pgMar w:top="1134" w:right="851" w:bottom="99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rect id="_x0000_i1099" style="width:0;height:1.5pt" o:hralign="center" o:bullet="t" o:hrstd="t" o:hr="t" fillcolor="#a0a0a0" stroked="f"/>
    </w:pict>
  </w:numPicBullet>
  <w:numPicBullet w:numPicBulletId="1">
    <w:pict>
      <v:rect id="_x0000_i1100" style="width:0;height:1.5pt" o:hralign="center" o:bullet="t" o:hrstd="t" o:hr="t" fillcolor="#a0a0a0" stroked="f"/>
    </w:pict>
  </w:numPicBullet>
  <w:abstractNum w:abstractNumId="0" w15:restartNumberingAfterBreak="0">
    <w:nsid w:val="025A62A6"/>
    <w:multiLevelType w:val="hybridMultilevel"/>
    <w:tmpl w:val="DDE897A2"/>
    <w:lvl w:ilvl="0" w:tplc="0F9E9F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D300A41"/>
    <w:multiLevelType w:val="multilevel"/>
    <w:tmpl w:val="39E43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E50745"/>
    <w:multiLevelType w:val="hybridMultilevel"/>
    <w:tmpl w:val="7D3A8880"/>
    <w:lvl w:ilvl="0" w:tplc="C068CF7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28D64EAB"/>
    <w:multiLevelType w:val="multilevel"/>
    <w:tmpl w:val="52A4D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B23BB4"/>
    <w:multiLevelType w:val="hybridMultilevel"/>
    <w:tmpl w:val="71FEAA8A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32FC289F"/>
    <w:multiLevelType w:val="hybridMultilevel"/>
    <w:tmpl w:val="0FB616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D23D90"/>
    <w:multiLevelType w:val="hybridMultilevel"/>
    <w:tmpl w:val="C7E66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5A7290"/>
    <w:multiLevelType w:val="hybridMultilevel"/>
    <w:tmpl w:val="D3DAE6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A44EB9"/>
    <w:multiLevelType w:val="multilevel"/>
    <w:tmpl w:val="A4F27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4CE7DE9"/>
    <w:multiLevelType w:val="hybridMultilevel"/>
    <w:tmpl w:val="3850C900"/>
    <w:lvl w:ilvl="0" w:tplc="0409000B">
      <w:start w:val="1"/>
      <w:numFmt w:val="bullet"/>
      <w:lvlText w:val=""/>
      <w:lvlJc w:val="left"/>
      <w:pPr>
        <w:ind w:left="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6C3750DF"/>
    <w:multiLevelType w:val="hybridMultilevel"/>
    <w:tmpl w:val="77D223E8"/>
    <w:lvl w:ilvl="0" w:tplc="E18C36C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9BED2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148E82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A50878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64EDAF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B9A70D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4629A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01C1A9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0F8C38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717141E1"/>
    <w:multiLevelType w:val="hybridMultilevel"/>
    <w:tmpl w:val="BA0CDD0A"/>
    <w:lvl w:ilvl="0" w:tplc="86803EE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75D0440"/>
    <w:multiLevelType w:val="hybridMultilevel"/>
    <w:tmpl w:val="5CC677EE"/>
    <w:lvl w:ilvl="0" w:tplc="0409000F">
      <w:start w:val="1"/>
      <w:numFmt w:val="decimal"/>
      <w:lvlText w:val="%1."/>
      <w:lvlJc w:val="left"/>
      <w:pPr>
        <w:ind w:left="2136" w:hanging="360"/>
      </w:pPr>
    </w:lvl>
    <w:lvl w:ilvl="1" w:tplc="04090019">
      <w:start w:val="1"/>
      <w:numFmt w:val="lowerLetter"/>
      <w:lvlText w:val="%2."/>
      <w:lvlJc w:val="left"/>
      <w:pPr>
        <w:ind w:left="2856" w:hanging="360"/>
      </w:pPr>
    </w:lvl>
    <w:lvl w:ilvl="2" w:tplc="0409001B">
      <w:start w:val="1"/>
      <w:numFmt w:val="lowerRoman"/>
      <w:lvlText w:val="%3."/>
      <w:lvlJc w:val="right"/>
      <w:pPr>
        <w:ind w:left="3576" w:hanging="180"/>
      </w:pPr>
    </w:lvl>
    <w:lvl w:ilvl="3" w:tplc="0409000F">
      <w:start w:val="1"/>
      <w:numFmt w:val="decimal"/>
      <w:lvlText w:val="%4."/>
      <w:lvlJc w:val="left"/>
      <w:pPr>
        <w:ind w:left="4296" w:hanging="360"/>
      </w:pPr>
    </w:lvl>
    <w:lvl w:ilvl="4" w:tplc="04090019">
      <w:start w:val="1"/>
      <w:numFmt w:val="lowerLetter"/>
      <w:lvlText w:val="%5."/>
      <w:lvlJc w:val="left"/>
      <w:pPr>
        <w:ind w:left="5016" w:hanging="360"/>
      </w:pPr>
    </w:lvl>
    <w:lvl w:ilvl="5" w:tplc="0409001B">
      <w:start w:val="1"/>
      <w:numFmt w:val="lowerRoman"/>
      <w:lvlText w:val="%6."/>
      <w:lvlJc w:val="right"/>
      <w:pPr>
        <w:ind w:left="5736" w:hanging="180"/>
      </w:pPr>
    </w:lvl>
    <w:lvl w:ilvl="6" w:tplc="0409000F">
      <w:start w:val="1"/>
      <w:numFmt w:val="decimal"/>
      <w:lvlText w:val="%7."/>
      <w:lvlJc w:val="left"/>
      <w:pPr>
        <w:ind w:left="6456" w:hanging="360"/>
      </w:pPr>
    </w:lvl>
    <w:lvl w:ilvl="7" w:tplc="04090019">
      <w:start w:val="1"/>
      <w:numFmt w:val="lowerLetter"/>
      <w:lvlText w:val="%8."/>
      <w:lvlJc w:val="left"/>
      <w:pPr>
        <w:ind w:left="7176" w:hanging="360"/>
      </w:pPr>
    </w:lvl>
    <w:lvl w:ilvl="8" w:tplc="0409001B">
      <w:start w:val="1"/>
      <w:numFmt w:val="lowerRoman"/>
      <w:lvlText w:val="%9."/>
      <w:lvlJc w:val="right"/>
      <w:pPr>
        <w:ind w:left="7896" w:hanging="180"/>
      </w:pPr>
    </w:lvl>
  </w:abstractNum>
  <w:abstractNum w:abstractNumId="13" w15:restartNumberingAfterBreak="0">
    <w:nsid w:val="7B595F78"/>
    <w:multiLevelType w:val="hybridMultilevel"/>
    <w:tmpl w:val="A574DD42"/>
    <w:lvl w:ilvl="0" w:tplc="E9924A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9A36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2064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D21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789D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2490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65E10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6A8DB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38DC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535263915">
    <w:abstractNumId w:val="4"/>
  </w:num>
  <w:num w:numId="2" w16cid:durableId="539363526">
    <w:abstractNumId w:val="11"/>
  </w:num>
  <w:num w:numId="3" w16cid:durableId="1902130393">
    <w:abstractNumId w:val="9"/>
  </w:num>
  <w:num w:numId="4" w16cid:durableId="21333604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43770688">
    <w:abstractNumId w:val="0"/>
  </w:num>
  <w:num w:numId="6" w16cid:durableId="1438520674">
    <w:abstractNumId w:val="1"/>
  </w:num>
  <w:num w:numId="7" w16cid:durableId="567569014">
    <w:abstractNumId w:val="8"/>
  </w:num>
  <w:num w:numId="8" w16cid:durableId="1428187575">
    <w:abstractNumId w:val="13"/>
  </w:num>
  <w:num w:numId="9" w16cid:durableId="1613593478">
    <w:abstractNumId w:val="3"/>
  </w:num>
  <w:num w:numId="10" w16cid:durableId="423377953">
    <w:abstractNumId w:val="10"/>
  </w:num>
  <w:num w:numId="11" w16cid:durableId="1205096914">
    <w:abstractNumId w:val="5"/>
  </w:num>
  <w:num w:numId="12" w16cid:durableId="442960121">
    <w:abstractNumId w:val="2"/>
  </w:num>
  <w:num w:numId="13" w16cid:durableId="76679891">
    <w:abstractNumId w:val="6"/>
  </w:num>
  <w:num w:numId="14" w16cid:durableId="79652927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D7D"/>
    <w:rsid w:val="00012D01"/>
    <w:rsid w:val="00022D46"/>
    <w:rsid w:val="00026F97"/>
    <w:rsid w:val="000449A3"/>
    <w:rsid w:val="00044B9A"/>
    <w:rsid w:val="00045533"/>
    <w:rsid w:val="00074307"/>
    <w:rsid w:val="00077D7D"/>
    <w:rsid w:val="00084190"/>
    <w:rsid w:val="000C0183"/>
    <w:rsid w:val="000C3CBD"/>
    <w:rsid w:val="000D620F"/>
    <w:rsid w:val="000E449A"/>
    <w:rsid w:val="000F487A"/>
    <w:rsid w:val="000F5758"/>
    <w:rsid w:val="001073DF"/>
    <w:rsid w:val="001207BD"/>
    <w:rsid w:val="00132B9C"/>
    <w:rsid w:val="00136AD0"/>
    <w:rsid w:val="0015027B"/>
    <w:rsid w:val="00155568"/>
    <w:rsid w:val="00166A8E"/>
    <w:rsid w:val="00184DDE"/>
    <w:rsid w:val="001B530D"/>
    <w:rsid w:val="001C3A7C"/>
    <w:rsid w:val="001C776C"/>
    <w:rsid w:val="001D01B9"/>
    <w:rsid w:val="001D4049"/>
    <w:rsid w:val="001F281F"/>
    <w:rsid w:val="00203035"/>
    <w:rsid w:val="0023282E"/>
    <w:rsid w:val="00251A62"/>
    <w:rsid w:val="00260046"/>
    <w:rsid w:val="00260109"/>
    <w:rsid w:val="00273CB9"/>
    <w:rsid w:val="002766B5"/>
    <w:rsid w:val="002C5CBF"/>
    <w:rsid w:val="002E0153"/>
    <w:rsid w:val="002E25AB"/>
    <w:rsid w:val="002E591C"/>
    <w:rsid w:val="002E5F4E"/>
    <w:rsid w:val="002E770A"/>
    <w:rsid w:val="002F1CC7"/>
    <w:rsid w:val="002F7161"/>
    <w:rsid w:val="003771C4"/>
    <w:rsid w:val="003952FB"/>
    <w:rsid w:val="003A0C22"/>
    <w:rsid w:val="003B537A"/>
    <w:rsid w:val="003B5B08"/>
    <w:rsid w:val="003B5C3D"/>
    <w:rsid w:val="003C7556"/>
    <w:rsid w:val="003E432C"/>
    <w:rsid w:val="003F720A"/>
    <w:rsid w:val="004015C6"/>
    <w:rsid w:val="00401819"/>
    <w:rsid w:val="00405685"/>
    <w:rsid w:val="004112C0"/>
    <w:rsid w:val="0041787A"/>
    <w:rsid w:val="004369B3"/>
    <w:rsid w:val="00456C8B"/>
    <w:rsid w:val="0047080F"/>
    <w:rsid w:val="004918BB"/>
    <w:rsid w:val="004C6415"/>
    <w:rsid w:val="004D25D2"/>
    <w:rsid w:val="004E0B61"/>
    <w:rsid w:val="004F0099"/>
    <w:rsid w:val="004F27BF"/>
    <w:rsid w:val="00537D3D"/>
    <w:rsid w:val="00556522"/>
    <w:rsid w:val="00561968"/>
    <w:rsid w:val="005665BD"/>
    <w:rsid w:val="00582FE7"/>
    <w:rsid w:val="00593614"/>
    <w:rsid w:val="005A0D3E"/>
    <w:rsid w:val="005C1A16"/>
    <w:rsid w:val="005C53BD"/>
    <w:rsid w:val="005C7BE3"/>
    <w:rsid w:val="005E0DE1"/>
    <w:rsid w:val="005F13CC"/>
    <w:rsid w:val="006147F0"/>
    <w:rsid w:val="00621026"/>
    <w:rsid w:val="00624BAD"/>
    <w:rsid w:val="006409D1"/>
    <w:rsid w:val="0064605E"/>
    <w:rsid w:val="00661637"/>
    <w:rsid w:val="0068659A"/>
    <w:rsid w:val="006A7ABB"/>
    <w:rsid w:val="006C0B77"/>
    <w:rsid w:val="006C2393"/>
    <w:rsid w:val="006C7E64"/>
    <w:rsid w:val="006E4EC2"/>
    <w:rsid w:val="006F4934"/>
    <w:rsid w:val="00711EB0"/>
    <w:rsid w:val="007277A0"/>
    <w:rsid w:val="00742FAF"/>
    <w:rsid w:val="0075457F"/>
    <w:rsid w:val="007F27F2"/>
    <w:rsid w:val="007F7574"/>
    <w:rsid w:val="0080201E"/>
    <w:rsid w:val="00802D30"/>
    <w:rsid w:val="00806B61"/>
    <w:rsid w:val="00807645"/>
    <w:rsid w:val="008242FF"/>
    <w:rsid w:val="00870751"/>
    <w:rsid w:val="008722F7"/>
    <w:rsid w:val="008754EC"/>
    <w:rsid w:val="00875E25"/>
    <w:rsid w:val="00881750"/>
    <w:rsid w:val="00892ABB"/>
    <w:rsid w:val="008B2480"/>
    <w:rsid w:val="008B3A1D"/>
    <w:rsid w:val="008E0344"/>
    <w:rsid w:val="008F7241"/>
    <w:rsid w:val="0090512F"/>
    <w:rsid w:val="00915868"/>
    <w:rsid w:val="00922C48"/>
    <w:rsid w:val="009232D7"/>
    <w:rsid w:val="00930D56"/>
    <w:rsid w:val="009362C4"/>
    <w:rsid w:val="009368DC"/>
    <w:rsid w:val="0096395E"/>
    <w:rsid w:val="009716FE"/>
    <w:rsid w:val="00991E44"/>
    <w:rsid w:val="009B2F71"/>
    <w:rsid w:val="009E112A"/>
    <w:rsid w:val="009F2A21"/>
    <w:rsid w:val="00A0312A"/>
    <w:rsid w:val="00A043C2"/>
    <w:rsid w:val="00A412E9"/>
    <w:rsid w:val="00A46554"/>
    <w:rsid w:val="00A60906"/>
    <w:rsid w:val="00A85E75"/>
    <w:rsid w:val="00A86C68"/>
    <w:rsid w:val="00AB64A3"/>
    <w:rsid w:val="00AB7C04"/>
    <w:rsid w:val="00AE148E"/>
    <w:rsid w:val="00B15C28"/>
    <w:rsid w:val="00B21DE1"/>
    <w:rsid w:val="00B356F6"/>
    <w:rsid w:val="00B829AF"/>
    <w:rsid w:val="00B913C1"/>
    <w:rsid w:val="00B915B7"/>
    <w:rsid w:val="00BB4043"/>
    <w:rsid w:val="00BC427C"/>
    <w:rsid w:val="00BD0F30"/>
    <w:rsid w:val="00BD5681"/>
    <w:rsid w:val="00BD66B8"/>
    <w:rsid w:val="00BE7768"/>
    <w:rsid w:val="00C10029"/>
    <w:rsid w:val="00C3386F"/>
    <w:rsid w:val="00C4323C"/>
    <w:rsid w:val="00C56863"/>
    <w:rsid w:val="00C6636B"/>
    <w:rsid w:val="00C72EB9"/>
    <w:rsid w:val="00CA2C69"/>
    <w:rsid w:val="00CA443F"/>
    <w:rsid w:val="00CA5ECD"/>
    <w:rsid w:val="00CD44AF"/>
    <w:rsid w:val="00CF2662"/>
    <w:rsid w:val="00CF3823"/>
    <w:rsid w:val="00CF435A"/>
    <w:rsid w:val="00D04E0C"/>
    <w:rsid w:val="00D25DAF"/>
    <w:rsid w:val="00D37CAC"/>
    <w:rsid w:val="00D544CA"/>
    <w:rsid w:val="00D82C20"/>
    <w:rsid w:val="00D93BD4"/>
    <w:rsid w:val="00DA5291"/>
    <w:rsid w:val="00DB3430"/>
    <w:rsid w:val="00DC15F0"/>
    <w:rsid w:val="00DE6D57"/>
    <w:rsid w:val="00DF3F38"/>
    <w:rsid w:val="00E01DBC"/>
    <w:rsid w:val="00E122F4"/>
    <w:rsid w:val="00E22B59"/>
    <w:rsid w:val="00E24257"/>
    <w:rsid w:val="00E24C02"/>
    <w:rsid w:val="00E3175D"/>
    <w:rsid w:val="00E34046"/>
    <w:rsid w:val="00E437B0"/>
    <w:rsid w:val="00E46A7E"/>
    <w:rsid w:val="00E520EC"/>
    <w:rsid w:val="00E541AB"/>
    <w:rsid w:val="00E86DA4"/>
    <w:rsid w:val="00E87B94"/>
    <w:rsid w:val="00E92943"/>
    <w:rsid w:val="00EA59DF"/>
    <w:rsid w:val="00EB6CA9"/>
    <w:rsid w:val="00EC27B7"/>
    <w:rsid w:val="00EE23FA"/>
    <w:rsid w:val="00EE4070"/>
    <w:rsid w:val="00EF7D7F"/>
    <w:rsid w:val="00F05D19"/>
    <w:rsid w:val="00F12BA7"/>
    <w:rsid w:val="00F12C76"/>
    <w:rsid w:val="00F1750D"/>
    <w:rsid w:val="00F838A7"/>
    <w:rsid w:val="00F86A60"/>
    <w:rsid w:val="00FE42DD"/>
    <w:rsid w:val="00FF6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1950201C"/>
  <w15:chartTrackingRefBased/>
  <w15:docId w15:val="{B29E5C06-8C45-4069-9763-9891EBC76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7D7D"/>
    <w:pPr>
      <w:spacing w:after="200" w:line="276" w:lineRule="auto"/>
    </w:pPr>
    <w:rPr>
      <w:rFonts w:ascii="GHEA Grapalat" w:eastAsia="GHEA Grapalat" w:hAnsi="GHEA Grapalat" w:cs="GHEA Grapalat"/>
      <w:kern w:val="0"/>
      <w:sz w:val="24"/>
      <w:szCs w:val="24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Bullets,List Paragraph 1,List_Paragraph,Multilevel para_II,References,List Paragraph (numbered (a)),IBL List Paragraph,List Paragraph nowy,Numbered List Paragraph,List Paragraph1,List Paragraph-ExecSummary,Liste 1,lp1"/>
    <w:basedOn w:val="Normal"/>
    <w:link w:val="ListParagraphChar"/>
    <w:uiPriority w:val="34"/>
    <w:qFormat/>
    <w:rsid w:val="00077D7D"/>
    <w:pPr>
      <w:ind w:left="720"/>
      <w:contextualSpacing/>
    </w:pPr>
  </w:style>
  <w:style w:type="character" w:customStyle="1" w:styleId="ListParagraphChar">
    <w:name w:val="List Paragraph Char"/>
    <w:aliases w:val="Akapit z listą BS Char,Bullets Char,List Paragraph 1 Char,List_Paragraph Char,Multilevel para_II Char,References Char,List Paragraph (numbered (a)) Char,IBL List Paragraph Char,List Paragraph nowy Char,Numbered List Paragraph Char"/>
    <w:link w:val="ListParagraph"/>
    <w:uiPriority w:val="34"/>
    <w:locked/>
    <w:rsid w:val="00077D7D"/>
    <w:rPr>
      <w:rFonts w:ascii="GHEA Grapalat" w:eastAsia="GHEA Grapalat" w:hAnsi="GHEA Grapalat" w:cs="GHEA Grapalat"/>
      <w:kern w:val="0"/>
      <w:sz w:val="24"/>
      <w:szCs w:val="24"/>
      <w:lang w:val="en-US"/>
      <w14:ligatures w14:val="none"/>
    </w:rPr>
  </w:style>
  <w:style w:type="character" w:customStyle="1" w:styleId="s0">
    <w:name w:val="s0"/>
    <w:rsid w:val="00077D7D"/>
    <w:rPr>
      <w:rFonts w:ascii="Times New Roman" w:hAnsi="Times New Roman" w:cs="Times New Roman" w:hint="default"/>
      <w:strike w:val="0"/>
      <w:dstrike w:val="0"/>
      <w:color w:val="000000"/>
      <w:spacing w:val="0"/>
      <w:sz w:val="24"/>
      <w:szCs w:val="24"/>
      <w:u w:val="none"/>
      <w:effect w:val="none"/>
    </w:rPr>
  </w:style>
  <w:style w:type="paragraph" w:styleId="BodyText">
    <w:name w:val="Body Text"/>
    <w:basedOn w:val="Normal"/>
    <w:link w:val="BodyTextChar"/>
    <w:rsid w:val="009368DC"/>
    <w:pPr>
      <w:spacing w:after="0" w:line="360" w:lineRule="auto"/>
      <w:jc w:val="both"/>
    </w:pPr>
    <w:rPr>
      <w:rFonts w:ascii="Arial Armenian" w:eastAsia="Times New Roman" w:hAnsi="Arial Armenian" w:cs="Times New Roman"/>
    </w:rPr>
  </w:style>
  <w:style w:type="character" w:customStyle="1" w:styleId="BodyTextChar">
    <w:name w:val="Body Text Char"/>
    <w:basedOn w:val="DefaultParagraphFont"/>
    <w:link w:val="BodyText"/>
    <w:rsid w:val="009368DC"/>
    <w:rPr>
      <w:rFonts w:ascii="Arial Armenian" w:eastAsia="Times New Roman" w:hAnsi="Arial Armenian" w:cs="Times New Roman"/>
      <w:kern w:val="0"/>
      <w:sz w:val="24"/>
      <w:szCs w:val="24"/>
      <w:lang w:val="en-US"/>
      <w14:ligatures w14:val="none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621026"/>
    <w:rPr>
      <w:rFonts w:ascii="GHEA Grapalat" w:eastAsiaTheme="minorEastAsia" w:hAnsi="GHEA Grapalat" w:cs="Times New Roman"/>
      <w:b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link w:val="NormalWebChar"/>
    <w:autoRedefine/>
    <w:uiPriority w:val="99"/>
    <w:unhideWhenUsed/>
    <w:qFormat/>
    <w:rsid w:val="00621026"/>
    <w:pPr>
      <w:tabs>
        <w:tab w:val="left" w:pos="0"/>
        <w:tab w:val="left" w:pos="900"/>
      </w:tabs>
      <w:spacing w:after="0" w:line="360" w:lineRule="auto"/>
      <w:ind w:hanging="630"/>
      <w:jc w:val="both"/>
    </w:pPr>
    <w:rPr>
      <w:rFonts w:ascii="GHEA Grapalat" w:eastAsiaTheme="minorEastAsia" w:hAnsi="GHEA Grapalat" w:cs="Times New Roman"/>
      <w:b/>
    </w:rPr>
  </w:style>
  <w:style w:type="character" w:styleId="Hyperlink">
    <w:name w:val="Hyperlink"/>
    <w:basedOn w:val="DefaultParagraphFont"/>
    <w:uiPriority w:val="99"/>
    <w:unhideWhenUsed/>
    <w:rsid w:val="001F281F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3C7556"/>
    <w:pPr>
      <w:spacing w:after="0" w:line="240" w:lineRule="auto"/>
    </w:pPr>
    <w:rPr>
      <w:kern w:val="0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875E2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75E2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75E25"/>
    <w:rPr>
      <w:rFonts w:ascii="GHEA Grapalat" w:eastAsia="GHEA Grapalat" w:hAnsi="GHEA Grapalat" w:cs="GHEA Grapalat"/>
      <w:kern w:val="0"/>
      <w:sz w:val="20"/>
      <w:szCs w:val="20"/>
      <w:lang w:val="en-US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5E2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5E25"/>
    <w:rPr>
      <w:rFonts w:ascii="GHEA Grapalat" w:eastAsia="GHEA Grapalat" w:hAnsi="GHEA Grapalat" w:cs="GHEA Grapalat"/>
      <w:b/>
      <w:bCs/>
      <w:kern w:val="0"/>
      <w:sz w:val="2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2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48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67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3277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01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5320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91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1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356BE-ED28-4D01-9DBD-D7B9B9512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3</Pages>
  <Words>680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Chteyan</dc:creator>
  <cp:keywords/>
  <dc:description/>
  <cp:lastModifiedBy>finance 38</cp:lastModifiedBy>
  <cp:revision>29</cp:revision>
  <cp:lastPrinted>2025-11-04T12:28:00Z</cp:lastPrinted>
  <dcterms:created xsi:type="dcterms:W3CDTF">2025-08-19T07:06:00Z</dcterms:created>
  <dcterms:modified xsi:type="dcterms:W3CDTF">2025-11-05T05:32:00Z</dcterms:modified>
</cp:coreProperties>
</file>