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34B7D9A" w14:textId="77777777" w:rsidR="00BD149A" w:rsidRPr="008A4BA8" w:rsidRDefault="00BD149A" w:rsidP="008A4BA8">
      <w:pPr>
        <w:spacing w:line="360" w:lineRule="auto"/>
        <w:ind w:left="-851" w:firstLine="567"/>
        <w:jc w:val="center"/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</w:pPr>
      <w:r w:rsidRPr="008A4BA8">
        <w:rPr>
          <w:rFonts w:ascii="GHEA Grapalat" w:eastAsia="Times New Roman" w:hAnsi="GHEA Grapalat" w:cs="GHEA Grapalat"/>
          <w:b/>
          <w:bCs w:val="0"/>
          <w:i w:val="0"/>
          <w:sz w:val="24"/>
          <w:szCs w:val="24"/>
          <w:lang w:val="hy-AM" w:eastAsia="ru-RU"/>
        </w:rPr>
        <w:t>Հ Ի Մ Ն Ա Վ Ո Ր ՈՒ Մ</w:t>
      </w:r>
    </w:p>
    <w:p w14:paraId="32C86AAD" w14:textId="49C3A78C" w:rsidR="00886A13" w:rsidRPr="008A4BA8" w:rsidRDefault="00886A13" w:rsidP="008A4BA8">
      <w:pPr>
        <w:spacing w:line="360" w:lineRule="auto"/>
        <w:ind w:left="-360" w:right="-720"/>
        <w:jc w:val="center"/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</w:pPr>
      <w:r w:rsidRPr="008A4BA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ԳՈՒՅՔԻ ՆՎԻՐԱՏՎՈՒԹՅՈՒՆՆ ԸՆԴՈՒՆԵԼՈՒ</w:t>
      </w:r>
      <w:r w:rsidR="00AC10F2" w:rsidRPr="008A4BA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ԵՎ </w:t>
      </w:r>
      <w:r w:rsidRPr="008A4BA8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ԱՄՐԱՑՆԵԼՈՒ ՄԱՍԻՆ</w:t>
      </w:r>
    </w:p>
    <w:p w14:paraId="11198D03" w14:textId="5ED981A5" w:rsidR="00BD149A" w:rsidRPr="008A4BA8" w:rsidRDefault="00BD149A" w:rsidP="008A4BA8">
      <w:pPr>
        <w:spacing w:after="0" w:line="360" w:lineRule="auto"/>
        <w:ind w:left="-851" w:firstLine="567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  <w:r w:rsidRPr="008A4BA8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  <w:t>ՀՀ կառավարության որոշման նախագծի</w:t>
      </w:r>
    </w:p>
    <w:p w14:paraId="1C437659" w14:textId="77777777" w:rsidR="00260C16" w:rsidRPr="008A4BA8" w:rsidRDefault="00260C16" w:rsidP="008A4BA8">
      <w:pPr>
        <w:spacing w:after="0" w:line="360" w:lineRule="auto"/>
        <w:ind w:right="-630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af-ZA" w:eastAsia="ru-RU"/>
        </w:rPr>
      </w:pPr>
    </w:p>
    <w:p w14:paraId="4579ACFE" w14:textId="480BACBD" w:rsidR="00EC7006" w:rsidRPr="00211669" w:rsidRDefault="00EC7006" w:rsidP="00211669">
      <w:pPr>
        <w:autoSpaceDE w:val="0"/>
        <w:autoSpaceDN w:val="0"/>
        <w:adjustRightInd w:val="0"/>
        <w:spacing w:after="0" w:line="360" w:lineRule="auto"/>
        <w:ind w:firstLine="360"/>
        <w:jc w:val="both"/>
        <w:outlineLvl w:val="1"/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</w:pP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 </w:t>
      </w:r>
      <w:r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ՀՀ դատախազության Կոտայքի մարզի դատախազը գրությամբ դիմել է ՀՀ ՏԿԵՆ պետական գույքի կառավարման կոմիտե (այսուհետ՝ Կոմիտե)՝ տեղեկացնելով, որ </w:t>
      </w: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«Դատախազության մասին» ՀՀ օրենքի 29-րդ հոդվածով նախատեսված լիազորությունների իրականացման շրջանակներում նախաձեռնված ուսումնասիրության արդյունքում պարզվել է, որ ՀՀ բնապահպանության նախարարի 2017 թվականի օգոստոսի 18-ի N 274-Ն հրամանով հաստատվել է </w:t>
      </w:r>
      <w:r w:rsidRPr="00EC7006">
        <w:rPr>
          <w:rFonts w:ascii="GHEA Grapalat" w:eastAsia="Arial" w:hAnsi="GHEA Grapalat" w:cs="Arial"/>
          <w:i w:val="0"/>
          <w:color w:val="000000"/>
          <w:sz w:val="24"/>
          <w:szCs w:val="24"/>
          <w:lang w:val="hy-AM" w:eastAsia="hy-AM" w:bidi="hy-AM"/>
        </w:rPr>
        <w:t>Հայաստանի Հանրապետության Կոտայքի մարզի «Բազալտե երգեհոն» սյունաձև բազալտներ բնության հուշարձանի անձնագիրը, համաձայն որի՝ այն գտնվում է</w:t>
      </w: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 ՀՀ Կոտայքի մարզի Գառնի համայնքում </w:t>
      </w:r>
      <w:r w:rsidR="00D717CA"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(այսուհետ՝ Համայնք) </w:t>
      </w: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և հանդիսանում է </w:t>
      </w:r>
      <w:r w:rsidR="00D717CA"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>Հ</w:t>
      </w: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>ամայնքի վարչական սահմաններում գտնվող պետական սեփականության հող: Միաժամանակ պարզվել է, որ ՀՀ բնապահպանության նախարարի 2017 թվականի օգոստոսի 18-ի N 274-Ն հրամանում առկա կոորդինատներով հողամասը կադաստրային քարտեզում արտացոլելիս իր մեջ ընդգրկում է թիվ 07-021-0498-0002 կադաստրային ծածկագրով հողամասը</w:t>
      </w:r>
      <w:r w:rsidR="00D717CA"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 </w:t>
      </w:r>
      <w:r w:rsidR="00D717CA"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 xml:space="preserve">(այսուհետ՝ </w:t>
      </w:r>
      <w:r w:rsidR="00D717CA"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Գույք</w:t>
      </w:r>
      <w:r w:rsidR="00D717CA"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>)</w:t>
      </w: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, որի նկատմամբ 2024 թվականի մարտի 27-ին գրանցվել է </w:t>
      </w:r>
      <w:r w:rsidR="00D717CA"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>Հ</w:t>
      </w:r>
      <w:r w:rsidRPr="00EC7006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>ամայնքի սեփականության իրավունքը, այնուհետև քաղաքացի Սիմոն Վանիկի Աղաջանյանի սեփականության իրավունքը:</w:t>
      </w:r>
    </w:p>
    <w:p w14:paraId="5D7F5113" w14:textId="5E96C3D1" w:rsidR="00EC7006" w:rsidRPr="00EC7006" w:rsidRDefault="00EC7006" w:rsidP="008A4BA8">
      <w:pPr>
        <w:shd w:val="clear" w:color="auto" w:fill="FFFFFF"/>
        <w:spacing w:after="0" w:line="360" w:lineRule="auto"/>
        <w:ind w:firstLine="426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  <w:r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ՀՀ դատախազության Կոտայքի մարզի դատախազը հայտնել է նաև, որ 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ՀՀ Կոտայքի մարզի դատախազության կողմից 2025 թվականի մայիսի 22-ին </w:t>
      </w:r>
      <w:r w:rsidR="00D717CA"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ամայնքի ղեկավարին հասցեագրվել է համապատասխան միջնորդագիր՝ այն քննարկելու, </w:t>
      </w:r>
      <w:r w:rsidR="00D717CA" w:rsidRPr="0021166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Գույք</w:t>
      </w:r>
      <w:r w:rsidRPr="00EC7006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>ի նկատմամբ Հայաստանի Հանրապետության սեփականության իրավունքը վերականգնելու</w:t>
      </w:r>
      <w:r w:rsidR="00D717CA" w:rsidRPr="00211669">
        <w:rPr>
          <w:rFonts w:ascii="GHEA Grapalat" w:eastAsia="Times New Roman" w:hAnsi="GHEA Grapalat" w:cs="Times New Roman"/>
          <w:i w:val="0"/>
          <w:sz w:val="24"/>
          <w:szCs w:val="24"/>
          <w:lang w:val="hy-AM" w:eastAsia="ru-RU"/>
        </w:rPr>
        <w:t xml:space="preserve"> վերաբերյալ։</w:t>
      </w:r>
    </w:p>
    <w:p w14:paraId="37D8BD7A" w14:textId="10166AF3" w:rsidR="008A4BA8" w:rsidRPr="00211669" w:rsidRDefault="00EC7006" w:rsidP="008A4BA8">
      <w:pPr>
        <w:autoSpaceDE w:val="0"/>
        <w:autoSpaceDN w:val="0"/>
        <w:adjustRightInd w:val="0"/>
        <w:spacing w:after="0" w:line="360" w:lineRule="auto"/>
        <w:ind w:firstLine="426"/>
        <w:jc w:val="both"/>
        <w:outlineLvl w:val="1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 w:bidi="hy-AM"/>
        </w:rPr>
      </w:pPr>
      <w:r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Մ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իջնորդագրի քննարկման արդյունքում </w:t>
      </w:r>
      <w:r w:rsidR="00D717CA"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Գույքի 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 w:bidi="hy-AM"/>
        </w:rPr>
        <w:t xml:space="preserve">նկատմամբ վերականգնվել է </w:t>
      </w:r>
      <w:r w:rsidR="00D717CA"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 w:bidi="hy-AM"/>
        </w:rPr>
        <w:t>Հ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 w:bidi="hy-AM"/>
        </w:rPr>
        <w:t>ամայնքի սեփականության իրավունքը</w:t>
      </w:r>
      <w:r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 w:bidi="hy-AM"/>
        </w:rPr>
        <w:t>։</w:t>
      </w:r>
    </w:p>
    <w:p w14:paraId="317C6947" w14:textId="4E171F42" w:rsidR="008A4BA8" w:rsidRPr="00211669" w:rsidRDefault="008A4BA8" w:rsidP="008A4BA8">
      <w:pPr>
        <w:autoSpaceDE w:val="0"/>
        <w:autoSpaceDN w:val="0"/>
        <w:adjustRightInd w:val="0"/>
        <w:spacing w:after="0" w:line="360" w:lineRule="auto"/>
        <w:ind w:firstLine="426"/>
        <w:jc w:val="both"/>
        <w:outlineLvl w:val="1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 w:bidi="hy-AM"/>
        </w:rPr>
      </w:pPr>
      <w:r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Հ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աշվի առնելով, որ համաձայն «Բնության հատուկ պահպանվող տարածքների մասին» օրենքի 4-րդ հոդվածի 1-ին կետի բ) ենթակետի՝ բնության հուշարձանները հանդիսանում են բնության հատուկ պահպանվող տարածքներ, որոնց ցանկը հաստատված է Հայաստանի 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lastRenderedPageBreak/>
        <w:t xml:space="preserve">Հանրապետության կառավարության 2008 թվականի oգոստոսի 14-ի N 967-Ն որոշմամբ, իսկ «Բազալտե երգեհոն» սյունաձև բազալտներ բնության հուշարձանն անձնագրավորված է բնապահպանության նախարարի 2017 թվականի օգոստոսի 18-ի N 274-Ն հրամանով և </w:t>
      </w:r>
      <w:r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ընդգրկված է </w:t>
      </w:r>
      <w:r w:rsidRPr="00211669">
        <w:rPr>
          <w:rFonts w:ascii="GHEA Grapalat" w:hAnsi="GHEA Grapalat"/>
          <w:i w:val="0"/>
          <w:sz w:val="24"/>
          <w:szCs w:val="24"/>
          <w:lang w:val="hy-AM"/>
        </w:rPr>
        <w:t>ՀՀ հողային օրենսգրքի 60-րդ հոդվածի սահմանափակումների ցանկում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, ուստի </w:t>
      </w:r>
      <w:r w:rsidR="00D717CA" w:rsidRPr="00211669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>Գույք</w:t>
      </w:r>
      <w:r w:rsidRPr="00EC7006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  <w:t xml:space="preserve">ի հետագա ապօրինի օտարումը կամ այլ խախտումները բացառելու </w:t>
      </w:r>
      <w:r w:rsidRPr="00EC7006">
        <w:rPr>
          <w:rFonts w:ascii="GHEA Grapalat" w:eastAsia="Arial" w:hAnsi="GHEA Grapalat" w:cs="Arial"/>
          <w:i w:val="0"/>
          <w:color w:val="000000"/>
          <w:sz w:val="24"/>
          <w:szCs w:val="24"/>
          <w:lang w:val="hy-AM" w:eastAsia="hy-AM" w:bidi="hy-AM"/>
        </w:rPr>
        <w:t xml:space="preserve">նպատակով </w:t>
      </w:r>
      <w:r w:rsidRPr="00211669">
        <w:rPr>
          <w:rFonts w:ascii="GHEA Grapalat" w:eastAsia="Arial" w:hAnsi="GHEA Grapalat" w:cs="Arial"/>
          <w:i w:val="0"/>
          <w:color w:val="000000"/>
          <w:sz w:val="24"/>
          <w:szCs w:val="24"/>
          <w:lang w:val="hy-AM" w:eastAsia="hy-AM" w:bidi="hy-AM"/>
        </w:rPr>
        <w:t xml:space="preserve">առաջարկվում է </w:t>
      </w:r>
      <w:r w:rsidR="00D717CA" w:rsidRPr="00211669">
        <w:rPr>
          <w:rFonts w:ascii="GHEA Grapalat" w:eastAsia="Arial" w:hAnsi="GHEA Grapalat" w:cs="Arial"/>
          <w:i w:val="0"/>
          <w:color w:val="000000"/>
          <w:sz w:val="24"/>
          <w:szCs w:val="24"/>
          <w:lang w:val="hy-AM" w:eastAsia="hy-AM" w:bidi="hy-AM"/>
        </w:rPr>
        <w:t xml:space="preserve">Գույքը </w:t>
      </w:r>
      <w:r w:rsidRPr="00211669">
        <w:rPr>
          <w:rFonts w:ascii="GHEA Grapalat" w:eastAsia="Arial" w:hAnsi="GHEA Grapalat" w:cs="Arial"/>
          <w:i w:val="0"/>
          <w:color w:val="000000"/>
          <w:sz w:val="24"/>
          <w:szCs w:val="24"/>
          <w:lang w:val="hy-AM" w:eastAsia="hy-AM" w:bidi="hy-AM"/>
        </w:rPr>
        <w:t>նվիրել Հայաստանի Հանրապետությանը</w:t>
      </w:r>
      <w:r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717CA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և </w:t>
      </w:r>
      <w:r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ամրացնել ՀՀ շրջակա միջավայրի նախարարությանը։</w:t>
      </w:r>
    </w:p>
    <w:p w14:paraId="0FF27E5C" w14:textId="3880D3AD" w:rsidR="008A4BA8" w:rsidRPr="00211669" w:rsidRDefault="008A4BA8" w:rsidP="008A4BA8">
      <w:pPr>
        <w:autoSpaceDE w:val="0"/>
        <w:autoSpaceDN w:val="0"/>
        <w:adjustRightInd w:val="0"/>
        <w:spacing w:after="0" w:line="360" w:lineRule="auto"/>
        <w:ind w:firstLine="426"/>
        <w:jc w:val="both"/>
        <w:outlineLvl w:val="1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>Համայնք</w:t>
      </w:r>
      <w:r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>ի</w:t>
      </w:r>
      <w:r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ղեկավարը գրությամբ </w:t>
      </w:r>
      <w:r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af-ZA"/>
        </w:rPr>
        <w:t>Կոմիտե</w:t>
      </w:r>
      <w:r w:rsidRPr="00211669">
        <w:rPr>
          <w:rFonts w:ascii="GHEA Grapalat" w:hAnsi="GHEA Grapalat" w:cs="Times New Roman"/>
          <w:i w:val="0"/>
          <w:iCs/>
          <w:color w:val="000000"/>
          <w:sz w:val="24"/>
          <w:szCs w:val="24"/>
          <w:lang w:val="hy-AM"/>
        </w:rPr>
        <w:t xml:space="preserve"> է ներկայացրել </w:t>
      </w:r>
      <w:r w:rsidRPr="00211669">
        <w:rPr>
          <w:rFonts w:ascii="GHEA Grapalat" w:hAnsi="GHEA Grapalat" w:cs="Sylfaen"/>
          <w:i w:val="0"/>
          <w:sz w:val="24"/>
          <w:szCs w:val="24"/>
          <w:lang w:val="hy-AM"/>
        </w:rPr>
        <w:t>Համայնքի ավագանու կողմից 2025թ</w:t>
      </w:r>
      <w:r w:rsidRPr="00211669">
        <w:rPr>
          <w:rFonts w:ascii="Cambria Math" w:hAnsi="Cambria Math" w:cs="Cambria Math"/>
          <w:i w:val="0"/>
          <w:sz w:val="24"/>
          <w:szCs w:val="24"/>
          <w:lang w:val="hy-AM"/>
        </w:rPr>
        <w:t>․</w:t>
      </w:r>
      <w:r w:rsidRPr="00211669">
        <w:rPr>
          <w:rFonts w:ascii="GHEA Grapalat" w:hAnsi="GHEA Grapalat" w:cs="Sylfaen"/>
          <w:i w:val="0"/>
          <w:sz w:val="24"/>
          <w:szCs w:val="24"/>
          <w:lang w:val="hy-AM"/>
        </w:rPr>
        <w:t xml:space="preserve"> </w:t>
      </w:r>
      <w:r w:rsidR="003F0BB0">
        <w:rPr>
          <w:rFonts w:ascii="GHEA Grapalat" w:hAnsi="GHEA Grapalat" w:cs="Sylfaen"/>
          <w:i w:val="0"/>
          <w:sz w:val="24"/>
          <w:szCs w:val="24"/>
          <w:lang w:val="hy-AM"/>
        </w:rPr>
        <w:t>նոյեմբեր</w:t>
      </w:r>
      <w:r w:rsidRPr="00211669">
        <w:rPr>
          <w:rFonts w:ascii="GHEA Grapalat" w:hAnsi="GHEA Grapalat" w:cs="Sylfaen"/>
          <w:i w:val="0"/>
          <w:sz w:val="24"/>
          <w:szCs w:val="24"/>
          <w:lang w:val="hy-AM"/>
        </w:rPr>
        <w:t>ի</w:t>
      </w:r>
      <w:r w:rsidR="003F0BB0">
        <w:rPr>
          <w:rFonts w:ascii="GHEA Grapalat" w:hAnsi="GHEA Grapalat" w:cs="Sylfaen"/>
          <w:i w:val="0"/>
          <w:sz w:val="24"/>
          <w:szCs w:val="24"/>
          <w:lang w:val="hy-AM"/>
        </w:rPr>
        <w:t xml:space="preserve"> 7</w:t>
      </w:r>
      <w:r w:rsidRPr="00211669">
        <w:rPr>
          <w:rFonts w:ascii="GHEA Grapalat" w:hAnsi="GHEA Grapalat" w:cs="Sylfaen"/>
          <w:i w:val="0"/>
          <w:sz w:val="24"/>
          <w:szCs w:val="24"/>
          <w:lang w:val="hy-AM"/>
        </w:rPr>
        <w:t>-ին կայացված թիվ</w:t>
      </w:r>
      <w:r w:rsidR="003F0BB0">
        <w:rPr>
          <w:rFonts w:ascii="GHEA Grapalat" w:hAnsi="GHEA Grapalat" w:cs="Sylfaen"/>
          <w:i w:val="0"/>
          <w:sz w:val="24"/>
          <w:szCs w:val="24"/>
          <w:lang w:val="hy-AM"/>
        </w:rPr>
        <w:t xml:space="preserve"> 202</w:t>
      </w:r>
      <w:bookmarkStart w:id="0" w:name="_GoBack"/>
      <w:bookmarkEnd w:id="0"/>
      <w:r w:rsidRPr="00211669">
        <w:rPr>
          <w:rFonts w:ascii="GHEA Grapalat" w:hAnsi="GHEA Grapalat" w:cs="Sylfaen"/>
          <w:i w:val="0"/>
          <w:sz w:val="24"/>
          <w:szCs w:val="24"/>
          <w:lang w:val="hy-AM"/>
        </w:rPr>
        <w:t xml:space="preserve">-Ա որոշումը, համաձայն որի՝ առաջարկվում է </w:t>
      </w:r>
      <w:r w:rsidR="00D717CA" w:rsidRPr="00211669">
        <w:rPr>
          <w:rFonts w:ascii="GHEA Grapalat" w:eastAsiaTheme="minorHAnsi" w:hAnsi="GHEA Grapalat" w:cs="Sylfaen"/>
          <w:bCs w:val="0"/>
          <w:i w:val="0"/>
          <w:sz w:val="24"/>
          <w:szCs w:val="24"/>
          <w:lang w:val="hy-AM"/>
        </w:rPr>
        <w:t xml:space="preserve">Գույքը </w:t>
      </w:r>
      <w:r w:rsidRPr="00211669">
        <w:rPr>
          <w:rFonts w:ascii="GHEA Grapalat" w:hAnsi="GHEA Grapalat" w:cs="Sylfaen"/>
          <w:i w:val="0"/>
          <w:sz w:val="24"/>
          <w:szCs w:val="24"/>
          <w:lang w:val="hy-AM"/>
        </w:rPr>
        <w:t>նվիրել Հայաստանի Հանրապետությանը։</w:t>
      </w:r>
    </w:p>
    <w:p w14:paraId="7C1C7010" w14:textId="44E376AE" w:rsidR="008A4BA8" w:rsidRPr="00211669" w:rsidRDefault="00886A13" w:rsidP="00D717CA">
      <w:pPr>
        <w:spacing w:after="0" w:line="360" w:lineRule="auto"/>
        <w:ind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Հիմք ընդունելով Համայնքի ավագանու որոշումը</w:t>
      </w:r>
      <w:r w:rsidR="008A4BA8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, </w:t>
      </w:r>
      <w:r w:rsidR="008A4BA8"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>ՀՀ դատախազության Կոտայքի մարզի դատախազի գրությունը</w:t>
      </w:r>
      <w:r w:rsidR="00D717CA" w:rsidRPr="00211669">
        <w:rPr>
          <w:rFonts w:ascii="GHEA Grapalat" w:eastAsia="Arial" w:hAnsi="GHEA Grapalat" w:cs="Arial"/>
          <w:bCs w:val="0"/>
          <w:i w:val="0"/>
          <w:color w:val="000000"/>
          <w:sz w:val="24"/>
          <w:szCs w:val="24"/>
          <w:lang w:val="hy-AM" w:eastAsia="hy-AM" w:bidi="hy-AM"/>
        </w:rPr>
        <w:t xml:space="preserve"> </w:t>
      </w:r>
      <w:r w:rsidR="00D717CA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(կցվում են)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՝</w:t>
      </w:r>
      <w:r w:rsidR="00D717CA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Կոմիտեի կողմից մշակվել է «Գույքի նվիրատվությունն ընդունելու</w:t>
      </w:r>
      <w:r w:rsidR="008A4BA8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ամրացնելու մասին» ՀՀ կառավարության որոշման նախագիծը, համաձայն որի՝ </w:t>
      </w:r>
      <w:r w:rsidR="002451EF" w:rsidRPr="00211669">
        <w:rPr>
          <w:rFonts w:ascii="GHEA Grapalat" w:hAnsi="GHEA Grapalat" w:cs="Sylfaen"/>
          <w:i w:val="0"/>
          <w:sz w:val="24"/>
          <w:szCs w:val="24"/>
          <w:lang w:val="hy-AM"/>
        </w:rPr>
        <w:t>առաջարկվում</w:t>
      </w:r>
      <w:r w:rsidR="002451EF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է </w:t>
      </w:r>
      <w:r w:rsidR="00630A24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ընդունել Գույքի </w:t>
      </w:r>
      <w:r w:rsidR="00A33B24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նվիրատվությ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ուն</w:t>
      </w:r>
      <w:r w:rsidR="00630A24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ը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Հայաստանի </w:t>
      </w:r>
      <w:r w:rsidR="00630A24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Հանրապետությանը</w:t>
      </w:r>
      <w:r w:rsidR="00D717CA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և</w:t>
      </w:r>
      <w:r w:rsidR="00630A24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Գույքն</w:t>
      </w:r>
      <w:r w:rsidR="00D03CCC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 xml:space="preserve"> ամրացնել </w:t>
      </w:r>
      <w:r w:rsidR="008A4BA8" w:rsidRPr="00211669">
        <w:rPr>
          <w:rFonts w:ascii="GHEA Grapalat" w:hAnsi="GHEA Grapalat" w:cs="Times New Roman"/>
          <w:i w:val="0"/>
          <w:iCs/>
          <w:sz w:val="24"/>
          <w:szCs w:val="24"/>
          <w:lang w:val="hy-AM"/>
        </w:rPr>
        <w:t>ՀՀ շրջակա միջավայրի նախարարությանը։</w:t>
      </w:r>
    </w:p>
    <w:p w14:paraId="2EEC6E15" w14:textId="77777777" w:rsidR="008A4BA8" w:rsidRPr="00211669" w:rsidRDefault="001A5525" w:rsidP="008A4BA8">
      <w:pPr>
        <w:spacing w:after="0" w:line="360" w:lineRule="auto"/>
        <w:ind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21166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</w:t>
      </w:r>
      <w:r w:rsidRPr="00211669">
        <w:rPr>
          <w:rFonts w:ascii="GHEA Grapalat" w:eastAsiaTheme="minorHAnsi" w:hAnsi="GHEA Grapalat" w:cstheme="minorBidi"/>
          <w:b/>
          <w:bCs w:val="0"/>
          <w:i w:val="0"/>
          <w:sz w:val="24"/>
          <w:szCs w:val="24"/>
          <w:lang w:val="hy-AM"/>
        </w:rPr>
        <w:t xml:space="preserve">Ծրագրի համաձայն սահմանվել են գույքի արդյունավետ կառավարման, </w:t>
      </w:r>
      <w:r w:rsidRPr="0021166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արդյունավետության և գրավչության բարձրացմանն ուղղված մի շարք կատարման ենթակա միջոցառումներ։ Հայաստանի Հանրապետության Կոտայքի մարզի Գառնի համայնքի սեփականությունը հանդիսացող Կոտայքի մարզ, համայնք Գառնի, գյուղ Գառնի հողամաս հասցեում գտնվող 0.10519 հեկտար մակերեսով հողամասը </w:t>
      </w:r>
      <w:r w:rsidR="008A4BA8" w:rsidRPr="0021166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 xml:space="preserve">ՀՀ շրջակա միջավայրի նախարարությանը ամրացնելը </w:t>
      </w:r>
      <w:r w:rsidRPr="00211669">
        <w:rPr>
          <w:rFonts w:ascii="GHEA Grapalat" w:eastAsia="Times New Roman" w:hAnsi="GHEA Grapalat" w:cs="Times New Roman"/>
          <w:b/>
          <w:i w:val="0"/>
          <w:color w:val="000000" w:themeColor="text1"/>
          <w:sz w:val="24"/>
          <w:szCs w:val="24"/>
          <w:lang w:val="hy-AM" w:eastAsia="ru-RU"/>
        </w:rPr>
        <w:t>բխում է ՀՀ կառավարության 2021-2026թթ. ծրագրի պահանջներից։</w:t>
      </w:r>
    </w:p>
    <w:p w14:paraId="40E75DCD" w14:textId="3F9BED54" w:rsidR="00BD149A" w:rsidRPr="00211669" w:rsidRDefault="00126883" w:rsidP="008A4BA8">
      <w:pPr>
        <w:spacing w:after="0" w:line="360" w:lineRule="auto"/>
        <w:ind w:firstLine="450"/>
        <w:jc w:val="both"/>
        <w:rPr>
          <w:rFonts w:ascii="GHEA Grapalat" w:hAnsi="GHEA Grapalat" w:cs="Sylfaen"/>
          <w:i w:val="0"/>
          <w:sz w:val="24"/>
          <w:szCs w:val="24"/>
          <w:lang w:val="hy-AM"/>
        </w:rPr>
      </w:pPr>
      <w:r w:rsidRPr="0021166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>«</w:t>
      </w:r>
      <w:r w:rsidRPr="0021166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>Գույքի նվիրատվությունն ընդունելու</w:t>
      </w:r>
      <w:r w:rsidR="008A4BA8" w:rsidRPr="0021166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և</w:t>
      </w:r>
      <w:r w:rsidRPr="00211669">
        <w:rPr>
          <w:rFonts w:ascii="GHEA Grapalat" w:hAnsi="GHEA Grapalat"/>
          <w:b/>
          <w:i w:val="0"/>
          <w:spacing w:val="-4"/>
          <w:sz w:val="24"/>
          <w:szCs w:val="24"/>
          <w:lang w:val="hy-AM"/>
        </w:rPr>
        <w:t xml:space="preserve"> ամրացնելու մասին</w:t>
      </w:r>
      <w:r w:rsidR="00710119" w:rsidRPr="00211669">
        <w:rPr>
          <w:rFonts w:ascii="GHEA Grapalat" w:eastAsia="Times New Roman" w:hAnsi="GHEA Grapalat" w:cs="Times New Roman"/>
          <w:b/>
          <w:bCs w:val="0"/>
          <w:i w:val="0"/>
          <w:color w:val="000000" w:themeColor="text1"/>
          <w:sz w:val="24"/>
          <w:szCs w:val="24"/>
          <w:lang w:val="hy-AM" w:eastAsia="ru-RU"/>
        </w:rPr>
        <w:t xml:space="preserve">» </w:t>
      </w:r>
      <w:r w:rsidR="00BD149A" w:rsidRPr="00211669">
        <w:rPr>
          <w:rFonts w:ascii="GHEA Grapalat" w:eastAsia="Times New Roman" w:hAnsi="GHEA Grapalat" w:cs="Times New Roman"/>
          <w:bCs w:val="0"/>
          <w:i w:val="0"/>
          <w:color w:val="000000" w:themeColor="text1"/>
          <w:sz w:val="24"/>
          <w:szCs w:val="24"/>
          <w:lang w:val="hy-AM" w:eastAsia="ru-RU"/>
        </w:rPr>
        <w:t>Հայաստանի Հանրապետության կառավարության որոշման նախագծի ընդունումը Հայաստանի Հանրապետության պետական բյուջեում ծախսերի և եկամուտների ավելացում կամ նվազեցում չի առաջացնի:</w:t>
      </w:r>
    </w:p>
    <w:p w14:paraId="070667DD" w14:textId="77777777" w:rsidR="00BD149A" w:rsidRPr="00211669" w:rsidRDefault="00BD149A" w:rsidP="008A4BA8">
      <w:pPr>
        <w:tabs>
          <w:tab w:val="left" w:pos="7110"/>
        </w:tabs>
        <w:spacing w:after="0" w:line="360" w:lineRule="auto"/>
        <w:ind w:left="-567" w:right="-630" w:firstLine="567"/>
        <w:jc w:val="both"/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hy-AM" w:eastAsia="ru-RU"/>
        </w:rPr>
      </w:pPr>
    </w:p>
    <w:sectPr w:rsidR="00BD149A" w:rsidRPr="00211669" w:rsidSect="00DE477F">
      <w:pgSz w:w="12240" w:h="15840"/>
      <w:pgMar w:top="810" w:right="900" w:bottom="900" w:left="117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CE5"/>
    <w:rsid w:val="00011781"/>
    <w:rsid w:val="000422C0"/>
    <w:rsid w:val="00044538"/>
    <w:rsid w:val="000A33F2"/>
    <w:rsid w:val="000B4DFF"/>
    <w:rsid w:val="000F1FD3"/>
    <w:rsid w:val="001045F4"/>
    <w:rsid w:val="00126883"/>
    <w:rsid w:val="0014543A"/>
    <w:rsid w:val="001635F5"/>
    <w:rsid w:val="001829CE"/>
    <w:rsid w:val="001863EC"/>
    <w:rsid w:val="00191720"/>
    <w:rsid w:val="00191F76"/>
    <w:rsid w:val="001A5525"/>
    <w:rsid w:val="001F682B"/>
    <w:rsid w:val="00205F81"/>
    <w:rsid w:val="00211669"/>
    <w:rsid w:val="00236C50"/>
    <w:rsid w:val="00241CFE"/>
    <w:rsid w:val="0024322C"/>
    <w:rsid w:val="002451EF"/>
    <w:rsid w:val="00260C16"/>
    <w:rsid w:val="002667CB"/>
    <w:rsid w:val="002C1348"/>
    <w:rsid w:val="002E1A1E"/>
    <w:rsid w:val="002F3682"/>
    <w:rsid w:val="00324F12"/>
    <w:rsid w:val="003911EB"/>
    <w:rsid w:val="003A66E7"/>
    <w:rsid w:val="003A7360"/>
    <w:rsid w:val="003D04A5"/>
    <w:rsid w:val="003F0BB0"/>
    <w:rsid w:val="004609A1"/>
    <w:rsid w:val="00490CE5"/>
    <w:rsid w:val="00495AF5"/>
    <w:rsid w:val="00497BC8"/>
    <w:rsid w:val="004D25AE"/>
    <w:rsid w:val="004E4F6F"/>
    <w:rsid w:val="00510F51"/>
    <w:rsid w:val="005547F0"/>
    <w:rsid w:val="005C77B5"/>
    <w:rsid w:val="005D7967"/>
    <w:rsid w:val="005E5459"/>
    <w:rsid w:val="005F74DC"/>
    <w:rsid w:val="00630A24"/>
    <w:rsid w:val="0064627B"/>
    <w:rsid w:val="006745A1"/>
    <w:rsid w:val="00684C82"/>
    <w:rsid w:val="00710119"/>
    <w:rsid w:val="007336B6"/>
    <w:rsid w:val="00741945"/>
    <w:rsid w:val="00766034"/>
    <w:rsid w:val="00776E59"/>
    <w:rsid w:val="007A3784"/>
    <w:rsid w:val="007B01AA"/>
    <w:rsid w:val="007B1A52"/>
    <w:rsid w:val="007D2BFC"/>
    <w:rsid w:val="0080262D"/>
    <w:rsid w:val="00811D79"/>
    <w:rsid w:val="00877B7E"/>
    <w:rsid w:val="00886A13"/>
    <w:rsid w:val="008970F8"/>
    <w:rsid w:val="008A409B"/>
    <w:rsid w:val="008A4BA8"/>
    <w:rsid w:val="008B40D8"/>
    <w:rsid w:val="00930860"/>
    <w:rsid w:val="00944D26"/>
    <w:rsid w:val="00975035"/>
    <w:rsid w:val="009905CA"/>
    <w:rsid w:val="009E1E05"/>
    <w:rsid w:val="00A25C62"/>
    <w:rsid w:val="00A33B24"/>
    <w:rsid w:val="00A51E56"/>
    <w:rsid w:val="00A830AE"/>
    <w:rsid w:val="00AC10F2"/>
    <w:rsid w:val="00AC152B"/>
    <w:rsid w:val="00AE55B8"/>
    <w:rsid w:val="00B11BAF"/>
    <w:rsid w:val="00B52B99"/>
    <w:rsid w:val="00B9248E"/>
    <w:rsid w:val="00BD149A"/>
    <w:rsid w:val="00BE2055"/>
    <w:rsid w:val="00C14FD9"/>
    <w:rsid w:val="00C86E95"/>
    <w:rsid w:val="00D03CCC"/>
    <w:rsid w:val="00D33D71"/>
    <w:rsid w:val="00D663F3"/>
    <w:rsid w:val="00D717CA"/>
    <w:rsid w:val="00DE09D6"/>
    <w:rsid w:val="00DE477F"/>
    <w:rsid w:val="00E75A02"/>
    <w:rsid w:val="00EA6C0E"/>
    <w:rsid w:val="00EB7509"/>
    <w:rsid w:val="00EC3B76"/>
    <w:rsid w:val="00EC7006"/>
    <w:rsid w:val="00EE33A9"/>
    <w:rsid w:val="00EE6444"/>
    <w:rsid w:val="00EF0331"/>
    <w:rsid w:val="00F02C22"/>
    <w:rsid w:val="00F61678"/>
    <w:rsid w:val="00F7307E"/>
    <w:rsid w:val="00F87637"/>
    <w:rsid w:val="00FA52BE"/>
    <w:rsid w:val="00FF6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27EE7C"/>
  <w15:chartTrackingRefBased/>
  <w15:docId w15:val="{FF397B2D-1F51-4585-B3D8-4AB7DB73C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D149A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E5459"/>
    <w:rPr>
      <w:i/>
      <w:iCs/>
    </w:rPr>
  </w:style>
  <w:style w:type="paragraph" w:styleId="NormalWeb">
    <w:name w:val="Normal (Web)"/>
    <w:basedOn w:val="Normal"/>
    <w:uiPriority w:val="99"/>
    <w:unhideWhenUsed/>
    <w:rsid w:val="00A33B2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6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2</Pages>
  <Words>542</Words>
  <Characters>3093</Characters>
  <Application>Microsoft Office Word</Application>
  <DocSecurity>0</DocSecurity>
  <Lines>25</Lines>
  <Paragraphs>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https://mul2-spm.gov.am/tasks/504935/oneclick?token=ada1ca259b6d52d321cb173eddd69b51</cp:keywords>
  <dc:description/>
  <cp:lastModifiedBy>Albert Gasparyan</cp:lastModifiedBy>
  <cp:revision>33</cp:revision>
  <dcterms:created xsi:type="dcterms:W3CDTF">2025-07-24T10:56:00Z</dcterms:created>
  <dcterms:modified xsi:type="dcterms:W3CDTF">2025-11-11T13:20:00Z</dcterms:modified>
</cp:coreProperties>
</file>