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C924C3" w14:textId="77777777" w:rsidR="007B4152" w:rsidRPr="00BF1E88" w:rsidRDefault="007B4152" w:rsidP="007B4152">
      <w:pPr>
        <w:pStyle w:val="NormalWeb"/>
        <w:shd w:val="clear" w:color="auto" w:fill="FFFFFF"/>
        <w:spacing w:before="0" w:after="0" w:line="360" w:lineRule="auto"/>
        <w:ind w:firstLine="375"/>
        <w:jc w:val="center"/>
        <w:rPr>
          <w:lang w:val="hy-AM"/>
        </w:rPr>
      </w:pPr>
      <w:r w:rsidRPr="00BF1E88">
        <w:rPr>
          <w:rFonts w:ascii="GHEA Grapalat" w:eastAsia="GHEA Grapalat" w:hAnsi="GHEA Grapalat" w:cs="GHEA Grapalat"/>
          <w:b/>
          <w:bCs/>
          <w:lang w:val="hy-AM"/>
        </w:rPr>
        <w:t>ՀԻՄՆԱՎՈՐՈՒՄ</w:t>
      </w:r>
    </w:p>
    <w:p w14:paraId="7594258D" w14:textId="34D522CF" w:rsidR="007B4152" w:rsidRPr="00BF1E88" w:rsidRDefault="005A4F31" w:rsidP="00616FAB">
      <w:pPr>
        <w:shd w:val="clear" w:color="auto" w:fill="FFFFFF"/>
        <w:spacing w:after="0" w:line="360" w:lineRule="auto"/>
        <w:jc w:val="center"/>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«ՀԱՅԱՍՏԱՆԻ ՀԱՆՐԱՊԵՏՈՒԹՅԱՆ ԿԱՌԱՎԱՐՈՒԹՅԱՆ 2025 ԹՎԱԿԱՆԻ ՀՈՒՆՎԱՐԻ 23-Ի N 98-Ն ՈՐՈՇՄԱՆ ՄԵՋ ՓՈՓՈԽՈՒԹՅՈՒՆՆԵՐ</w:t>
      </w:r>
      <w:r w:rsidR="00500110">
        <w:rPr>
          <w:rFonts w:ascii="GHEA Grapalat" w:eastAsia="GHEA Grapalat" w:hAnsi="GHEA Grapalat" w:cs="GHEA Grapalat"/>
          <w:b/>
          <w:bCs/>
          <w:sz w:val="24"/>
          <w:szCs w:val="24"/>
          <w:lang w:val="hy-AM"/>
        </w:rPr>
        <w:t xml:space="preserve"> ԵՎ ԼՐԱՑՈՒՄՆԵՐ</w:t>
      </w:r>
      <w:r w:rsidR="00B01EDF">
        <w:rPr>
          <w:rFonts w:ascii="GHEA Grapalat" w:eastAsia="GHEA Grapalat" w:hAnsi="GHEA Grapalat" w:cs="GHEA Grapalat"/>
          <w:b/>
          <w:bCs/>
          <w:sz w:val="24"/>
          <w:szCs w:val="24"/>
          <w:lang w:val="hy-AM"/>
        </w:rPr>
        <w:t xml:space="preserve"> </w:t>
      </w:r>
      <w:r w:rsidRPr="00BF1E88">
        <w:rPr>
          <w:rFonts w:ascii="GHEA Grapalat" w:eastAsia="GHEA Grapalat" w:hAnsi="GHEA Grapalat" w:cs="GHEA Grapalat"/>
          <w:b/>
          <w:bCs/>
          <w:sz w:val="24"/>
          <w:szCs w:val="24"/>
          <w:lang w:val="hy-AM"/>
        </w:rPr>
        <w:t>ԿԱՏԱՐԵԼՈ</w:t>
      </w:r>
      <w:r w:rsidR="00616FAB" w:rsidRPr="00BF1E88">
        <w:rPr>
          <w:rFonts w:ascii="GHEA Grapalat" w:eastAsia="GHEA Grapalat" w:hAnsi="GHEA Grapalat" w:cs="GHEA Grapalat"/>
          <w:b/>
          <w:bCs/>
          <w:sz w:val="24"/>
          <w:szCs w:val="24"/>
          <w:lang w:val="hy-AM"/>
        </w:rPr>
        <w:t xml:space="preserve">Ւ </w:t>
      </w:r>
      <w:r w:rsidRPr="00BF1E88">
        <w:rPr>
          <w:rFonts w:ascii="GHEA Grapalat" w:eastAsia="GHEA Grapalat" w:hAnsi="GHEA Grapalat" w:cs="GHEA Grapalat"/>
          <w:b/>
          <w:bCs/>
          <w:sz w:val="24"/>
          <w:szCs w:val="24"/>
          <w:lang w:val="hy-AM"/>
        </w:rPr>
        <w:t>ՄԱՍԻՆ»</w:t>
      </w:r>
      <w:r w:rsidR="00616FAB" w:rsidRPr="00BF1E88">
        <w:rPr>
          <w:rFonts w:ascii="GHEA Grapalat" w:eastAsia="GHEA Grapalat" w:hAnsi="GHEA Grapalat" w:cs="GHEA Grapalat"/>
          <w:b/>
          <w:bCs/>
          <w:sz w:val="24"/>
          <w:szCs w:val="24"/>
          <w:lang w:val="hy-AM"/>
        </w:rPr>
        <w:t xml:space="preserve"> </w:t>
      </w:r>
      <w:r w:rsidR="00E65E58" w:rsidRPr="00BF1E88">
        <w:rPr>
          <w:rFonts w:ascii="GHEA Grapalat" w:eastAsia="GHEA Grapalat" w:hAnsi="GHEA Grapalat" w:cs="GHEA Grapalat"/>
          <w:b/>
          <w:bCs/>
          <w:sz w:val="24"/>
          <w:szCs w:val="24"/>
          <w:lang w:val="hy-AM"/>
        </w:rPr>
        <w:t>ՀԱՅԱՍՏԱՆԻ ՀԱՆՐԱՊԵՏՈՒԹՅԱՆ ԿԱՌԱՎԱՐՈՒԹՅԱՆ ՈՐՈՇՄԱՆ</w:t>
      </w:r>
      <w:r w:rsidR="00CC410B" w:rsidRPr="00BF1E88">
        <w:rPr>
          <w:rFonts w:ascii="GHEA Grapalat" w:eastAsia="GHEA Grapalat" w:hAnsi="GHEA Grapalat" w:cs="GHEA Grapalat"/>
          <w:b/>
          <w:bCs/>
          <w:sz w:val="24"/>
          <w:szCs w:val="24"/>
          <w:lang w:val="hy-AM"/>
        </w:rPr>
        <w:t xml:space="preserve"> </w:t>
      </w:r>
      <w:r w:rsidR="00E65E58" w:rsidRPr="00BF1E88">
        <w:rPr>
          <w:rFonts w:ascii="GHEA Grapalat" w:eastAsia="GHEA Grapalat" w:hAnsi="GHEA Grapalat" w:cs="GHEA Grapalat"/>
          <w:b/>
          <w:bCs/>
          <w:sz w:val="24"/>
          <w:szCs w:val="24"/>
          <w:lang w:val="hy-AM"/>
        </w:rPr>
        <w:t>ՆԱԽԱԳԾԻ ԸՆԴՈՒՆՄԱՆ</w:t>
      </w:r>
      <w:r w:rsidRPr="00BF1E88">
        <w:rPr>
          <w:rFonts w:ascii="GHEA Grapalat" w:eastAsia="GHEA Grapalat" w:hAnsi="GHEA Grapalat" w:cs="GHEA Grapalat"/>
          <w:b/>
          <w:bCs/>
          <w:sz w:val="24"/>
          <w:szCs w:val="24"/>
          <w:lang w:val="hy-AM"/>
        </w:rPr>
        <w:t xml:space="preserve"> ՎԵՐԱԲԵՐՅԱԼ</w:t>
      </w:r>
    </w:p>
    <w:p w14:paraId="4F7194D2" w14:textId="77777777" w:rsidR="0020229D" w:rsidRPr="00BF1E88" w:rsidRDefault="0020229D" w:rsidP="007B4152">
      <w:pPr>
        <w:pStyle w:val="NormalWeb"/>
        <w:shd w:val="clear" w:color="auto" w:fill="FFFFFF"/>
        <w:spacing w:before="0" w:after="0" w:line="360" w:lineRule="auto"/>
        <w:ind w:firstLine="375"/>
        <w:jc w:val="center"/>
        <w:rPr>
          <w:rFonts w:ascii="GHEA Grapalat" w:eastAsia="GHEA Grapalat" w:hAnsi="GHEA Grapalat" w:cs="GHEA Grapalat"/>
          <w:b/>
          <w:bCs/>
          <w:lang w:val="hy-AM"/>
        </w:rPr>
      </w:pPr>
    </w:p>
    <w:p w14:paraId="53672D35" w14:textId="77777777" w:rsidR="007B4152" w:rsidRPr="00BF1E88" w:rsidRDefault="007B4152" w:rsidP="007B4152">
      <w:pPr>
        <w:pStyle w:val="NormalWeb"/>
        <w:shd w:val="clear" w:color="auto" w:fill="FFFFFF"/>
        <w:spacing w:before="0" w:after="0" w:line="360" w:lineRule="auto"/>
        <w:ind w:firstLine="375"/>
        <w:jc w:val="center"/>
        <w:rPr>
          <w:lang w:val="hy-AM"/>
        </w:rPr>
      </w:pPr>
      <w:r w:rsidRPr="00BF1E88">
        <w:rPr>
          <w:rFonts w:ascii="GHEA Grapalat" w:eastAsia="GHEA Grapalat" w:hAnsi="GHEA Grapalat" w:cs="GHEA Grapalat"/>
          <w:b/>
          <w:bCs/>
          <w:lang w:val="hy-AM"/>
        </w:rPr>
        <w:t xml:space="preserve">  </w:t>
      </w:r>
    </w:p>
    <w:p w14:paraId="383E19D4" w14:textId="77777777" w:rsidR="007B4152" w:rsidRPr="00BF1E88" w:rsidRDefault="007B4152" w:rsidP="007B4152">
      <w:pPr>
        <w:pStyle w:val="Body"/>
        <w:numPr>
          <w:ilvl w:val="0"/>
          <w:numId w:val="2"/>
        </w:numPr>
        <w:spacing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Անհրաժեշտությունը</w:t>
      </w:r>
    </w:p>
    <w:p w14:paraId="6959331D" w14:textId="1B67E686" w:rsidR="006163F7" w:rsidRPr="00BF1E88" w:rsidRDefault="007B4152" w:rsidP="006163F7">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 xml:space="preserve">   Սույն </w:t>
      </w:r>
      <w:r w:rsidR="008D28FD" w:rsidRPr="00BF1E88">
        <w:rPr>
          <w:rFonts w:ascii="GHEA Grapalat" w:eastAsia="GHEA Grapalat" w:hAnsi="GHEA Grapalat" w:cs="GHEA Grapalat"/>
          <w:sz w:val="24"/>
          <w:szCs w:val="24"/>
          <w:lang w:val="hy-AM"/>
        </w:rPr>
        <w:t>որոշման</w:t>
      </w:r>
      <w:r w:rsidR="0020229D" w:rsidRPr="00BF1E88">
        <w:rPr>
          <w:rFonts w:ascii="GHEA Grapalat" w:eastAsia="GHEA Grapalat" w:hAnsi="GHEA Grapalat" w:cs="GHEA Grapalat"/>
          <w:sz w:val="24"/>
          <w:szCs w:val="24"/>
          <w:lang w:val="hy-AM"/>
        </w:rPr>
        <w:t xml:space="preserve"> </w:t>
      </w:r>
      <w:r w:rsidR="000F1754" w:rsidRPr="00BF1E88">
        <w:rPr>
          <w:rFonts w:ascii="GHEA Grapalat" w:eastAsia="GHEA Grapalat" w:hAnsi="GHEA Grapalat" w:cs="GHEA Grapalat"/>
          <w:sz w:val="24"/>
          <w:szCs w:val="24"/>
          <w:lang w:val="hy-AM"/>
        </w:rPr>
        <w:t xml:space="preserve">(այսուհետ՝ </w:t>
      </w:r>
      <w:r w:rsidR="0020229D" w:rsidRPr="00BF1E88">
        <w:rPr>
          <w:rFonts w:ascii="GHEA Grapalat" w:eastAsia="GHEA Grapalat" w:hAnsi="GHEA Grapalat" w:cs="GHEA Grapalat"/>
          <w:sz w:val="24"/>
          <w:szCs w:val="24"/>
          <w:lang w:val="hy-AM"/>
        </w:rPr>
        <w:t>Նախագիծ</w:t>
      </w:r>
      <w:r w:rsidR="000F1754" w:rsidRPr="00BF1E88">
        <w:rPr>
          <w:rFonts w:ascii="GHEA Grapalat" w:eastAsia="GHEA Grapalat" w:hAnsi="GHEA Grapalat" w:cs="GHEA Grapalat"/>
          <w:sz w:val="24"/>
          <w:szCs w:val="24"/>
          <w:lang w:val="hy-AM"/>
        </w:rPr>
        <w:t xml:space="preserve">) </w:t>
      </w:r>
      <w:r w:rsidRPr="00BF1E88">
        <w:rPr>
          <w:rFonts w:ascii="GHEA Grapalat" w:eastAsia="GHEA Grapalat" w:hAnsi="GHEA Grapalat" w:cs="GHEA Grapalat"/>
          <w:sz w:val="24"/>
          <w:szCs w:val="24"/>
          <w:lang w:val="hy-AM"/>
        </w:rPr>
        <w:t>ընդունումը պայմանավորված է`</w:t>
      </w:r>
      <w:r w:rsidR="005A4F31" w:rsidRPr="00BF1E88">
        <w:rPr>
          <w:rFonts w:ascii="GHEA Grapalat" w:eastAsia="GHEA Grapalat" w:hAnsi="GHEA Grapalat" w:cs="GHEA Grapalat"/>
          <w:sz w:val="24"/>
          <w:szCs w:val="24"/>
          <w:lang w:val="hy-AM"/>
        </w:rPr>
        <w:t xml:space="preserve"> </w:t>
      </w:r>
      <w:r w:rsidRPr="00BF1E88">
        <w:rPr>
          <w:rFonts w:ascii="GHEA Grapalat" w:eastAsia="GHEA Grapalat" w:hAnsi="GHEA Grapalat" w:cs="GHEA Grapalat"/>
          <w:sz w:val="24"/>
          <w:szCs w:val="24"/>
          <w:lang w:val="hy-AM"/>
        </w:rPr>
        <w:t xml:space="preserve"> Հայաստանի Հանրապետության </w:t>
      </w:r>
      <w:r w:rsidR="006163F7" w:rsidRPr="00BF1E88">
        <w:rPr>
          <w:rFonts w:ascii="GHEA Grapalat" w:eastAsia="GHEA Grapalat" w:hAnsi="GHEA Grapalat" w:cs="GHEA Grapalat"/>
          <w:sz w:val="24"/>
          <w:szCs w:val="24"/>
          <w:lang w:val="hy-AM"/>
        </w:rPr>
        <w:t>կառավարության</w:t>
      </w:r>
      <w:r w:rsidR="005A4F31" w:rsidRPr="00BF1E88">
        <w:rPr>
          <w:rFonts w:ascii="GHEA Grapalat" w:eastAsia="GHEA Grapalat" w:hAnsi="GHEA Grapalat" w:cs="GHEA Grapalat"/>
          <w:sz w:val="24"/>
          <w:szCs w:val="24"/>
          <w:lang w:val="hy-AM"/>
        </w:rPr>
        <w:t xml:space="preserve"> 2025 թվականի հունվարի 23-ի «</w:t>
      </w:r>
      <w:r w:rsidR="006163F7" w:rsidRPr="00BF1E88">
        <w:rPr>
          <w:rFonts w:ascii="GHEA Grapalat" w:eastAsia="GHEA Grapalat" w:hAnsi="GHEA Grapalat" w:cs="GHEA Grapalat"/>
          <w:sz w:val="24"/>
          <w:szCs w:val="24"/>
          <w:lang w:val="hy-AM"/>
        </w:rPr>
        <w:t>Արտահանման խթանման նպատակով օժանդակության տրամադրման ծրագիրը հաստատելու մասին» N 98-Ն որոշման</w:t>
      </w:r>
      <w:r w:rsidR="005A4F31" w:rsidRPr="00BF1E88">
        <w:rPr>
          <w:rFonts w:ascii="GHEA Grapalat" w:eastAsia="GHEA Grapalat" w:hAnsi="GHEA Grapalat" w:cs="GHEA Grapalat"/>
          <w:b/>
          <w:bCs/>
          <w:sz w:val="24"/>
          <w:szCs w:val="24"/>
          <w:lang w:val="hy-AM"/>
        </w:rPr>
        <w:t xml:space="preserve"> </w:t>
      </w:r>
      <w:r w:rsidR="009C3BDC" w:rsidRPr="00BF1E88">
        <w:rPr>
          <w:rFonts w:ascii="GHEA Grapalat" w:eastAsia="GHEA Grapalat" w:hAnsi="GHEA Grapalat" w:cs="GHEA Grapalat"/>
          <w:sz w:val="24"/>
          <w:szCs w:val="24"/>
          <w:lang w:val="hy-AM"/>
        </w:rPr>
        <w:t>(այսուհետ՝ Որոշում)</w:t>
      </w:r>
      <w:r w:rsidR="009C3BDC" w:rsidRPr="00BF1E88">
        <w:rPr>
          <w:rFonts w:ascii="GHEA Grapalat" w:eastAsia="GHEA Grapalat" w:hAnsi="GHEA Grapalat" w:cs="GHEA Grapalat"/>
          <w:b/>
          <w:bCs/>
          <w:sz w:val="24"/>
          <w:szCs w:val="24"/>
          <w:lang w:val="hy-AM"/>
        </w:rPr>
        <w:t xml:space="preserve"> </w:t>
      </w:r>
      <w:r w:rsidR="006163F7" w:rsidRPr="00BF1E88">
        <w:rPr>
          <w:rFonts w:ascii="GHEA Grapalat" w:eastAsia="GHEA Grapalat" w:hAnsi="GHEA Grapalat" w:cs="GHEA Grapalat"/>
          <w:sz w:val="24"/>
          <w:szCs w:val="24"/>
          <w:lang w:val="hy-AM"/>
        </w:rPr>
        <w:t xml:space="preserve">կիրարկման ընթացքում </w:t>
      </w:r>
      <w:r w:rsidR="00596F7D" w:rsidRPr="00BF1E88">
        <w:rPr>
          <w:rFonts w:ascii="GHEA Grapalat" w:eastAsia="GHEA Grapalat" w:hAnsi="GHEA Grapalat" w:cs="GHEA Grapalat"/>
          <w:sz w:val="24"/>
          <w:szCs w:val="24"/>
          <w:lang w:val="hy-AM"/>
        </w:rPr>
        <w:t>բացահայտված</w:t>
      </w:r>
      <w:r w:rsidR="006163F7" w:rsidRPr="00BF1E88">
        <w:rPr>
          <w:rFonts w:ascii="GHEA Grapalat" w:eastAsia="GHEA Grapalat" w:hAnsi="GHEA Grapalat" w:cs="GHEA Grapalat"/>
          <w:sz w:val="24"/>
          <w:szCs w:val="24"/>
          <w:lang w:val="hy-AM"/>
        </w:rPr>
        <w:t xml:space="preserve"> խ</w:t>
      </w:r>
      <w:r w:rsidR="003D10F6" w:rsidRPr="00BF1E88">
        <w:rPr>
          <w:rFonts w:ascii="GHEA Grapalat" w:eastAsia="GHEA Grapalat" w:hAnsi="GHEA Grapalat" w:cs="GHEA Grapalat"/>
          <w:sz w:val="24"/>
          <w:szCs w:val="24"/>
          <w:lang w:val="hy-AM"/>
        </w:rPr>
        <w:t>նդիրների լուծման</w:t>
      </w:r>
      <w:r w:rsidR="006163F7" w:rsidRPr="00BF1E88">
        <w:rPr>
          <w:rFonts w:ascii="GHEA Grapalat" w:eastAsia="GHEA Grapalat" w:hAnsi="GHEA Grapalat" w:cs="GHEA Grapalat"/>
          <w:sz w:val="24"/>
          <w:szCs w:val="24"/>
          <w:lang w:val="hy-AM"/>
        </w:rPr>
        <w:t xml:space="preserve"> անհրաժեշտությամբ։</w:t>
      </w:r>
    </w:p>
    <w:p w14:paraId="516CC01B" w14:textId="77777777" w:rsidR="006163F7" w:rsidRPr="00BF1E88" w:rsidRDefault="006163F7" w:rsidP="006163F7">
      <w:pPr>
        <w:pStyle w:val="Body"/>
        <w:spacing w:after="0" w:line="360" w:lineRule="auto"/>
        <w:ind w:firstLine="720"/>
        <w:jc w:val="both"/>
        <w:rPr>
          <w:rFonts w:ascii="GHEA Grapalat" w:eastAsia="GHEA Grapalat" w:hAnsi="GHEA Grapalat" w:cs="GHEA Grapalat"/>
          <w:sz w:val="24"/>
          <w:szCs w:val="24"/>
          <w:lang w:val="hy-AM"/>
        </w:rPr>
      </w:pPr>
    </w:p>
    <w:p w14:paraId="1787C44B" w14:textId="594454A8" w:rsidR="007B4152" w:rsidRPr="00BF1E88" w:rsidRDefault="007B4152" w:rsidP="006163F7">
      <w:pPr>
        <w:pStyle w:val="Body"/>
        <w:numPr>
          <w:ilvl w:val="0"/>
          <w:numId w:val="2"/>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Ընթացիկ իրավիճակը և խնդիրները</w:t>
      </w:r>
    </w:p>
    <w:p w14:paraId="57EFE106" w14:textId="30C7E67E" w:rsidR="00EF59F4" w:rsidRPr="00BF1E88" w:rsidRDefault="00EF59F4" w:rsidP="00EF59F4">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Որոշմամբ օժանդակության ծրագիրը նպատակ ունի խթանել ՀՀ արտադրողների կողմից Հայաստանի ծագում ունեցող ապրանքների արտահանումը դեպի Եվրոպական միության, Միացյալ Թագավորության և Կանադայի շուկաներ՝ մաքսատուրքերի փոխհատուցման միջոցով։</w:t>
      </w:r>
    </w:p>
    <w:p w14:paraId="78095B34" w14:textId="2FEFD3C8" w:rsidR="00EF59F4" w:rsidRPr="00BF1E88" w:rsidRDefault="00EF59F4" w:rsidP="00EF59F4">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Ծրագիրը գործարկվելուց հետո ի հայտ են եկել մի շարք գործնական խնդիրներ։ Մասնավորապես՝ ծրագրով ամրագրված գործող ժամկետները փաստաթղթերի ուսումնասիրության և պայմանագրերի կնքման գործընթացում, ելնելով հայտերի քանակից և մեծածավալ լինելուց, չեն բավարարում։</w:t>
      </w:r>
    </w:p>
    <w:p w14:paraId="11174132" w14:textId="61418895" w:rsidR="00EF59F4" w:rsidRDefault="00EF59F4" w:rsidP="00EF59F4">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Ծրագրում ընդգրկված ապրանքների ցանկ</w:t>
      </w:r>
      <w:r w:rsidR="009D608C" w:rsidRPr="00BF1E88">
        <w:rPr>
          <w:rFonts w:ascii="GHEA Grapalat" w:eastAsia="GHEA Grapalat" w:hAnsi="GHEA Grapalat" w:cs="GHEA Grapalat"/>
          <w:sz w:val="24"/>
          <w:szCs w:val="24"/>
          <w:lang w:val="hy-AM"/>
        </w:rPr>
        <w:t xml:space="preserve">ում առկա </w:t>
      </w:r>
      <w:r w:rsidRPr="00BF1E88">
        <w:rPr>
          <w:rFonts w:ascii="GHEA Grapalat" w:eastAsia="GHEA Grapalat" w:hAnsi="GHEA Grapalat" w:cs="GHEA Grapalat"/>
          <w:sz w:val="24"/>
          <w:szCs w:val="24"/>
          <w:lang w:val="hy-AM"/>
        </w:rPr>
        <w:t xml:space="preserve">տնտեսական </w:t>
      </w:r>
      <w:r w:rsidR="009D608C" w:rsidRPr="00BF1E88">
        <w:rPr>
          <w:rFonts w:ascii="GHEA Grapalat" w:eastAsia="GHEA Grapalat" w:hAnsi="GHEA Grapalat" w:cs="GHEA Grapalat"/>
          <w:sz w:val="24"/>
          <w:szCs w:val="24"/>
          <w:lang w:val="hy-AM"/>
        </w:rPr>
        <w:t>գործունեության տեսակները բավականին լայն են, ուստի փուլ առ փուլ իրականացվելու է դրանց կրճատում</w:t>
      </w:r>
      <w:r w:rsidRPr="00BF1E88">
        <w:rPr>
          <w:rFonts w:ascii="GHEA Grapalat" w:eastAsia="GHEA Grapalat" w:hAnsi="GHEA Grapalat" w:cs="GHEA Grapalat"/>
          <w:sz w:val="24"/>
          <w:szCs w:val="24"/>
          <w:lang w:val="hy-AM"/>
        </w:rPr>
        <w:t>։</w:t>
      </w:r>
    </w:p>
    <w:p w14:paraId="2A2196B8" w14:textId="5CC2C960" w:rsidR="00080634" w:rsidRPr="00BF1E88" w:rsidRDefault="00080634" w:rsidP="00EF59F4">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Ծրագրի իրականացման ընթացքում նաև առաջանում են </w:t>
      </w:r>
      <w:r w:rsidR="0086207A">
        <w:rPr>
          <w:rFonts w:ascii="GHEA Grapalat" w:eastAsia="GHEA Grapalat" w:hAnsi="GHEA Grapalat" w:cs="GHEA Grapalat"/>
          <w:sz w:val="24"/>
          <w:szCs w:val="24"/>
          <w:lang w:val="hy-AM"/>
        </w:rPr>
        <w:t xml:space="preserve">այնպիսի </w:t>
      </w:r>
      <w:r w:rsidR="00802FD8">
        <w:rPr>
          <w:rFonts w:ascii="GHEA Grapalat" w:eastAsia="GHEA Grapalat" w:hAnsi="GHEA Grapalat" w:cs="GHEA Grapalat"/>
          <w:sz w:val="24"/>
          <w:szCs w:val="24"/>
          <w:lang w:val="hy-AM"/>
        </w:rPr>
        <w:t xml:space="preserve">իրավիճակներ, երբ հայտատուի </w:t>
      </w:r>
      <w:r w:rsidR="0086207A" w:rsidRPr="0086207A">
        <w:rPr>
          <w:rFonts w:ascii="GHEA Grapalat" w:eastAsia="GHEA Grapalat" w:hAnsi="GHEA Grapalat" w:cs="GHEA Grapalat"/>
          <w:sz w:val="24"/>
          <w:szCs w:val="24"/>
          <w:lang w:val="hy-AM"/>
        </w:rPr>
        <w:t xml:space="preserve">հարկային մարմնի կողմից վերահսկվող եկամուտների գծով մեկ միլիոն դրամ և </w:t>
      </w:r>
      <w:r w:rsidR="0086207A" w:rsidRPr="0086207A">
        <w:rPr>
          <w:rFonts w:ascii="GHEA Grapalat" w:eastAsia="GHEA Grapalat" w:hAnsi="GHEA Grapalat" w:cs="GHEA Grapalat"/>
          <w:sz w:val="24"/>
          <w:szCs w:val="24"/>
          <w:lang w:val="hy-AM"/>
        </w:rPr>
        <w:lastRenderedPageBreak/>
        <w:t>ավելի հարկային պարտավորությունների մասով գանձման</w:t>
      </w:r>
      <w:r w:rsidR="0086207A">
        <w:rPr>
          <w:rFonts w:ascii="GHEA Grapalat" w:eastAsia="GHEA Grapalat" w:hAnsi="GHEA Grapalat" w:cs="GHEA Grapalat"/>
          <w:sz w:val="24"/>
          <w:szCs w:val="24"/>
          <w:lang w:val="hy-AM"/>
        </w:rPr>
        <w:t xml:space="preserve"> մեկ </w:t>
      </w:r>
      <w:r w:rsidR="0086207A" w:rsidRPr="0086207A">
        <w:rPr>
          <w:rFonts w:ascii="GHEA Grapalat" w:eastAsia="GHEA Grapalat" w:hAnsi="GHEA Grapalat" w:cs="GHEA Grapalat"/>
          <w:sz w:val="24"/>
          <w:szCs w:val="24"/>
          <w:lang w:val="hy-AM"/>
        </w:rPr>
        <w:t>որոշում</w:t>
      </w:r>
      <w:r w:rsidR="0086207A">
        <w:rPr>
          <w:rFonts w:ascii="GHEA Grapalat" w:eastAsia="GHEA Grapalat" w:hAnsi="GHEA Grapalat" w:cs="GHEA Grapalat"/>
          <w:sz w:val="24"/>
          <w:szCs w:val="24"/>
          <w:lang w:val="hy-AM"/>
        </w:rPr>
        <w:t xml:space="preserve"> առկա չէ, սակայն հայտատուն ունենում է հանրագումարային գանձման որոշումներով </w:t>
      </w:r>
      <w:r w:rsidR="00802FD8">
        <w:rPr>
          <w:rFonts w:ascii="GHEA Grapalat" w:eastAsia="GHEA Grapalat" w:hAnsi="GHEA Grapalat" w:cs="GHEA Grapalat"/>
          <w:sz w:val="24"/>
          <w:szCs w:val="24"/>
          <w:lang w:val="hy-AM"/>
        </w:rPr>
        <w:t xml:space="preserve">մեկ միլիոն դրամը բավականաչափ գերազանցող </w:t>
      </w:r>
      <w:r w:rsidR="0086207A">
        <w:rPr>
          <w:rFonts w:ascii="GHEA Grapalat" w:eastAsia="GHEA Grapalat" w:hAnsi="GHEA Grapalat" w:cs="GHEA Grapalat"/>
          <w:sz w:val="24"/>
          <w:szCs w:val="24"/>
          <w:lang w:val="hy-AM"/>
        </w:rPr>
        <w:t>հարկային պարտավորություններ</w:t>
      </w:r>
      <w:r w:rsidR="00802FD8">
        <w:rPr>
          <w:rFonts w:ascii="GHEA Grapalat" w:eastAsia="GHEA Grapalat" w:hAnsi="GHEA Grapalat" w:cs="GHEA Grapalat"/>
          <w:sz w:val="24"/>
          <w:szCs w:val="24"/>
          <w:lang w:val="hy-AM"/>
        </w:rPr>
        <w:t xml:space="preserve">։ </w:t>
      </w:r>
      <w:r w:rsidR="0086207A">
        <w:rPr>
          <w:rFonts w:ascii="GHEA Grapalat" w:eastAsia="GHEA Grapalat" w:hAnsi="GHEA Grapalat" w:cs="GHEA Grapalat"/>
          <w:sz w:val="24"/>
          <w:szCs w:val="24"/>
          <w:lang w:val="hy-AM"/>
        </w:rPr>
        <w:t xml:space="preserve">Նման իրավիճակներում հայտատուների </w:t>
      </w:r>
      <w:r w:rsidR="00802FD8">
        <w:rPr>
          <w:rFonts w:ascii="GHEA Grapalat" w:eastAsia="GHEA Grapalat" w:hAnsi="GHEA Grapalat" w:cs="GHEA Grapalat"/>
          <w:sz w:val="24"/>
          <w:szCs w:val="24"/>
          <w:lang w:val="hy-AM"/>
        </w:rPr>
        <w:t>հարկային կարգապահությ</w:t>
      </w:r>
      <w:r w:rsidR="0086207A">
        <w:rPr>
          <w:rFonts w:ascii="GHEA Grapalat" w:eastAsia="GHEA Grapalat" w:hAnsi="GHEA Grapalat" w:cs="GHEA Grapalat"/>
          <w:sz w:val="24"/>
          <w:szCs w:val="24"/>
          <w:lang w:val="hy-AM"/>
        </w:rPr>
        <w:t>ու</w:t>
      </w:r>
      <w:r w:rsidR="00802FD8">
        <w:rPr>
          <w:rFonts w:ascii="GHEA Grapalat" w:eastAsia="GHEA Grapalat" w:hAnsi="GHEA Grapalat" w:cs="GHEA Grapalat"/>
          <w:sz w:val="24"/>
          <w:szCs w:val="24"/>
          <w:lang w:val="hy-AM"/>
        </w:rPr>
        <w:t xml:space="preserve">նը բարձրացնելու նպատակով անհրաժեշտություն է առաջանում դիտարկելու </w:t>
      </w:r>
      <w:r w:rsidR="0086207A">
        <w:rPr>
          <w:rFonts w:ascii="GHEA Grapalat" w:eastAsia="GHEA Grapalat" w:hAnsi="GHEA Grapalat" w:cs="GHEA Grapalat"/>
          <w:sz w:val="24"/>
          <w:szCs w:val="24"/>
          <w:lang w:val="hy-AM"/>
        </w:rPr>
        <w:t xml:space="preserve">ոչ միայն մեկ, այլև </w:t>
      </w:r>
      <w:r w:rsidR="00802FD8">
        <w:rPr>
          <w:rFonts w:ascii="GHEA Grapalat" w:eastAsia="GHEA Grapalat" w:hAnsi="GHEA Grapalat" w:cs="GHEA Grapalat"/>
          <w:sz w:val="24"/>
          <w:szCs w:val="24"/>
          <w:lang w:val="hy-AM"/>
        </w:rPr>
        <w:t>մի քանի գանձման որոշումներով մեկ միլիոն դրամ և ավելի հարկային պարտավորությունների դեպքում տվյալ տնտեսվարողի՝ Ծրագրից օգտվելու բացառումը։</w:t>
      </w:r>
    </w:p>
    <w:p w14:paraId="4E822CBD" w14:textId="573F1641" w:rsidR="007B4152" w:rsidRPr="00BF1E88" w:rsidRDefault="00EF59F4" w:rsidP="00EF59F4">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 xml:space="preserve">Այս հանգամանքները առաջացրել են անհրաժեշտություն՝ կատարել որոշ </w:t>
      </w:r>
      <w:r w:rsidR="007813F6" w:rsidRPr="00BF1E88">
        <w:rPr>
          <w:rFonts w:ascii="GHEA Grapalat" w:eastAsia="GHEA Grapalat" w:hAnsi="GHEA Grapalat" w:cs="GHEA Grapalat"/>
          <w:sz w:val="24"/>
          <w:szCs w:val="24"/>
          <w:lang w:val="hy-AM"/>
        </w:rPr>
        <w:t>փոփոխություններ</w:t>
      </w:r>
      <w:r w:rsidRPr="00BF1E88">
        <w:rPr>
          <w:rFonts w:ascii="GHEA Grapalat" w:eastAsia="GHEA Grapalat" w:hAnsi="GHEA Grapalat" w:cs="GHEA Grapalat"/>
          <w:sz w:val="24"/>
          <w:szCs w:val="24"/>
          <w:lang w:val="hy-AM"/>
        </w:rPr>
        <w:t xml:space="preserve"> ծրագրում։</w:t>
      </w:r>
    </w:p>
    <w:p w14:paraId="15989F80" w14:textId="77777777" w:rsidR="00AF4C98" w:rsidRPr="00BF1E88" w:rsidRDefault="00AF4C98" w:rsidP="0077169B">
      <w:pPr>
        <w:pStyle w:val="Body"/>
        <w:spacing w:after="0" w:line="240" w:lineRule="auto"/>
        <w:jc w:val="center"/>
        <w:rPr>
          <w:rFonts w:ascii="GHEA Grapalat" w:eastAsia="GHEA Grapalat" w:hAnsi="GHEA Grapalat" w:cs="GHEA Grapalat"/>
          <w:b/>
          <w:bCs/>
          <w:sz w:val="24"/>
          <w:szCs w:val="24"/>
          <w:lang w:val="hy-AM"/>
        </w:rPr>
      </w:pPr>
    </w:p>
    <w:p w14:paraId="6DF8E9E8" w14:textId="5B91D214" w:rsidR="007B4152" w:rsidRPr="00BF1E88" w:rsidRDefault="007B4152" w:rsidP="007B4152">
      <w:pPr>
        <w:pStyle w:val="Body"/>
        <w:numPr>
          <w:ilvl w:val="0"/>
          <w:numId w:val="4"/>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Տվյալ բնագավառում իրականացվող քաղաքականությունը</w:t>
      </w:r>
    </w:p>
    <w:p w14:paraId="043531DF" w14:textId="77777777" w:rsidR="006B064D" w:rsidRPr="00BF1E88" w:rsidRDefault="006B064D" w:rsidP="006B064D">
      <w:pPr>
        <w:pStyle w:val="Body"/>
        <w:spacing w:after="0" w:line="360" w:lineRule="auto"/>
        <w:ind w:left="1080"/>
        <w:jc w:val="both"/>
        <w:rPr>
          <w:rFonts w:ascii="GHEA Grapalat" w:eastAsia="GHEA Grapalat" w:hAnsi="GHEA Grapalat" w:cs="GHEA Grapalat"/>
          <w:b/>
          <w:bCs/>
          <w:sz w:val="24"/>
          <w:szCs w:val="24"/>
          <w:lang w:val="hy-AM"/>
        </w:rPr>
      </w:pPr>
    </w:p>
    <w:p w14:paraId="21089AC8" w14:textId="487B0D02" w:rsidR="007813F6" w:rsidRPr="007813F6" w:rsidRDefault="007813F6" w:rsidP="007813F6">
      <w:pPr>
        <w:pStyle w:val="Body"/>
        <w:spacing w:after="0" w:line="360" w:lineRule="auto"/>
        <w:ind w:firstLine="630"/>
        <w:jc w:val="both"/>
        <w:rPr>
          <w:rFonts w:ascii="GHEA Grapalat" w:eastAsia="GHEA Grapalat" w:hAnsi="GHEA Grapalat" w:cs="GHEA Grapalat"/>
          <w:sz w:val="24"/>
          <w:szCs w:val="24"/>
          <w:lang w:val="hy-AM"/>
        </w:rPr>
      </w:pPr>
      <w:r w:rsidRPr="007813F6">
        <w:rPr>
          <w:rFonts w:ascii="GHEA Grapalat" w:eastAsia="GHEA Grapalat" w:hAnsi="GHEA Grapalat" w:cs="GHEA Grapalat"/>
          <w:sz w:val="24"/>
          <w:szCs w:val="24"/>
          <w:lang w:val="hy-AM"/>
        </w:rPr>
        <w:t>Արտահանման խթանումը և արդյունաբերության զարգացումը ՀՀ կառավարության տնտեսական քաղաքականության հիմնական ուղղություններից են։ ՀՀ արդյունաբերական քաղաքականության հիմնական նպատակներից են՝</w:t>
      </w:r>
      <w:r w:rsidRPr="00BF1E88">
        <w:rPr>
          <w:rFonts w:ascii="GHEA Grapalat" w:eastAsia="GHEA Grapalat" w:hAnsi="GHEA Grapalat" w:cs="GHEA Grapalat"/>
          <w:sz w:val="24"/>
          <w:szCs w:val="24"/>
          <w:lang w:val="hy-AM"/>
        </w:rPr>
        <w:t xml:space="preserve"> </w:t>
      </w:r>
      <w:r w:rsidRPr="007813F6">
        <w:rPr>
          <w:rFonts w:ascii="GHEA Grapalat" w:eastAsia="GHEA Grapalat" w:hAnsi="GHEA Grapalat" w:cs="GHEA Grapalat"/>
          <w:sz w:val="24"/>
          <w:szCs w:val="24"/>
          <w:lang w:val="hy-AM"/>
        </w:rPr>
        <w:t>տեղական արտադրության զարգացումը,</w:t>
      </w:r>
      <w:r w:rsidRPr="00BF1E88">
        <w:rPr>
          <w:rFonts w:ascii="GHEA Grapalat" w:eastAsia="GHEA Grapalat" w:hAnsi="GHEA Grapalat" w:cs="GHEA Grapalat"/>
          <w:sz w:val="24"/>
          <w:szCs w:val="24"/>
          <w:lang w:val="hy-AM"/>
        </w:rPr>
        <w:t xml:space="preserve"> </w:t>
      </w:r>
      <w:r w:rsidRPr="007813F6">
        <w:rPr>
          <w:rFonts w:ascii="GHEA Grapalat" w:eastAsia="GHEA Grapalat" w:hAnsi="GHEA Grapalat" w:cs="GHEA Grapalat"/>
          <w:sz w:val="24"/>
          <w:szCs w:val="24"/>
          <w:lang w:val="hy-AM"/>
        </w:rPr>
        <w:t>մշակող արդյունաբերության խթանումը,</w:t>
      </w:r>
      <w:r w:rsidRPr="00BF1E88">
        <w:rPr>
          <w:rFonts w:ascii="GHEA Grapalat" w:eastAsia="GHEA Grapalat" w:hAnsi="GHEA Grapalat" w:cs="GHEA Grapalat"/>
          <w:sz w:val="24"/>
          <w:szCs w:val="24"/>
          <w:lang w:val="hy-AM"/>
        </w:rPr>
        <w:t xml:space="preserve"> </w:t>
      </w:r>
      <w:r w:rsidRPr="007813F6">
        <w:rPr>
          <w:rFonts w:ascii="GHEA Grapalat" w:eastAsia="GHEA Grapalat" w:hAnsi="GHEA Grapalat" w:cs="GHEA Grapalat"/>
          <w:sz w:val="24"/>
          <w:szCs w:val="24"/>
          <w:lang w:val="hy-AM"/>
        </w:rPr>
        <w:t>աշխատատեղերի ստեղծումը,</w:t>
      </w:r>
      <w:r w:rsidRPr="00BF1E88">
        <w:rPr>
          <w:rFonts w:ascii="GHEA Grapalat" w:eastAsia="GHEA Grapalat" w:hAnsi="GHEA Grapalat" w:cs="GHEA Grapalat"/>
          <w:sz w:val="24"/>
          <w:szCs w:val="24"/>
          <w:lang w:val="hy-AM"/>
        </w:rPr>
        <w:t xml:space="preserve"> </w:t>
      </w:r>
      <w:r w:rsidRPr="007813F6">
        <w:rPr>
          <w:rFonts w:ascii="GHEA Grapalat" w:eastAsia="GHEA Grapalat" w:hAnsi="GHEA Grapalat" w:cs="GHEA Grapalat"/>
          <w:sz w:val="24"/>
          <w:szCs w:val="24"/>
          <w:lang w:val="hy-AM"/>
        </w:rPr>
        <w:t>արտահանման ծավալների ավելացումը։</w:t>
      </w:r>
    </w:p>
    <w:p w14:paraId="6226AE51" w14:textId="0EA36D05" w:rsidR="007813F6" w:rsidRPr="007813F6" w:rsidRDefault="007813F6" w:rsidP="007813F6">
      <w:pPr>
        <w:pStyle w:val="Body"/>
        <w:spacing w:after="0" w:line="360" w:lineRule="auto"/>
        <w:ind w:firstLine="630"/>
        <w:jc w:val="both"/>
        <w:rPr>
          <w:rFonts w:ascii="GHEA Grapalat" w:eastAsia="GHEA Grapalat" w:hAnsi="GHEA Grapalat" w:cs="GHEA Grapalat"/>
          <w:sz w:val="24"/>
          <w:szCs w:val="24"/>
          <w:lang w:val="hy-AM"/>
        </w:rPr>
      </w:pPr>
      <w:r w:rsidRPr="007813F6">
        <w:rPr>
          <w:rFonts w:ascii="GHEA Grapalat" w:eastAsia="GHEA Grapalat" w:hAnsi="GHEA Grapalat" w:cs="GHEA Grapalat"/>
          <w:sz w:val="24"/>
          <w:szCs w:val="24"/>
          <w:lang w:val="hy-AM"/>
        </w:rPr>
        <w:t>Այս նպատակներին համահունչ՝ գործարկվել է «Արտահանման խթանման նպատակով օժանդակության տրամադրման ծրագիրը», որը պետական աջակցություն է նախատեսում այն կազմակերպություններին, որոնք արտահանում են Հայաստանի ծագում ունեցող ապրանքներ՝ փոխհատուցելով ներմուծող երկրում գանձված մաքսատուրքի արժեքը։</w:t>
      </w:r>
    </w:p>
    <w:p w14:paraId="00FA3418" w14:textId="77777777" w:rsidR="007813F6" w:rsidRPr="007813F6" w:rsidRDefault="007813F6" w:rsidP="007813F6">
      <w:pPr>
        <w:pStyle w:val="Body"/>
        <w:spacing w:after="0" w:line="360" w:lineRule="auto"/>
        <w:ind w:firstLine="630"/>
        <w:jc w:val="both"/>
        <w:rPr>
          <w:rFonts w:ascii="GHEA Grapalat" w:eastAsia="GHEA Grapalat" w:hAnsi="GHEA Grapalat" w:cs="GHEA Grapalat"/>
          <w:sz w:val="24"/>
          <w:szCs w:val="24"/>
          <w:lang w:val="hy-AM"/>
        </w:rPr>
      </w:pPr>
      <w:r w:rsidRPr="007813F6">
        <w:rPr>
          <w:rFonts w:ascii="GHEA Grapalat" w:eastAsia="GHEA Grapalat" w:hAnsi="GHEA Grapalat" w:cs="GHEA Grapalat"/>
          <w:sz w:val="24"/>
          <w:szCs w:val="24"/>
          <w:lang w:val="hy-AM"/>
        </w:rPr>
        <w:t>Ծրագիրը նպատակ ունի նաև խրախուսել տեղական արտադրական հզորությունների ակտիվացումը, ստեղծել ավելացված արժեք ՀՀ տարածքում և խթանել արտահանման շուկաներում հայկական արտադրանքի մրցունակությունը։</w:t>
      </w:r>
    </w:p>
    <w:p w14:paraId="7D4810ED" w14:textId="77777777" w:rsidR="002449EC" w:rsidRPr="00BF1E88" w:rsidRDefault="002449EC" w:rsidP="007B4152">
      <w:pPr>
        <w:pStyle w:val="Body"/>
        <w:spacing w:after="0" w:line="360" w:lineRule="auto"/>
        <w:ind w:firstLine="630"/>
        <w:jc w:val="both"/>
        <w:rPr>
          <w:rFonts w:ascii="GHEA Grapalat" w:eastAsia="GHEA Grapalat" w:hAnsi="GHEA Grapalat" w:cs="GHEA Grapalat"/>
          <w:sz w:val="24"/>
          <w:szCs w:val="24"/>
          <w:lang w:val="hy-AM"/>
        </w:rPr>
      </w:pPr>
    </w:p>
    <w:p w14:paraId="01E3BB64" w14:textId="77820919" w:rsidR="007B4152" w:rsidRPr="00BF1E88" w:rsidRDefault="007B4152" w:rsidP="007B4152">
      <w:pPr>
        <w:pStyle w:val="Body"/>
        <w:numPr>
          <w:ilvl w:val="0"/>
          <w:numId w:val="2"/>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Կարգավորման նպատակը և բնույթը</w:t>
      </w:r>
    </w:p>
    <w:p w14:paraId="52A408A1" w14:textId="77777777" w:rsidR="003D5931" w:rsidRPr="00BF1E88" w:rsidRDefault="003D5931" w:rsidP="003D5931">
      <w:pPr>
        <w:pStyle w:val="Body"/>
        <w:spacing w:after="0" w:line="360" w:lineRule="auto"/>
        <w:ind w:left="1080"/>
        <w:jc w:val="both"/>
        <w:rPr>
          <w:rFonts w:ascii="GHEA Grapalat" w:eastAsia="GHEA Grapalat" w:hAnsi="GHEA Grapalat" w:cs="GHEA Grapalat"/>
          <w:b/>
          <w:bCs/>
          <w:sz w:val="24"/>
          <w:szCs w:val="24"/>
          <w:lang w:val="hy-AM"/>
        </w:rPr>
      </w:pPr>
    </w:p>
    <w:p w14:paraId="36C0A6FC" w14:textId="1637C053" w:rsidR="008B7DDD" w:rsidRPr="008B7DDD" w:rsidRDefault="008B7DDD" w:rsidP="008B7DDD">
      <w:pPr>
        <w:pStyle w:val="Body"/>
        <w:spacing w:after="0" w:line="360" w:lineRule="auto"/>
        <w:ind w:firstLine="630"/>
        <w:jc w:val="both"/>
        <w:rPr>
          <w:rFonts w:ascii="GHEA Grapalat" w:hAnsi="GHEA Grapalat"/>
          <w:sz w:val="24"/>
          <w:szCs w:val="24"/>
          <w:lang w:val="hy-AM" w:eastAsia="hy-AM"/>
        </w:rPr>
      </w:pPr>
      <w:r w:rsidRPr="008B7DDD">
        <w:rPr>
          <w:rFonts w:ascii="GHEA Grapalat" w:hAnsi="GHEA Grapalat"/>
          <w:sz w:val="24"/>
          <w:szCs w:val="24"/>
          <w:lang w:val="hy-AM" w:eastAsia="hy-AM"/>
        </w:rPr>
        <w:t>Նախագծով առաջարկվող փոփոխությունները միտված են</w:t>
      </w:r>
      <w:r w:rsidRPr="008B7DDD">
        <w:rPr>
          <w:rFonts w:ascii="Cambria Math" w:hAnsi="Cambria Math" w:cs="Cambria Math"/>
          <w:sz w:val="24"/>
          <w:szCs w:val="24"/>
          <w:lang w:val="hy-AM" w:eastAsia="hy-AM"/>
        </w:rPr>
        <w:t>․</w:t>
      </w:r>
    </w:p>
    <w:p w14:paraId="1E637169" w14:textId="02A81D73" w:rsidR="001B724D" w:rsidRPr="00BF1E88" w:rsidRDefault="00866E84" w:rsidP="008B7DDD">
      <w:pPr>
        <w:pStyle w:val="Body"/>
        <w:numPr>
          <w:ilvl w:val="0"/>
          <w:numId w:val="13"/>
        </w:numPr>
        <w:spacing w:after="0" w:line="360" w:lineRule="auto"/>
        <w:jc w:val="both"/>
        <w:rPr>
          <w:rFonts w:ascii="GHEA Grapalat" w:hAnsi="GHEA Grapalat"/>
          <w:sz w:val="24"/>
          <w:szCs w:val="24"/>
          <w:lang w:val="hy-AM" w:eastAsia="hy-AM"/>
        </w:rPr>
      </w:pPr>
      <w:r w:rsidRPr="00BF1E88">
        <w:rPr>
          <w:rFonts w:ascii="GHEA Grapalat" w:hAnsi="GHEA Grapalat"/>
          <w:sz w:val="24"/>
          <w:szCs w:val="24"/>
          <w:lang w:val="hy-AM" w:eastAsia="hy-AM"/>
        </w:rPr>
        <w:lastRenderedPageBreak/>
        <w:t>Օժանդակության ստացումից փուլ առ փուլ հանել</w:t>
      </w:r>
      <w:r w:rsidR="00B01EDF">
        <w:rPr>
          <w:rFonts w:ascii="GHEA Grapalat" w:hAnsi="GHEA Grapalat"/>
          <w:sz w:val="24"/>
          <w:szCs w:val="24"/>
          <w:lang w:val="hy-AM" w:eastAsia="hy-AM"/>
        </w:rPr>
        <w:t>ու</w:t>
      </w:r>
      <w:r w:rsidRPr="00BF1E88">
        <w:rPr>
          <w:rFonts w:ascii="GHEA Grapalat" w:hAnsi="GHEA Grapalat"/>
          <w:sz w:val="24"/>
          <w:szCs w:val="24"/>
          <w:lang w:val="hy-AM" w:eastAsia="hy-AM"/>
        </w:rPr>
        <w:t xml:space="preserve"> այն ոլորտները, որոնք</w:t>
      </w:r>
      <w:r w:rsidR="001B724D" w:rsidRPr="00BF1E88">
        <w:rPr>
          <w:rFonts w:ascii="GHEA Grapalat" w:hAnsi="GHEA Grapalat"/>
          <w:sz w:val="24"/>
          <w:szCs w:val="24"/>
          <w:lang w:val="hy-AM" w:eastAsia="hy-AM"/>
        </w:rPr>
        <w:t xml:space="preserve"> առավելագույնս</w:t>
      </w:r>
      <w:r w:rsidRPr="00BF1E88">
        <w:rPr>
          <w:rFonts w:ascii="GHEA Grapalat" w:hAnsi="GHEA Grapalat"/>
          <w:sz w:val="24"/>
          <w:szCs w:val="24"/>
          <w:lang w:val="hy-AM" w:eastAsia="hy-AM"/>
        </w:rPr>
        <w:t xml:space="preserve"> չեն համապատասխանում ծրագրի նպատակներին, օրինակ՝ չեն օգտագործում տեղական հումք կամ </w:t>
      </w:r>
      <w:r w:rsidR="001B724D" w:rsidRPr="00BF1E88">
        <w:rPr>
          <w:rFonts w:ascii="GHEA Grapalat" w:hAnsi="GHEA Grapalat"/>
          <w:sz w:val="24"/>
          <w:szCs w:val="24"/>
          <w:lang w:val="hy-AM" w:eastAsia="hy-AM"/>
        </w:rPr>
        <w:t>աշխատուժ</w:t>
      </w:r>
      <w:r w:rsidRPr="00BF1E88">
        <w:rPr>
          <w:rFonts w:ascii="GHEA Grapalat" w:hAnsi="GHEA Grapalat"/>
          <w:sz w:val="24"/>
          <w:szCs w:val="24"/>
          <w:lang w:val="hy-AM" w:eastAsia="hy-AM"/>
        </w:rPr>
        <w:t>։</w:t>
      </w:r>
    </w:p>
    <w:p w14:paraId="38B654BB" w14:textId="52800B0D" w:rsidR="001B724D" w:rsidRDefault="001B724D" w:rsidP="008B7DDD">
      <w:pPr>
        <w:pStyle w:val="Body"/>
        <w:numPr>
          <w:ilvl w:val="0"/>
          <w:numId w:val="13"/>
        </w:numPr>
        <w:spacing w:after="0" w:line="360" w:lineRule="auto"/>
        <w:jc w:val="both"/>
        <w:rPr>
          <w:rFonts w:ascii="GHEA Grapalat" w:hAnsi="GHEA Grapalat"/>
          <w:sz w:val="24"/>
          <w:szCs w:val="24"/>
          <w:lang w:val="hy-AM" w:eastAsia="hy-AM"/>
        </w:rPr>
      </w:pPr>
      <w:r w:rsidRPr="00BF1E88">
        <w:rPr>
          <w:rFonts w:ascii="GHEA Grapalat" w:hAnsi="GHEA Grapalat"/>
          <w:sz w:val="24"/>
          <w:szCs w:val="24"/>
          <w:lang w:val="hy-AM" w:eastAsia="hy-AM"/>
        </w:rPr>
        <w:t xml:space="preserve">Օժանդակության տրամադրման ժամկետների փոփոխության կատարմանը՝ </w:t>
      </w:r>
      <w:r w:rsidR="00BF1E88" w:rsidRPr="00BF1E88">
        <w:rPr>
          <w:rFonts w:ascii="GHEA Grapalat" w:hAnsi="GHEA Grapalat"/>
          <w:sz w:val="24"/>
          <w:szCs w:val="24"/>
          <w:lang w:val="hy-AM" w:eastAsia="hy-AM"/>
        </w:rPr>
        <w:t>դրանց մասով ուշացումները բացառելու նպատակով։</w:t>
      </w:r>
    </w:p>
    <w:p w14:paraId="1534D634" w14:textId="15E2DC23" w:rsidR="00713F4E" w:rsidRPr="00BF1E88" w:rsidRDefault="00713F4E" w:rsidP="008B7DDD">
      <w:pPr>
        <w:pStyle w:val="Body"/>
        <w:numPr>
          <w:ilvl w:val="0"/>
          <w:numId w:val="13"/>
        </w:numPr>
        <w:spacing w:after="0" w:line="360" w:lineRule="auto"/>
        <w:jc w:val="both"/>
        <w:rPr>
          <w:rFonts w:ascii="GHEA Grapalat" w:hAnsi="GHEA Grapalat"/>
          <w:sz w:val="24"/>
          <w:szCs w:val="24"/>
          <w:lang w:val="hy-AM" w:eastAsia="hy-AM"/>
        </w:rPr>
      </w:pPr>
      <w:r>
        <w:rPr>
          <w:rFonts w:ascii="GHEA Grapalat" w:hAnsi="GHEA Grapalat"/>
          <w:sz w:val="24"/>
          <w:szCs w:val="24"/>
          <w:lang w:val="hy-AM" w:eastAsia="hy-AM"/>
        </w:rPr>
        <w:t>Բարձրացնելու տնտեսվարողների հարկային կարգապահության աստիճանը։</w:t>
      </w:r>
    </w:p>
    <w:p w14:paraId="1E2913D2" w14:textId="77777777" w:rsidR="00D64238" w:rsidRPr="00BF1E88" w:rsidRDefault="00D64238" w:rsidP="00373119">
      <w:pPr>
        <w:pStyle w:val="Body"/>
        <w:spacing w:after="0" w:line="360" w:lineRule="auto"/>
        <w:ind w:firstLine="630"/>
        <w:jc w:val="both"/>
        <w:rPr>
          <w:lang w:val="hy-AM"/>
        </w:rPr>
      </w:pPr>
    </w:p>
    <w:p w14:paraId="305955CC" w14:textId="1D7D5241" w:rsidR="007B4152" w:rsidRPr="00BF1E88" w:rsidRDefault="001E16FF" w:rsidP="001E16FF">
      <w:pPr>
        <w:pStyle w:val="Body"/>
        <w:spacing w:after="0" w:line="360" w:lineRule="auto"/>
        <w:ind w:firstLine="720"/>
        <w:jc w:val="both"/>
        <w:rPr>
          <w:lang w:val="hy-AM"/>
        </w:rPr>
      </w:pPr>
      <w:r w:rsidRPr="00BF1E88">
        <w:rPr>
          <w:rFonts w:ascii="GHEA Grapalat" w:eastAsia="GHEA Grapalat" w:hAnsi="GHEA Grapalat" w:cs="GHEA Grapalat"/>
          <w:b/>
          <w:bCs/>
          <w:sz w:val="24"/>
          <w:szCs w:val="24"/>
          <w:lang w:val="hy-AM"/>
        </w:rPr>
        <w:t xml:space="preserve">5. </w:t>
      </w:r>
      <w:r w:rsidR="007B4152" w:rsidRPr="00BF1E88">
        <w:rPr>
          <w:rFonts w:ascii="GHEA Grapalat" w:eastAsia="GHEA Grapalat" w:hAnsi="GHEA Grapalat" w:cs="GHEA Grapalat"/>
          <w:b/>
          <w:bCs/>
          <w:sz w:val="24"/>
          <w:szCs w:val="24"/>
          <w:lang w:val="hy-AM"/>
        </w:rPr>
        <w:t>Նախագծի մշակման գործընթացում ներգրավված ինստիտուտները և անձիք</w:t>
      </w:r>
    </w:p>
    <w:p w14:paraId="069C5795" w14:textId="77777777" w:rsidR="007C2D31" w:rsidRPr="00BF1E88" w:rsidRDefault="007C2D31" w:rsidP="007B4152">
      <w:pPr>
        <w:pStyle w:val="Body"/>
        <w:spacing w:after="0" w:line="360" w:lineRule="auto"/>
        <w:ind w:firstLine="360"/>
        <w:jc w:val="both"/>
        <w:rPr>
          <w:rFonts w:ascii="GHEA Grapalat" w:eastAsia="GHEA Grapalat" w:hAnsi="GHEA Grapalat" w:cs="GHEA Grapalat"/>
          <w:sz w:val="24"/>
          <w:szCs w:val="24"/>
          <w:lang w:val="hy-AM"/>
        </w:rPr>
      </w:pPr>
    </w:p>
    <w:p w14:paraId="6E3D2E7D" w14:textId="674614E4" w:rsidR="007B4152" w:rsidRPr="00BF1E88" w:rsidRDefault="007B4152" w:rsidP="003F6E9F">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Նախագիծը մշակվել է ՀՀ էկոնոմիկայի նախարարության կողմի</w:t>
      </w:r>
      <w:r w:rsidR="007C2D31" w:rsidRPr="00BF1E88">
        <w:rPr>
          <w:rFonts w:ascii="GHEA Grapalat" w:eastAsia="GHEA Grapalat" w:hAnsi="GHEA Grapalat" w:cs="GHEA Grapalat"/>
          <w:sz w:val="24"/>
          <w:szCs w:val="24"/>
          <w:lang w:val="hy-AM"/>
        </w:rPr>
        <w:t>ց։</w:t>
      </w:r>
    </w:p>
    <w:p w14:paraId="4AEEA9A3" w14:textId="77777777" w:rsidR="00D64238" w:rsidRPr="00BF1E88" w:rsidRDefault="00D64238" w:rsidP="007B4152">
      <w:pPr>
        <w:pStyle w:val="Body"/>
        <w:spacing w:after="0" w:line="360" w:lineRule="auto"/>
        <w:ind w:firstLine="360"/>
        <w:jc w:val="both"/>
        <w:rPr>
          <w:lang w:val="hy-AM"/>
        </w:rPr>
      </w:pPr>
    </w:p>
    <w:p w14:paraId="3C2D5C85" w14:textId="79EBEEC3" w:rsidR="007B4152" w:rsidRPr="00BF1E88" w:rsidRDefault="007B4152" w:rsidP="000A4C47">
      <w:pPr>
        <w:pStyle w:val="Body"/>
        <w:numPr>
          <w:ilvl w:val="0"/>
          <w:numId w:val="9"/>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Ակնկալվող արդյունքը</w:t>
      </w:r>
    </w:p>
    <w:p w14:paraId="6B33ACB8" w14:textId="77777777" w:rsidR="003D5931" w:rsidRPr="00BF1E88" w:rsidRDefault="003D5931" w:rsidP="003D5931">
      <w:pPr>
        <w:pStyle w:val="Body"/>
        <w:spacing w:after="0" w:line="360" w:lineRule="auto"/>
        <w:ind w:left="1080"/>
        <w:jc w:val="both"/>
        <w:rPr>
          <w:rFonts w:ascii="GHEA Grapalat" w:eastAsia="GHEA Grapalat" w:hAnsi="GHEA Grapalat" w:cs="GHEA Grapalat"/>
          <w:b/>
          <w:bCs/>
          <w:sz w:val="24"/>
          <w:szCs w:val="24"/>
          <w:lang w:val="hy-AM"/>
        </w:rPr>
      </w:pPr>
    </w:p>
    <w:p w14:paraId="727F55C3" w14:textId="2CA251E1" w:rsidR="00360CF0" w:rsidRPr="00BF1E88" w:rsidRDefault="00360CF0" w:rsidP="003D5931">
      <w:pPr>
        <w:tabs>
          <w:tab w:val="left" w:pos="709"/>
          <w:tab w:val="left" w:pos="851"/>
        </w:tabs>
        <w:spacing w:after="0" w:line="360" w:lineRule="auto"/>
        <w:ind w:left="90" w:firstLine="630"/>
        <w:jc w:val="both"/>
        <w:rPr>
          <w:rFonts w:ascii="GHEA Grapalat" w:hAnsi="GHEA Grapalat" w:cs="Sylfaen"/>
          <w:bCs/>
          <w:sz w:val="24"/>
          <w:szCs w:val="24"/>
          <w:lang w:val="hy-AM"/>
        </w:rPr>
      </w:pPr>
      <w:r w:rsidRPr="00BF1E88">
        <w:rPr>
          <w:rFonts w:ascii="GHEA Grapalat" w:hAnsi="GHEA Grapalat" w:cs="Sylfaen"/>
          <w:bCs/>
          <w:sz w:val="24"/>
          <w:szCs w:val="24"/>
          <w:lang w:val="hy-AM"/>
        </w:rPr>
        <w:t>Առաջարկվող Նախագծի ընդունումը հնարավորություն կտա</w:t>
      </w:r>
      <w:r w:rsidR="003F6E9F" w:rsidRPr="00BF1E88">
        <w:rPr>
          <w:rFonts w:ascii="GHEA Grapalat" w:hAnsi="GHEA Grapalat" w:cs="Sylfaen"/>
          <w:bCs/>
          <w:sz w:val="24"/>
          <w:szCs w:val="24"/>
          <w:lang w:val="hy-AM"/>
        </w:rPr>
        <w:t xml:space="preserve"> առավել արդյունավետ իրականացնել Որոշման իրագործումը</w:t>
      </w:r>
      <w:r w:rsidR="00BF1E88" w:rsidRPr="00BF1E88">
        <w:rPr>
          <w:rFonts w:ascii="GHEA Grapalat" w:hAnsi="GHEA Grapalat" w:cs="Sylfaen"/>
          <w:bCs/>
          <w:sz w:val="24"/>
          <w:szCs w:val="24"/>
          <w:lang w:val="hy-AM"/>
        </w:rPr>
        <w:t>։</w:t>
      </w:r>
    </w:p>
    <w:p w14:paraId="2FD7206B" w14:textId="77777777" w:rsidR="00D64238" w:rsidRPr="00BF1E88" w:rsidRDefault="00D64238" w:rsidP="007B4152">
      <w:pPr>
        <w:pStyle w:val="Body"/>
        <w:spacing w:after="0" w:line="360" w:lineRule="auto"/>
        <w:ind w:firstLine="720"/>
        <w:jc w:val="both"/>
        <w:rPr>
          <w:rFonts w:ascii="GHEA Grapalat" w:eastAsia="GHEA Grapalat" w:hAnsi="GHEA Grapalat" w:cs="GHEA Grapalat"/>
          <w:sz w:val="24"/>
          <w:szCs w:val="24"/>
          <w:lang w:val="hy-AM"/>
        </w:rPr>
      </w:pPr>
    </w:p>
    <w:p w14:paraId="351AA9DC" w14:textId="16D12999" w:rsidR="007B4152" w:rsidRPr="00BF1E88" w:rsidRDefault="000515C3" w:rsidP="000A4C47">
      <w:pPr>
        <w:spacing w:line="360" w:lineRule="auto"/>
        <w:ind w:firstLine="540"/>
        <w:jc w:val="both"/>
        <w:rPr>
          <w:rFonts w:ascii="GHEA Grapalat" w:hAnsi="GHEA Grapalat"/>
          <w:b/>
          <w:sz w:val="24"/>
          <w:szCs w:val="24"/>
          <w:lang w:val="hy-AM"/>
        </w:rPr>
      </w:pPr>
      <w:r w:rsidRPr="00BF1E88">
        <w:rPr>
          <w:rFonts w:ascii="GHEA Grapalat" w:hAnsi="GHEA Grapalat"/>
          <w:b/>
          <w:sz w:val="24"/>
          <w:szCs w:val="24"/>
          <w:lang w:val="hy-AM"/>
        </w:rPr>
        <w:t xml:space="preserve">7. Կապը ռազմավարական փաստաթղթերի հետ </w:t>
      </w:r>
    </w:p>
    <w:p w14:paraId="5AF31F88" w14:textId="65128C1A" w:rsidR="00EF24D9" w:rsidRPr="00BF1E88" w:rsidRDefault="000515C3" w:rsidP="00EF24D9">
      <w:pPr>
        <w:spacing w:line="360" w:lineRule="auto"/>
        <w:ind w:firstLine="567"/>
        <w:jc w:val="both"/>
        <w:rPr>
          <w:rFonts w:ascii="GHEA Grapalat" w:eastAsia="GHEA Grapalat" w:hAnsi="GHEA Grapalat" w:cs="GHEA Grapalat"/>
          <w:color w:val="000000"/>
          <w:sz w:val="24"/>
          <w:szCs w:val="24"/>
          <w:lang w:val="hy-AM"/>
        </w:rPr>
      </w:pPr>
      <w:r w:rsidRPr="00BF1E88">
        <w:rPr>
          <w:rFonts w:ascii="GHEA Grapalat" w:eastAsia="GHEA Grapalat" w:hAnsi="GHEA Grapalat" w:cs="GHEA Grapalat"/>
          <w:bCs/>
          <w:color w:val="000000"/>
          <w:sz w:val="24"/>
          <w:szCs w:val="24"/>
          <w:lang w:val="hy-AM"/>
        </w:rPr>
        <w:t>«Հայաստանի Հանրապետությունից արտահանման սահմանափակման ներքո գտնվող Հայաստանի Հանրապետության ծագման որոշ ապրանքների՝ վերամշակման նպատակով ձեռքբերման կամ տեղական արտադրողի կողմից այդ ապրանքների՝ պահեստում ժամանակավոր պահման ժամանակահատվածում արտադրական գործընթացն իրականացնելու նպատակով ներգրավվող վարկերի սուբսիդավորման (օժանդակության) նպատակային ծրագիրը հաստատելու մասին»</w:t>
      </w:r>
      <w:r w:rsidRPr="00BF1E88">
        <w:rPr>
          <w:rFonts w:ascii="GHEA Grapalat" w:eastAsia="GHEA Grapalat" w:hAnsi="GHEA Grapalat" w:cs="GHEA Grapalat"/>
          <w:color w:val="000000"/>
          <w:sz w:val="24"/>
          <w:szCs w:val="24"/>
          <w:lang w:val="hy-AM"/>
        </w:rPr>
        <w:t xml:space="preserve"> ՀՀ </w:t>
      </w:r>
      <w:r w:rsidR="006E1D8E" w:rsidRPr="00BF1E88">
        <w:rPr>
          <w:rFonts w:ascii="GHEA Grapalat" w:eastAsia="GHEA Grapalat" w:hAnsi="GHEA Grapalat" w:cs="GHEA Grapalat"/>
          <w:color w:val="000000"/>
          <w:sz w:val="24"/>
          <w:szCs w:val="24"/>
          <w:lang w:val="hy-AM"/>
        </w:rPr>
        <w:t xml:space="preserve">Կառավարության որոշման նախագիծը բխում է ՀՀ կառավարության </w:t>
      </w:r>
      <w:r w:rsidR="00B95B2D" w:rsidRPr="00BF1E88">
        <w:rPr>
          <w:rFonts w:ascii="GHEA Grapalat" w:eastAsia="GHEA Grapalat" w:hAnsi="GHEA Grapalat" w:cs="GHEA Grapalat"/>
          <w:color w:val="000000"/>
          <w:sz w:val="24"/>
          <w:szCs w:val="24"/>
          <w:lang w:val="hy-AM"/>
        </w:rPr>
        <w:t>2021 թվականի օգոստոսի 18-ի N 1363-Ա որոշմամբ հաստատված ծրագրային դրույթներից (</w:t>
      </w:r>
      <w:r w:rsidR="006E1D8E" w:rsidRPr="00BF1E88">
        <w:rPr>
          <w:rFonts w:ascii="GHEA Grapalat" w:eastAsia="GHEA Grapalat" w:hAnsi="GHEA Grapalat" w:cs="GHEA Grapalat"/>
          <w:color w:val="000000"/>
          <w:sz w:val="24"/>
          <w:szCs w:val="24"/>
          <w:lang w:val="hy-AM"/>
        </w:rPr>
        <w:t>2021-2026թթ. ծրագրի «2.1 Մշակող արդյունաբերություն» կետից, այն է.</w:t>
      </w:r>
    </w:p>
    <w:p w14:paraId="3C0D909A" w14:textId="77777777" w:rsidR="006E1D8E" w:rsidRPr="00BF1E88" w:rsidRDefault="006E1D8E" w:rsidP="00D70F2C">
      <w:pPr>
        <w:pStyle w:val="ListParagraph"/>
        <w:numPr>
          <w:ilvl w:val="0"/>
          <w:numId w:val="8"/>
        </w:numPr>
        <w:spacing w:line="360" w:lineRule="auto"/>
        <w:ind w:left="270" w:firstLine="270"/>
        <w:jc w:val="both"/>
        <w:rPr>
          <w:rFonts w:ascii="GHEA Grapalat" w:hAnsi="GHEA Grapalat" w:cs="Sylfaen"/>
          <w:bCs/>
          <w:sz w:val="24"/>
          <w:szCs w:val="24"/>
          <w:lang w:val="hy-AM"/>
        </w:rPr>
      </w:pPr>
      <w:r w:rsidRPr="00BF1E88">
        <w:rPr>
          <w:rFonts w:ascii="GHEA Grapalat" w:hAnsi="GHEA Grapalat" w:cs="Sylfaen"/>
          <w:bCs/>
          <w:sz w:val="24"/>
          <w:szCs w:val="24"/>
          <w:lang w:val="hy-AM"/>
        </w:rPr>
        <w:lastRenderedPageBreak/>
        <w:t>Հայաստանը, ունենալով ծավալներով փոքր տնտեսություն, միջազգային շուկաներում կարող է մրցունակ լինել՝ թողարկելով տնտեսապես բարդ, բարձր ավելացված արժեք ունեցող ապրանքներ և ծառայություններ,</w:t>
      </w:r>
    </w:p>
    <w:p w14:paraId="6F7148DF" w14:textId="77777777" w:rsidR="006E1D8E" w:rsidRPr="00BF1E88" w:rsidRDefault="006E1D8E" w:rsidP="00D70F2C">
      <w:pPr>
        <w:pStyle w:val="ListParagraph"/>
        <w:numPr>
          <w:ilvl w:val="0"/>
          <w:numId w:val="8"/>
        </w:numPr>
        <w:spacing w:line="360" w:lineRule="auto"/>
        <w:ind w:left="270" w:firstLine="270"/>
        <w:contextualSpacing/>
        <w:jc w:val="both"/>
        <w:rPr>
          <w:rFonts w:ascii="GHEA Grapalat" w:hAnsi="GHEA Grapalat" w:cs="Sylfaen"/>
          <w:bCs/>
          <w:sz w:val="24"/>
          <w:szCs w:val="24"/>
          <w:lang w:val="hy-AM"/>
        </w:rPr>
      </w:pPr>
      <w:r w:rsidRPr="00BF1E88">
        <w:rPr>
          <w:rFonts w:ascii="GHEA Grapalat" w:hAnsi="GHEA Grapalat" w:cs="Sylfaen"/>
          <w:bCs/>
          <w:sz w:val="24"/>
          <w:szCs w:val="24"/>
          <w:lang w:val="hy-AM"/>
        </w:rPr>
        <w:t>հաշվի առնելով այն հանգամանքը, որ երկարաժամկետ տնտեսական աճի ներուժը զգալիորեն պայմանավորվում է տնտեսական բարդության մակարդակով, Կառավարությունը շարունակում է առաջնահերթ համարել Հայաստանի տնտեսական բարդության էական բարձրացումը,</w:t>
      </w:r>
    </w:p>
    <w:p w14:paraId="6805868D" w14:textId="77777777" w:rsidR="006E1D8E" w:rsidRPr="00BF1E88" w:rsidRDefault="006E1D8E" w:rsidP="00D70F2C">
      <w:pPr>
        <w:pStyle w:val="ListParagraph"/>
        <w:numPr>
          <w:ilvl w:val="0"/>
          <w:numId w:val="8"/>
        </w:numPr>
        <w:spacing w:line="360" w:lineRule="auto"/>
        <w:ind w:left="270" w:firstLine="270"/>
        <w:contextualSpacing/>
        <w:jc w:val="both"/>
        <w:rPr>
          <w:rFonts w:ascii="GHEA Grapalat" w:hAnsi="GHEA Grapalat" w:cs="Sylfaen"/>
          <w:bCs/>
          <w:sz w:val="24"/>
          <w:szCs w:val="24"/>
          <w:lang w:val="hy-AM"/>
        </w:rPr>
      </w:pPr>
      <w:r w:rsidRPr="00BF1E88">
        <w:rPr>
          <w:rFonts w:ascii="GHEA Grapalat" w:hAnsi="GHEA Grapalat" w:cs="Sylfaen"/>
          <w:bCs/>
          <w:sz w:val="24"/>
          <w:szCs w:val="24"/>
          <w:lang w:val="hy-AM"/>
        </w:rPr>
        <w:t>քայլեր ձեռնարկել Հայաստանի արդյունաբերականացման ուղղությամբ և հնարավորինս երկարացնել արտադրական շղթան, խթանել առավել բարդ և բարձրարժեք արտադրանքի թողարկումը։</w:t>
      </w:r>
    </w:p>
    <w:p w14:paraId="3707ACA9" w14:textId="2DE20E99" w:rsidR="007B4152" w:rsidRPr="00BF1E88" w:rsidRDefault="007B4152" w:rsidP="000A4C47">
      <w:pPr>
        <w:pStyle w:val="Body"/>
        <w:numPr>
          <w:ilvl w:val="0"/>
          <w:numId w:val="10"/>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Այլ տեղեկություններ (եթե այդպիսիք առկա են)</w:t>
      </w:r>
    </w:p>
    <w:p w14:paraId="5456DB9F" w14:textId="56CE62B0" w:rsidR="004D1871" w:rsidRPr="00BF1E88" w:rsidRDefault="004D1871" w:rsidP="004D1871">
      <w:pPr>
        <w:pStyle w:val="Body"/>
        <w:spacing w:after="0" w:line="360" w:lineRule="auto"/>
        <w:ind w:left="270" w:firstLine="45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Նախագծի ընդունման կապակցությամբ լրացուցիչ ֆինանսական միջոցների անհրաժեշտություն, պետական բյուջեի եկամուտներում և ծախսերում փոփոխություններ չի նախատեսվում։</w:t>
      </w:r>
    </w:p>
    <w:p w14:paraId="3F98A7A7" w14:textId="31C473B1" w:rsidR="004D1871" w:rsidRPr="00BF1E88" w:rsidRDefault="004D1871" w:rsidP="004D1871">
      <w:pPr>
        <w:pStyle w:val="Body"/>
        <w:spacing w:after="0" w:line="360" w:lineRule="auto"/>
        <w:ind w:left="270" w:firstLine="45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Նախագծի ընդումամբ այլ իրավական ակտերում փոփոխություններ կատարելու անհրաժեշտություն չի առաջանում։</w:t>
      </w:r>
    </w:p>
    <w:sectPr w:rsidR="004D1871" w:rsidRPr="00BF1E88" w:rsidSect="00EF24D9">
      <w:pgSz w:w="12240" w:h="15840"/>
      <w:pgMar w:top="1440" w:right="634"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271DA"/>
    <w:multiLevelType w:val="hybridMultilevel"/>
    <w:tmpl w:val="2FD0B1F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AA90678"/>
    <w:multiLevelType w:val="hybridMultilevel"/>
    <w:tmpl w:val="AF40C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49738C"/>
    <w:multiLevelType w:val="hybridMultilevel"/>
    <w:tmpl w:val="FF9C88B2"/>
    <w:styleLink w:val="ImportedStyle1"/>
    <w:lvl w:ilvl="0" w:tplc="A2BEDFC2">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FCD5B4">
      <w:start w:val="1"/>
      <w:numFmt w:val="decimal"/>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52F896">
      <w:start w:val="1"/>
      <w:numFmt w:val="decimal"/>
      <w:lvlText w:val="%3."/>
      <w:lvlJc w:val="left"/>
      <w:pPr>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2C6F758">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DE2914">
      <w:start w:val="1"/>
      <w:numFmt w:val="decimal"/>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3EA1BE">
      <w:start w:val="1"/>
      <w:numFmt w:val="decimal"/>
      <w:lvlText w:val="%6."/>
      <w:lvlJc w:val="left"/>
      <w:pPr>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F6F19A">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84C490">
      <w:start w:val="1"/>
      <w:numFmt w:val="decimal"/>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3016C8">
      <w:start w:val="1"/>
      <w:numFmt w:val="decimal"/>
      <w:lvlText w:val="%9."/>
      <w:lvlJc w:val="left"/>
      <w:pPr>
        <w:ind w:left="6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04407F5"/>
    <w:multiLevelType w:val="hybridMultilevel"/>
    <w:tmpl w:val="937A426A"/>
    <w:lvl w:ilvl="0" w:tplc="B072B1C6">
      <w:start w:val="2021"/>
      <w:numFmt w:val="bullet"/>
      <w:lvlText w:val=""/>
      <w:lvlJc w:val="left"/>
      <w:pPr>
        <w:ind w:left="1080" w:hanging="360"/>
      </w:pPr>
      <w:rPr>
        <w:rFonts w:ascii="Symbol" w:eastAsia="GHEA Grapalat" w:hAnsi="Symbol"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A91B3B"/>
    <w:multiLevelType w:val="hybridMultilevel"/>
    <w:tmpl w:val="6582C50A"/>
    <w:lvl w:ilvl="0" w:tplc="4B7E772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A96B12"/>
    <w:multiLevelType w:val="hybridMultilevel"/>
    <w:tmpl w:val="FF9C88B2"/>
    <w:numStyleLink w:val="ImportedStyle1"/>
  </w:abstractNum>
  <w:abstractNum w:abstractNumId="6" w15:restartNumberingAfterBreak="0">
    <w:nsid w:val="539E11FA"/>
    <w:multiLevelType w:val="hybridMultilevel"/>
    <w:tmpl w:val="C23E5CF4"/>
    <w:lvl w:ilvl="0" w:tplc="BBEAAFE8">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7115BC"/>
    <w:multiLevelType w:val="multilevel"/>
    <w:tmpl w:val="F4DA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20740E"/>
    <w:multiLevelType w:val="hybridMultilevel"/>
    <w:tmpl w:val="A48408AC"/>
    <w:lvl w:ilvl="0" w:tplc="9B6E6560">
      <w:start w:val="1"/>
      <w:numFmt w:val="decimal"/>
      <w:lvlText w:val="%1."/>
      <w:lvlJc w:val="left"/>
      <w:pPr>
        <w:ind w:left="66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FD1B48"/>
    <w:multiLevelType w:val="multilevel"/>
    <w:tmpl w:val="7C8C8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153EA5"/>
    <w:multiLevelType w:val="hybridMultilevel"/>
    <w:tmpl w:val="119C0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5"/>
    <w:lvlOverride w:ilvl="0">
      <w:startOverride w:val="2"/>
    </w:lvlOverride>
  </w:num>
  <w:num w:numId="4">
    <w:abstractNumId w:val="5"/>
    <w:lvlOverride w:ilvl="0">
      <w:startOverride w:val="3"/>
    </w:lvlOverride>
  </w:num>
  <w:num w:numId="5">
    <w:abstractNumId w:val="0"/>
  </w:num>
  <w:num w:numId="6">
    <w:abstractNumId w:val="3"/>
  </w:num>
  <w:num w:numId="7">
    <w:abstractNumId w:val="1"/>
  </w:num>
  <w:num w:numId="8">
    <w:abstractNumId w:val="10"/>
  </w:num>
  <w:num w:numId="9">
    <w:abstractNumId w:val="4"/>
  </w:num>
  <w:num w:numId="10">
    <w:abstractNumId w:val="6"/>
  </w:num>
  <w:num w:numId="11">
    <w:abstractNumId w:val="8"/>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027"/>
    <w:rsid w:val="000030E9"/>
    <w:rsid w:val="0000555A"/>
    <w:rsid w:val="00005570"/>
    <w:rsid w:val="0002088C"/>
    <w:rsid w:val="00021EA4"/>
    <w:rsid w:val="0003138F"/>
    <w:rsid w:val="00043654"/>
    <w:rsid w:val="000515C3"/>
    <w:rsid w:val="00062553"/>
    <w:rsid w:val="0006676B"/>
    <w:rsid w:val="000679C1"/>
    <w:rsid w:val="000743B5"/>
    <w:rsid w:val="00080634"/>
    <w:rsid w:val="00085769"/>
    <w:rsid w:val="000875EA"/>
    <w:rsid w:val="000A4AA8"/>
    <w:rsid w:val="000A4C47"/>
    <w:rsid w:val="000B5E18"/>
    <w:rsid w:val="000D0211"/>
    <w:rsid w:val="000D249D"/>
    <w:rsid w:val="000D504A"/>
    <w:rsid w:val="000D5C79"/>
    <w:rsid w:val="000E6003"/>
    <w:rsid w:val="000F0FB6"/>
    <w:rsid w:val="000F1754"/>
    <w:rsid w:val="00100045"/>
    <w:rsid w:val="00107D15"/>
    <w:rsid w:val="00112322"/>
    <w:rsid w:val="00115D47"/>
    <w:rsid w:val="001174B7"/>
    <w:rsid w:val="00122609"/>
    <w:rsid w:val="00132857"/>
    <w:rsid w:val="00167869"/>
    <w:rsid w:val="001702EC"/>
    <w:rsid w:val="00173A05"/>
    <w:rsid w:val="001753B3"/>
    <w:rsid w:val="001B724D"/>
    <w:rsid w:val="001C4BC9"/>
    <w:rsid w:val="001D1D3B"/>
    <w:rsid w:val="001D3877"/>
    <w:rsid w:val="001E16FF"/>
    <w:rsid w:val="001E1F53"/>
    <w:rsid w:val="001F36B3"/>
    <w:rsid w:val="0020229D"/>
    <w:rsid w:val="002025EC"/>
    <w:rsid w:val="00210C0B"/>
    <w:rsid w:val="00240EE8"/>
    <w:rsid w:val="00241433"/>
    <w:rsid w:val="002449EC"/>
    <w:rsid w:val="002503D3"/>
    <w:rsid w:val="002578F7"/>
    <w:rsid w:val="002603C3"/>
    <w:rsid w:val="00264C7D"/>
    <w:rsid w:val="00272EC1"/>
    <w:rsid w:val="00275B89"/>
    <w:rsid w:val="00287E2C"/>
    <w:rsid w:val="00291382"/>
    <w:rsid w:val="002940D4"/>
    <w:rsid w:val="002B0D24"/>
    <w:rsid w:val="002B7EB1"/>
    <w:rsid w:val="002D4F6E"/>
    <w:rsid w:val="002D7F77"/>
    <w:rsid w:val="002E48CC"/>
    <w:rsid w:val="002F1040"/>
    <w:rsid w:val="00302C42"/>
    <w:rsid w:val="003203B7"/>
    <w:rsid w:val="0034510C"/>
    <w:rsid w:val="00346DE4"/>
    <w:rsid w:val="00357E40"/>
    <w:rsid w:val="00360CF0"/>
    <w:rsid w:val="00373119"/>
    <w:rsid w:val="00390220"/>
    <w:rsid w:val="00391114"/>
    <w:rsid w:val="003A3257"/>
    <w:rsid w:val="003B4196"/>
    <w:rsid w:val="003C34BE"/>
    <w:rsid w:val="003C6379"/>
    <w:rsid w:val="003D10F6"/>
    <w:rsid w:val="003D1430"/>
    <w:rsid w:val="003D5931"/>
    <w:rsid w:val="003D5D32"/>
    <w:rsid w:val="003E6962"/>
    <w:rsid w:val="003F6E9F"/>
    <w:rsid w:val="003F7B38"/>
    <w:rsid w:val="00403645"/>
    <w:rsid w:val="00424283"/>
    <w:rsid w:val="0043010F"/>
    <w:rsid w:val="004344D8"/>
    <w:rsid w:val="004404E2"/>
    <w:rsid w:val="004465CF"/>
    <w:rsid w:val="00455DA8"/>
    <w:rsid w:val="00463893"/>
    <w:rsid w:val="004812A7"/>
    <w:rsid w:val="00485F61"/>
    <w:rsid w:val="00486009"/>
    <w:rsid w:val="0048690C"/>
    <w:rsid w:val="00491A6A"/>
    <w:rsid w:val="004B4213"/>
    <w:rsid w:val="004B6470"/>
    <w:rsid w:val="004D1871"/>
    <w:rsid w:val="004D727A"/>
    <w:rsid w:val="004F48B6"/>
    <w:rsid w:val="004F5AB6"/>
    <w:rsid w:val="00500110"/>
    <w:rsid w:val="00514E19"/>
    <w:rsid w:val="00524B4E"/>
    <w:rsid w:val="005269CD"/>
    <w:rsid w:val="00531327"/>
    <w:rsid w:val="00541EBE"/>
    <w:rsid w:val="00560B62"/>
    <w:rsid w:val="00594BC1"/>
    <w:rsid w:val="00596F7D"/>
    <w:rsid w:val="005A07ED"/>
    <w:rsid w:val="005A2BCB"/>
    <w:rsid w:val="005A4F31"/>
    <w:rsid w:val="005A5285"/>
    <w:rsid w:val="005B6FA0"/>
    <w:rsid w:val="005F14F7"/>
    <w:rsid w:val="006163F7"/>
    <w:rsid w:val="00616FAB"/>
    <w:rsid w:val="006210A5"/>
    <w:rsid w:val="00631EBC"/>
    <w:rsid w:val="00633111"/>
    <w:rsid w:val="0063466E"/>
    <w:rsid w:val="00640481"/>
    <w:rsid w:val="0065409A"/>
    <w:rsid w:val="006542E3"/>
    <w:rsid w:val="00656A9C"/>
    <w:rsid w:val="00682741"/>
    <w:rsid w:val="00682B79"/>
    <w:rsid w:val="006859F0"/>
    <w:rsid w:val="00696CBC"/>
    <w:rsid w:val="006A7E48"/>
    <w:rsid w:val="006B064D"/>
    <w:rsid w:val="006B6E9A"/>
    <w:rsid w:val="006C1D62"/>
    <w:rsid w:val="006D0707"/>
    <w:rsid w:val="006E1D8E"/>
    <w:rsid w:val="006E6C90"/>
    <w:rsid w:val="00702428"/>
    <w:rsid w:val="00712E67"/>
    <w:rsid w:val="00713F4E"/>
    <w:rsid w:val="00714A3E"/>
    <w:rsid w:val="00757C0E"/>
    <w:rsid w:val="0077169B"/>
    <w:rsid w:val="007716DE"/>
    <w:rsid w:val="0077208C"/>
    <w:rsid w:val="00772942"/>
    <w:rsid w:val="007813F6"/>
    <w:rsid w:val="007A57E2"/>
    <w:rsid w:val="007A65A7"/>
    <w:rsid w:val="007A6EEE"/>
    <w:rsid w:val="007A7095"/>
    <w:rsid w:val="007B1435"/>
    <w:rsid w:val="007B4152"/>
    <w:rsid w:val="007B46DC"/>
    <w:rsid w:val="007C0AA8"/>
    <w:rsid w:val="007C11EE"/>
    <w:rsid w:val="007C2D31"/>
    <w:rsid w:val="007C7850"/>
    <w:rsid w:val="007E432F"/>
    <w:rsid w:val="007E4867"/>
    <w:rsid w:val="00802FD8"/>
    <w:rsid w:val="00804CBC"/>
    <w:rsid w:val="00813D36"/>
    <w:rsid w:val="008153DD"/>
    <w:rsid w:val="00816F47"/>
    <w:rsid w:val="008204F0"/>
    <w:rsid w:val="008218C6"/>
    <w:rsid w:val="008231D7"/>
    <w:rsid w:val="00833FC7"/>
    <w:rsid w:val="0084197E"/>
    <w:rsid w:val="00843871"/>
    <w:rsid w:val="00846BB9"/>
    <w:rsid w:val="00852931"/>
    <w:rsid w:val="0086207A"/>
    <w:rsid w:val="008646D6"/>
    <w:rsid w:val="00866E84"/>
    <w:rsid w:val="00867A58"/>
    <w:rsid w:val="00873C66"/>
    <w:rsid w:val="00884027"/>
    <w:rsid w:val="00886364"/>
    <w:rsid w:val="00897C33"/>
    <w:rsid w:val="008A099C"/>
    <w:rsid w:val="008A24B5"/>
    <w:rsid w:val="008A26A8"/>
    <w:rsid w:val="008B2604"/>
    <w:rsid w:val="008B7DDD"/>
    <w:rsid w:val="008C46E7"/>
    <w:rsid w:val="008D28FD"/>
    <w:rsid w:val="008E15E0"/>
    <w:rsid w:val="008F49A1"/>
    <w:rsid w:val="0090093C"/>
    <w:rsid w:val="009139C8"/>
    <w:rsid w:val="00947D14"/>
    <w:rsid w:val="009656A4"/>
    <w:rsid w:val="009843B0"/>
    <w:rsid w:val="009916B4"/>
    <w:rsid w:val="009943B4"/>
    <w:rsid w:val="009A5457"/>
    <w:rsid w:val="009B1DD7"/>
    <w:rsid w:val="009C3BDC"/>
    <w:rsid w:val="009D608C"/>
    <w:rsid w:val="009E2F35"/>
    <w:rsid w:val="009F1D05"/>
    <w:rsid w:val="009F2FB5"/>
    <w:rsid w:val="00A00DA5"/>
    <w:rsid w:val="00A25462"/>
    <w:rsid w:val="00A35A4F"/>
    <w:rsid w:val="00A45702"/>
    <w:rsid w:val="00A80261"/>
    <w:rsid w:val="00A8517D"/>
    <w:rsid w:val="00A90B65"/>
    <w:rsid w:val="00AA17DF"/>
    <w:rsid w:val="00AB01C6"/>
    <w:rsid w:val="00AB3910"/>
    <w:rsid w:val="00AC29EC"/>
    <w:rsid w:val="00AD319C"/>
    <w:rsid w:val="00AD32DF"/>
    <w:rsid w:val="00AD670F"/>
    <w:rsid w:val="00AE2563"/>
    <w:rsid w:val="00AE5499"/>
    <w:rsid w:val="00AF4C98"/>
    <w:rsid w:val="00B00A8E"/>
    <w:rsid w:val="00B01EDF"/>
    <w:rsid w:val="00B37E69"/>
    <w:rsid w:val="00B52595"/>
    <w:rsid w:val="00B606D2"/>
    <w:rsid w:val="00B635FE"/>
    <w:rsid w:val="00B72B00"/>
    <w:rsid w:val="00B74CAD"/>
    <w:rsid w:val="00B77F9D"/>
    <w:rsid w:val="00B83CE7"/>
    <w:rsid w:val="00B8536E"/>
    <w:rsid w:val="00B87DEF"/>
    <w:rsid w:val="00B91501"/>
    <w:rsid w:val="00B916F2"/>
    <w:rsid w:val="00B95B2D"/>
    <w:rsid w:val="00BA2DBC"/>
    <w:rsid w:val="00BF1E88"/>
    <w:rsid w:val="00C013CD"/>
    <w:rsid w:val="00C014B3"/>
    <w:rsid w:val="00C2667D"/>
    <w:rsid w:val="00C30EFF"/>
    <w:rsid w:val="00C32412"/>
    <w:rsid w:val="00C359C8"/>
    <w:rsid w:val="00C5777E"/>
    <w:rsid w:val="00C62F4E"/>
    <w:rsid w:val="00C67EDC"/>
    <w:rsid w:val="00C701C3"/>
    <w:rsid w:val="00C71E9E"/>
    <w:rsid w:val="00C92A86"/>
    <w:rsid w:val="00CA6142"/>
    <w:rsid w:val="00CA75B6"/>
    <w:rsid w:val="00CC410B"/>
    <w:rsid w:val="00CC635B"/>
    <w:rsid w:val="00CD37B8"/>
    <w:rsid w:val="00CD55D8"/>
    <w:rsid w:val="00CE17CC"/>
    <w:rsid w:val="00CE36B3"/>
    <w:rsid w:val="00CE7912"/>
    <w:rsid w:val="00CF06F0"/>
    <w:rsid w:val="00D05E41"/>
    <w:rsid w:val="00D12559"/>
    <w:rsid w:val="00D14308"/>
    <w:rsid w:val="00D1642D"/>
    <w:rsid w:val="00D16AEF"/>
    <w:rsid w:val="00D23B07"/>
    <w:rsid w:val="00D50BF9"/>
    <w:rsid w:val="00D64238"/>
    <w:rsid w:val="00D70F2C"/>
    <w:rsid w:val="00D777F0"/>
    <w:rsid w:val="00D863A5"/>
    <w:rsid w:val="00D968CF"/>
    <w:rsid w:val="00DB0F7A"/>
    <w:rsid w:val="00DB2A79"/>
    <w:rsid w:val="00DB5145"/>
    <w:rsid w:val="00DB7BEA"/>
    <w:rsid w:val="00DB7D1A"/>
    <w:rsid w:val="00DC0885"/>
    <w:rsid w:val="00DC3E10"/>
    <w:rsid w:val="00DE665E"/>
    <w:rsid w:val="00DF7CEB"/>
    <w:rsid w:val="00E0236C"/>
    <w:rsid w:val="00E1461B"/>
    <w:rsid w:val="00E61AA0"/>
    <w:rsid w:val="00E65BCD"/>
    <w:rsid w:val="00E65E58"/>
    <w:rsid w:val="00E75CA8"/>
    <w:rsid w:val="00EA1608"/>
    <w:rsid w:val="00EA49F6"/>
    <w:rsid w:val="00EB4126"/>
    <w:rsid w:val="00EC2EE7"/>
    <w:rsid w:val="00ED0FE9"/>
    <w:rsid w:val="00ED1D82"/>
    <w:rsid w:val="00ED4612"/>
    <w:rsid w:val="00EF24D9"/>
    <w:rsid w:val="00EF59F4"/>
    <w:rsid w:val="00EF7F89"/>
    <w:rsid w:val="00F14C88"/>
    <w:rsid w:val="00F26366"/>
    <w:rsid w:val="00F41427"/>
    <w:rsid w:val="00F45097"/>
    <w:rsid w:val="00F63D6F"/>
    <w:rsid w:val="00F644D3"/>
    <w:rsid w:val="00F75B59"/>
    <w:rsid w:val="00F84C72"/>
    <w:rsid w:val="00FA3604"/>
    <w:rsid w:val="00FA3912"/>
    <w:rsid w:val="00FA5334"/>
    <w:rsid w:val="00FA7682"/>
    <w:rsid w:val="00FB0ED7"/>
    <w:rsid w:val="00FB46B6"/>
    <w:rsid w:val="00FB6DF1"/>
    <w:rsid w:val="00FE2549"/>
    <w:rsid w:val="00FE2F20"/>
    <w:rsid w:val="00FF3BCB"/>
    <w:rsid w:val="00FF4797"/>
    <w:rsid w:val="00FF6481"/>
    <w:rsid w:val="00FF7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3267A"/>
  <w15:chartTrackingRefBased/>
  <w15:docId w15:val="{93FE3421-C515-49E8-843D-6934E49DC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rsid w:val="007B4152"/>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paragraph" w:customStyle="1" w:styleId="Body">
    <w:name w:val="Body"/>
    <w:rsid w:val="007B4152"/>
    <w:pPr>
      <w:pBdr>
        <w:top w:val="nil"/>
        <w:left w:val="nil"/>
        <w:bottom w:val="nil"/>
        <w:right w:val="nil"/>
        <w:between w:val="nil"/>
        <w:bar w:val="nil"/>
      </w:pBdr>
    </w:pPr>
    <w:rPr>
      <w:rFonts w:ascii="Calibri" w:eastAsia="Calibri" w:hAnsi="Calibri" w:cs="Calibri"/>
      <w:color w:val="000000"/>
      <w:u w:color="000000"/>
      <w:bdr w:val="nil"/>
    </w:rPr>
  </w:style>
  <w:style w:type="numbering" w:customStyle="1" w:styleId="ImportedStyle1">
    <w:name w:val="Imported Style 1"/>
    <w:rsid w:val="007B4152"/>
    <w:pPr>
      <w:numPr>
        <w:numId w:val="1"/>
      </w:numPr>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link w:val="ListParagraphChar"/>
    <w:uiPriority w:val="34"/>
    <w:qFormat/>
    <w:rsid w:val="007B4152"/>
    <w:pPr>
      <w:pBdr>
        <w:top w:val="nil"/>
        <w:left w:val="nil"/>
        <w:bottom w:val="nil"/>
        <w:right w:val="nil"/>
        <w:between w:val="nil"/>
        <w:bar w:val="nil"/>
      </w:pBdr>
      <w:ind w:left="720"/>
    </w:pPr>
    <w:rPr>
      <w:rFonts w:ascii="Calibri" w:eastAsia="Calibri" w:hAnsi="Calibri" w:cs="Calibri"/>
      <w:color w:val="000000"/>
      <w:u w:color="000000"/>
      <w:bdr w:val="nil"/>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B4152"/>
    <w:rPr>
      <w:rFonts w:ascii="Calibri" w:eastAsia="Calibri" w:hAnsi="Calibri" w:cs="Calibri"/>
      <w:color w:val="000000"/>
      <w:u w:color="000000"/>
      <w:bdr w:val="nil"/>
    </w:rPr>
  </w:style>
  <w:style w:type="character" w:styleId="Hyperlink">
    <w:name w:val="Hyperlink"/>
    <w:basedOn w:val="DefaultParagraphFont"/>
    <w:uiPriority w:val="99"/>
    <w:unhideWhenUsed/>
    <w:rsid w:val="008204F0"/>
    <w:rPr>
      <w:color w:val="0000FF" w:themeColor="hyperlink"/>
      <w:u w:val="single"/>
    </w:rPr>
  </w:style>
  <w:style w:type="paragraph" w:styleId="BalloonText">
    <w:name w:val="Balloon Text"/>
    <w:basedOn w:val="Normal"/>
    <w:link w:val="BalloonTextChar"/>
    <w:uiPriority w:val="99"/>
    <w:semiHidden/>
    <w:unhideWhenUsed/>
    <w:rsid w:val="008529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931"/>
    <w:rPr>
      <w:rFonts w:ascii="Segoe UI" w:hAnsi="Segoe UI" w:cs="Segoe UI"/>
      <w:sz w:val="18"/>
      <w:szCs w:val="18"/>
    </w:rPr>
  </w:style>
  <w:style w:type="character" w:styleId="Strong">
    <w:name w:val="Strong"/>
    <w:uiPriority w:val="22"/>
    <w:qFormat/>
    <w:rsid w:val="00CD37B8"/>
    <w:rPr>
      <w:b/>
      <w:bCs/>
    </w:rPr>
  </w:style>
  <w:style w:type="character" w:customStyle="1" w:styleId="FooterChar">
    <w:name w:val="Footer Char"/>
    <w:basedOn w:val="DefaultParagraphFont"/>
    <w:qFormat/>
    <w:rsid w:val="00640481"/>
    <w:rPr>
      <w:rFonts w:ascii="Times New Roman" w:hAnsi="Times New Roman" w:cs="Times New Roman"/>
      <w:sz w:val="24"/>
      <w:lang w:val="en-US"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25946">
      <w:bodyDiv w:val="1"/>
      <w:marLeft w:val="0"/>
      <w:marRight w:val="0"/>
      <w:marTop w:val="0"/>
      <w:marBottom w:val="0"/>
      <w:divBdr>
        <w:top w:val="none" w:sz="0" w:space="0" w:color="auto"/>
        <w:left w:val="none" w:sz="0" w:space="0" w:color="auto"/>
        <w:bottom w:val="none" w:sz="0" w:space="0" w:color="auto"/>
        <w:right w:val="none" w:sz="0" w:space="0" w:color="auto"/>
      </w:divBdr>
    </w:div>
    <w:div w:id="434519796">
      <w:bodyDiv w:val="1"/>
      <w:marLeft w:val="0"/>
      <w:marRight w:val="0"/>
      <w:marTop w:val="0"/>
      <w:marBottom w:val="0"/>
      <w:divBdr>
        <w:top w:val="none" w:sz="0" w:space="0" w:color="auto"/>
        <w:left w:val="none" w:sz="0" w:space="0" w:color="auto"/>
        <w:bottom w:val="none" w:sz="0" w:space="0" w:color="auto"/>
        <w:right w:val="none" w:sz="0" w:space="0" w:color="auto"/>
      </w:divBdr>
      <w:divsChild>
        <w:div w:id="1070494957">
          <w:marLeft w:val="0"/>
          <w:marRight w:val="0"/>
          <w:marTop w:val="0"/>
          <w:marBottom w:val="0"/>
          <w:divBdr>
            <w:top w:val="none" w:sz="0" w:space="0" w:color="auto"/>
            <w:left w:val="none" w:sz="0" w:space="0" w:color="auto"/>
            <w:bottom w:val="none" w:sz="0" w:space="0" w:color="auto"/>
            <w:right w:val="none" w:sz="0" w:space="0" w:color="auto"/>
          </w:divBdr>
        </w:div>
      </w:divsChild>
    </w:div>
    <w:div w:id="568223522">
      <w:bodyDiv w:val="1"/>
      <w:marLeft w:val="0"/>
      <w:marRight w:val="0"/>
      <w:marTop w:val="0"/>
      <w:marBottom w:val="0"/>
      <w:divBdr>
        <w:top w:val="none" w:sz="0" w:space="0" w:color="auto"/>
        <w:left w:val="none" w:sz="0" w:space="0" w:color="auto"/>
        <w:bottom w:val="none" w:sz="0" w:space="0" w:color="auto"/>
        <w:right w:val="none" w:sz="0" w:space="0" w:color="auto"/>
      </w:divBdr>
    </w:div>
    <w:div w:id="808135382">
      <w:bodyDiv w:val="1"/>
      <w:marLeft w:val="0"/>
      <w:marRight w:val="0"/>
      <w:marTop w:val="0"/>
      <w:marBottom w:val="0"/>
      <w:divBdr>
        <w:top w:val="none" w:sz="0" w:space="0" w:color="auto"/>
        <w:left w:val="none" w:sz="0" w:space="0" w:color="auto"/>
        <w:bottom w:val="none" w:sz="0" w:space="0" w:color="auto"/>
        <w:right w:val="none" w:sz="0" w:space="0" w:color="auto"/>
      </w:divBdr>
    </w:div>
    <w:div w:id="1010259090">
      <w:bodyDiv w:val="1"/>
      <w:marLeft w:val="0"/>
      <w:marRight w:val="0"/>
      <w:marTop w:val="0"/>
      <w:marBottom w:val="0"/>
      <w:divBdr>
        <w:top w:val="none" w:sz="0" w:space="0" w:color="auto"/>
        <w:left w:val="none" w:sz="0" w:space="0" w:color="auto"/>
        <w:bottom w:val="none" w:sz="0" w:space="0" w:color="auto"/>
        <w:right w:val="none" w:sz="0" w:space="0" w:color="auto"/>
      </w:divBdr>
    </w:div>
    <w:div w:id="1129321325">
      <w:bodyDiv w:val="1"/>
      <w:marLeft w:val="0"/>
      <w:marRight w:val="0"/>
      <w:marTop w:val="0"/>
      <w:marBottom w:val="0"/>
      <w:divBdr>
        <w:top w:val="none" w:sz="0" w:space="0" w:color="auto"/>
        <w:left w:val="none" w:sz="0" w:space="0" w:color="auto"/>
        <w:bottom w:val="none" w:sz="0" w:space="0" w:color="auto"/>
        <w:right w:val="none" w:sz="0" w:space="0" w:color="auto"/>
      </w:divBdr>
    </w:div>
    <w:div w:id="1605265967">
      <w:bodyDiv w:val="1"/>
      <w:marLeft w:val="0"/>
      <w:marRight w:val="0"/>
      <w:marTop w:val="0"/>
      <w:marBottom w:val="0"/>
      <w:divBdr>
        <w:top w:val="none" w:sz="0" w:space="0" w:color="auto"/>
        <w:left w:val="none" w:sz="0" w:space="0" w:color="auto"/>
        <w:bottom w:val="none" w:sz="0" w:space="0" w:color="auto"/>
        <w:right w:val="none" w:sz="0" w:space="0" w:color="auto"/>
      </w:divBdr>
    </w:div>
    <w:div w:id="1640577437">
      <w:bodyDiv w:val="1"/>
      <w:marLeft w:val="0"/>
      <w:marRight w:val="0"/>
      <w:marTop w:val="0"/>
      <w:marBottom w:val="0"/>
      <w:divBdr>
        <w:top w:val="none" w:sz="0" w:space="0" w:color="auto"/>
        <w:left w:val="none" w:sz="0" w:space="0" w:color="auto"/>
        <w:bottom w:val="none" w:sz="0" w:space="0" w:color="auto"/>
        <w:right w:val="none" w:sz="0" w:space="0" w:color="auto"/>
      </w:divBdr>
    </w:div>
    <w:div w:id="1748920587">
      <w:bodyDiv w:val="1"/>
      <w:marLeft w:val="0"/>
      <w:marRight w:val="0"/>
      <w:marTop w:val="0"/>
      <w:marBottom w:val="0"/>
      <w:divBdr>
        <w:top w:val="none" w:sz="0" w:space="0" w:color="auto"/>
        <w:left w:val="none" w:sz="0" w:space="0" w:color="auto"/>
        <w:bottom w:val="none" w:sz="0" w:space="0" w:color="auto"/>
        <w:right w:val="none" w:sz="0" w:space="0" w:color="auto"/>
      </w:divBdr>
    </w:div>
    <w:div w:id="205156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9AE77-19A3-4C0E-A8E8-01C95F091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Nara A. Sargsyan</cp:lastModifiedBy>
  <cp:revision>150</cp:revision>
  <cp:lastPrinted>2023-02-06T06:17:00Z</cp:lastPrinted>
  <dcterms:created xsi:type="dcterms:W3CDTF">2023-05-05T07:34:00Z</dcterms:created>
  <dcterms:modified xsi:type="dcterms:W3CDTF">2025-10-14T06:42:00Z</dcterms:modified>
</cp:coreProperties>
</file>