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14DF" w:rsidRDefault="004D14DF" w:rsidP="004D14DF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6E42A6">
        <w:rPr>
          <w:rFonts w:ascii="GHEA Grapalat" w:hAnsi="GHEA Grapalat"/>
          <w:b/>
          <w:bCs/>
          <w:color w:val="000000"/>
          <w:lang w:val="hy-AM"/>
        </w:rPr>
        <w:t>ԱՄՓՈՓԱԹԵՐԹ</w:t>
      </w:r>
    </w:p>
    <w:p w:rsidR="004E6776" w:rsidRPr="006E42A6" w:rsidRDefault="004E6776" w:rsidP="004D14DF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hy-AM"/>
        </w:rPr>
      </w:pPr>
    </w:p>
    <w:p w:rsidR="004E6776" w:rsidRDefault="004E6776" w:rsidP="004E6776">
      <w:pPr>
        <w:spacing w:line="360" w:lineRule="auto"/>
        <w:jc w:val="center"/>
        <w:rPr>
          <w:rFonts w:ascii="GHEA Grapalat" w:hAnsi="GHEA Grapalat"/>
          <w:lang w:val="af-ZA"/>
        </w:rPr>
      </w:pPr>
      <w:r w:rsidRPr="00C87CAB">
        <w:rPr>
          <w:rFonts w:ascii="GHEA Grapalat" w:eastAsia="Calibri" w:hAnsi="GHEA Grapalat"/>
          <w:b/>
          <w:lang w:val="hy-AM"/>
        </w:rPr>
        <w:t>«ՇԵՆՔԵՐԻ ԵՎ ՇԻՆՈՒԹՅՈՒՆՆԵՐԻ ՏԵԽՆԻԿԱԿԱՆ ՎԻՃԱԿԻ ՀԵՏԱԶՆՆՈՒԹՅԱՆ ԿԱՐԳԸ ՀԱՍՏԱՏԵԼՈՒ</w:t>
      </w:r>
      <w:r>
        <w:rPr>
          <w:rFonts w:ascii="GHEA Grapalat" w:eastAsia="Calibri" w:hAnsi="GHEA Grapalat"/>
          <w:b/>
          <w:lang w:val="hy-AM"/>
        </w:rPr>
        <w:t xml:space="preserve"> ՄԱՍԻՆ</w:t>
      </w:r>
      <w:r w:rsidRPr="00C87CAB">
        <w:rPr>
          <w:rFonts w:ascii="GHEA Grapalat" w:hAnsi="GHEA Grapalat" w:cs="GHEA Grapalat"/>
          <w:lang w:val="hy-AM"/>
        </w:rPr>
        <w:t>»</w:t>
      </w:r>
      <w:r>
        <w:rPr>
          <w:rFonts w:ascii="GHEA Grapalat" w:hAnsi="GHEA Grapalat" w:cs="GHEA Grapalat"/>
          <w:lang w:val="hy-AM"/>
        </w:rPr>
        <w:t xml:space="preserve"> </w:t>
      </w:r>
      <w:r w:rsidRPr="00C87CAB">
        <w:rPr>
          <w:rFonts w:ascii="GHEA Grapalat" w:hAnsi="GHEA Grapalat"/>
          <w:b/>
          <w:lang w:val="hy-AM"/>
        </w:rPr>
        <w:t>Հ</w:t>
      </w:r>
      <w:r>
        <w:rPr>
          <w:rFonts w:ascii="GHEA Grapalat" w:hAnsi="GHEA Grapalat"/>
          <w:b/>
          <w:lang w:val="hy-AM"/>
        </w:rPr>
        <w:t xml:space="preserve">Հ </w:t>
      </w:r>
      <w:r w:rsidRPr="00C87CAB">
        <w:rPr>
          <w:rFonts w:ascii="GHEA Grapalat" w:hAnsi="GHEA Grapalat"/>
          <w:b/>
          <w:lang w:val="hy-AM"/>
        </w:rPr>
        <w:t xml:space="preserve">ԿԱՌԱՎԱՐՈՒԹՅԱՆ ՈՐՈՇՄԱՆ ՆԱԽԱԳԾԻ </w:t>
      </w:r>
      <w:r w:rsidRPr="004D14DF">
        <w:rPr>
          <w:rFonts w:ascii="GHEA Grapalat" w:hAnsi="GHEA Grapalat"/>
          <w:b/>
          <w:lang w:val="hy-AM"/>
        </w:rPr>
        <w:t>ՎԵՐԱԲԵՐՅԱԼ</w:t>
      </w:r>
    </w:p>
    <w:p w:rsidR="004E6776" w:rsidRPr="001846DC" w:rsidRDefault="004E6776" w:rsidP="004E6776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lang w:val="af-ZA"/>
        </w:rPr>
      </w:pPr>
      <w:r>
        <w:rPr>
          <w:rFonts w:ascii="GHEA Grapalat" w:hAnsi="GHEA Grapalat"/>
          <w:b/>
          <w:bCs/>
          <w:color w:val="000000"/>
        </w:rPr>
        <w:t>ՍՏԱՑՎԱԾ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ԴԻՏՈՂՈՒԹՅՈՒՆՆԵՐԻ</w:t>
      </w:r>
      <w:r>
        <w:rPr>
          <w:rFonts w:ascii="GHEA Grapalat" w:hAnsi="GHEA Grapalat"/>
          <w:b/>
          <w:bCs/>
          <w:color w:val="000000"/>
          <w:lang w:val="af-ZA"/>
        </w:rPr>
        <w:t xml:space="preserve">  </w:t>
      </w:r>
      <w:r>
        <w:rPr>
          <w:rFonts w:ascii="GHEA Grapalat" w:hAnsi="GHEA Grapalat"/>
          <w:b/>
          <w:bCs/>
          <w:color w:val="000000"/>
        </w:rPr>
        <w:t>ԵՎ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ԱՌԱՋԱՐԿՈՒԹՅՈՒՆՆԵՐԻ</w:t>
      </w:r>
    </w:p>
    <w:p w:rsidR="00CB331F" w:rsidRPr="006E42A6" w:rsidRDefault="00CB331F" w:rsidP="00EB1843">
      <w:pPr>
        <w:spacing w:line="360" w:lineRule="auto"/>
        <w:ind w:left="-900" w:right="-720"/>
        <w:jc w:val="center"/>
        <w:rPr>
          <w:rFonts w:ascii="GHEA Grapalat" w:hAnsi="GHEA Grapalat" w:cs="Sylfaen"/>
          <w:b/>
          <w:lang w:val="af-ZA"/>
        </w:rPr>
      </w:pPr>
    </w:p>
    <w:tbl>
      <w:tblPr>
        <w:tblStyle w:val="TableGrid"/>
        <w:tblW w:w="13933" w:type="dxa"/>
        <w:tblLayout w:type="fixed"/>
        <w:tblLook w:val="04A0" w:firstRow="1" w:lastRow="0" w:firstColumn="1" w:lastColumn="0" w:noHBand="0" w:noVBand="1"/>
      </w:tblPr>
      <w:tblGrid>
        <w:gridCol w:w="10255"/>
        <w:gridCol w:w="3678"/>
      </w:tblGrid>
      <w:tr w:rsidR="00A66BAC" w:rsidRPr="006E42A6" w:rsidTr="00DA1EEB">
        <w:trPr>
          <w:trHeight w:val="626"/>
        </w:trPr>
        <w:tc>
          <w:tcPr>
            <w:tcW w:w="10255" w:type="dxa"/>
            <w:vMerge w:val="restart"/>
            <w:vAlign w:val="center"/>
          </w:tcPr>
          <w:p w:rsidR="00323025" w:rsidRPr="00970964" w:rsidRDefault="00323025" w:rsidP="00323025">
            <w:pPr>
              <w:ind w:firstLine="720"/>
              <w:jc w:val="center"/>
              <w:rPr>
                <w:rFonts w:ascii="GHEA Grapalat" w:eastAsia="Calibri" w:hAnsi="GHEA Grapalat" w:cs="Arial"/>
                <w:b/>
                <w:color w:val="000000"/>
                <w:shd w:val="clear" w:color="auto" w:fill="FFFFFF"/>
                <w:lang w:val="af-ZA" w:eastAsia="en-US"/>
              </w:rPr>
            </w:pPr>
          </w:p>
          <w:p w:rsidR="00323025" w:rsidRPr="00323025" w:rsidRDefault="00937736" w:rsidP="00323025">
            <w:pPr>
              <w:ind w:firstLine="720"/>
              <w:jc w:val="center"/>
              <w:rPr>
                <w:rFonts w:ascii="GHEA Grapalat" w:eastAsia="Calibri" w:hAnsi="GHEA Grapalat" w:cs="Arial"/>
                <w:b/>
                <w:color w:val="000000"/>
                <w:shd w:val="clear" w:color="auto" w:fill="FFFFFF"/>
                <w:lang w:val="hy-AM" w:eastAsia="en-US"/>
              </w:rPr>
            </w:pPr>
            <w:r w:rsidRPr="006E42A6">
              <w:rPr>
                <w:rFonts w:ascii="GHEA Grapalat" w:eastAsia="Calibri" w:hAnsi="GHEA Grapalat" w:cs="Arial"/>
                <w:b/>
                <w:color w:val="000000"/>
                <w:shd w:val="clear" w:color="auto" w:fill="FFFFFF"/>
                <w:lang w:val="en-US" w:eastAsia="en-US"/>
              </w:rPr>
              <w:t>ՀՀ</w:t>
            </w:r>
            <w:r w:rsidR="006E42A6" w:rsidRPr="006E42A6">
              <w:rPr>
                <w:rFonts w:ascii="GHEA Grapalat" w:eastAsia="Calibri" w:hAnsi="GHEA Grapalat" w:cs="Arial"/>
                <w:b/>
                <w:color w:val="000000"/>
                <w:shd w:val="clear" w:color="auto" w:fill="FFFFFF"/>
                <w:lang w:val="hy-AM" w:eastAsia="en-US"/>
              </w:rPr>
              <w:t xml:space="preserve"> վարչապետի աշխատակազմ</w:t>
            </w:r>
            <w:r w:rsidR="00323025" w:rsidRPr="00323025">
              <w:rPr>
                <w:rFonts w:ascii="GHEA Grapalat" w:eastAsia="Calibri" w:hAnsi="GHEA Grapalat" w:cs="Arial"/>
                <w:b/>
                <w:color w:val="000000"/>
                <w:shd w:val="clear" w:color="auto" w:fill="FFFFFF"/>
                <w:lang w:val="hy-AM" w:eastAsia="en-US"/>
              </w:rPr>
              <w:t>ի</w:t>
            </w:r>
          </w:p>
          <w:p w:rsidR="00323025" w:rsidRPr="00323025" w:rsidRDefault="0063665C" w:rsidP="0063665C">
            <w:pPr>
              <w:ind w:firstLine="720"/>
              <w:jc w:val="center"/>
              <w:rPr>
                <w:rFonts w:ascii="GHEA Grapalat" w:eastAsia="Calibri" w:hAnsi="GHEA Grapalat" w:cs="Arial"/>
                <w:b/>
                <w:color w:val="000000"/>
                <w:shd w:val="clear" w:color="auto" w:fill="FFFFFF"/>
                <w:lang w:val="hy-AM" w:eastAsia="en-US"/>
              </w:rPr>
            </w:pPr>
            <w:r w:rsidRPr="0063665C">
              <w:rPr>
                <w:rFonts w:ascii="GHEA Grapalat" w:eastAsia="Calibri" w:hAnsi="GHEA Grapalat" w:cs="Arial"/>
                <w:b/>
                <w:color w:val="000000"/>
                <w:shd w:val="clear" w:color="auto" w:fill="FFFFFF"/>
                <w:lang w:val="hy-AM" w:eastAsia="en-US"/>
              </w:rPr>
              <w:t>տեսչական մարմինների աշխատանքների համակարգման գրասենյակ</w:t>
            </w:r>
          </w:p>
          <w:p w:rsidR="006E42A6" w:rsidRPr="00323025" w:rsidRDefault="006E42A6" w:rsidP="00323025">
            <w:pPr>
              <w:shd w:val="clear" w:color="auto" w:fill="FFFFFF"/>
              <w:spacing w:line="360" w:lineRule="auto"/>
              <w:rPr>
                <w:rFonts w:ascii="GHEA Grapalat" w:eastAsia="Calibri" w:hAnsi="GHEA Grapalat" w:cs="Sylfaen"/>
                <w:b/>
                <w:color w:val="000000"/>
                <w:shd w:val="clear" w:color="auto" w:fill="FFFFFF"/>
                <w:lang w:val="af-ZA" w:eastAsia="en-US"/>
              </w:rPr>
            </w:pPr>
          </w:p>
        </w:tc>
        <w:tc>
          <w:tcPr>
            <w:tcW w:w="3678" w:type="dxa"/>
            <w:vAlign w:val="center"/>
          </w:tcPr>
          <w:p w:rsidR="00A66BAC" w:rsidRPr="006E42A6" w:rsidRDefault="0063665C" w:rsidP="0063665C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  <w:t>2</w:t>
            </w:r>
            <w:r w:rsidR="006E42A6" w:rsidRPr="006E42A6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  <w:t>8</w:t>
            </w:r>
            <w:r w:rsidR="000D75C0" w:rsidRPr="006E42A6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  <w:t>.</w:t>
            </w:r>
            <w:r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  <w:t>10</w:t>
            </w:r>
            <w:r w:rsidR="00A66BAC" w:rsidRPr="006E42A6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  <w:t>.202</w:t>
            </w:r>
            <w:r w:rsidR="006E42A6" w:rsidRPr="006E42A6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  <w:t>5</w:t>
            </w:r>
            <w:r w:rsidR="00A66BAC" w:rsidRPr="006E42A6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  <w:t>թ.</w:t>
            </w:r>
          </w:p>
        </w:tc>
      </w:tr>
      <w:tr w:rsidR="00A66BAC" w:rsidRPr="006E42A6" w:rsidTr="00DA1EEB">
        <w:trPr>
          <w:trHeight w:val="729"/>
        </w:trPr>
        <w:tc>
          <w:tcPr>
            <w:tcW w:w="10255" w:type="dxa"/>
            <w:vMerge/>
            <w:vAlign w:val="center"/>
          </w:tcPr>
          <w:p w:rsidR="00A66BAC" w:rsidRPr="006E42A6" w:rsidRDefault="00A66BAC" w:rsidP="00A66BAC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</w:pPr>
          </w:p>
        </w:tc>
        <w:tc>
          <w:tcPr>
            <w:tcW w:w="3678" w:type="dxa"/>
            <w:vAlign w:val="center"/>
          </w:tcPr>
          <w:p w:rsidR="00A66BAC" w:rsidRPr="006E42A6" w:rsidRDefault="00A66BAC" w:rsidP="004E6776">
            <w:pPr>
              <w:spacing w:after="200" w:line="360" w:lineRule="auto"/>
              <w:jc w:val="center"/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</w:pPr>
            <w:r w:rsidRPr="006E42A6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  <w:t>N</w:t>
            </w:r>
            <w:r w:rsidR="004E6776" w:rsidRPr="004E6776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  <w:t>02/12.21/34850-2025</w:t>
            </w:r>
          </w:p>
        </w:tc>
      </w:tr>
      <w:tr w:rsidR="004E6776" w:rsidRPr="00DE6421" w:rsidTr="00DA1EEB">
        <w:trPr>
          <w:trHeight w:val="729"/>
        </w:trPr>
        <w:tc>
          <w:tcPr>
            <w:tcW w:w="10255" w:type="dxa"/>
            <w:vAlign w:val="center"/>
          </w:tcPr>
          <w:p w:rsidR="004E6776" w:rsidRDefault="004E6776" w:rsidP="004E6776">
            <w:pPr>
              <w:spacing w:line="360" w:lineRule="auto"/>
              <w:ind w:firstLine="708"/>
              <w:jc w:val="both"/>
              <w:rPr>
                <w:rFonts w:ascii="GHEA Grapalat" w:hAnsi="GHEA Grapalat" w:cs="GHEA Grapalat"/>
                <w:lang w:val="hy-AM" w:bidi="he-IL"/>
              </w:rPr>
            </w:pPr>
            <w:r>
              <w:rPr>
                <w:rFonts w:ascii="GHEA Grapalat" w:hAnsi="GHEA Grapalat" w:cs="GHEA Grapalat"/>
                <w:lang w:val="hy-AM" w:bidi="he-IL"/>
              </w:rPr>
              <w:t xml:space="preserve">Նախագծի հավելվածի 1-ին բաժնի 8-րդ կետով սահմանված է, որ շենքերի և շինությունների տեխնիկական վիճակի հետազննությունն իրականացվում է </w:t>
            </w:r>
            <w:r w:rsidRPr="00C86224">
              <w:rPr>
                <w:rFonts w:ascii="GHEA Grapalat" w:hAnsi="GHEA Grapalat" w:cs="GHEA Grapalat"/>
                <w:lang w:val="hy-AM" w:bidi="he-IL"/>
              </w:rPr>
              <w:t xml:space="preserve">1)  </w:t>
            </w:r>
            <w:r w:rsidRPr="00C86224">
              <w:rPr>
                <w:rFonts w:ascii="GHEA Grapalat" w:hAnsi="GHEA Grapalat" w:cs="GHEA Grapalat"/>
                <w:b/>
                <w:lang w:val="hy-AM" w:bidi="he-IL"/>
              </w:rPr>
              <w:t>սկզբնական</w:t>
            </w:r>
            <w:r w:rsidRPr="00C86224">
              <w:rPr>
                <w:rFonts w:ascii="GHEA Grapalat" w:hAnsi="GHEA Grapalat" w:cs="GHEA Grapalat"/>
                <w:lang w:val="hy-AM" w:bidi="he-IL"/>
              </w:rPr>
              <w:t xml:space="preserve"> (ակնադիտական արագ) գնահատմամբ, 2) </w:t>
            </w:r>
            <w:r w:rsidRPr="00C86224">
              <w:rPr>
                <w:rFonts w:ascii="GHEA Grapalat" w:hAnsi="GHEA Grapalat" w:cs="GHEA Grapalat"/>
                <w:b/>
                <w:lang w:val="hy-AM" w:bidi="he-IL"/>
              </w:rPr>
              <w:t>գործիքային</w:t>
            </w:r>
            <w:r w:rsidRPr="00C86224">
              <w:rPr>
                <w:rFonts w:ascii="GHEA Grapalat" w:hAnsi="GHEA Grapalat" w:cs="GHEA Grapalat"/>
                <w:lang w:val="hy-AM" w:bidi="he-IL"/>
              </w:rPr>
              <w:t xml:space="preserve"> հետազննմամբ </w:t>
            </w:r>
            <w:r w:rsidRPr="00B71926">
              <w:rPr>
                <w:rFonts w:ascii="GHEA Grapalat" w:hAnsi="GHEA Grapalat" w:cs="GHEA Grapalat"/>
                <w:i/>
                <w:lang w:val="hy-AM" w:bidi="he-IL"/>
              </w:rPr>
              <w:t>(պարտադիր է ՀՀ կառավարության 2015 թվականի մարտի 3-ի N596-Ն որոշմամբ սահմանված կարգի բարձր (IV) և բարձրագույն (V) ռիսկայնության օբյեկտների համար):</w:t>
            </w:r>
          </w:p>
          <w:p w:rsidR="004E6776" w:rsidRPr="004E6776" w:rsidRDefault="004E6776" w:rsidP="00DE6421">
            <w:pPr>
              <w:spacing w:line="360" w:lineRule="auto"/>
              <w:jc w:val="both"/>
              <w:rPr>
                <w:rFonts w:ascii="GHEA Grapalat" w:hAnsi="GHEA Grapalat" w:cs="GHEA Grapalat"/>
                <w:lang w:val="hy-AM" w:bidi="he-IL"/>
              </w:rPr>
            </w:pPr>
            <w:r>
              <w:rPr>
                <w:rFonts w:ascii="GHEA Grapalat" w:hAnsi="GHEA Grapalat" w:cs="GHEA Grapalat"/>
                <w:lang w:val="hy-AM" w:bidi="he-IL"/>
              </w:rPr>
              <w:tab/>
              <w:t xml:space="preserve">Հարկ եմ համարում նշել, որ Նախագծում պարզաբանված չէ, թե արդյոք վերոնշյալ՝ </w:t>
            </w:r>
            <w:r w:rsidRPr="00F74840">
              <w:rPr>
                <w:rFonts w:ascii="GHEA Grapalat" w:hAnsi="GHEA Grapalat" w:cs="GHEA Grapalat"/>
                <w:b/>
                <w:lang w:val="hy-AM" w:bidi="he-IL"/>
              </w:rPr>
              <w:t>սկզբնական</w:t>
            </w:r>
            <w:r>
              <w:rPr>
                <w:rFonts w:ascii="GHEA Grapalat" w:hAnsi="GHEA Grapalat" w:cs="GHEA Grapalat"/>
                <w:lang w:val="hy-AM" w:bidi="he-IL"/>
              </w:rPr>
              <w:t xml:space="preserve"> </w:t>
            </w:r>
            <w:r w:rsidRPr="00D85593">
              <w:rPr>
                <w:rFonts w:ascii="GHEA Grapalat" w:hAnsi="GHEA Grapalat" w:cs="GHEA Grapalat"/>
                <w:b/>
                <w:lang w:val="hy-AM" w:bidi="he-IL"/>
              </w:rPr>
              <w:t xml:space="preserve">գնահատումը </w:t>
            </w:r>
            <w:r>
              <w:rPr>
                <w:rFonts w:ascii="GHEA Grapalat" w:hAnsi="GHEA Grapalat" w:cs="GHEA Grapalat"/>
                <w:lang w:val="hy-AM" w:bidi="he-IL"/>
              </w:rPr>
              <w:t xml:space="preserve">և </w:t>
            </w:r>
            <w:r w:rsidRPr="00F74840">
              <w:rPr>
                <w:rFonts w:ascii="GHEA Grapalat" w:hAnsi="GHEA Grapalat" w:cs="GHEA Grapalat"/>
                <w:b/>
                <w:lang w:val="hy-AM" w:bidi="he-IL"/>
              </w:rPr>
              <w:t>գործիքային</w:t>
            </w:r>
            <w:r>
              <w:rPr>
                <w:rFonts w:ascii="GHEA Grapalat" w:hAnsi="GHEA Grapalat" w:cs="GHEA Grapalat"/>
                <w:lang w:val="hy-AM" w:bidi="he-IL"/>
              </w:rPr>
              <w:t xml:space="preserve"> հետազննությունը յուրաքանչյուր դեպքում միաժամանակ պետք է իրականացվեն, թե՝ ոչ: Ուստի գտնում եմ, որ այս դրույթը լրացուցիչ պարզաբանման կարիք ունի: Ընդ որում, այն պարագայում, եթե Նախագծի տրամաբանությամբ որոշ դեպքերում կարող է կիրառվել միայն նշված գործառույթներից </w:t>
            </w:r>
            <w:r>
              <w:rPr>
                <w:rFonts w:ascii="GHEA Grapalat" w:hAnsi="GHEA Grapalat" w:cs="GHEA Grapalat"/>
                <w:lang w:val="hy-AM" w:bidi="he-IL"/>
              </w:rPr>
              <w:lastRenderedPageBreak/>
              <w:t xml:space="preserve">մեկը, ապա անհրաժեշտ է հստակ կարգավորել այն հարցը, թե որ դեպքերում պետք է իրականացվի սկզբնական գնահատումը, որ դեպքերում՝ գործիքային հետազննությունը և որ դեպքերում՝ դրանք միաժամանակ։ </w:t>
            </w:r>
          </w:p>
        </w:tc>
        <w:tc>
          <w:tcPr>
            <w:tcW w:w="3678" w:type="dxa"/>
            <w:vAlign w:val="center"/>
          </w:tcPr>
          <w:p w:rsidR="004E6776" w:rsidRDefault="00AF3F44" w:rsidP="004E6776">
            <w:pPr>
              <w:spacing w:after="200" w:line="360" w:lineRule="auto"/>
              <w:jc w:val="center"/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  <w:lastRenderedPageBreak/>
              <w:t>Ընդունվել է։</w:t>
            </w:r>
          </w:p>
          <w:p w:rsidR="00AF3F44" w:rsidRDefault="00AF3F44" w:rsidP="004E6776">
            <w:pPr>
              <w:spacing w:after="200" w:line="360" w:lineRule="auto"/>
              <w:jc w:val="center"/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  <w:t>Կատարվել է փոփոխություն։</w:t>
            </w:r>
          </w:p>
          <w:p w:rsidR="00AF3F44" w:rsidRPr="006E42A6" w:rsidRDefault="00AF3F44" w:rsidP="00AF3F44">
            <w:pPr>
              <w:spacing w:after="200" w:line="360" w:lineRule="auto"/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</w:pPr>
          </w:p>
        </w:tc>
      </w:tr>
      <w:tr w:rsidR="00DE6421" w:rsidRPr="00DE6421" w:rsidTr="00DA1EEB">
        <w:trPr>
          <w:trHeight w:val="729"/>
        </w:trPr>
        <w:tc>
          <w:tcPr>
            <w:tcW w:w="10255" w:type="dxa"/>
            <w:vAlign w:val="center"/>
          </w:tcPr>
          <w:p w:rsidR="00DE6421" w:rsidRDefault="00DE6421" w:rsidP="004E6776">
            <w:pPr>
              <w:spacing w:line="360" w:lineRule="auto"/>
              <w:ind w:firstLine="708"/>
              <w:jc w:val="both"/>
              <w:rPr>
                <w:rFonts w:ascii="GHEA Grapalat" w:hAnsi="GHEA Grapalat" w:cs="GHEA Grapalat"/>
                <w:lang w:val="hy-AM" w:bidi="he-IL"/>
              </w:rPr>
            </w:pPr>
            <w:r>
              <w:rPr>
                <w:rFonts w:ascii="GHEA Grapalat" w:hAnsi="GHEA Grapalat" w:cs="GHEA Grapalat"/>
                <w:lang w:val="hy-AM" w:bidi="he-IL"/>
              </w:rPr>
              <w:lastRenderedPageBreak/>
              <w:t xml:space="preserve">Միաժամանակ, Նախագծի </w:t>
            </w:r>
            <w:r w:rsidRPr="00D85593">
              <w:rPr>
                <w:rFonts w:ascii="GHEA Grapalat" w:hAnsi="GHEA Grapalat" w:cs="GHEA Grapalat"/>
                <w:lang w:val="hy-AM" w:bidi="he-IL"/>
              </w:rPr>
              <w:t xml:space="preserve">հավելվածի </w:t>
            </w:r>
            <w:r>
              <w:rPr>
                <w:rFonts w:ascii="GHEA Grapalat" w:hAnsi="GHEA Grapalat" w:cs="GHEA Grapalat"/>
                <w:lang w:val="hy-AM" w:bidi="he-IL"/>
              </w:rPr>
              <w:t>1-ին բաժնի 11-րդ կետը նախատեսում է «</w:t>
            </w:r>
            <w:r w:rsidRPr="00495DCA">
              <w:rPr>
                <w:rFonts w:ascii="GHEA Grapalat" w:hAnsi="GHEA Grapalat"/>
                <w:b/>
                <w:color w:val="000000"/>
                <w:lang w:val="hy-AM"/>
              </w:rPr>
              <w:t>չծրագրված հետազննությունների</w:t>
            </w:r>
            <w:r>
              <w:rPr>
                <w:rFonts w:ascii="GHEA Grapalat" w:hAnsi="GHEA Grapalat"/>
                <w:b/>
                <w:color w:val="000000"/>
                <w:lang w:val="hy-AM"/>
              </w:rPr>
              <w:t>»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վերաբերյալ կարգավորումներ, մինչդեռ Նախագծում առկա </w:t>
            </w:r>
            <w:r>
              <w:rPr>
                <w:rFonts w:ascii="GHEA Grapalat" w:hAnsi="GHEA Grapalat" w:cs="GHEA Grapalat"/>
                <w:lang w:val="hy-AM" w:bidi="he-IL"/>
              </w:rPr>
              <w:t>«</w:t>
            </w:r>
            <w:r w:rsidRPr="00495DCA">
              <w:rPr>
                <w:rFonts w:ascii="GHEA Grapalat" w:hAnsi="GHEA Grapalat"/>
                <w:b/>
                <w:color w:val="000000"/>
                <w:lang w:val="hy-AM"/>
              </w:rPr>
              <w:t>չծրագրված հետազննություններ</w:t>
            </w:r>
            <w:r>
              <w:rPr>
                <w:rFonts w:ascii="GHEA Grapalat" w:hAnsi="GHEA Grapalat"/>
                <w:b/>
                <w:color w:val="000000"/>
                <w:lang w:val="hy-AM"/>
              </w:rPr>
              <w:t xml:space="preserve">» 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եզրույթը կարող է տարընկալումների տեղիք տալ, մասնավորապես՝  գտնում եմ, որ առնվազն Նախագծում պետք է առավել հստակեցվեն հետազննությունների իրականացման հստակ ժամկետները </w:t>
            </w:r>
            <w:r w:rsidRPr="005B44EC">
              <w:rPr>
                <w:rFonts w:ascii="GHEA Grapalat" w:hAnsi="GHEA Grapalat"/>
                <w:i/>
                <w:color w:val="000000"/>
                <w:lang w:val="hy-AM"/>
              </w:rPr>
              <w:t>(</w:t>
            </w:r>
            <w:r>
              <w:rPr>
                <w:rFonts w:ascii="GHEA Grapalat" w:hAnsi="GHEA Grapalat"/>
                <w:i/>
                <w:color w:val="000000"/>
                <w:lang w:val="hy-AM"/>
              </w:rPr>
              <w:t xml:space="preserve">առավելագույնը </w:t>
            </w:r>
            <w:r w:rsidRPr="005B44EC">
              <w:rPr>
                <w:rFonts w:ascii="GHEA Grapalat" w:hAnsi="GHEA Grapalat"/>
                <w:i/>
                <w:color w:val="000000"/>
                <w:lang w:val="hy-AM"/>
              </w:rPr>
              <w:t>մինչև 10 տարի պարբերականությամբ</w:t>
            </w:r>
            <w:r>
              <w:rPr>
                <w:rFonts w:ascii="MS Gothic" w:eastAsia="MS Gothic" w:hAnsi="MS Gothic" w:cs="MS Gothic" w:hint="eastAsia"/>
                <w:i/>
                <w:color w:val="000000"/>
                <w:lang w:val="hy-AM"/>
              </w:rPr>
              <w:t>․․․</w:t>
            </w:r>
            <w:r w:rsidRPr="005B44EC">
              <w:rPr>
                <w:rFonts w:ascii="GHEA Grapalat" w:hAnsi="GHEA Grapalat"/>
                <w:color w:val="000000"/>
                <w:lang w:val="hy-AM"/>
              </w:rPr>
              <w:t>)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, որի համատեքստում նաև նույն տրամաբանությամբ հստակեցվեն </w:t>
            </w:r>
            <w:r w:rsidRPr="00495DCA">
              <w:rPr>
                <w:rFonts w:ascii="GHEA Grapalat" w:hAnsi="GHEA Grapalat"/>
                <w:b/>
                <w:color w:val="000000"/>
                <w:lang w:val="hy-AM"/>
              </w:rPr>
              <w:t>չծրագրված հետազննությունների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վերաբերյալ դրույթները։</w:t>
            </w:r>
          </w:p>
        </w:tc>
        <w:tc>
          <w:tcPr>
            <w:tcW w:w="3678" w:type="dxa"/>
            <w:vAlign w:val="center"/>
          </w:tcPr>
          <w:p w:rsidR="00AF3F44" w:rsidRDefault="00AF3F44" w:rsidP="00AF3F44">
            <w:pPr>
              <w:spacing w:after="200" w:line="360" w:lineRule="auto"/>
              <w:jc w:val="center"/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  <w:t>Ընդունվել է։</w:t>
            </w:r>
          </w:p>
          <w:p w:rsidR="00AF3F44" w:rsidRDefault="00AF3F44" w:rsidP="00AF3F44">
            <w:pPr>
              <w:spacing w:after="200" w:line="360" w:lineRule="auto"/>
              <w:jc w:val="center"/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  <w:t>Կատարվել է փոփոխություն։</w:t>
            </w:r>
          </w:p>
          <w:p w:rsidR="00DE6421" w:rsidRPr="006E42A6" w:rsidRDefault="00DE6421" w:rsidP="004E6776">
            <w:pPr>
              <w:spacing w:after="200" w:line="360" w:lineRule="auto"/>
              <w:jc w:val="center"/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</w:pPr>
            <w:bookmarkStart w:id="0" w:name="_GoBack"/>
            <w:bookmarkEnd w:id="0"/>
          </w:p>
        </w:tc>
      </w:tr>
    </w:tbl>
    <w:p w:rsidR="002E1FFA" w:rsidRPr="006E42A6" w:rsidRDefault="002E1FFA" w:rsidP="004968DC">
      <w:pPr>
        <w:spacing w:line="360" w:lineRule="auto"/>
        <w:rPr>
          <w:rFonts w:ascii="GHEA Grapalat" w:hAnsi="GHEA Grapalat"/>
          <w:lang w:val="hy-AM"/>
        </w:rPr>
      </w:pPr>
    </w:p>
    <w:sectPr w:rsidR="002E1FFA" w:rsidRPr="006E42A6" w:rsidSect="00CB331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24A9" w:rsidRDefault="002424A9" w:rsidP="00AA1821">
      <w:r>
        <w:separator/>
      </w:r>
    </w:p>
  </w:endnote>
  <w:endnote w:type="continuationSeparator" w:id="0">
    <w:p w:rsidR="002424A9" w:rsidRDefault="002424A9" w:rsidP="00AA18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24A9" w:rsidRDefault="002424A9" w:rsidP="00AA1821">
      <w:r>
        <w:separator/>
      </w:r>
    </w:p>
  </w:footnote>
  <w:footnote w:type="continuationSeparator" w:id="0">
    <w:p w:rsidR="002424A9" w:rsidRDefault="002424A9" w:rsidP="00AA18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62E20"/>
    <w:multiLevelType w:val="hybridMultilevel"/>
    <w:tmpl w:val="D77EA3DC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C10ED"/>
    <w:multiLevelType w:val="hybridMultilevel"/>
    <w:tmpl w:val="43A8CF6A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4E3E23"/>
    <w:multiLevelType w:val="hybridMultilevel"/>
    <w:tmpl w:val="846C9F52"/>
    <w:lvl w:ilvl="0" w:tplc="0FD482FC">
      <w:start w:val="7"/>
      <w:numFmt w:val="decimal"/>
      <w:lvlText w:val="%1."/>
      <w:lvlJc w:val="left"/>
      <w:pPr>
        <w:ind w:left="720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A77C27"/>
    <w:multiLevelType w:val="hybridMultilevel"/>
    <w:tmpl w:val="79EE44B0"/>
    <w:lvl w:ilvl="0" w:tplc="8902959C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4768FA"/>
    <w:multiLevelType w:val="hybridMultilevel"/>
    <w:tmpl w:val="289406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380DAF"/>
    <w:multiLevelType w:val="hybridMultilevel"/>
    <w:tmpl w:val="C3426D46"/>
    <w:lvl w:ilvl="0" w:tplc="C508698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D6D0E71"/>
    <w:multiLevelType w:val="hybridMultilevel"/>
    <w:tmpl w:val="0EC0193A"/>
    <w:lvl w:ilvl="0" w:tplc="04E88426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F6B004F"/>
    <w:multiLevelType w:val="hybridMultilevel"/>
    <w:tmpl w:val="8492483E"/>
    <w:lvl w:ilvl="0" w:tplc="E0B89974">
      <w:start w:val="1"/>
      <w:numFmt w:val="decimal"/>
      <w:lvlText w:val="%1."/>
      <w:lvlJc w:val="left"/>
      <w:pPr>
        <w:ind w:left="979" w:hanging="360"/>
      </w:pPr>
      <w:rPr>
        <w:rFonts w:cs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99" w:hanging="360"/>
      </w:pPr>
    </w:lvl>
    <w:lvl w:ilvl="2" w:tplc="0409001B" w:tentative="1">
      <w:start w:val="1"/>
      <w:numFmt w:val="lowerRoman"/>
      <w:lvlText w:val="%3."/>
      <w:lvlJc w:val="right"/>
      <w:pPr>
        <w:ind w:left="2419" w:hanging="180"/>
      </w:pPr>
    </w:lvl>
    <w:lvl w:ilvl="3" w:tplc="0409000F" w:tentative="1">
      <w:start w:val="1"/>
      <w:numFmt w:val="decimal"/>
      <w:lvlText w:val="%4."/>
      <w:lvlJc w:val="left"/>
      <w:pPr>
        <w:ind w:left="3139" w:hanging="360"/>
      </w:pPr>
    </w:lvl>
    <w:lvl w:ilvl="4" w:tplc="04090019" w:tentative="1">
      <w:start w:val="1"/>
      <w:numFmt w:val="lowerLetter"/>
      <w:lvlText w:val="%5."/>
      <w:lvlJc w:val="left"/>
      <w:pPr>
        <w:ind w:left="3859" w:hanging="360"/>
      </w:pPr>
    </w:lvl>
    <w:lvl w:ilvl="5" w:tplc="0409001B" w:tentative="1">
      <w:start w:val="1"/>
      <w:numFmt w:val="lowerRoman"/>
      <w:lvlText w:val="%6."/>
      <w:lvlJc w:val="right"/>
      <w:pPr>
        <w:ind w:left="4579" w:hanging="180"/>
      </w:pPr>
    </w:lvl>
    <w:lvl w:ilvl="6" w:tplc="0409000F" w:tentative="1">
      <w:start w:val="1"/>
      <w:numFmt w:val="decimal"/>
      <w:lvlText w:val="%7."/>
      <w:lvlJc w:val="left"/>
      <w:pPr>
        <w:ind w:left="5299" w:hanging="360"/>
      </w:pPr>
    </w:lvl>
    <w:lvl w:ilvl="7" w:tplc="04090019" w:tentative="1">
      <w:start w:val="1"/>
      <w:numFmt w:val="lowerLetter"/>
      <w:lvlText w:val="%8."/>
      <w:lvlJc w:val="left"/>
      <w:pPr>
        <w:ind w:left="6019" w:hanging="360"/>
      </w:pPr>
    </w:lvl>
    <w:lvl w:ilvl="8" w:tplc="0409001B" w:tentative="1">
      <w:start w:val="1"/>
      <w:numFmt w:val="lowerRoman"/>
      <w:lvlText w:val="%9."/>
      <w:lvlJc w:val="right"/>
      <w:pPr>
        <w:ind w:left="6739" w:hanging="180"/>
      </w:pPr>
    </w:lvl>
  </w:abstractNum>
  <w:abstractNum w:abstractNumId="8" w15:restartNumberingAfterBreak="0">
    <w:nsid w:val="24311A1C"/>
    <w:multiLevelType w:val="hybridMultilevel"/>
    <w:tmpl w:val="4FA2594A"/>
    <w:lvl w:ilvl="0" w:tplc="F2821304">
      <w:start w:val="1"/>
      <w:numFmt w:val="decimal"/>
      <w:lvlText w:val="%1."/>
      <w:lvlJc w:val="left"/>
      <w:pPr>
        <w:ind w:left="900" w:hanging="360"/>
      </w:pPr>
      <w:rPr>
        <w:rFonts w:ascii="GHEA Grapalat" w:hAnsi="GHEA Grapalat"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6437F54"/>
    <w:multiLevelType w:val="hybridMultilevel"/>
    <w:tmpl w:val="85242A64"/>
    <w:lvl w:ilvl="0" w:tplc="1E24BE1A">
      <w:start w:val="1"/>
      <w:numFmt w:val="decimal"/>
      <w:lvlText w:val="%1."/>
      <w:lvlJc w:val="left"/>
      <w:pPr>
        <w:ind w:left="9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4" w:hanging="360"/>
      </w:pPr>
    </w:lvl>
    <w:lvl w:ilvl="2" w:tplc="0409001B" w:tentative="1">
      <w:start w:val="1"/>
      <w:numFmt w:val="lowerRoman"/>
      <w:lvlText w:val="%3."/>
      <w:lvlJc w:val="right"/>
      <w:pPr>
        <w:ind w:left="2344" w:hanging="180"/>
      </w:pPr>
    </w:lvl>
    <w:lvl w:ilvl="3" w:tplc="0409000F" w:tentative="1">
      <w:start w:val="1"/>
      <w:numFmt w:val="decimal"/>
      <w:lvlText w:val="%4."/>
      <w:lvlJc w:val="left"/>
      <w:pPr>
        <w:ind w:left="3064" w:hanging="360"/>
      </w:pPr>
    </w:lvl>
    <w:lvl w:ilvl="4" w:tplc="04090019" w:tentative="1">
      <w:start w:val="1"/>
      <w:numFmt w:val="lowerLetter"/>
      <w:lvlText w:val="%5."/>
      <w:lvlJc w:val="left"/>
      <w:pPr>
        <w:ind w:left="3784" w:hanging="360"/>
      </w:pPr>
    </w:lvl>
    <w:lvl w:ilvl="5" w:tplc="0409001B" w:tentative="1">
      <w:start w:val="1"/>
      <w:numFmt w:val="lowerRoman"/>
      <w:lvlText w:val="%6."/>
      <w:lvlJc w:val="right"/>
      <w:pPr>
        <w:ind w:left="4504" w:hanging="180"/>
      </w:pPr>
    </w:lvl>
    <w:lvl w:ilvl="6" w:tplc="0409000F" w:tentative="1">
      <w:start w:val="1"/>
      <w:numFmt w:val="decimal"/>
      <w:lvlText w:val="%7."/>
      <w:lvlJc w:val="left"/>
      <w:pPr>
        <w:ind w:left="5224" w:hanging="360"/>
      </w:pPr>
    </w:lvl>
    <w:lvl w:ilvl="7" w:tplc="04090019" w:tentative="1">
      <w:start w:val="1"/>
      <w:numFmt w:val="lowerLetter"/>
      <w:lvlText w:val="%8."/>
      <w:lvlJc w:val="left"/>
      <w:pPr>
        <w:ind w:left="5944" w:hanging="360"/>
      </w:pPr>
    </w:lvl>
    <w:lvl w:ilvl="8" w:tplc="0409001B" w:tentative="1">
      <w:start w:val="1"/>
      <w:numFmt w:val="lowerRoman"/>
      <w:lvlText w:val="%9."/>
      <w:lvlJc w:val="right"/>
      <w:pPr>
        <w:ind w:left="6664" w:hanging="180"/>
      </w:pPr>
    </w:lvl>
  </w:abstractNum>
  <w:abstractNum w:abstractNumId="10" w15:restartNumberingAfterBreak="0">
    <w:nsid w:val="309B5541"/>
    <w:multiLevelType w:val="hybridMultilevel"/>
    <w:tmpl w:val="E00E194E"/>
    <w:lvl w:ilvl="0" w:tplc="187A412E">
      <w:start w:val="1"/>
      <w:numFmt w:val="decimal"/>
      <w:lvlText w:val="%1."/>
      <w:lvlJc w:val="left"/>
      <w:pPr>
        <w:ind w:left="1068" w:hanging="360"/>
      </w:pPr>
      <w:rPr>
        <w:rFonts w:cs="Sylfae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30ED2448"/>
    <w:multiLevelType w:val="hybridMultilevel"/>
    <w:tmpl w:val="B0B83952"/>
    <w:lvl w:ilvl="0" w:tplc="7E2E1360">
      <w:start w:val="1"/>
      <w:numFmt w:val="decimal"/>
      <w:lvlText w:val="%1."/>
      <w:lvlJc w:val="left"/>
      <w:pPr>
        <w:ind w:left="1211" w:hanging="360"/>
      </w:pPr>
      <w:rPr>
        <w:rFonts w:ascii="GHEA Grapalat" w:eastAsiaTheme="minorHAnsi" w:hAnsi="GHEA Grapalat" w:cs="Sylfaen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 w15:restartNumberingAfterBreak="0">
    <w:nsid w:val="331854EB"/>
    <w:multiLevelType w:val="hybridMultilevel"/>
    <w:tmpl w:val="1988C7C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364C3D5F"/>
    <w:multiLevelType w:val="hybridMultilevel"/>
    <w:tmpl w:val="AFC6DD38"/>
    <w:lvl w:ilvl="0" w:tplc="36B8A96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BA1729"/>
    <w:multiLevelType w:val="hybridMultilevel"/>
    <w:tmpl w:val="729665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483FC0"/>
    <w:multiLevelType w:val="hybridMultilevel"/>
    <w:tmpl w:val="220CB1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3379CC"/>
    <w:multiLevelType w:val="hybridMultilevel"/>
    <w:tmpl w:val="D19042D8"/>
    <w:lvl w:ilvl="0" w:tplc="EBCEF49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A9A0B3E"/>
    <w:multiLevelType w:val="hybridMultilevel"/>
    <w:tmpl w:val="DAFA52B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5ED26D77"/>
    <w:multiLevelType w:val="hybridMultilevel"/>
    <w:tmpl w:val="5D389388"/>
    <w:lvl w:ilvl="0" w:tplc="04090011">
      <w:start w:val="1"/>
      <w:numFmt w:val="decimal"/>
      <w:lvlText w:val="%1)"/>
      <w:lvlJc w:val="left"/>
      <w:pPr>
        <w:ind w:left="1264" w:hanging="360"/>
      </w:pPr>
    </w:lvl>
    <w:lvl w:ilvl="1" w:tplc="04090019" w:tentative="1">
      <w:start w:val="1"/>
      <w:numFmt w:val="lowerLetter"/>
      <w:lvlText w:val="%2."/>
      <w:lvlJc w:val="left"/>
      <w:pPr>
        <w:ind w:left="1984" w:hanging="360"/>
      </w:pPr>
    </w:lvl>
    <w:lvl w:ilvl="2" w:tplc="0409001B" w:tentative="1">
      <w:start w:val="1"/>
      <w:numFmt w:val="lowerRoman"/>
      <w:lvlText w:val="%3."/>
      <w:lvlJc w:val="right"/>
      <w:pPr>
        <w:ind w:left="2704" w:hanging="180"/>
      </w:pPr>
    </w:lvl>
    <w:lvl w:ilvl="3" w:tplc="0409000F" w:tentative="1">
      <w:start w:val="1"/>
      <w:numFmt w:val="decimal"/>
      <w:lvlText w:val="%4."/>
      <w:lvlJc w:val="left"/>
      <w:pPr>
        <w:ind w:left="3424" w:hanging="360"/>
      </w:pPr>
    </w:lvl>
    <w:lvl w:ilvl="4" w:tplc="04090019" w:tentative="1">
      <w:start w:val="1"/>
      <w:numFmt w:val="lowerLetter"/>
      <w:lvlText w:val="%5."/>
      <w:lvlJc w:val="left"/>
      <w:pPr>
        <w:ind w:left="4144" w:hanging="360"/>
      </w:pPr>
    </w:lvl>
    <w:lvl w:ilvl="5" w:tplc="0409001B" w:tentative="1">
      <w:start w:val="1"/>
      <w:numFmt w:val="lowerRoman"/>
      <w:lvlText w:val="%6."/>
      <w:lvlJc w:val="right"/>
      <w:pPr>
        <w:ind w:left="4864" w:hanging="180"/>
      </w:pPr>
    </w:lvl>
    <w:lvl w:ilvl="6" w:tplc="0409000F" w:tentative="1">
      <w:start w:val="1"/>
      <w:numFmt w:val="decimal"/>
      <w:lvlText w:val="%7."/>
      <w:lvlJc w:val="left"/>
      <w:pPr>
        <w:ind w:left="5584" w:hanging="360"/>
      </w:pPr>
    </w:lvl>
    <w:lvl w:ilvl="7" w:tplc="04090019" w:tentative="1">
      <w:start w:val="1"/>
      <w:numFmt w:val="lowerLetter"/>
      <w:lvlText w:val="%8."/>
      <w:lvlJc w:val="left"/>
      <w:pPr>
        <w:ind w:left="6304" w:hanging="360"/>
      </w:pPr>
    </w:lvl>
    <w:lvl w:ilvl="8" w:tplc="0409001B" w:tentative="1">
      <w:start w:val="1"/>
      <w:numFmt w:val="lowerRoman"/>
      <w:lvlText w:val="%9."/>
      <w:lvlJc w:val="right"/>
      <w:pPr>
        <w:ind w:left="7024" w:hanging="180"/>
      </w:pPr>
    </w:lvl>
  </w:abstractNum>
  <w:abstractNum w:abstractNumId="19" w15:restartNumberingAfterBreak="0">
    <w:nsid w:val="5F9C35BC"/>
    <w:multiLevelType w:val="hybridMultilevel"/>
    <w:tmpl w:val="353828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4487B6F"/>
    <w:multiLevelType w:val="hybridMultilevel"/>
    <w:tmpl w:val="B1A6B4A0"/>
    <w:lvl w:ilvl="0" w:tplc="206E5C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5C324D2"/>
    <w:multiLevelType w:val="hybridMultilevel"/>
    <w:tmpl w:val="1F00C6BE"/>
    <w:lvl w:ilvl="0" w:tplc="E3B4FDD2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83613C"/>
    <w:multiLevelType w:val="hybridMultilevel"/>
    <w:tmpl w:val="4630F1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FB2085"/>
    <w:multiLevelType w:val="hybridMultilevel"/>
    <w:tmpl w:val="64E86CBC"/>
    <w:lvl w:ilvl="0" w:tplc="EE5E0AE8">
      <w:start w:val="1"/>
      <w:numFmt w:val="decimal"/>
      <w:lvlText w:val="%1."/>
      <w:lvlJc w:val="left"/>
      <w:pPr>
        <w:ind w:left="630" w:hanging="360"/>
      </w:pPr>
      <w:rPr>
        <w:rFonts w:ascii="Arial" w:eastAsia="Times New Roman" w:hAnsi="Arial" w:cs="Sylfaen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4" w15:restartNumberingAfterBreak="0">
    <w:nsid w:val="6AE06C61"/>
    <w:multiLevelType w:val="hybridMultilevel"/>
    <w:tmpl w:val="10B2026A"/>
    <w:lvl w:ilvl="0" w:tplc="0409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EC42CCE"/>
    <w:multiLevelType w:val="hybridMultilevel"/>
    <w:tmpl w:val="AFC6DD38"/>
    <w:lvl w:ilvl="0" w:tplc="36B8A96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5395EF6"/>
    <w:multiLevelType w:val="hybridMultilevel"/>
    <w:tmpl w:val="B6EC11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60A24C8"/>
    <w:multiLevelType w:val="hybridMultilevel"/>
    <w:tmpl w:val="120233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19"/>
  </w:num>
  <w:num w:numId="5">
    <w:abstractNumId w:val="6"/>
  </w:num>
  <w:num w:numId="6">
    <w:abstractNumId w:val="23"/>
  </w:num>
  <w:num w:numId="7">
    <w:abstractNumId w:val="11"/>
  </w:num>
  <w:num w:numId="8">
    <w:abstractNumId w:val="2"/>
  </w:num>
  <w:num w:numId="9">
    <w:abstractNumId w:val="5"/>
  </w:num>
  <w:num w:numId="10">
    <w:abstractNumId w:val="15"/>
  </w:num>
  <w:num w:numId="11">
    <w:abstractNumId w:val="22"/>
  </w:num>
  <w:num w:numId="12">
    <w:abstractNumId w:val="16"/>
  </w:num>
  <w:num w:numId="13">
    <w:abstractNumId w:val="7"/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25"/>
  </w:num>
  <w:num w:numId="17">
    <w:abstractNumId w:val="21"/>
  </w:num>
  <w:num w:numId="18">
    <w:abstractNumId w:val="27"/>
  </w:num>
  <w:num w:numId="19">
    <w:abstractNumId w:val="20"/>
  </w:num>
  <w:num w:numId="20">
    <w:abstractNumId w:val="10"/>
  </w:num>
  <w:num w:numId="21">
    <w:abstractNumId w:val="17"/>
  </w:num>
  <w:num w:numId="22">
    <w:abstractNumId w:val="26"/>
  </w:num>
  <w:num w:numId="23">
    <w:abstractNumId w:val="9"/>
  </w:num>
  <w:num w:numId="24">
    <w:abstractNumId w:val="18"/>
  </w:num>
  <w:num w:numId="25">
    <w:abstractNumId w:val="24"/>
  </w:num>
  <w:num w:numId="26">
    <w:abstractNumId w:val="3"/>
  </w:num>
  <w:num w:numId="27">
    <w:abstractNumId w:val="8"/>
  </w:num>
  <w:num w:numId="28">
    <w:abstractNumId w:val="14"/>
  </w:num>
  <w:num w:numId="2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131078" w:nlCheck="1" w:checkStyle="0"/>
  <w:activeWritingStyle w:appName="MSWord" w:lang="fr-FR" w:vendorID="64" w:dllVersion="131078" w:nlCheck="1" w:checkStyle="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331F"/>
    <w:rsid w:val="000001B8"/>
    <w:rsid w:val="00000E07"/>
    <w:rsid w:val="00001221"/>
    <w:rsid w:val="00002E7A"/>
    <w:rsid w:val="00027286"/>
    <w:rsid w:val="00032165"/>
    <w:rsid w:val="00033495"/>
    <w:rsid w:val="00041293"/>
    <w:rsid w:val="0004134D"/>
    <w:rsid w:val="00046938"/>
    <w:rsid w:val="00057F0D"/>
    <w:rsid w:val="000652D9"/>
    <w:rsid w:val="000652E0"/>
    <w:rsid w:val="00075F5D"/>
    <w:rsid w:val="0008052D"/>
    <w:rsid w:val="0009173F"/>
    <w:rsid w:val="00091D26"/>
    <w:rsid w:val="0009258E"/>
    <w:rsid w:val="000A194C"/>
    <w:rsid w:val="000A1B41"/>
    <w:rsid w:val="000A455E"/>
    <w:rsid w:val="000B2E4B"/>
    <w:rsid w:val="000C1BA0"/>
    <w:rsid w:val="000D75C0"/>
    <w:rsid w:val="00110D76"/>
    <w:rsid w:val="001427E0"/>
    <w:rsid w:val="00147D8F"/>
    <w:rsid w:val="00151B32"/>
    <w:rsid w:val="00157B03"/>
    <w:rsid w:val="001671CE"/>
    <w:rsid w:val="00172C2C"/>
    <w:rsid w:val="001846DC"/>
    <w:rsid w:val="001851A4"/>
    <w:rsid w:val="001B4F1E"/>
    <w:rsid w:val="001C17FD"/>
    <w:rsid w:val="001D1332"/>
    <w:rsid w:val="001D31CE"/>
    <w:rsid w:val="001D42C9"/>
    <w:rsid w:val="001E0EBB"/>
    <w:rsid w:val="001F3351"/>
    <w:rsid w:val="001F4AEE"/>
    <w:rsid w:val="00202658"/>
    <w:rsid w:val="00210ED5"/>
    <w:rsid w:val="00215E46"/>
    <w:rsid w:val="00227163"/>
    <w:rsid w:val="00227824"/>
    <w:rsid w:val="00236D5C"/>
    <w:rsid w:val="002413C0"/>
    <w:rsid w:val="002424A9"/>
    <w:rsid w:val="00260AE7"/>
    <w:rsid w:val="0028169A"/>
    <w:rsid w:val="00292339"/>
    <w:rsid w:val="00295D24"/>
    <w:rsid w:val="002A38E9"/>
    <w:rsid w:val="002B114E"/>
    <w:rsid w:val="002B4A54"/>
    <w:rsid w:val="002C2CB9"/>
    <w:rsid w:val="002C6635"/>
    <w:rsid w:val="002C73FE"/>
    <w:rsid w:val="002D39CF"/>
    <w:rsid w:val="002D7A90"/>
    <w:rsid w:val="002E1FFA"/>
    <w:rsid w:val="002E3FDD"/>
    <w:rsid w:val="002E5BD4"/>
    <w:rsid w:val="002E5DC9"/>
    <w:rsid w:val="002F4ECD"/>
    <w:rsid w:val="002F509C"/>
    <w:rsid w:val="002F7EB8"/>
    <w:rsid w:val="00317BDE"/>
    <w:rsid w:val="00320591"/>
    <w:rsid w:val="00323025"/>
    <w:rsid w:val="003265AA"/>
    <w:rsid w:val="0033304D"/>
    <w:rsid w:val="00334725"/>
    <w:rsid w:val="00334873"/>
    <w:rsid w:val="0034373B"/>
    <w:rsid w:val="00343935"/>
    <w:rsid w:val="003508E0"/>
    <w:rsid w:val="00353368"/>
    <w:rsid w:val="003644D2"/>
    <w:rsid w:val="00364639"/>
    <w:rsid w:val="0037172E"/>
    <w:rsid w:val="003869C4"/>
    <w:rsid w:val="00396FCD"/>
    <w:rsid w:val="003A110C"/>
    <w:rsid w:val="003A38DE"/>
    <w:rsid w:val="003B3D21"/>
    <w:rsid w:val="003B52FE"/>
    <w:rsid w:val="003C0826"/>
    <w:rsid w:val="003D2069"/>
    <w:rsid w:val="003D3717"/>
    <w:rsid w:val="003D4DA2"/>
    <w:rsid w:val="003D6086"/>
    <w:rsid w:val="003E0476"/>
    <w:rsid w:val="003E5C09"/>
    <w:rsid w:val="0040590B"/>
    <w:rsid w:val="00407E21"/>
    <w:rsid w:val="0041531C"/>
    <w:rsid w:val="00415C26"/>
    <w:rsid w:val="00430A9B"/>
    <w:rsid w:val="004329B2"/>
    <w:rsid w:val="00433CAC"/>
    <w:rsid w:val="00445BFD"/>
    <w:rsid w:val="004662A0"/>
    <w:rsid w:val="00471719"/>
    <w:rsid w:val="00471BAF"/>
    <w:rsid w:val="00474E35"/>
    <w:rsid w:val="00477B2C"/>
    <w:rsid w:val="004834EF"/>
    <w:rsid w:val="004968DC"/>
    <w:rsid w:val="004972FD"/>
    <w:rsid w:val="004975F2"/>
    <w:rsid w:val="004A6204"/>
    <w:rsid w:val="004B02E0"/>
    <w:rsid w:val="004B0360"/>
    <w:rsid w:val="004B0E25"/>
    <w:rsid w:val="004C6D46"/>
    <w:rsid w:val="004C7438"/>
    <w:rsid w:val="004D032D"/>
    <w:rsid w:val="004D14DF"/>
    <w:rsid w:val="004E2FC2"/>
    <w:rsid w:val="004E6776"/>
    <w:rsid w:val="004E6932"/>
    <w:rsid w:val="004E76FB"/>
    <w:rsid w:val="004F3154"/>
    <w:rsid w:val="004F58A1"/>
    <w:rsid w:val="004F7D92"/>
    <w:rsid w:val="005017B5"/>
    <w:rsid w:val="0050381D"/>
    <w:rsid w:val="00505215"/>
    <w:rsid w:val="00507CA5"/>
    <w:rsid w:val="00516D20"/>
    <w:rsid w:val="00531B10"/>
    <w:rsid w:val="00550122"/>
    <w:rsid w:val="00557180"/>
    <w:rsid w:val="00560183"/>
    <w:rsid w:val="00573225"/>
    <w:rsid w:val="00575728"/>
    <w:rsid w:val="0058034B"/>
    <w:rsid w:val="00585F96"/>
    <w:rsid w:val="00590AC9"/>
    <w:rsid w:val="00590D26"/>
    <w:rsid w:val="005A3D13"/>
    <w:rsid w:val="005B695C"/>
    <w:rsid w:val="005C28AA"/>
    <w:rsid w:val="005D6DED"/>
    <w:rsid w:val="005E01A2"/>
    <w:rsid w:val="005E0E7A"/>
    <w:rsid w:val="005E3614"/>
    <w:rsid w:val="005F1DC9"/>
    <w:rsid w:val="00612510"/>
    <w:rsid w:val="0061461A"/>
    <w:rsid w:val="0062007E"/>
    <w:rsid w:val="00623E7C"/>
    <w:rsid w:val="0063665C"/>
    <w:rsid w:val="006401EA"/>
    <w:rsid w:val="006500BA"/>
    <w:rsid w:val="00650BD1"/>
    <w:rsid w:val="006550C1"/>
    <w:rsid w:val="0066458C"/>
    <w:rsid w:val="0066664C"/>
    <w:rsid w:val="00667147"/>
    <w:rsid w:val="00667681"/>
    <w:rsid w:val="00681640"/>
    <w:rsid w:val="00684526"/>
    <w:rsid w:val="006863CE"/>
    <w:rsid w:val="006907D4"/>
    <w:rsid w:val="00690D8F"/>
    <w:rsid w:val="006A3FC0"/>
    <w:rsid w:val="006A5B0D"/>
    <w:rsid w:val="006B7274"/>
    <w:rsid w:val="006B7B31"/>
    <w:rsid w:val="006B7CE6"/>
    <w:rsid w:val="006C52B5"/>
    <w:rsid w:val="006C5E29"/>
    <w:rsid w:val="006D2A36"/>
    <w:rsid w:val="006E3FFB"/>
    <w:rsid w:val="006E42A6"/>
    <w:rsid w:val="0070449D"/>
    <w:rsid w:val="00704A39"/>
    <w:rsid w:val="00713CFC"/>
    <w:rsid w:val="00717670"/>
    <w:rsid w:val="00726475"/>
    <w:rsid w:val="00732D7F"/>
    <w:rsid w:val="00735FEB"/>
    <w:rsid w:val="007370DC"/>
    <w:rsid w:val="00737FBD"/>
    <w:rsid w:val="007413FA"/>
    <w:rsid w:val="00745CC1"/>
    <w:rsid w:val="00750926"/>
    <w:rsid w:val="00755BB1"/>
    <w:rsid w:val="00755C9F"/>
    <w:rsid w:val="007567BC"/>
    <w:rsid w:val="00770DEF"/>
    <w:rsid w:val="0078221C"/>
    <w:rsid w:val="007845AF"/>
    <w:rsid w:val="00793BF7"/>
    <w:rsid w:val="00794EFB"/>
    <w:rsid w:val="00797AA7"/>
    <w:rsid w:val="007C2737"/>
    <w:rsid w:val="007C2C1F"/>
    <w:rsid w:val="007D1235"/>
    <w:rsid w:val="008203AD"/>
    <w:rsid w:val="008270A1"/>
    <w:rsid w:val="00850DB3"/>
    <w:rsid w:val="00860667"/>
    <w:rsid w:val="008619F6"/>
    <w:rsid w:val="00873F9C"/>
    <w:rsid w:val="00880CAF"/>
    <w:rsid w:val="00885F33"/>
    <w:rsid w:val="008910D1"/>
    <w:rsid w:val="008A17E6"/>
    <w:rsid w:val="008B0160"/>
    <w:rsid w:val="008B1871"/>
    <w:rsid w:val="008B1996"/>
    <w:rsid w:val="008B6769"/>
    <w:rsid w:val="0090236B"/>
    <w:rsid w:val="00906791"/>
    <w:rsid w:val="00923456"/>
    <w:rsid w:val="009329BD"/>
    <w:rsid w:val="00934454"/>
    <w:rsid w:val="00936E84"/>
    <w:rsid w:val="00937736"/>
    <w:rsid w:val="00955F2C"/>
    <w:rsid w:val="00967788"/>
    <w:rsid w:val="00970964"/>
    <w:rsid w:val="0097183B"/>
    <w:rsid w:val="0097461E"/>
    <w:rsid w:val="00981396"/>
    <w:rsid w:val="00990B1F"/>
    <w:rsid w:val="009A6B3F"/>
    <w:rsid w:val="009B02FC"/>
    <w:rsid w:val="009B27FD"/>
    <w:rsid w:val="009C4BD1"/>
    <w:rsid w:val="009D4DDA"/>
    <w:rsid w:val="009E2B3D"/>
    <w:rsid w:val="009F33E0"/>
    <w:rsid w:val="009F4FD0"/>
    <w:rsid w:val="00A102AF"/>
    <w:rsid w:val="00A13DE6"/>
    <w:rsid w:val="00A14BAF"/>
    <w:rsid w:val="00A15318"/>
    <w:rsid w:val="00A15359"/>
    <w:rsid w:val="00A2127A"/>
    <w:rsid w:val="00A266D5"/>
    <w:rsid w:val="00A37571"/>
    <w:rsid w:val="00A448D6"/>
    <w:rsid w:val="00A5678D"/>
    <w:rsid w:val="00A66BAC"/>
    <w:rsid w:val="00A75A6E"/>
    <w:rsid w:val="00A81A51"/>
    <w:rsid w:val="00AA1821"/>
    <w:rsid w:val="00AA57DD"/>
    <w:rsid w:val="00AB0E60"/>
    <w:rsid w:val="00AB18B3"/>
    <w:rsid w:val="00AC57F8"/>
    <w:rsid w:val="00AE2C1F"/>
    <w:rsid w:val="00AE7E5F"/>
    <w:rsid w:val="00AF1E70"/>
    <w:rsid w:val="00AF1EA7"/>
    <w:rsid w:val="00AF3F44"/>
    <w:rsid w:val="00B2793A"/>
    <w:rsid w:val="00B279AB"/>
    <w:rsid w:val="00B30686"/>
    <w:rsid w:val="00B40851"/>
    <w:rsid w:val="00B7431C"/>
    <w:rsid w:val="00B83A3C"/>
    <w:rsid w:val="00B87843"/>
    <w:rsid w:val="00B93A63"/>
    <w:rsid w:val="00B97BE9"/>
    <w:rsid w:val="00BA2BBD"/>
    <w:rsid w:val="00BA32C4"/>
    <w:rsid w:val="00BA783F"/>
    <w:rsid w:val="00BA7AD2"/>
    <w:rsid w:val="00BB2365"/>
    <w:rsid w:val="00BC2876"/>
    <w:rsid w:val="00BD4E74"/>
    <w:rsid w:val="00BD5362"/>
    <w:rsid w:val="00BF0663"/>
    <w:rsid w:val="00BF7198"/>
    <w:rsid w:val="00C00249"/>
    <w:rsid w:val="00C12832"/>
    <w:rsid w:val="00C1744A"/>
    <w:rsid w:val="00C32F07"/>
    <w:rsid w:val="00C374B3"/>
    <w:rsid w:val="00C41817"/>
    <w:rsid w:val="00C64678"/>
    <w:rsid w:val="00C844DB"/>
    <w:rsid w:val="00C90395"/>
    <w:rsid w:val="00C942E0"/>
    <w:rsid w:val="00CB331F"/>
    <w:rsid w:val="00CD006E"/>
    <w:rsid w:val="00CD1B46"/>
    <w:rsid w:val="00CD42D4"/>
    <w:rsid w:val="00CE5581"/>
    <w:rsid w:val="00CE72C1"/>
    <w:rsid w:val="00CF6A5C"/>
    <w:rsid w:val="00D006BE"/>
    <w:rsid w:val="00D11EFF"/>
    <w:rsid w:val="00D139F5"/>
    <w:rsid w:val="00D3019A"/>
    <w:rsid w:val="00D30472"/>
    <w:rsid w:val="00D42093"/>
    <w:rsid w:val="00D578D1"/>
    <w:rsid w:val="00D6719B"/>
    <w:rsid w:val="00D9316B"/>
    <w:rsid w:val="00D93D21"/>
    <w:rsid w:val="00DA1EEB"/>
    <w:rsid w:val="00DA21C5"/>
    <w:rsid w:val="00DA7A56"/>
    <w:rsid w:val="00DB0F43"/>
    <w:rsid w:val="00DB3C52"/>
    <w:rsid w:val="00DB7DC8"/>
    <w:rsid w:val="00DC268D"/>
    <w:rsid w:val="00DD661F"/>
    <w:rsid w:val="00DD6A08"/>
    <w:rsid w:val="00DE4557"/>
    <w:rsid w:val="00DE6421"/>
    <w:rsid w:val="00DE7A47"/>
    <w:rsid w:val="00E0374A"/>
    <w:rsid w:val="00E41A92"/>
    <w:rsid w:val="00E43475"/>
    <w:rsid w:val="00E62345"/>
    <w:rsid w:val="00E64C81"/>
    <w:rsid w:val="00E72F50"/>
    <w:rsid w:val="00E7430A"/>
    <w:rsid w:val="00E80D5E"/>
    <w:rsid w:val="00EB12B7"/>
    <w:rsid w:val="00EB1843"/>
    <w:rsid w:val="00EC010D"/>
    <w:rsid w:val="00ED4A4E"/>
    <w:rsid w:val="00ED503E"/>
    <w:rsid w:val="00EE48AC"/>
    <w:rsid w:val="00EF7495"/>
    <w:rsid w:val="00EF7FEE"/>
    <w:rsid w:val="00F03A5F"/>
    <w:rsid w:val="00F10A4D"/>
    <w:rsid w:val="00F10B53"/>
    <w:rsid w:val="00F13DD0"/>
    <w:rsid w:val="00F14FE9"/>
    <w:rsid w:val="00F25BA9"/>
    <w:rsid w:val="00F369EF"/>
    <w:rsid w:val="00F433CE"/>
    <w:rsid w:val="00F5581D"/>
    <w:rsid w:val="00F6639E"/>
    <w:rsid w:val="00F73AE2"/>
    <w:rsid w:val="00F76631"/>
    <w:rsid w:val="00F918AD"/>
    <w:rsid w:val="00FB2F2A"/>
    <w:rsid w:val="00FC5467"/>
    <w:rsid w:val="00FC61FB"/>
    <w:rsid w:val="00FC662E"/>
    <w:rsid w:val="00FD383D"/>
    <w:rsid w:val="00FD5C4C"/>
    <w:rsid w:val="00FE06CF"/>
    <w:rsid w:val="00FF1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15D174"/>
  <w15:docId w15:val="{0351F3D9-9B9B-4D52-A1A9-5C61E387C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33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, webb"/>
    <w:basedOn w:val="Normal"/>
    <w:link w:val="NormalWebChar"/>
    <w:uiPriority w:val="99"/>
    <w:qFormat/>
    <w:rsid w:val="00CB331F"/>
    <w:pPr>
      <w:spacing w:before="100" w:beforeAutospacing="1" w:after="100" w:afterAutospacing="1"/>
    </w:pPr>
    <w:rPr>
      <w:lang w:val="en-US" w:eastAsia="en-US"/>
    </w:rPr>
  </w:style>
  <w:style w:type="table" w:styleId="TableGrid">
    <w:name w:val="Table Grid"/>
    <w:basedOn w:val="TableNormal"/>
    <w:uiPriority w:val="59"/>
    <w:rsid w:val="002E1F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Table no. List Paragraph,Numbered List Paragraph,Абзац списка3,Bullet Points,Akapit z listą BS,Bullets,List Paragraph 1,List_Paragraph,Multilevel para_II,List Paragraph1,References,List Paragraph (numbered (a)),IBL List Paragraph,OBC Bull"/>
    <w:basedOn w:val="Normal"/>
    <w:link w:val="ListParagraphChar"/>
    <w:uiPriority w:val="34"/>
    <w:qFormat/>
    <w:rsid w:val="006B727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character" w:styleId="Strong">
    <w:name w:val="Strong"/>
    <w:basedOn w:val="DefaultParagraphFont"/>
    <w:uiPriority w:val="22"/>
    <w:qFormat/>
    <w:rsid w:val="009F33E0"/>
    <w:rPr>
      <w:b/>
      <w:bCs/>
    </w:rPr>
  </w:style>
  <w:style w:type="paragraph" w:styleId="BodyTextIndent3">
    <w:name w:val="Body Text Indent 3"/>
    <w:basedOn w:val="Normal"/>
    <w:link w:val="BodyTextIndent3Char"/>
    <w:rsid w:val="00681640"/>
    <w:pPr>
      <w:spacing w:line="360" w:lineRule="auto"/>
      <w:ind w:firstLine="720"/>
      <w:jc w:val="both"/>
    </w:pPr>
    <w:rPr>
      <w:rFonts w:ascii="Times Armenian" w:hAnsi="Times Armenian"/>
      <w:szCs w:val="20"/>
      <w:lang w:val="en-AU"/>
    </w:rPr>
  </w:style>
  <w:style w:type="character" w:customStyle="1" w:styleId="BodyTextIndent3Char">
    <w:name w:val="Body Text Indent 3 Char"/>
    <w:basedOn w:val="DefaultParagraphFont"/>
    <w:link w:val="BodyTextIndent3"/>
    <w:rsid w:val="00681640"/>
    <w:rPr>
      <w:rFonts w:ascii="Times Armenian" w:eastAsia="Times New Roman" w:hAnsi="Times Armenian" w:cs="Times New Roman"/>
      <w:sz w:val="24"/>
      <w:szCs w:val="20"/>
      <w:lang w:val="en-AU" w:eastAsia="ru-RU"/>
    </w:rPr>
  </w:style>
  <w:style w:type="character" w:customStyle="1" w:styleId="ListParagraphChar">
    <w:name w:val="List Paragraph Char"/>
    <w:aliases w:val="Table no. List Paragraph Char,Numbered List Paragraph Char,Абзац списка3 Char,Bullet Points Char,Akapit z listą BS Char,Bullets Char,List Paragraph 1 Char,List_Paragraph Char,Multilevel para_II Char,List Paragraph1 Char,OBC Bull Char"/>
    <w:link w:val="ListParagraph"/>
    <w:uiPriority w:val="34"/>
    <w:qFormat/>
    <w:locked/>
    <w:rsid w:val="00D3019A"/>
    <w:rPr>
      <w:rFonts w:ascii="Calibri" w:eastAsia="Calibri" w:hAnsi="Calibri" w:cs="Times New Roman"/>
    </w:rPr>
  </w:style>
  <w:style w:type="paragraph" w:styleId="NoSpacing">
    <w:name w:val="No Spacing"/>
    <w:uiPriority w:val="99"/>
    <w:qFormat/>
    <w:rsid w:val="00B83A3C"/>
    <w:pPr>
      <w:spacing w:after="0" w:line="240" w:lineRule="auto"/>
    </w:pPr>
    <w:rPr>
      <w:rFonts w:ascii="Calibri" w:eastAsia="Times New Roman" w:hAnsi="Calibri" w:cs="Calibri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, webb Char"/>
    <w:link w:val="NormalWeb"/>
    <w:uiPriority w:val="99"/>
    <w:locked/>
    <w:rsid w:val="00560183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A182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A1821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AA182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A1821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FontStyle155">
    <w:name w:val="Font Style155"/>
    <w:basedOn w:val="DefaultParagraphFont"/>
    <w:uiPriority w:val="99"/>
    <w:rsid w:val="00750926"/>
    <w:rPr>
      <w:rFonts w:ascii="Sylfaen" w:hAnsi="Sylfaen" w:cs="Sylfae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453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3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1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0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7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7DBBF9-F734-4B52-9629-E35F932D3D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265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s.torosyan</dc:creator>
  <cp:keywords>https:/mul2-mud.gov.am/tasks/830237/oneclick?token=d32c4a3eb841fe41d9c1cf3c33db5692</cp:keywords>
  <dc:description/>
  <cp:lastModifiedBy>Marine Harutyunyan</cp:lastModifiedBy>
  <cp:revision>7</cp:revision>
  <dcterms:created xsi:type="dcterms:W3CDTF">2025-10-29T07:01:00Z</dcterms:created>
  <dcterms:modified xsi:type="dcterms:W3CDTF">2025-10-30T07:50:00Z</dcterms:modified>
</cp:coreProperties>
</file>