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B13112" w14:textId="77777777" w:rsidR="0077537C" w:rsidRPr="00AA4DA1" w:rsidRDefault="0077537C" w:rsidP="00AD2A93">
      <w:pPr>
        <w:spacing w:after="0" w:line="360" w:lineRule="auto"/>
        <w:jc w:val="center"/>
        <w:rPr>
          <w:rFonts w:ascii="GHEA Grapalat" w:eastAsia="Times New Roman" w:hAnsi="GHEA Grapalat"/>
          <w:b/>
          <w:bCs/>
          <w:sz w:val="24"/>
          <w:szCs w:val="24"/>
          <w:lang w:val="hy-AM"/>
        </w:rPr>
      </w:pPr>
      <w:bookmarkStart w:id="0" w:name="_Hlk76660978"/>
      <w:r w:rsidRPr="00AA4DA1">
        <w:rPr>
          <w:rFonts w:ascii="GHEA Grapalat" w:eastAsia="Times New Roman" w:hAnsi="GHEA Grapalat"/>
          <w:b/>
          <w:bCs/>
          <w:sz w:val="24"/>
          <w:szCs w:val="24"/>
          <w:lang w:val="hy-AM"/>
        </w:rPr>
        <w:t>ԱՄՓՈՓԱԹԵՐԹ</w:t>
      </w:r>
    </w:p>
    <w:p w14:paraId="4E35CBC9" w14:textId="1F0144A6" w:rsidR="00540DA7" w:rsidRPr="00AA4DA1" w:rsidRDefault="00CF4365" w:rsidP="00AD2A93">
      <w:pPr>
        <w:pStyle w:val="NormalWeb"/>
        <w:shd w:val="clear" w:color="auto" w:fill="FFFFFF"/>
        <w:spacing w:after="0" w:line="360" w:lineRule="auto"/>
        <w:ind w:firstLine="375"/>
        <w:jc w:val="center"/>
        <w:rPr>
          <w:rFonts w:ascii="GHEA Grapalat" w:hAnsi="GHEA Grapalat"/>
          <w:b/>
          <w:bCs/>
          <w:lang w:val="hy-AM"/>
        </w:rPr>
      </w:pPr>
      <w:r w:rsidRPr="00CF4365">
        <w:rPr>
          <w:rFonts w:ascii="GHEA Grapalat" w:hAnsi="GHEA Grapalat"/>
          <w:b/>
          <w:bCs/>
          <w:lang w:val="hy-AM"/>
        </w:rPr>
        <w:t>ՀԱՅԱՍՏԱՆԻ ՀԱՆՐԱՊԵՏՈՒԹՅԱՆ ԿԱՌԱՎԱՐՈՒԹՅԱՆ 2020 ԹՎԱԿԱՆԻ ՄԱՐՏԻ 26-Ի N 355-Լ ՈՐՈՇՄԱՆ ՄԵՋ ՓՈՓՈԽՈՒԹՅՈՒՆ</w:t>
      </w:r>
      <w:r w:rsidR="00E85AC8">
        <w:rPr>
          <w:rFonts w:ascii="GHEA Grapalat" w:hAnsi="GHEA Grapalat"/>
          <w:b/>
          <w:bCs/>
          <w:lang w:val="hy-AM"/>
        </w:rPr>
        <w:t>ՆԵՐ</w:t>
      </w:r>
      <w:r w:rsidRPr="00CF4365">
        <w:rPr>
          <w:rFonts w:ascii="GHEA Grapalat" w:hAnsi="GHEA Grapalat"/>
          <w:b/>
          <w:bCs/>
          <w:lang w:val="hy-AM"/>
        </w:rPr>
        <w:t xml:space="preserve"> ԿԱՏԱՐԵԼՈՒ ՄԱՍԻՆ</w:t>
      </w:r>
      <w:r>
        <w:rPr>
          <w:rFonts w:ascii="GHEA Grapalat" w:hAnsi="GHEA Grapalat"/>
          <w:b/>
          <w:bCs/>
          <w:lang w:val="hy-AM"/>
        </w:rPr>
        <w:t xml:space="preserve"> </w:t>
      </w:r>
      <w:r w:rsidR="00540DA7" w:rsidRPr="00AA4DA1">
        <w:rPr>
          <w:rFonts w:ascii="GHEA Grapalat" w:hAnsi="GHEA Grapalat"/>
          <w:b/>
          <w:bCs/>
          <w:lang w:val="hy-AM"/>
        </w:rPr>
        <w:t>ՆԱԽԱԳԾ</w:t>
      </w:r>
      <w:r>
        <w:rPr>
          <w:rFonts w:ascii="GHEA Grapalat" w:hAnsi="GHEA Grapalat"/>
          <w:b/>
          <w:bCs/>
          <w:lang w:val="hy-AM"/>
        </w:rPr>
        <w:t>Ի</w:t>
      </w:r>
      <w:r w:rsidR="00540DA7" w:rsidRPr="00AA4DA1">
        <w:rPr>
          <w:rFonts w:ascii="GHEA Grapalat" w:hAnsi="GHEA Grapalat"/>
          <w:b/>
          <w:bCs/>
          <w:lang w:val="hy-AM"/>
        </w:rPr>
        <w:t xml:space="preserve"> ԸՆԴՈՒՆՄԱՆ ՎԵՐԱԲԵՐՅԱԼ</w:t>
      </w:r>
    </w:p>
    <w:p w14:paraId="48A1F23D" w14:textId="77777777" w:rsidR="009B4385" w:rsidRPr="00AA4DA1" w:rsidRDefault="009B4385" w:rsidP="00AD2A93">
      <w:pPr>
        <w:tabs>
          <w:tab w:val="center" w:pos="4680"/>
          <w:tab w:val="right" w:pos="9360"/>
        </w:tabs>
        <w:spacing w:after="0" w:line="360" w:lineRule="auto"/>
        <w:jc w:val="center"/>
        <w:rPr>
          <w:rFonts w:ascii="GHEA Grapalat" w:eastAsia="Times New Roman" w:hAnsi="GHEA Grapalat"/>
          <w:b/>
          <w:bCs/>
          <w:sz w:val="24"/>
          <w:szCs w:val="24"/>
          <w:lang w:val="hy-AM"/>
        </w:rPr>
      </w:pPr>
    </w:p>
    <w:tbl>
      <w:tblPr>
        <w:tblW w:w="1295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002"/>
        <w:gridCol w:w="4950"/>
      </w:tblGrid>
      <w:tr w:rsidR="00627257" w:rsidRPr="00AA4DA1" w14:paraId="2B50611D" w14:textId="77777777" w:rsidTr="00C47274">
        <w:trPr>
          <w:trHeight w:val="787"/>
          <w:tblCellSpacing w:w="0" w:type="dxa"/>
          <w:jc w:val="center"/>
        </w:trPr>
        <w:tc>
          <w:tcPr>
            <w:tcW w:w="800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bookmarkEnd w:id="0"/>
          <w:p w14:paraId="7DC5C40E" w14:textId="0F685D22" w:rsidR="00627257" w:rsidRPr="00AA4DA1" w:rsidRDefault="007A64EC" w:rsidP="00AD2A93">
            <w:pPr>
              <w:tabs>
                <w:tab w:val="center" w:pos="4680"/>
                <w:tab w:val="right" w:pos="9360"/>
              </w:tabs>
              <w:spacing w:after="0" w:line="360" w:lineRule="auto"/>
              <w:jc w:val="center"/>
              <w:rPr>
                <w:rFonts w:ascii="GHEA Grapalat" w:eastAsia="Times New Roman" w:hAnsi="GHEA Grapalat"/>
                <w:b/>
                <w:bCs/>
                <w:sz w:val="24"/>
                <w:szCs w:val="24"/>
                <w:lang w:val="hy-AM"/>
              </w:rPr>
            </w:pPr>
            <w:r w:rsidRPr="00AA4DA1">
              <w:rPr>
                <w:rFonts w:ascii="GHEA Grapalat" w:eastAsia="Times New Roman" w:hAnsi="GHEA Grapalat"/>
                <w:b/>
                <w:bCs/>
                <w:sz w:val="24"/>
                <w:szCs w:val="24"/>
                <w:lang w:val="hy-AM"/>
              </w:rPr>
              <w:t>1</w:t>
            </w:r>
            <w:r w:rsidR="00627257" w:rsidRPr="00AA4DA1">
              <w:rPr>
                <w:rFonts w:ascii="GHEA Grapalat" w:eastAsia="Times New Roman" w:hAnsi="GHEA Grapalat"/>
                <w:b/>
                <w:bCs/>
                <w:sz w:val="24"/>
                <w:szCs w:val="24"/>
                <w:lang w:val="hy-AM"/>
              </w:rPr>
              <w:t xml:space="preserve">. </w:t>
            </w:r>
            <w:r w:rsidR="00CF4365" w:rsidRPr="00CF4365">
              <w:rPr>
                <w:rFonts w:ascii="GHEA Grapalat" w:eastAsia="Times New Roman" w:hAnsi="GHEA Grapalat"/>
                <w:b/>
                <w:bCs/>
                <w:sz w:val="24"/>
                <w:szCs w:val="24"/>
                <w:lang w:val="hy-AM"/>
              </w:rPr>
              <w:t>Պետական եկամուտների կոմիտե</w:t>
            </w:r>
          </w:p>
        </w:tc>
        <w:tc>
          <w:tcPr>
            <w:tcW w:w="4950" w:type="dxa"/>
            <w:tcBorders>
              <w:top w:val="outset" w:sz="6" w:space="0" w:color="auto"/>
              <w:left w:val="outset" w:sz="6" w:space="0" w:color="auto"/>
              <w:bottom w:val="outset" w:sz="6" w:space="0" w:color="auto"/>
              <w:right w:val="outset" w:sz="6" w:space="0" w:color="auto"/>
            </w:tcBorders>
            <w:shd w:val="clear" w:color="auto" w:fill="D0D0D0"/>
            <w:hideMark/>
          </w:tcPr>
          <w:p w14:paraId="26FF4D97" w14:textId="11F1E608" w:rsidR="00627257" w:rsidRPr="00AA4DA1" w:rsidRDefault="00675EFC" w:rsidP="00AD2A93">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2</w:t>
            </w:r>
            <w:r w:rsidR="00CF4365">
              <w:rPr>
                <w:rFonts w:ascii="GHEA Grapalat" w:eastAsia="Times New Roman" w:hAnsi="GHEA Grapalat"/>
                <w:b/>
                <w:bCs/>
                <w:sz w:val="24"/>
                <w:szCs w:val="24"/>
                <w:lang w:val="hy-AM"/>
              </w:rPr>
              <w:t>2</w:t>
            </w:r>
            <w:r w:rsidR="00627257" w:rsidRPr="00AA4DA1">
              <w:rPr>
                <w:rFonts w:ascii="GHEA Grapalat" w:eastAsia="Times New Roman" w:hAnsi="GHEA Grapalat"/>
                <w:b/>
                <w:bCs/>
                <w:sz w:val="24"/>
                <w:szCs w:val="24"/>
                <w:lang w:val="hy-AM"/>
              </w:rPr>
              <w:t>.</w:t>
            </w:r>
            <w:r w:rsidR="00CF4365">
              <w:rPr>
                <w:rFonts w:ascii="GHEA Grapalat" w:eastAsia="Times New Roman" w:hAnsi="GHEA Grapalat"/>
                <w:b/>
                <w:bCs/>
                <w:sz w:val="24"/>
                <w:szCs w:val="24"/>
                <w:lang w:val="hy-AM"/>
              </w:rPr>
              <w:t>10</w:t>
            </w:r>
            <w:r w:rsidR="00627257" w:rsidRPr="00AA4DA1">
              <w:rPr>
                <w:rFonts w:ascii="GHEA Grapalat" w:eastAsia="Times New Roman" w:hAnsi="GHEA Grapalat"/>
                <w:b/>
                <w:bCs/>
                <w:sz w:val="24"/>
                <w:szCs w:val="24"/>
                <w:lang w:val="hy-AM"/>
              </w:rPr>
              <w:t>.2025թ.</w:t>
            </w:r>
          </w:p>
        </w:tc>
      </w:tr>
      <w:tr w:rsidR="00627257" w:rsidRPr="00AA4DA1" w14:paraId="0AEADBCB" w14:textId="77777777" w:rsidTr="00C47274">
        <w:trPr>
          <w:trHeight w:val="753"/>
          <w:tblCellSpacing w:w="0" w:type="dxa"/>
          <w:jc w:val="center"/>
        </w:trPr>
        <w:tc>
          <w:tcPr>
            <w:tcW w:w="800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5AA6569" w14:textId="77777777" w:rsidR="00627257" w:rsidRPr="00AA4DA1" w:rsidRDefault="00627257" w:rsidP="00AD2A93">
            <w:pPr>
              <w:tabs>
                <w:tab w:val="center" w:pos="4680"/>
                <w:tab w:val="right" w:pos="9360"/>
              </w:tabs>
              <w:spacing w:after="0" w:line="360" w:lineRule="auto"/>
              <w:jc w:val="center"/>
              <w:rPr>
                <w:rFonts w:ascii="GHEA Grapalat" w:eastAsia="Times New Roman" w:hAnsi="GHEA Grapalat"/>
                <w:b/>
                <w:bCs/>
                <w:sz w:val="24"/>
                <w:szCs w:val="24"/>
                <w:lang w:val="hy-AM"/>
              </w:rPr>
            </w:pPr>
          </w:p>
        </w:tc>
        <w:tc>
          <w:tcPr>
            <w:tcW w:w="4950" w:type="dxa"/>
            <w:tcBorders>
              <w:top w:val="outset" w:sz="6" w:space="0" w:color="auto"/>
              <w:left w:val="outset" w:sz="6" w:space="0" w:color="auto"/>
              <w:bottom w:val="outset" w:sz="6" w:space="0" w:color="auto"/>
              <w:right w:val="outset" w:sz="6" w:space="0" w:color="auto"/>
            </w:tcBorders>
            <w:shd w:val="clear" w:color="auto" w:fill="D0D0D0"/>
            <w:hideMark/>
          </w:tcPr>
          <w:p w14:paraId="350138C0" w14:textId="657B02BA" w:rsidR="00627257" w:rsidRPr="00AA4DA1" w:rsidRDefault="00627257" w:rsidP="00AD2A93">
            <w:pPr>
              <w:tabs>
                <w:tab w:val="center" w:pos="4680"/>
                <w:tab w:val="right" w:pos="9360"/>
              </w:tabs>
              <w:spacing w:after="0" w:line="360" w:lineRule="auto"/>
              <w:jc w:val="center"/>
              <w:rPr>
                <w:rFonts w:ascii="GHEA Grapalat" w:eastAsia="Times New Roman" w:hAnsi="GHEA Grapalat"/>
                <w:b/>
                <w:bCs/>
                <w:sz w:val="24"/>
                <w:szCs w:val="24"/>
                <w:lang w:val="hy-AM"/>
              </w:rPr>
            </w:pPr>
            <w:r w:rsidRPr="00AA4DA1">
              <w:rPr>
                <w:rFonts w:ascii="GHEA Grapalat" w:eastAsia="Times New Roman" w:hAnsi="GHEA Grapalat"/>
                <w:b/>
                <w:bCs/>
                <w:sz w:val="24"/>
                <w:szCs w:val="24"/>
                <w:lang w:val="hy-AM"/>
              </w:rPr>
              <w:t xml:space="preserve">N </w:t>
            </w:r>
            <w:r w:rsidR="00CF4365" w:rsidRPr="00CF4365">
              <w:rPr>
                <w:rFonts w:ascii="GHEA Grapalat" w:eastAsia="Times New Roman" w:hAnsi="GHEA Grapalat"/>
                <w:b/>
                <w:bCs/>
                <w:sz w:val="24"/>
                <w:szCs w:val="24"/>
              </w:rPr>
              <w:t>01/3-4/63842-2025</w:t>
            </w:r>
          </w:p>
        </w:tc>
      </w:tr>
      <w:tr w:rsidR="00627257" w:rsidRPr="00675EFC" w14:paraId="31FB019D" w14:textId="77777777" w:rsidTr="00C47274">
        <w:trPr>
          <w:trHeight w:val="1227"/>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FFFFFF"/>
          </w:tcPr>
          <w:p w14:paraId="31A7FA77" w14:textId="77777777" w:rsidR="00644356" w:rsidRPr="00764595" w:rsidRDefault="00644356" w:rsidP="00644356">
            <w:pPr>
              <w:spacing w:line="360" w:lineRule="auto"/>
              <w:ind w:firstLine="567"/>
              <w:jc w:val="both"/>
              <w:rPr>
                <w:rFonts w:ascii="GHEA Grapalat" w:hAnsi="GHEA Grapalat"/>
                <w:lang w:val="hy-AM"/>
              </w:rPr>
            </w:pPr>
            <w:bookmarkStart w:id="1" w:name="_Hlk196728926"/>
            <w:r>
              <w:rPr>
                <w:rFonts w:ascii="GHEA Grapalat" w:hAnsi="GHEA Grapalat"/>
                <w:sz w:val="24"/>
                <w:szCs w:val="24"/>
                <w:lang w:val="hy-AM"/>
              </w:rPr>
              <w:t xml:space="preserve"> </w:t>
            </w:r>
            <w:r w:rsidRPr="00764595">
              <w:rPr>
                <w:rFonts w:ascii="GHEA Grapalat" w:hAnsi="GHEA Grapalat"/>
                <w:lang w:val="hy-AM"/>
              </w:rPr>
              <w:t>Նախագծի 1-ին կետի՝ Հայաստանի Հանրապետության կառավարության 2020 թվականի մարտի 26-ի «</w:t>
            </w:r>
            <w:r w:rsidRPr="0018514D">
              <w:rPr>
                <w:rFonts w:ascii="GHEA Grapalat" w:hAnsi="GHEA Grapalat"/>
                <w:lang w:val="hy-AM"/>
              </w:rPr>
              <w:t>Տ</w:t>
            </w:r>
            <w:r w:rsidRPr="00764595">
              <w:rPr>
                <w:rFonts w:ascii="GHEA Grapalat" w:hAnsi="GHEA Grapalat"/>
                <w:lang w:val="hy-AM"/>
              </w:rPr>
              <w:t>նտեսության արդիականացման նպատակային ծրագրերը հաստատելու մասին» թիվ 355-Լ որոշման (այսուհետ՝ Որոշում) 4-րդ հավելվածում կատարվող լրացումների վերաբերյալ հայտնում ենք, որ «Արտահանում» մաքսային ընթացակարգը կիրառելի է միայն ԵԱՏՄ անդամ երկրներ չհանդիսացող երկրներ ապրանքների արտահանման համար, իսկ ԵԱՏՄ անդամ երկրներ ապրանքների արտահանումը Եվրասիական տնտեսական միության մասին պայմանագրի համաձայն կատարվում է առանց «Արտահանում» մաքսային ընթացակարգի կիրառման։ Հետևաբար առաջարկում ենք</w:t>
            </w:r>
            <w:r w:rsidRPr="00764595">
              <w:rPr>
                <w:rFonts w:ascii="Cambria Math" w:hAnsi="Cambria Math" w:cs="Cambria Math"/>
                <w:lang w:val="hy-AM"/>
              </w:rPr>
              <w:t>․</w:t>
            </w:r>
          </w:p>
          <w:p w14:paraId="144087E4" w14:textId="77777777" w:rsidR="00644356" w:rsidRDefault="00644356" w:rsidP="00644356">
            <w:pPr>
              <w:spacing w:line="360" w:lineRule="auto"/>
              <w:jc w:val="both"/>
              <w:rPr>
                <w:rFonts w:ascii="GHEA Grapalat" w:hAnsi="GHEA Grapalat"/>
                <w:lang w:val="hy-AM"/>
              </w:rPr>
            </w:pPr>
            <w:r w:rsidRPr="00764595">
              <w:rPr>
                <w:rFonts w:ascii="GHEA Grapalat" w:hAnsi="GHEA Grapalat"/>
                <w:lang w:val="hy-AM"/>
              </w:rPr>
              <w:t xml:space="preserve">       ա) Նախագծի 1-ին կետի 1-ին ենթակետով նախատեսվող՝ Որոշման 4-րդ հավելվածի 3-րդ կետը շարադրել հետևյալ բովանդակությամբ</w:t>
            </w:r>
            <w:r w:rsidRPr="00764595">
              <w:rPr>
                <w:rFonts w:ascii="Cambria Math" w:hAnsi="Cambria Math" w:cs="Cambria Math"/>
                <w:lang w:val="hy-AM"/>
              </w:rPr>
              <w:t>․</w:t>
            </w:r>
            <w:r w:rsidRPr="00764595">
              <w:rPr>
                <w:rFonts w:ascii="GHEA Grapalat" w:hAnsi="GHEA Grapalat"/>
                <w:lang w:val="hy-AM"/>
              </w:rPr>
              <w:t xml:space="preserve"> </w:t>
            </w:r>
            <w:r w:rsidRPr="00764595">
              <w:rPr>
                <w:rFonts w:ascii="GHEA Grapalat" w:hAnsi="GHEA Grapalat" w:cs="GHEA Grapalat"/>
                <w:lang w:val="hy-AM"/>
              </w:rPr>
              <w:t>«</w:t>
            </w:r>
            <w:r w:rsidRPr="00764595">
              <w:rPr>
                <w:rFonts w:ascii="GHEA Grapalat" w:hAnsi="GHEA Grapalat"/>
                <w:lang w:val="hy-AM"/>
              </w:rPr>
              <w:t>3</w:t>
            </w:r>
            <w:r w:rsidRPr="00764595">
              <w:rPr>
                <w:rFonts w:ascii="Cambria Math" w:hAnsi="Cambria Math" w:cs="Cambria Math"/>
                <w:lang w:val="hy-AM"/>
              </w:rPr>
              <w:t>․</w:t>
            </w:r>
            <w:r w:rsidRPr="00764595">
              <w:rPr>
                <w:rFonts w:ascii="GHEA Grapalat" w:hAnsi="GHEA Grapalat"/>
                <w:lang w:val="hy-AM"/>
              </w:rPr>
              <w:t xml:space="preserve"> </w:t>
            </w:r>
            <w:r w:rsidRPr="00764595">
              <w:rPr>
                <w:rFonts w:ascii="GHEA Grapalat" w:hAnsi="GHEA Grapalat" w:cs="GHEA Grapalat"/>
                <w:lang w:val="hy-AM"/>
              </w:rPr>
              <w:t>Տնտեսվարողը</w:t>
            </w:r>
            <w:r w:rsidRPr="00764595">
              <w:rPr>
                <w:rFonts w:ascii="GHEA Grapalat" w:hAnsi="GHEA Grapalat"/>
                <w:lang w:val="hy-AM"/>
              </w:rPr>
              <w:t xml:space="preserve"> </w:t>
            </w:r>
            <w:r w:rsidRPr="00764595">
              <w:rPr>
                <w:rFonts w:ascii="GHEA Grapalat" w:hAnsi="GHEA Grapalat" w:cs="GHEA Grapalat"/>
                <w:lang w:val="hy-AM"/>
              </w:rPr>
              <w:t>դիմում</w:t>
            </w:r>
            <w:r w:rsidRPr="00764595">
              <w:rPr>
                <w:rFonts w:ascii="GHEA Grapalat" w:hAnsi="GHEA Grapalat"/>
                <w:lang w:val="hy-AM"/>
              </w:rPr>
              <w:t>-</w:t>
            </w:r>
            <w:r w:rsidRPr="00764595">
              <w:rPr>
                <w:rFonts w:ascii="GHEA Grapalat" w:hAnsi="GHEA Grapalat" w:cs="GHEA Grapalat"/>
                <w:lang w:val="hy-AM"/>
              </w:rPr>
              <w:t>հայտի</w:t>
            </w:r>
            <w:r w:rsidRPr="00764595">
              <w:rPr>
                <w:rFonts w:ascii="GHEA Grapalat" w:hAnsi="GHEA Grapalat"/>
                <w:lang w:val="hy-AM"/>
              </w:rPr>
              <w:t xml:space="preserve"> </w:t>
            </w:r>
            <w:r w:rsidRPr="00764595">
              <w:rPr>
                <w:rFonts w:ascii="GHEA Grapalat" w:hAnsi="GHEA Grapalat" w:cs="GHEA Grapalat"/>
                <w:lang w:val="hy-AM"/>
              </w:rPr>
              <w:t>ներկայացման</w:t>
            </w:r>
            <w:r w:rsidRPr="00764595">
              <w:rPr>
                <w:rFonts w:ascii="GHEA Grapalat" w:hAnsi="GHEA Grapalat"/>
                <w:lang w:val="hy-AM"/>
              </w:rPr>
              <w:t xml:space="preserve"> </w:t>
            </w:r>
            <w:r w:rsidRPr="00764595">
              <w:rPr>
                <w:rFonts w:ascii="GHEA Grapalat" w:hAnsi="GHEA Grapalat" w:cs="GHEA Grapalat"/>
                <w:lang w:val="hy-AM"/>
              </w:rPr>
              <w:t>օրվան</w:t>
            </w:r>
            <w:r w:rsidRPr="00764595">
              <w:rPr>
                <w:rFonts w:ascii="GHEA Grapalat" w:hAnsi="GHEA Grapalat"/>
                <w:lang w:val="hy-AM"/>
              </w:rPr>
              <w:t xml:space="preserve"> </w:t>
            </w:r>
            <w:r w:rsidRPr="00764595">
              <w:rPr>
                <w:rFonts w:ascii="GHEA Grapalat" w:hAnsi="GHEA Grapalat" w:cs="GHEA Grapalat"/>
                <w:lang w:val="hy-AM"/>
              </w:rPr>
              <w:t>նախորդող</w:t>
            </w:r>
            <w:r w:rsidRPr="00764595">
              <w:rPr>
                <w:rFonts w:ascii="GHEA Grapalat" w:hAnsi="GHEA Grapalat"/>
                <w:lang w:val="hy-AM"/>
              </w:rPr>
              <w:t xml:space="preserve"> 365 </w:t>
            </w:r>
            <w:r w:rsidRPr="00764595">
              <w:rPr>
                <w:rFonts w:ascii="GHEA Grapalat" w:hAnsi="GHEA Grapalat" w:cs="GHEA Grapalat"/>
                <w:lang w:val="hy-AM"/>
              </w:rPr>
              <w:t>օրերի</w:t>
            </w:r>
            <w:r w:rsidRPr="00764595">
              <w:rPr>
                <w:rFonts w:ascii="GHEA Grapalat" w:hAnsi="GHEA Grapalat"/>
                <w:lang w:val="hy-AM"/>
              </w:rPr>
              <w:t xml:space="preserve"> </w:t>
            </w:r>
            <w:r w:rsidRPr="00764595">
              <w:rPr>
                <w:rFonts w:ascii="GHEA Grapalat" w:hAnsi="GHEA Grapalat" w:cs="GHEA Grapalat"/>
                <w:lang w:val="hy-AM"/>
              </w:rPr>
              <w:t>ընթացքում</w:t>
            </w:r>
            <w:r w:rsidRPr="00764595">
              <w:rPr>
                <w:rFonts w:ascii="GHEA Grapalat" w:hAnsi="GHEA Grapalat"/>
                <w:lang w:val="hy-AM"/>
              </w:rPr>
              <w:t xml:space="preserve"> C(</w:t>
            </w:r>
            <w:r w:rsidRPr="00764595">
              <w:rPr>
                <w:rFonts w:ascii="GHEA Grapalat" w:hAnsi="GHEA Grapalat" w:cs="GHEA Grapalat"/>
                <w:lang w:val="hy-AM"/>
              </w:rPr>
              <w:t>ՍԻ</w:t>
            </w:r>
            <w:r w:rsidRPr="00764595">
              <w:rPr>
                <w:rFonts w:ascii="GHEA Grapalat" w:hAnsi="GHEA Grapalat"/>
                <w:lang w:val="hy-AM"/>
              </w:rPr>
              <w:t xml:space="preserve">) </w:t>
            </w:r>
            <w:r w:rsidRPr="00764595">
              <w:rPr>
                <w:rFonts w:ascii="GHEA Grapalat" w:hAnsi="GHEA Grapalat" w:cs="GHEA Grapalat"/>
                <w:lang w:val="hy-AM"/>
              </w:rPr>
              <w:t>բաժնի</w:t>
            </w:r>
            <w:r w:rsidRPr="00764595">
              <w:rPr>
                <w:rFonts w:ascii="GHEA Grapalat" w:hAnsi="GHEA Grapalat"/>
                <w:lang w:val="hy-AM"/>
              </w:rPr>
              <w:t xml:space="preserve"> C(</w:t>
            </w:r>
            <w:r w:rsidRPr="00764595">
              <w:rPr>
                <w:rFonts w:ascii="GHEA Grapalat" w:hAnsi="GHEA Grapalat" w:cs="GHEA Grapalat"/>
                <w:lang w:val="hy-AM"/>
              </w:rPr>
              <w:t>ՍԻ</w:t>
            </w:r>
            <w:r w:rsidRPr="00764595">
              <w:rPr>
                <w:rFonts w:ascii="GHEA Grapalat" w:hAnsi="GHEA Grapalat"/>
                <w:lang w:val="hy-AM"/>
              </w:rPr>
              <w:t xml:space="preserve">)13 </w:t>
            </w:r>
            <w:r w:rsidRPr="00764595">
              <w:rPr>
                <w:rFonts w:ascii="GHEA Grapalat" w:hAnsi="GHEA Grapalat" w:cs="GHEA Grapalat"/>
                <w:lang w:val="hy-AM"/>
              </w:rPr>
              <w:t>և</w:t>
            </w:r>
            <w:r w:rsidRPr="00764595">
              <w:rPr>
                <w:rFonts w:ascii="GHEA Grapalat" w:hAnsi="GHEA Grapalat"/>
                <w:lang w:val="hy-AM"/>
              </w:rPr>
              <w:t xml:space="preserve"> C(</w:t>
            </w:r>
            <w:r w:rsidRPr="00764595">
              <w:rPr>
                <w:rFonts w:ascii="GHEA Grapalat" w:hAnsi="GHEA Grapalat" w:cs="GHEA Grapalat"/>
                <w:lang w:val="hy-AM"/>
              </w:rPr>
              <w:t>ՍԻ</w:t>
            </w:r>
            <w:r w:rsidRPr="00764595">
              <w:rPr>
                <w:rFonts w:ascii="GHEA Grapalat" w:hAnsi="GHEA Grapalat"/>
                <w:lang w:val="hy-AM"/>
              </w:rPr>
              <w:t xml:space="preserve">)14 դասակարգիչներով սահմանված տնտեսական գործունեության տեսակներից Հայաստանի Հանրապետության </w:t>
            </w:r>
            <w:r w:rsidRPr="00764595">
              <w:rPr>
                <w:rFonts w:ascii="GHEA Grapalat" w:hAnsi="GHEA Grapalat"/>
                <w:lang w:val="hy-AM"/>
              </w:rPr>
              <w:lastRenderedPageBreak/>
              <w:t>ծագում ունեցող ապրանքները Հայաստանի Հանրապետությունից  արտահանել է ԵԱՏՄ անդամ երկրներ կամ «Արտահանում» մաքսային ընթացակարգով արտահանել է ԵԱՏՄ անդամ պետություն չհանդիսացող այլ երկրներ։»։</w:t>
            </w:r>
          </w:p>
          <w:p w14:paraId="07EF5A5D" w14:textId="0AA9F572" w:rsidR="00675EFC" w:rsidRPr="00644356" w:rsidRDefault="00675EFC" w:rsidP="00644356">
            <w:pPr>
              <w:tabs>
                <w:tab w:val="left" w:pos="851"/>
              </w:tabs>
              <w:suppressAutoHyphens/>
              <w:spacing w:after="0" w:line="360" w:lineRule="auto"/>
              <w:jc w:val="both"/>
              <w:rPr>
                <w:rFonts w:ascii="GHEA Grapalat" w:hAnsi="GHEA Grapalat"/>
                <w:sz w:val="24"/>
                <w:szCs w:val="24"/>
                <w:lang w:val="hy-AM"/>
              </w:rPr>
            </w:pPr>
          </w:p>
          <w:p w14:paraId="4E3261D8" w14:textId="77777777" w:rsidR="00644356" w:rsidRPr="00147EE4" w:rsidRDefault="00644356" w:rsidP="00644356">
            <w:pPr>
              <w:spacing w:line="360" w:lineRule="auto"/>
              <w:ind w:firstLine="561"/>
              <w:jc w:val="both"/>
              <w:rPr>
                <w:rFonts w:ascii="GHEA Grapalat" w:hAnsi="GHEA Grapalat"/>
                <w:lang w:val="hy-AM"/>
              </w:rPr>
            </w:pPr>
            <w:r w:rsidRPr="00764595">
              <w:rPr>
                <w:rFonts w:ascii="GHEA Grapalat" w:hAnsi="GHEA Grapalat"/>
                <w:lang w:val="hy-AM"/>
              </w:rPr>
              <w:t>բ) Նախագծի 1-ին կետի 3-րդ ենթակետով նախատեսվող՝ Որոշման 4-րդ հավելվածի 10-րդ կետը շարադրել հետևյալ բովանդակությամբ</w:t>
            </w:r>
            <w:r w:rsidRPr="00764595">
              <w:rPr>
                <w:rFonts w:ascii="Cambria Math" w:hAnsi="Cambria Math" w:cs="Cambria Math"/>
                <w:lang w:val="hy-AM"/>
              </w:rPr>
              <w:t>․</w:t>
            </w:r>
            <w:r w:rsidRPr="00764595">
              <w:rPr>
                <w:rFonts w:ascii="GHEA Grapalat" w:hAnsi="GHEA Grapalat"/>
                <w:lang w:val="hy-AM"/>
              </w:rPr>
              <w:t xml:space="preserve"> «10</w:t>
            </w:r>
            <w:r w:rsidRPr="00764595">
              <w:rPr>
                <w:rFonts w:ascii="Cambria Math" w:hAnsi="Cambria Math" w:cs="Cambria Math"/>
                <w:lang w:val="hy-AM"/>
              </w:rPr>
              <w:t>․</w:t>
            </w:r>
            <w:r w:rsidRPr="00764595">
              <w:rPr>
                <w:rFonts w:ascii="GHEA Grapalat" w:hAnsi="GHEA Grapalat"/>
                <w:lang w:val="hy-AM"/>
              </w:rPr>
              <w:t xml:space="preserve"> Տրամադրվող վարկի գումարը չպետք է գերազանցի </w:t>
            </w:r>
            <w:r>
              <w:rPr>
                <w:rFonts w:ascii="GHEA Grapalat" w:hAnsi="GHEA Grapalat"/>
                <w:lang w:val="hy-AM"/>
              </w:rPr>
              <w:t>տնտես</w:t>
            </w:r>
            <w:r w:rsidRPr="00764595">
              <w:rPr>
                <w:rFonts w:ascii="GHEA Grapalat" w:hAnsi="GHEA Grapalat"/>
                <w:lang w:val="hy-AM"/>
              </w:rPr>
              <w:t>վարողի՝ դիմում-հայտի ներկայացման օրվան նախորդող 365 օրերի ընթացքում Հայաստանի Հանրապետությունից ԵԱՏՄ անդամ երկրներ արտահանված  կամ ԵԱՏՄ անդամ պետություն չհանդիսացող այլ երկրներ «Արտահանում» մաքսային ընթացակարգով արտահանված ապրանքների ընդհանուր արժեքը՝ դրամային արտահայտությամբ։»։</w:t>
            </w:r>
          </w:p>
          <w:p w14:paraId="42EECCD6" w14:textId="2D1E8EF4" w:rsidR="00627257" w:rsidRPr="00AA4DA1" w:rsidRDefault="00627257" w:rsidP="00AD2A93">
            <w:pPr>
              <w:tabs>
                <w:tab w:val="left" w:pos="10080"/>
              </w:tabs>
              <w:spacing w:after="0" w:line="360" w:lineRule="auto"/>
              <w:ind w:right="-720"/>
              <w:rPr>
                <w:rFonts w:ascii="GHEA Grapalat" w:hAnsi="GHEA Grapalat"/>
                <w:sz w:val="24"/>
                <w:szCs w:val="24"/>
                <w:lang w:val="hy-AM"/>
              </w:rPr>
            </w:pPr>
          </w:p>
        </w:tc>
        <w:tc>
          <w:tcPr>
            <w:tcW w:w="4950" w:type="dxa"/>
            <w:tcBorders>
              <w:top w:val="outset" w:sz="6" w:space="0" w:color="auto"/>
              <w:left w:val="outset" w:sz="6" w:space="0" w:color="auto"/>
              <w:bottom w:val="outset" w:sz="6" w:space="0" w:color="auto"/>
              <w:right w:val="outset" w:sz="6" w:space="0" w:color="auto"/>
            </w:tcBorders>
            <w:shd w:val="clear" w:color="auto" w:fill="FFFFFF"/>
            <w:vAlign w:val="center"/>
          </w:tcPr>
          <w:p w14:paraId="126E49D5" w14:textId="4A2E7673" w:rsidR="00705349" w:rsidRDefault="00705349" w:rsidP="00705349">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lastRenderedPageBreak/>
              <w:t>Ընդունվել է</w:t>
            </w:r>
            <w:r w:rsidR="00CD34F1">
              <w:rPr>
                <w:rFonts w:ascii="GHEA Grapalat" w:eastAsia="Times New Roman" w:hAnsi="GHEA Grapalat"/>
                <w:b/>
                <w:bCs/>
                <w:sz w:val="24"/>
                <w:szCs w:val="24"/>
                <w:lang w:val="hy-AM"/>
              </w:rPr>
              <w:t>։</w:t>
            </w:r>
          </w:p>
          <w:p w14:paraId="05CED4E5" w14:textId="77777777" w:rsidR="00C13FA8" w:rsidRDefault="00C13FA8" w:rsidP="00C13FA8">
            <w:pPr>
              <w:tabs>
                <w:tab w:val="center" w:pos="4680"/>
                <w:tab w:val="right" w:pos="9360"/>
              </w:tabs>
              <w:spacing w:after="0" w:line="360" w:lineRule="auto"/>
              <w:jc w:val="both"/>
              <w:rPr>
                <w:rFonts w:ascii="GHEA Grapalat" w:eastAsia="Times New Roman" w:hAnsi="GHEA Grapalat"/>
                <w:bCs/>
                <w:sz w:val="24"/>
                <w:szCs w:val="24"/>
                <w:lang w:val="hy-AM" w:eastAsia="ru-RU"/>
              </w:rPr>
            </w:pPr>
          </w:p>
          <w:p w14:paraId="62DB23E1" w14:textId="77777777" w:rsidR="00644356" w:rsidRDefault="00644356" w:rsidP="00C13FA8">
            <w:pPr>
              <w:tabs>
                <w:tab w:val="center" w:pos="4680"/>
                <w:tab w:val="right" w:pos="9360"/>
              </w:tabs>
              <w:spacing w:after="0" w:line="360" w:lineRule="auto"/>
              <w:jc w:val="both"/>
              <w:rPr>
                <w:rFonts w:ascii="GHEA Grapalat" w:eastAsia="Times New Roman" w:hAnsi="GHEA Grapalat"/>
                <w:bCs/>
                <w:sz w:val="24"/>
                <w:szCs w:val="24"/>
                <w:lang w:val="hy-AM" w:eastAsia="ru-RU"/>
              </w:rPr>
            </w:pPr>
          </w:p>
          <w:p w14:paraId="6A958F1F" w14:textId="77777777" w:rsidR="00644356" w:rsidRDefault="00644356" w:rsidP="00C13FA8">
            <w:pPr>
              <w:tabs>
                <w:tab w:val="center" w:pos="4680"/>
                <w:tab w:val="right" w:pos="9360"/>
              </w:tabs>
              <w:spacing w:after="0" w:line="360" w:lineRule="auto"/>
              <w:jc w:val="both"/>
              <w:rPr>
                <w:rFonts w:ascii="GHEA Grapalat" w:eastAsia="Times New Roman" w:hAnsi="GHEA Grapalat"/>
                <w:bCs/>
                <w:sz w:val="24"/>
                <w:szCs w:val="24"/>
                <w:lang w:val="hy-AM" w:eastAsia="ru-RU"/>
              </w:rPr>
            </w:pPr>
          </w:p>
          <w:p w14:paraId="58D52C9C" w14:textId="77777777" w:rsidR="00644356" w:rsidRDefault="00644356" w:rsidP="00C13FA8">
            <w:pPr>
              <w:tabs>
                <w:tab w:val="center" w:pos="4680"/>
                <w:tab w:val="right" w:pos="9360"/>
              </w:tabs>
              <w:spacing w:after="0" w:line="360" w:lineRule="auto"/>
              <w:jc w:val="both"/>
              <w:rPr>
                <w:rFonts w:ascii="GHEA Grapalat" w:eastAsia="Times New Roman" w:hAnsi="GHEA Grapalat"/>
                <w:bCs/>
                <w:sz w:val="24"/>
                <w:szCs w:val="24"/>
                <w:lang w:val="hy-AM" w:eastAsia="ru-RU"/>
              </w:rPr>
            </w:pPr>
          </w:p>
          <w:p w14:paraId="4EE8F86E" w14:textId="77777777" w:rsidR="00644356" w:rsidRDefault="00644356" w:rsidP="00C13FA8">
            <w:pPr>
              <w:tabs>
                <w:tab w:val="center" w:pos="4680"/>
                <w:tab w:val="right" w:pos="9360"/>
              </w:tabs>
              <w:spacing w:after="0" w:line="360" w:lineRule="auto"/>
              <w:jc w:val="both"/>
              <w:rPr>
                <w:rFonts w:ascii="GHEA Grapalat" w:eastAsia="Times New Roman" w:hAnsi="GHEA Grapalat"/>
                <w:bCs/>
                <w:sz w:val="24"/>
                <w:szCs w:val="24"/>
                <w:lang w:val="hy-AM" w:eastAsia="ru-RU"/>
              </w:rPr>
            </w:pPr>
          </w:p>
          <w:p w14:paraId="4D8ACB17" w14:textId="77777777" w:rsidR="00644356" w:rsidRDefault="00644356" w:rsidP="00C13FA8">
            <w:pPr>
              <w:tabs>
                <w:tab w:val="center" w:pos="4680"/>
                <w:tab w:val="right" w:pos="9360"/>
              </w:tabs>
              <w:spacing w:after="0" w:line="360" w:lineRule="auto"/>
              <w:jc w:val="both"/>
              <w:rPr>
                <w:rFonts w:ascii="GHEA Grapalat" w:eastAsia="Times New Roman" w:hAnsi="GHEA Grapalat"/>
                <w:bCs/>
                <w:sz w:val="24"/>
                <w:szCs w:val="24"/>
                <w:lang w:val="hy-AM" w:eastAsia="ru-RU"/>
              </w:rPr>
            </w:pPr>
          </w:p>
          <w:p w14:paraId="2A2BCE52" w14:textId="77777777" w:rsidR="00644356" w:rsidRDefault="00644356" w:rsidP="00C13FA8">
            <w:pPr>
              <w:tabs>
                <w:tab w:val="center" w:pos="4680"/>
                <w:tab w:val="right" w:pos="9360"/>
              </w:tabs>
              <w:spacing w:after="0" w:line="360" w:lineRule="auto"/>
              <w:jc w:val="both"/>
              <w:rPr>
                <w:rFonts w:ascii="GHEA Grapalat" w:eastAsia="Times New Roman" w:hAnsi="GHEA Grapalat"/>
                <w:bCs/>
                <w:sz w:val="24"/>
                <w:szCs w:val="24"/>
                <w:lang w:val="hy-AM" w:eastAsia="ru-RU"/>
              </w:rPr>
            </w:pPr>
          </w:p>
          <w:p w14:paraId="5169C463" w14:textId="77777777" w:rsidR="00644356" w:rsidRDefault="00644356" w:rsidP="00C13FA8">
            <w:pPr>
              <w:tabs>
                <w:tab w:val="center" w:pos="4680"/>
                <w:tab w:val="right" w:pos="9360"/>
              </w:tabs>
              <w:spacing w:after="0" w:line="360" w:lineRule="auto"/>
              <w:jc w:val="both"/>
              <w:rPr>
                <w:rFonts w:ascii="GHEA Grapalat" w:eastAsia="Times New Roman" w:hAnsi="GHEA Grapalat"/>
                <w:bCs/>
                <w:sz w:val="24"/>
                <w:szCs w:val="24"/>
                <w:lang w:val="hy-AM" w:eastAsia="ru-RU"/>
              </w:rPr>
            </w:pPr>
          </w:p>
          <w:p w14:paraId="4F7A15EB" w14:textId="77777777" w:rsidR="00644356" w:rsidRDefault="00644356" w:rsidP="00C13FA8">
            <w:pPr>
              <w:tabs>
                <w:tab w:val="center" w:pos="4680"/>
                <w:tab w:val="right" w:pos="9360"/>
              </w:tabs>
              <w:spacing w:after="0" w:line="360" w:lineRule="auto"/>
              <w:jc w:val="both"/>
              <w:rPr>
                <w:rFonts w:ascii="GHEA Grapalat" w:eastAsia="Times New Roman" w:hAnsi="GHEA Grapalat"/>
                <w:bCs/>
                <w:sz w:val="24"/>
                <w:szCs w:val="24"/>
                <w:lang w:val="hy-AM" w:eastAsia="ru-RU"/>
              </w:rPr>
            </w:pPr>
          </w:p>
          <w:p w14:paraId="539A3A33" w14:textId="77777777" w:rsidR="00644356" w:rsidRDefault="00644356" w:rsidP="00C13FA8">
            <w:pPr>
              <w:tabs>
                <w:tab w:val="center" w:pos="4680"/>
                <w:tab w:val="right" w:pos="9360"/>
              </w:tabs>
              <w:spacing w:after="0" w:line="360" w:lineRule="auto"/>
              <w:jc w:val="both"/>
              <w:rPr>
                <w:rFonts w:ascii="GHEA Grapalat" w:eastAsia="Times New Roman" w:hAnsi="GHEA Grapalat"/>
                <w:bCs/>
                <w:sz w:val="24"/>
                <w:szCs w:val="24"/>
                <w:lang w:val="hy-AM" w:eastAsia="ru-RU"/>
              </w:rPr>
            </w:pPr>
          </w:p>
          <w:p w14:paraId="4404ADFE" w14:textId="77777777" w:rsidR="00644356" w:rsidRDefault="00644356" w:rsidP="00C13FA8">
            <w:pPr>
              <w:tabs>
                <w:tab w:val="center" w:pos="4680"/>
                <w:tab w:val="right" w:pos="9360"/>
              </w:tabs>
              <w:spacing w:after="0" w:line="360" w:lineRule="auto"/>
              <w:jc w:val="both"/>
              <w:rPr>
                <w:rFonts w:ascii="GHEA Grapalat" w:eastAsia="Times New Roman" w:hAnsi="GHEA Grapalat"/>
                <w:bCs/>
                <w:sz w:val="24"/>
                <w:szCs w:val="24"/>
                <w:lang w:val="hy-AM" w:eastAsia="ru-RU"/>
              </w:rPr>
            </w:pPr>
          </w:p>
          <w:p w14:paraId="78AE4CD8" w14:textId="77777777" w:rsidR="00644356" w:rsidRDefault="00644356" w:rsidP="00C13FA8">
            <w:pPr>
              <w:tabs>
                <w:tab w:val="center" w:pos="4680"/>
                <w:tab w:val="right" w:pos="9360"/>
              </w:tabs>
              <w:spacing w:after="0" w:line="360" w:lineRule="auto"/>
              <w:jc w:val="both"/>
              <w:rPr>
                <w:rFonts w:ascii="GHEA Grapalat" w:eastAsia="Times New Roman" w:hAnsi="GHEA Grapalat"/>
                <w:bCs/>
                <w:sz w:val="24"/>
                <w:szCs w:val="24"/>
                <w:lang w:val="hy-AM" w:eastAsia="ru-RU"/>
              </w:rPr>
            </w:pPr>
          </w:p>
          <w:p w14:paraId="579197EB" w14:textId="77777777" w:rsidR="00644356" w:rsidRDefault="00644356" w:rsidP="00C13FA8">
            <w:pPr>
              <w:tabs>
                <w:tab w:val="center" w:pos="4680"/>
                <w:tab w:val="right" w:pos="9360"/>
              </w:tabs>
              <w:spacing w:after="0" w:line="360" w:lineRule="auto"/>
              <w:jc w:val="both"/>
              <w:rPr>
                <w:rFonts w:ascii="GHEA Grapalat" w:eastAsia="Times New Roman" w:hAnsi="GHEA Grapalat"/>
                <w:bCs/>
                <w:sz w:val="24"/>
                <w:szCs w:val="24"/>
                <w:lang w:val="hy-AM" w:eastAsia="ru-RU"/>
              </w:rPr>
            </w:pPr>
          </w:p>
          <w:p w14:paraId="08A459B6" w14:textId="77777777" w:rsidR="00644356" w:rsidRDefault="00644356" w:rsidP="00C13FA8">
            <w:pPr>
              <w:tabs>
                <w:tab w:val="center" w:pos="4680"/>
                <w:tab w:val="right" w:pos="9360"/>
              </w:tabs>
              <w:spacing w:after="0" w:line="360" w:lineRule="auto"/>
              <w:jc w:val="both"/>
              <w:rPr>
                <w:rFonts w:ascii="GHEA Grapalat" w:eastAsia="Times New Roman" w:hAnsi="GHEA Grapalat"/>
                <w:bCs/>
                <w:sz w:val="24"/>
                <w:szCs w:val="24"/>
                <w:lang w:val="hy-AM" w:eastAsia="ru-RU"/>
              </w:rPr>
            </w:pPr>
          </w:p>
          <w:p w14:paraId="63CBDAEB" w14:textId="77777777" w:rsidR="00644356" w:rsidRDefault="00644356" w:rsidP="00644356">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Ընդունվել է</w:t>
            </w:r>
          </w:p>
          <w:p w14:paraId="5E34FDD7" w14:textId="57B95E77" w:rsidR="00644356" w:rsidRPr="00C13FA8" w:rsidRDefault="00644356" w:rsidP="00C13FA8">
            <w:pPr>
              <w:tabs>
                <w:tab w:val="center" w:pos="4680"/>
                <w:tab w:val="right" w:pos="9360"/>
              </w:tabs>
              <w:spacing w:after="0" w:line="360" w:lineRule="auto"/>
              <w:jc w:val="both"/>
              <w:rPr>
                <w:rFonts w:ascii="GHEA Grapalat" w:eastAsia="Times New Roman" w:hAnsi="GHEA Grapalat"/>
                <w:bCs/>
                <w:sz w:val="24"/>
                <w:szCs w:val="24"/>
                <w:lang w:val="hy-AM" w:eastAsia="ru-RU"/>
              </w:rPr>
            </w:pPr>
          </w:p>
        </w:tc>
      </w:tr>
      <w:bookmarkEnd w:id="1"/>
      <w:tr w:rsidR="00BD2F8F" w:rsidRPr="00AA4DA1" w14:paraId="17CF1B54" w14:textId="77777777" w:rsidTr="00C47274">
        <w:trPr>
          <w:trHeight w:val="787"/>
          <w:tblCellSpacing w:w="0" w:type="dxa"/>
          <w:jc w:val="center"/>
        </w:trPr>
        <w:tc>
          <w:tcPr>
            <w:tcW w:w="800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2888CDB2" w14:textId="40CDB113" w:rsidR="00BD2F8F" w:rsidRPr="00AA4DA1" w:rsidRDefault="00BD2F8F" w:rsidP="005B6812">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lastRenderedPageBreak/>
              <w:t>2</w:t>
            </w:r>
            <w:r w:rsidRPr="00AA4DA1">
              <w:rPr>
                <w:rFonts w:ascii="GHEA Grapalat" w:eastAsia="Times New Roman" w:hAnsi="GHEA Grapalat"/>
                <w:b/>
                <w:bCs/>
                <w:sz w:val="24"/>
                <w:szCs w:val="24"/>
                <w:lang w:val="hy-AM"/>
              </w:rPr>
              <w:t xml:space="preserve">. </w:t>
            </w:r>
            <w:r w:rsidRPr="00BD2F8F">
              <w:rPr>
                <w:rFonts w:ascii="GHEA Grapalat" w:eastAsia="Times New Roman" w:hAnsi="GHEA Grapalat"/>
                <w:b/>
                <w:bCs/>
                <w:sz w:val="24"/>
                <w:szCs w:val="24"/>
                <w:lang w:val="hy-AM"/>
              </w:rPr>
              <w:t>ՀՀ ֆինանսների նախարարություն</w:t>
            </w:r>
          </w:p>
        </w:tc>
        <w:tc>
          <w:tcPr>
            <w:tcW w:w="4950" w:type="dxa"/>
            <w:tcBorders>
              <w:top w:val="outset" w:sz="6" w:space="0" w:color="auto"/>
              <w:left w:val="outset" w:sz="6" w:space="0" w:color="auto"/>
              <w:bottom w:val="outset" w:sz="6" w:space="0" w:color="auto"/>
              <w:right w:val="outset" w:sz="6" w:space="0" w:color="auto"/>
            </w:tcBorders>
            <w:shd w:val="clear" w:color="auto" w:fill="D0D0D0"/>
            <w:hideMark/>
          </w:tcPr>
          <w:p w14:paraId="2347E2A8" w14:textId="5F19A006" w:rsidR="00BD2F8F" w:rsidRPr="00AA4DA1" w:rsidRDefault="00BD2F8F" w:rsidP="005B6812">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2</w:t>
            </w:r>
            <w:r w:rsidR="00457AA0">
              <w:rPr>
                <w:rFonts w:ascii="GHEA Grapalat" w:eastAsia="Times New Roman" w:hAnsi="GHEA Grapalat"/>
                <w:b/>
                <w:bCs/>
                <w:sz w:val="24"/>
                <w:szCs w:val="24"/>
                <w:lang w:val="hy-AM"/>
              </w:rPr>
              <w:t>7</w:t>
            </w:r>
            <w:r w:rsidRPr="00AA4DA1">
              <w:rPr>
                <w:rFonts w:ascii="GHEA Grapalat" w:eastAsia="Times New Roman" w:hAnsi="GHEA Grapalat"/>
                <w:b/>
                <w:bCs/>
                <w:sz w:val="24"/>
                <w:szCs w:val="24"/>
                <w:lang w:val="hy-AM"/>
              </w:rPr>
              <w:t>.</w:t>
            </w:r>
            <w:r>
              <w:rPr>
                <w:rFonts w:ascii="GHEA Grapalat" w:eastAsia="Times New Roman" w:hAnsi="GHEA Grapalat"/>
                <w:b/>
                <w:bCs/>
                <w:sz w:val="24"/>
                <w:szCs w:val="24"/>
                <w:lang w:val="hy-AM"/>
              </w:rPr>
              <w:t>10</w:t>
            </w:r>
            <w:r w:rsidRPr="00AA4DA1">
              <w:rPr>
                <w:rFonts w:ascii="GHEA Grapalat" w:eastAsia="Times New Roman" w:hAnsi="GHEA Grapalat"/>
                <w:b/>
                <w:bCs/>
                <w:sz w:val="24"/>
                <w:szCs w:val="24"/>
                <w:lang w:val="hy-AM"/>
              </w:rPr>
              <w:t>.2025թ.</w:t>
            </w:r>
          </w:p>
        </w:tc>
      </w:tr>
      <w:tr w:rsidR="00BD2F8F" w:rsidRPr="00AA4DA1" w14:paraId="36A4E907" w14:textId="77777777" w:rsidTr="00C47274">
        <w:trPr>
          <w:trHeight w:val="1182"/>
          <w:tblCellSpacing w:w="0" w:type="dxa"/>
          <w:jc w:val="center"/>
        </w:trPr>
        <w:tc>
          <w:tcPr>
            <w:tcW w:w="800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F582640" w14:textId="77777777" w:rsidR="00BD2F8F" w:rsidRPr="00AA4DA1" w:rsidRDefault="00BD2F8F" w:rsidP="005B6812">
            <w:pPr>
              <w:tabs>
                <w:tab w:val="center" w:pos="4680"/>
                <w:tab w:val="right" w:pos="9360"/>
              </w:tabs>
              <w:spacing w:after="0" w:line="360" w:lineRule="auto"/>
              <w:jc w:val="center"/>
              <w:rPr>
                <w:rFonts w:ascii="GHEA Grapalat" w:eastAsia="Times New Roman" w:hAnsi="GHEA Grapalat"/>
                <w:b/>
                <w:bCs/>
                <w:sz w:val="24"/>
                <w:szCs w:val="24"/>
                <w:lang w:val="hy-AM"/>
              </w:rPr>
            </w:pPr>
          </w:p>
        </w:tc>
        <w:tc>
          <w:tcPr>
            <w:tcW w:w="4950" w:type="dxa"/>
            <w:tcBorders>
              <w:top w:val="outset" w:sz="6" w:space="0" w:color="auto"/>
              <w:left w:val="outset" w:sz="6" w:space="0" w:color="auto"/>
              <w:bottom w:val="outset" w:sz="6" w:space="0" w:color="auto"/>
              <w:right w:val="outset" w:sz="6" w:space="0" w:color="auto"/>
            </w:tcBorders>
            <w:shd w:val="clear" w:color="auto" w:fill="D0D0D0"/>
            <w:hideMark/>
          </w:tcPr>
          <w:p w14:paraId="73C0630D" w14:textId="4A06BB33" w:rsidR="00BD2F8F" w:rsidRPr="00AA4DA1" w:rsidRDefault="00BD2F8F" w:rsidP="005B6812">
            <w:pPr>
              <w:tabs>
                <w:tab w:val="center" w:pos="4680"/>
                <w:tab w:val="right" w:pos="9360"/>
              </w:tabs>
              <w:spacing w:after="0" w:line="360" w:lineRule="auto"/>
              <w:jc w:val="center"/>
              <w:rPr>
                <w:rFonts w:ascii="GHEA Grapalat" w:eastAsia="Times New Roman" w:hAnsi="GHEA Grapalat"/>
                <w:b/>
                <w:bCs/>
                <w:sz w:val="24"/>
                <w:szCs w:val="24"/>
                <w:lang w:val="hy-AM"/>
              </w:rPr>
            </w:pPr>
            <w:r w:rsidRPr="00AA4DA1">
              <w:rPr>
                <w:rFonts w:ascii="GHEA Grapalat" w:eastAsia="Times New Roman" w:hAnsi="GHEA Grapalat"/>
                <w:b/>
                <w:bCs/>
                <w:sz w:val="24"/>
                <w:szCs w:val="24"/>
                <w:lang w:val="hy-AM"/>
              </w:rPr>
              <w:t xml:space="preserve">N </w:t>
            </w:r>
            <w:r w:rsidR="00457AA0" w:rsidRPr="00457AA0">
              <w:rPr>
                <w:rFonts w:ascii="GHEA Grapalat" w:eastAsia="Times New Roman" w:hAnsi="GHEA Grapalat"/>
                <w:b/>
                <w:bCs/>
                <w:sz w:val="24"/>
                <w:szCs w:val="24"/>
              </w:rPr>
              <w:t>01/9-2/23566-2025</w:t>
            </w:r>
          </w:p>
        </w:tc>
      </w:tr>
      <w:tr w:rsidR="00BD2F8F" w:rsidRPr="00755C7B" w14:paraId="5582DF08" w14:textId="77777777" w:rsidTr="00C47274">
        <w:trPr>
          <w:trHeight w:val="1227"/>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FFFFFF"/>
          </w:tcPr>
          <w:p w14:paraId="552623F7" w14:textId="66C9BDF6" w:rsidR="00BD2F8F" w:rsidRPr="00B155D4" w:rsidRDefault="00BD2F8F" w:rsidP="00BD2F8F">
            <w:pPr>
              <w:spacing w:after="0" w:line="360" w:lineRule="auto"/>
              <w:ind w:firstLine="567"/>
              <w:jc w:val="both"/>
              <w:rPr>
                <w:rFonts w:ascii="GHEA Grapalat" w:eastAsia="Times New Roman" w:hAnsi="GHEA Grapalat" w:cs="Sylfaen"/>
                <w:noProof/>
                <w:sz w:val="24"/>
                <w:szCs w:val="24"/>
                <w:lang w:val="hy-AM" w:eastAsia="ru-RU"/>
              </w:rPr>
            </w:pPr>
            <w:r w:rsidRPr="00B155D4">
              <w:rPr>
                <w:rFonts w:ascii="GHEA Grapalat" w:hAnsi="GHEA Grapalat"/>
                <w:sz w:val="24"/>
                <w:szCs w:val="24"/>
                <w:lang w:val="hy-AM"/>
              </w:rPr>
              <w:t xml:space="preserve"> </w:t>
            </w:r>
            <w:r w:rsidRPr="00B155D4">
              <w:rPr>
                <w:rFonts w:ascii="GHEA Grapalat" w:eastAsia="Times New Roman" w:hAnsi="GHEA Grapalat" w:cs="Sylfaen"/>
                <w:noProof/>
                <w:sz w:val="24"/>
                <w:szCs w:val="24"/>
                <w:lang w:val="hy-AM" w:eastAsia="ru-RU"/>
              </w:rPr>
              <w:t>ՀՀ կառավարության 07</w:t>
            </w:r>
            <w:r w:rsidRPr="00B155D4">
              <w:rPr>
                <w:rFonts w:ascii="GHEA Grapalat" w:hAnsi="GHEA Grapalat"/>
                <w:sz w:val="24"/>
                <w:szCs w:val="24"/>
                <w:lang w:val="hy-AM"/>
              </w:rPr>
              <w:t>.08.</w:t>
            </w:r>
            <w:r w:rsidRPr="00B155D4">
              <w:rPr>
                <w:rFonts w:ascii="GHEA Grapalat" w:eastAsia="Times New Roman" w:hAnsi="GHEA Grapalat" w:cs="Sylfaen"/>
                <w:noProof/>
                <w:sz w:val="24"/>
                <w:szCs w:val="24"/>
                <w:lang w:val="hy-AM" w:eastAsia="ru-RU"/>
              </w:rPr>
              <w:t>2025թ</w:t>
            </w:r>
            <w:r w:rsidRPr="00B155D4">
              <w:rPr>
                <w:rFonts w:ascii="GHEA Grapalat" w:hAnsi="GHEA Grapalat"/>
                <w:sz w:val="24"/>
                <w:szCs w:val="24"/>
                <w:lang w:val="hy-AM"/>
              </w:rPr>
              <w:t>.</w:t>
            </w:r>
            <w:r w:rsidRPr="00B155D4">
              <w:rPr>
                <w:rFonts w:ascii="GHEA Grapalat" w:eastAsia="Times New Roman" w:hAnsi="GHEA Grapalat" w:cs="Sylfaen"/>
                <w:noProof/>
                <w:sz w:val="24"/>
                <w:szCs w:val="24"/>
                <w:lang w:val="hy-AM" w:eastAsia="ru-RU"/>
              </w:rPr>
              <w:t xml:space="preserve"> N 1099-Լ որոշմամբ (ՀՀ կառավարության 26</w:t>
            </w:r>
            <w:r w:rsidRPr="00B155D4">
              <w:rPr>
                <w:rFonts w:ascii="GHEA Grapalat" w:hAnsi="GHEA Grapalat"/>
                <w:sz w:val="24"/>
                <w:szCs w:val="24"/>
                <w:lang w:val="hy-AM"/>
              </w:rPr>
              <w:t>.03.</w:t>
            </w:r>
            <w:r w:rsidRPr="00B155D4">
              <w:rPr>
                <w:rFonts w:ascii="GHEA Grapalat" w:eastAsia="Times New Roman" w:hAnsi="GHEA Grapalat" w:cs="Sylfaen"/>
                <w:noProof/>
                <w:sz w:val="24"/>
                <w:szCs w:val="24"/>
                <w:lang w:val="hy-AM" w:eastAsia="ru-RU"/>
              </w:rPr>
              <w:t>2020թ</w:t>
            </w:r>
            <w:r w:rsidRPr="00B155D4">
              <w:rPr>
                <w:rFonts w:ascii="GHEA Grapalat" w:hAnsi="GHEA Grapalat"/>
                <w:sz w:val="24"/>
                <w:szCs w:val="24"/>
                <w:lang w:val="hy-AM"/>
              </w:rPr>
              <w:t>.</w:t>
            </w:r>
            <w:r w:rsidRPr="00B155D4">
              <w:rPr>
                <w:rFonts w:ascii="GHEA Grapalat" w:eastAsia="Times New Roman" w:hAnsi="GHEA Grapalat" w:cs="Sylfaen"/>
                <w:noProof/>
                <w:sz w:val="24"/>
                <w:szCs w:val="24"/>
                <w:lang w:val="hy-AM" w:eastAsia="ru-RU"/>
              </w:rPr>
              <w:t xml:space="preserve"> N 355-Լ որոշման մեջ կատարվել է լրացում) հաստատվել է «Տեքստիլ ոլորտի կազմակերպությունների համար մատակարարման շղթաների դիվերսիֆիկացիայի ապահովմանն </w:t>
            </w:r>
            <w:r w:rsidRPr="00B155D4">
              <w:rPr>
                <w:rFonts w:ascii="GHEA Grapalat" w:eastAsia="Times New Roman" w:hAnsi="GHEA Grapalat" w:cs="Sylfaen"/>
                <w:noProof/>
                <w:sz w:val="24"/>
                <w:szCs w:val="24"/>
                <w:lang w:val="hy-AM" w:eastAsia="ru-RU"/>
              </w:rPr>
              <w:lastRenderedPageBreak/>
              <w:t xml:space="preserve">ուղղված պետական աջակցության նպատակային միջոցառումը» (այսուհետև՝ Ծրագիր)։ ՀՀ կառավարության նիստում սույն որոշումն ընդունվելու հետ միաժամանակ տրվել է հանձնարարական (ՀՀ կառավարության 07.08.2025 թվականի N 31 նիստի արձանագրության 30-րդ կետ)՝ հետագայում միջոցառումը լավարկելու հետ կապված: Մասնավորապես՝ 1-ին ենթակետով առաջարկվել է քննարկել Ծրագրով ԵԱՏՄ անդամ պետություններն ընդգրկելու հարցը: </w:t>
            </w:r>
          </w:p>
          <w:p w14:paraId="2893A634" w14:textId="2BB9B5FB" w:rsidR="00383DED" w:rsidRPr="00B155D4" w:rsidRDefault="00BD2F8F" w:rsidP="003A30E0">
            <w:pPr>
              <w:spacing w:line="360" w:lineRule="auto"/>
              <w:ind w:firstLine="567"/>
              <w:jc w:val="both"/>
              <w:rPr>
                <w:rFonts w:ascii="GHEA Grapalat" w:eastAsia="Times New Roman" w:hAnsi="GHEA Grapalat" w:cs="Sylfaen"/>
                <w:noProof/>
                <w:sz w:val="24"/>
                <w:szCs w:val="24"/>
                <w:lang w:val="hy-AM" w:eastAsia="ru-RU"/>
              </w:rPr>
            </w:pPr>
            <w:r w:rsidRPr="00B155D4">
              <w:rPr>
                <w:rFonts w:ascii="GHEA Grapalat" w:eastAsia="Times New Roman" w:hAnsi="GHEA Grapalat" w:cs="Sylfaen"/>
                <w:noProof/>
                <w:sz w:val="24"/>
                <w:szCs w:val="24"/>
                <w:lang w:val="hy-AM" w:eastAsia="ru-RU"/>
              </w:rPr>
              <w:t xml:space="preserve">Այս կապակցությամբ հայտնում ենք, որ Ծրագրով սահմանվել է, որ աջակցությունը տրամադրվելու է տնտեսավարողներին՝ Չինաստանից, Հնդկաստանից, Իտալիայից, Ուզբեկստանից, Հարավային Կորեայից, Բանգլադեշից, Թուրքմենստանից, Տաջիկստանից և Իրանի Իսլամական Հանրապետությունից հումքի ներկրման համար ներգրավված վարկի տոկոսադրույքի սուբսիդավորման համար, որի նպատակը հումքի ներմուծման դիվերսիֆիկացումն է (Ծրագրի 1-ին կետ): Հետևաբար կարծում ենք, որ սույն Նախագծով ներկայացված՝ Ծրագրի մեջ ԵԱՏՄ անդամ պետությունները (որոնք հանդիսանում են Հայաստանի համար հասանելի և մրցունակ հումքի աղբյուրներ) ընդգրկելու առաջարկությունը համահունչ չէ Ծրագրի նպատակին և բացահայտված չէ ԵԱՏՄ անդամ պետությունները որպես հումք արտադրող դիտարկելու հանգամանքը: </w:t>
            </w:r>
          </w:p>
          <w:p w14:paraId="49EC8099" w14:textId="77777777" w:rsidR="002D3886" w:rsidRDefault="002D3886" w:rsidP="00C47274">
            <w:pPr>
              <w:spacing w:line="360" w:lineRule="auto"/>
              <w:ind w:firstLine="567"/>
              <w:jc w:val="both"/>
              <w:rPr>
                <w:rFonts w:ascii="GHEA Grapalat" w:eastAsia="Times New Roman" w:hAnsi="GHEA Grapalat" w:cs="Sylfaen"/>
                <w:noProof/>
                <w:sz w:val="24"/>
                <w:szCs w:val="24"/>
                <w:lang w:val="hy-AM" w:eastAsia="ru-RU"/>
              </w:rPr>
            </w:pPr>
          </w:p>
          <w:p w14:paraId="6B1074D4" w14:textId="77777777" w:rsidR="002D3886" w:rsidRDefault="002D3886" w:rsidP="00C47274">
            <w:pPr>
              <w:spacing w:line="360" w:lineRule="auto"/>
              <w:ind w:firstLine="567"/>
              <w:jc w:val="both"/>
              <w:rPr>
                <w:rFonts w:ascii="GHEA Grapalat" w:eastAsia="Times New Roman" w:hAnsi="GHEA Grapalat" w:cs="Sylfaen"/>
                <w:noProof/>
                <w:sz w:val="24"/>
                <w:szCs w:val="24"/>
                <w:lang w:val="hy-AM" w:eastAsia="ru-RU"/>
              </w:rPr>
            </w:pPr>
          </w:p>
          <w:p w14:paraId="455B83E8" w14:textId="77777777" w:rsidR="007B77FD" w:rsidRDefault="007B77FD" w:rsidP="00C47274">
            <w:pPr>
              <w:spacing w:line="360" w:lineRule="auto"/>
              <w:ind w:firstLine="567"/>
              <w:jc w:val="both"/>
              <w:rPr>
                <w:rFonts w:ascii="GHEA Grapalat" w:eastAsia="Times New Roman" w:hAnsi="GHEA Grapalat" w:cs="Sylfaen"/>
                <w:noProof/>
                <w:sz w:val="24"/>
                <w:szCs w:val="24"/>
                <w:lang w:val="hy-AM" w:eastAsia="ru-RU"/>
              </w:rPr>
            </w:pPr>
          </w:p>
          <w:p w14:paraId="4C5D4F36" w14:textId="77777777" w:rsidR="007B77FD" w:rsidRDefault="007B77FD" w:rsidP="00C47274">
            <w:pPr>
              <w:spacing w:line="360" w:lineRule="auto"/>
              <w:ind w:firstLine="567"/>
              <w:jc w:val="both"/>
              <w:rPr>
                <w:rFonts w:ascii="GHEA Grapalat" w:eastAsia="Times New Roman" w:hAnsi="GHEA Grapalat" w:cs="Sylfaen"/>
                <w:noProof/>
                <w:sz w:val="24"/>
                <w:szCs w:val="24"/>
                <w:lang w:val="hy-AM" w:eastAsia="ru-RU"/>
              </w:rPr>
            </w:pPr>
          </w:p>
          <w:p w14:paraId="58F318B5" w14:textId="77777777" w:rsidR="007B77FD" w:rsidRDefault="007B77FD" w:rsidP="00C47274">
            <w:pPr>
              <w:spacing w:line="360" w:lineRule="auto"/>
              <w:ind w:firstLine="567"/>
              <w:jc w:val="both"/>
              <w:rPr>
                <w:rFonts w:ascii="GHEA Grapalat" w:eastAsia="Times New Roman" w:hAnsi="GHEA Grapalat" w:cs="Sylfaen"/>
                <w:noProof/>
                <w:sz w:val="24"/>
                <w:szCs w:val="24"/>
                <w:lang w:val="hy-AM" w:eastAsia="ru-RU"/>
              </w:rPr>
            </w:pPr>
          </w:p>
          <w:p w14:paraId="201ADB8C" w14:textId="77777777" w:rsidR="007B77FD" w:rsidRDefault="007B77FD" w:rsidP="00C47274">
            <w:pPr>
              <w:spacing w:line="360" w:lineRule="auto"/>
              <w:ind w:firstLine="567"/>
              <w:jc w:val="both"/>
              <w:rPr>
                <w:rFonts w:ascii="GHEA Grapalat" w:eastAsia="Times New Roman" w:hAnsi="GHEA Grapalat" w:cs="Sylfaen"/>
                <w:noProof/>
                <w:sz w:val="24"/>
                <w:szCs w:val="24"/>
                <w:lang w:val="hy-AM" w:eastAsia="ru-RU"/>
              </w:rPr>
            </w:pPr>
          </w:p>
          <w:p w14:paraId="66338F4A" w14:textId="77777777" w:rsidR="007B77FD" w:rsidRDefault="007B77FD" w:rsidP="00C47274">
            <w:pPr>
              <w:spacing w:line="360" w:lineRule="auto"/>
              <w:ind w:firstLine="567"/>
              <w:jc w:val="both"/>
              <w:rPr>
                <w:rFonts w:ascii="GHEA Grapalat" w:eastAsia="Times New Roman" w:hAnsi="GHEA Grapalat" w:cs="Sylfaen"/>
                <w:noProof/>
                <w:sz w:val="24"/>
                <w:szCs w:val="24"/>
                <w:lang w:val="hy-AM" w:eastAsia="ru-RU"/>
              </w:rPr>
            </w:pPr>
          </w:p>
          <w:p w14:paraId="0462F586" w14:textId="77777777" w:rsidR="007B77FD" w:rsidRDefault="007B77FD" w:rsidP="00C47274">
            <w:pPr>
              <w:spacing w:line="360" w:lineRule="auto"/>
              <w:ind w:firstLine="567"/>
              <w:jc w:val="both"/>
              <w:rPr>
                <w:rFonts w:ascii="GHEA Grapalat" w:eastAsia="Times New Roman" w:hAnsi="GHEA Grapalat" w:cs="Sylfaen"/>
                <w:noProof/>
                <w:sz w:val="24"/>
                <w:szCs w:val="24"/>
                <w:lang w:val="hy-AM" w:eastAsia="ru-RU"/>
              </w:rPr>
            </w:pPr>
          </w:p>
          <w:p w14:paraId="2010ABC4" w14:textId="77777777" w:rsidR="007B77FD" w:rsidRDefault="007B77FD" w:rsidP="00C47274">
            <w:pPr>
              <w:spacing w:line="360" w:lineRule="auto"/>
              <w:ind w:firstLine="567"/>
              <w:jc w:val="both"/>
              <w:rPr>
                <w:rFonts w:ascii="GHEA Grapalat" w:eastAsia="Times New Roman" w:hAnsi="GHEA Grapalat" w:cs="Sylfaen"/>
                <w:noProof/>
                <w:sz w:val="24"/>
                <w:szCs w:val="24"/>
                <w:lang w:val="hy-AM" w:eastAsia="ru-RU"/>
              </w:rPr>
            </w:pPr>
          </w:p>
          <w:p w14:paraId="4948482F" w14:textId="77777777" w:rsidR="007B77FD" w:rsidRDefault="007B77FD" w:rsidP="00C47274">
            <w:pPr>
              <w:spacing w:line="360" w:lineRule="auto"/>
              <w:ind w:firstLine="567"/>
              <w:jc w:val="both"/>
              <w:rPr>
                <w:rFonts w:ascii="GHEA Grapalat" w:eastAsia="Times New Roman" w:hAnsi="GHEA Grapalat" w:cs="Sylfaen"/>
                <w:noProof/>
                <w:sz w:val="24"/>
                <w:szCs w:val="24"/>
                <w:lang w:val="hy-AM" w:eastAsia="ru-RU"/>
              </w:rPr>
            </w:pPr>
          </w:p>
          <w:p w14:paraId="03C5A336" w14:textId="77777777" w:rsidR="007B77FD" w:rsidRDefault="007B77FD" w:rsidP="00C47274">
            <w:pPr>
              <w:spacing w:line="360" w:lineRule="auto"/>
              <w:ind w:firstLine="567"/>
              <w:jc w:val="both"/>
              <w:rPr>
                <w:rFonts w:ascii="GHEA Grapalat" w:eastAsia="Times New Roman" w:hAnsi="GHEA Grapalat" w:cs="Sylfaen"/>
                <w:noProof/>
                <w:sz w:val="24"/>
                <w:szCs w:val="24"/>
                <w:lang w:val="hy-AM" w:eastAsia="ru-RU"/>
              </w:rPr>
            </w:pPr>
          </w:p>
          <w:p w14:paraId="02D434F3" w14:textId="77777777" w:rsidR="007B77FD" w:rsidRDefault="007B77FD" w:rsidP="00C47274">
            <w:pPr>
              <w:spacing w:line="360" w:lineRule="auto"/>
              <w:ind w:firstLine="567"/>
              <w:jc w:val="both"/>
              <w:rPr>
                <w:rFonts w:ascii="GHEA Grapalat" w:eastAsia="Times New Roman" w:hAnsi="GHEA Grapalat" w:cs="Sylfaen"/>
                <w:noProof/>
                <w:sz w:val="24"/>
                <w:szCs w:val="24"/>
                <w:lang w:val="hy-AM" w:eastAsia="ru-RU"/>
              </w:rPr>
            </w:pPr>
          </w:p>
          <w:p w14:paraId="73CEEC1D" w14:textId="77777777" w:rsidR="007B77FD" w:rsidRDefault="007B77FD" w:rsidP="00C47274">
            <w:pPr>
              <w:spacing w:line="360" w:lineRule="auto"/>
              <w:ind w:firstLine="567"/>
              <w:jc w:val="both"/>
              <w:rPr>
                <w:rFonts w:ascii="GHEA Grapalat" w:eastAsia="Times New Roman" w:hAnsi="GHEA Grapalat" w:cs="Sylfaen"/>
                <w:noProof/>
                <w:sz w:val="24"/>
                <w:szCs w:val="24"/>
                <w:lang w:val="hy-AM" w:eastAsia="ru-RU"/>
              </w:rPr>
            </w:pPr>
          </w:p>
          <w:p w14:paraId="491F89A5" w14:textId="77777777" w:rsidR="007B77FD" w:rsidRDefault="007B77FD" w:rsidP="00C47274">
            <w:pPr>
              <w:spacing w:line="360" w:lineRule="auto"/>
              <w:ind w:firstLine="567"/>
              <w:jc w:val="both"/>
              <w:rPr>
                <w:rFonts w:ascii="GHEA Grapalat" w:eastAsia="Times New Roman" w:hAnsi="GHEA Grapalat" w:cs="Sylfaen"/>
                <w:noProof/>
                <w:sz w:val="24"/>
                <w:szCs w:val="24"/>
                <w:lang w:val="hy-AM" w:eastAsia="ru-RU"/>
              </w:rPr>
            </w:pPr>
          </w:p>
          <w:p w14:paraId="315B2C41" w14:textId="77777777" w:rsidR="007B77FD" w:rsidRDefault="007B77FD" w:rsidP="007B77FD">
            <w:pPr>
              <w:spacing w:line="360" w:lineRule="auto"/>
              <w:jc w:val="both"/>
              <w:rPr>
                <w:rFonts w:ascii="GHEA Grapalat" w:eastAsia="Times New Roman" w:hAnsi="GHEA Grapalat" w:cs="Sylfaen"/>
                <w:noProof/>
                <w:sz w:val="24"/>
                <w:szCs w:val="24"/>
                <w:lang w:val="hy-AM" w:eastAsia="ru-RU"/>
              </w:rPr>
            </w:pPr>
            <w:r>
              <w:rPr>
                <w:rFonts w:ascii="GHEA Grapalat" w:eastAsia="Times New Roman" w:hAnsi="GHEA Grapalat" w:cs="Sylfaen"/>
                <w:noProof/>
                <w:sz w:val="24"/>
                <w:szCs w:val="24"/>
                <w:lang w:val="hy-AM" w:eastAsia="ru-RU"/>
              </w:rPr>
              <w:t xml:space="preserve"> </w:t>
            </w:r>
          </w:p>
          <w:p w14:paraId="2EFA0FE5" w14:textId="77777777" w:rsidR="007B77FD" w:rsidRDefault="007B77FD" w:rsidP="007B77FD">
            <w:pPr>
              <w:spacing w:line="360" w:lineRule="auto"/>
              <w:jc w:val="both"/>
              <w:rPr>
                <w:rFonts w:ascii="GHEA Grapalat" w:eastAsia="Times New Roman" w:hAnsi="GHEA Grapalat" w:cs="Sylfaen"/>
                <w:noProof/>
                <w:sz w:val="24"/>
                <w:szCs w:val="24"/>
                <w:lang w:val="hy-AM" w:eastAsia="ru-RU"/>
              </w:rPr>
            </w:pPr>
          </w:p>
          <w:p w14:paraId="2918ABD1" w14:textId="77777777" w:rsidR="007B77FD" w:rsidRDefault="007B77FD" w:rsidP="007B77FD">
            <w:pPr>
              <w:spacing w:line="360" w:lineRule="auto"/>
              <w:jc w:val="both"/>
              <w:rPr>
                <w:rFonts w:ascii="GHEA Grapalat" w:eastAsia="Times New Roman" w:hAnsi="GHEA Grapalat" w:cs="Sylfaen"/>
                <w:noProof/>
                <w:sz w:val="24"/>
                <w:szCs w:val="24"/>
                <w:lang w:val="hy-AM" w:eastAsia="ru-RU"/>
              </w:rPr>
            </w:pPr>
          </w:p>
          <w:p w14:paraId="15E20DA6" w14:textId="77777777" w:rsidR="007B77FD" w:rsidRDefault="007B77FD" w:rsidP="007B77FD">
            <w:pPr>
              <w:spacing w:line="360" w:lineRule="auto"/>
              <w:jc w:val="both"/>
              <w:rPr>
                <w:rFonts w:ascii="GHEA Grapalat" w:eastAsia="Times New Roman" w:hAnsi="GHEA Grapalat" w:cs="Sylfaen"/>
                <w:noProof/>
                <w:sz w:val="24"/>
                <w:szCs w:val="24"/>
                <w:lang w:val="hy-AM" w:eastAsia="ru-RU"/>
              </w:rPr>
            </w:pPr>
          </w:p>
          <w:p w14:paraId="5202F774" w14:textId="77777777" w:rsidR="007B77FD" w:rsidRDefault="007B77FD" w:rsidP="007B77FD">
            <w:pPr>
              <w:spacing w:line="360" w:lineRule="auto"/>
              <w:jc w:val="both"/>
              <w:rPr>
                <w:rFonts w:ascii="GHEA Grapalat" w:eastAsia="Times New Roman" w:hAnsi="GHEA Grapalat" w:cs="Sylfaen"/>
                <w:noProof/>
                <w:sz w:val="24"/>
                <w:szCs w:val="24"/>
                <w:lang w:val="hy-AM" w:eastAsia="ru-RU"/>
              </w:rPr>
            </w:pPr>
          </w:p>
          <w:p w14:paraId="534502D3" w14:textId="77777777" w:rsidR="007B77FD" w:rsidRDefault="007B77FD" w:rsidP="007B77FD">
            <w:pPr>
              <w:spacing w:line="360" w:lineRule="auto"/>
              <w:jc w:val="both"/>
              <w:rPr>
                <w:rFonts w:ascii="GHEA Grapalat" w:eastAsia="Times New Roman" w:hAnsi="GHEA Grapalat" w:cs="Sylfaen"/>
                <w:noProof/>
                <w:sz w:val="24"/>
                <w:szCs w:val="24"/>
                <w:lang w:val="hy-AM" w:eastAsia="ru-RU"/>
              </w:rPr>
            </w:pPr>
          </w:p>
          <w:p w14:paraId="3B947219" w14:textId="7310384D" w:rsidR="007B77FD" w:rsidRDefault="00BD2F8F" w:rsidP="00CC3B05">
            <w:pPr>
              <w:spacing w:line="360" w:lineRule="auto"/>
              <w:jc w:val="both"/>
              <w:rPr>
                <w:rFonts w:ascii="GHEA Grapalat" w:eastAsia="Times New Roman" w:hAnsi="GHEA Grapalat" w:cs="Sylfaen"/>
                <w:noProof/>
                <w:sz w:val="24"/>
                <w:szCs w:val="24"/>
                <w:lang w:val="hy-AM" w:eastAsia="ru-RU"/>
              </w:rPr>
            </w:pPr>
            <w:r w:rsidRPr="00B155D4">
              <w:rPr>
                <w:rFonts w:ascii="GHEA Grapalat" w:eastAsia="Times New Roman" w:hAnsi="GHEA Grapalat" w:cs="Sylfaen"/>
                <w:noProof/>
                <w:sz w:val="24"/>
                <w:szCs w:val="24"/>
                <w:lang w:val="hy-AM" w:eastAsia="ru-RU"/>
              </w:rPr>
              <w:t>Բացի այդ՝ տրված հանձնարարականի 2-րդ և 3-րդ ենթակետերով առաջարկվել էր իրականացնել պատշաճ մոնիթորինգ գործարարների համար ավելի նպաստավոր և թիրախավորված կարգավորումների սահմանման նպատակով՝ դիտարկելով նաև ըստ հումքի տեսակների սուբսիդավորման համապատասխան չափ սահմանելու մեխանիզմի մշակման հարցը՝ հաշվի առնելով ներմուծված հումքն արտադրանքի վերածելու շրջափուլի տևողությունը, կամ համապատասխան աշխատատեղերի քանակի փոփոխությունը: Մինչդեռ այս ուղղությամբ Նախագծով որևէ առաջարկություն, և/կամ նման փոփոխությունների ընթացիկ մշակման փուլում գտնվելու, կամ ոչ նպատակահարմար լինելու վերաբերյալ որևէ պարզաբանում չի ներկայացվել:</w:t>
            </w:r>
          </w:p>
          <w:p w14:paraId="3A4DF9A2" w14:textId="0A1DFD8B" w:rsidR="00BD2F8F" w:rsidRPr="00B155D4" w:rsidRDefault="00BD2F8F" w:rsidP="0043074D">
            <w:pPr>
              <w:spacing w:after="0" w:line="360" w:lineRule="auto"/>
              <w:ind w:firstLine="567"/>
              <w:jc w:val="both"/>
              <w:rPr>
                <w:rFonts w:ascii="GHEA Grapalat" w:eastAsia="Times New Roman" w:hAnsi="GHEA Grapalat" w:cs="Sylfaen"/>
                <w:noProof/>
                <w:sz w:val="24"/>
                <w:szCs w:val="24"/>
                <w:lang w:val="hy-AM" w:eastAsia="ru-RU"/>
              </w:rPr>
            </w:pPr>
            <w:r w:rsidRPr="00B155D4">
              <w:rPr>
                <w:rFonts w:ascii="GHEA Grapalat" w:eastAsia="Times New Roman" w:hAnsi="GHEA Grapalat" w:cs="Sylfaen"/>
                <w:noProof/>
                <w:sz w:val="24"/>
                <w:szCs w:val="24"/>
                <w:lang w:val="hy-AM" w:eastAsia="ru-RU"/>
              </w:rPr>
              <w:t>Ելնելով վերոգրյալից և հաշվի առնելով միջնաժամկետ հատվածում պետական բյուջեի ֆիսկալ սահմանափակումները՝ առաջարկում ենք Ծրագրի լավարկման նպատակով հետագա փոփոխություններն իրականացնել տրված հանձնարարականի ամբողջականության համատեքստում՝ զերծ մնալով պետական բյուջեի վրա լրացուցիչ ֆինանսական պարտավորությունների ձևավորումից:</w:t>
            </w:r>
          </w:p>
        </w:tc>
        <w:tc>
          <w:tcPr>
            <w:tcW w:w="4950" w:type="dxa"/>
            <w:tcBorders>
              <w:top w:val="outset" w:sz="6" w:space="0" w:color="auto"/>
              <w:left w:val="outset" w:sz="6" w:space="0" w:color="auto"/>
              <w:bottom w:val="outset" w:sz="6" w:space="0" w:color="auto"/>
              <w:right w:val="outset" w:sz="6" w:space="0" w:color="auto"/>
            </w:tcBorders>
            <w:shd w:val="clear" w:color="auto" w:fill="FFFFFF"/>
            <w:vAlign w:val="center"/>
          </w:tcPr>
          <w:p w14:paraId="3E5B4DF0" w14:textId="53E23E06" w:rsidR="00B46F68" w:rsidRPr="00FD6475" w:rsidRDefault="003A30E0" w:rsidP="005B6812">
            <w:pPr>
              <w:tabs>
                <w:tab w:val="center" w:pos="4680"/>
                <w:tab w:val="right" w:pos="9360"/>
              </w:tabs>
              <w:spacing w:after="0" w:line="360" w:lineRule="auto"/>
              <w:jc w:val="center"/>
              <w:rPr>
                <w:rFonts w:ascii="GHEA Grapalat" w:eastAsia="Times New Roman" w:hAnsi="GHEA Grapalat"/>
                <w:b/>
                <w:bCs/>
                <w:sz w:val="24"/>
                <w:szCs w:val="24"/>
                <w:lang w:val="hy-AM"/>
              </w:rPr>
            </w:pPr>
            <w:r w:rsidRPr="00FD6475">
              <w:rPr>
                <w:rFonts w:ascii="GHEA Grapalat" w:eastAsia="Times New Roman" w:hAnsi="GHEA Grapalat"/>
                <w:b/>
                <w:bCs/>
                <w:sz w:val="24"/>
                <w:szCs w:val="24"/>
                <w:lang w:val="hy-AM"/>
              </w:rPr>
              <w:lastRenderedPageBreak/>
              <w:t>Չի ընդունվել</w:t>
            </w:r>
          </w:p>
          <w:p w14:paraId="3A9FBDD7" w14:textId="28E686F3" w:rsidR="003A30E0" w:rsidRDefault="00B46F68" w:rsidP="00E91AB4">
            <w:pPr>
              <w:tabs>
                <w:tab w:val="center" w:pos="4680"/>
                <w:tab w:val="right" w:pos="9360"/>
              </w:tabs>
              <w:spacing w:after="0" w:line="360" w:lineRule="auto"/>
              <w:jc w:val="both"/>
              <w:rPr>
                <w:rFonts w:ascii="GHEA Grapalat" w:eastAsia="Times New Roman" w:hAnsi="GHEA Grapalat"/>
                <w:sz w:val="24"/>
                <w:szCs w:val="24"/>
                <w:lang w:val="hy-AM" w:eastAsia="ru-RU"/>
              </w:rPr>
            </w:pPr>
            <w:r w:rsidRPr="00FD6475">
              <w:rPr>
                <w:rFonts w:ascii="GHEA Grapalat" w:eastAsia="Times New Roman" w:hAnsi="GHEA Grapalat"/>
                <w:sz w:val="24"/>
                <w:szCs w:val="24"/>
                <w:lang w:val="hy-AM"/>
              </w:rPr>
              <w:t xml:space="preserve">Նշված նախագիծը մշակվել է հիմք ընդունելով </w:t>
            </w:r>
            <w:r w:rsidR="003E65A0" w:rsidRPr="00FD6475">
              <w:rPr>
                <w:rFonts w:ascii="GHEA Grapalat" w:eastAsia="Times New Roman" w:hAnsi="GHEA Grapalat"/>
                <w:sz w:val="24"/>
                <w:szCs w:val="24"/>
                <w:lang w:val="hy-AM" w:eastAsia="ru-RU"/>
              </w:rPr>
              <w:t xml:space="preserve">ՀՀ կառավարության 2025 թվականի օգոստոսի 7-ի  N 31 նիստի </w:t>
            </w:r>
            <w:r w:rsidR="003E65A0" w:rsidRPr="00FD6475">
              <w:rPr>
                <w:rFonts w:ascii="GHEA Grapalat" w:eastAsia="Times New Roman" w:hAnsi="GHEA Grapalat"/>
                <w:sz w:val="24"/>
                <w:szCs w:val="24"/>
                <w:lang w:val="hy-AM" w:eastAsia="ru-RU"/>
              </w:rPr>
              <w:lastRenderedPageBreak/>
              <w:t>արձանագրության 1-ին կետով սահմանված հանձնարարականը</w:t>
            </w:r>
            <w:r w:rsidR="007B77FD" w:rsidRPr="007B77FD">
              <w:rPr>
                <w:rFonts w:ascii="GHEA Grapalat" w:eastAsia="Times New Roman" w:hAnsi="GHEA Grapalat"/>
                <w:sz w:val="24"/>
                <w:szCs w:val="24"/>
                <w:lang w:val="hy-AM" w:eastAsia="ru-RU"/>
              </w:rPr>
              <w:t xml:space="preserve">, </w:t>
            </w:r>
            <w:r w:rsidR="007B77FD">
              <w:rPr>
                <w:rFonts w:ascii="GHEA Grapalat" w:eastAsia="Times New Roman" w:hAnsi="GHEA Grapalat"/>
                <w:sz w:val="24"/>
                <w:szCs w:val="24"/>
                <w:lang w:val="hy-AM" w:eastAsia="ru-RU"/>
              </w:rPr>
              <w:t xml:space="preserve">որով հանձնարարվել է </w:t>
            </w:r>
            <w:r w:rsidR="00B155D4" w:rsidRPr="00FD6475">
              <w:rPr>
                <w:rFonts w:ascii="GHEA Grapalat" w:eastAsia="Times New Roman" w:hAnsi="GHEA Grapalat"/>
                <w:sz w:val="24"/>
                <w:szCs w:val="24"/>
                <w:lang w:val="hy-AM" w:eastAsia="ru-RU"/>
              </w:rPr>
              <w:t>քննարկել տեքստիլ ոլորտի կազմակերպությունների համար մատակարարման</w:t>
            </w:r>
            <w:r w:rsidR="00E91AB4" w:rsidRPr="00FD6475">
              <w:rPr>
                <w:rFonts w:ascii="GHEA Grapalat" w:eastAsia="Times New Roman" w:hAnsi="GHEA Grapalat"/>
                <w:sz w:val="24"/>
                <w:szCs w:val="24"/>
                <w:lang w:val="hy-AM" w:eastAsia="ru-RU"/>
              </w:rPr>
              <w:t xml:space="preserve"> շ</w:t>
            </w:r>
            <w:r w:rsidR="00B155D4" w:rsidRPr="00FD6475">
              <w:rPr>
                <w:rFonts w:ascii="GHEA Grapalat" w:eastAsia="Times New Roman" w:hAnsi="GHEA Grapalat"/>
                <w:sz w:val="24"/>
                <w:szCs w:val="24"/>
                <w:lang w:val="hy-AM" w:eastAsia="ru-RU"/>
              </w:rPr>
              <w:t>ղթաների դիվերսիֆիկացիայի ապահովմանն ուղղված պետական աջակցության</w:t>
            </w:r>
            <w:r w:rsidR="00E91AB4" w:rsidRPr="00FD6475">
              <w:rPr>
                <w:rFonts w:ascii="GHEA Grapalat" w:eastAsia="Times New Roman" w:hAnsi="GHEA Grapalat"/>
                <w:sz w:val="24"/>
                <w:szCs w:val="24"/>
                <w:lang w:val="hy-AM" w:eastAsia="ru-RU"/>
              </w:rPr>
              <w:t xml:space="preserve"> </w:t>
            </w:r>
            <w:r w:rsidR="00B155D4" w:rsidRPr="00FD6475">
              <w:rPr>
                <w:rFonts w:ascii="GHEA Grapalat" w:eastAsia="Times New Roman" w:hAnsi="GHEA Grapalat"/>
                <w:sz w:val="24"/>
                <w:szCs w:val="24"/>
                <w:lang w:val="hy-AM" w:eastAsia="ru-RU"/>
              </w:rPr>
              <w:t>նպատակային միջոցառման շրջանակներում չընդգրկված, այդ թվում՝ ԵԱՏՄ անդամ</w:t>
            </w:r>
            <w:r w:rsidR="00E91AB4" w:rsidRPr="00FD6475">
              <w:rPr>
                <w:rFonts w:ascii="GHEA Grapalat" w:eastAsia="Times New Roman" w:hAnsi="GHEA Grapalat"/>
                <w:sz w:val="24"/>
                <w:szCs w:val="24"/>
                <w:lang w:val="hy-AM" w:eastAsia="ru-RU"/>
              </w:rPr>
              <w:t xml:space="preserve"> </w:t>
            </w:r>
            <w:r w:rsidR="00B155D4" w:rsidRPr="00FD6475">
              <w:rPr>
                <w:rFonts w:ascii="GHEA Grapalat" w:eastAsia="Times New Roman" w:hAnsi="GHEA Grapalat"/>
                <w:sz w:val="24"/>
                <w:szCs w:val="24"/>
                <w:lang w:val="hy-AM" w:eastAsia="ru-RU"/>
              </w:rPr>
              <w:t>պետություններից հումքի ներկրման նպատակով ֆինանսական</w:t>
            </w:r>
            <w:r w:rsidR="00E91AB4" w:rsidRPr="00FD6475">
              <w:rPr>
                <w:rFonts w:ascii="GHEA Grapalat" w:eastAsia="Times New Roman" w:hAnsi="GHEA Grapalat"/>
                <w:sz w:val="24"/>
                <w:szCs w:val="24"/>
                <w:lang w:val="hy-AM" w:eastAsia="ru-RU"/>
              </w:rPr>
              <w:t xml:space="preserve"> </w:t>
            </w:r>
            <w:r w:rsidR="00B155D4" w:rsidRPr="00FD6475">
              <w:rPr>
                <w:rFonts w:ascii="GHEA Grapalat" w:eastAsia="Times New Roman" w:hAnsi="GHEA Grapalat"/>
                <w:sz w:val="24"/>
                <w:szCs w:val="24"/>
                <w:lang w:val="hy-AM" w:eastAsia="ru-RU"/>
              </w:rPr>
              <w:t>կազմակերպություններից ստացվող վարկերի տոկոսադրույքի սուբսիդավորման ձևով</w:t>
            </w:r>
            <w:r w:rsidR="00E91AB4" w:rsidRPr="00FD6475">
              <w:rPr>
                <w:rFonts w:ascii="GHEA Grapalat" w:eastAsia="Times New Roman" w:hAnsi="GHEA Grapalat"/>
                <w:sz w:val="24"/>
                <w:szCs w:val="24"/>
                <w:lang w:val="hy-AM" w:eastAsia="ru-RU"/>
              </w:rPr>
              <w:t xml:space="preserve"> </w:t>
            </w:r>
            <w:r w:rsidR="00B155D4" w:rsidRPr="00FD6475">
              <w:rPr>
                <w:rFonts w:ascii="GHEA Grapalat" w:eastAsia="Times New Roman" w:hAnsi="GHEA Grapalat"/>
                <w:sz w:val="24"/>
                <w:szCs w:val="24"/>
                <w:lang w:val="hy-AM" w:eastAsia="ru-RU"/>
              </w:rPr>
              <w:t>աջակցություն տրամադրելու հ</w:t>
            </w:r>
            <w:r w:rsidR="007B77FD">
              <w:rPr>
                <w:rFonts w:ascii="GHEA Grapalat" w:eastAsia="Times New Roman" w:hAnsi="GHEA Grapalat"/>
                <w:sz w:val="24"/>
                <w:szCs w:val="24"/>
                <w:lang w:val="hy-AM" w:eastAsia="ru-RU"/>
              </w:rPr>
              <w:t>նարավորությունը</w:t>
            </w:r>
            <w:r w:rsidR="00B155D4" w:rsidRPr="00FD6475">
              <w:rPr>
                <w:rFonts w:ascii="GHEA Grapalat" w:eastAsia="Times New Roman" w:hAnsi="GHEA Grapalat"/>
                <w:sz w:val="24"/>
                <w:szCs w:val="24"/>
                <w:lang w:val="hy-AM" w:eastAsia="ru-RU"/>
              </w:rPr>
              <w:t>։</w:t>
            </w:r>
          </w:p>
          <w:p w14:paraId="23FBA79C" w14:textId="092E2C1F" w:rsidR="007B77FD" w:rsidRPr="007B77FD" w:rsidRDefault="007B77FD" w:rsidP="00E91AB4">
            <w:pPr>
              <w:tabs>
                <w:tab w:val="center" w:pos="4680"/>
                <w:tab w:val="right" w:pos="9360"/>
              </w:tabs>
              <w:spacing w:after="0" w:line="360" w:lineRule="auto"/>
              <w:jc w:val="both"/>
              <w:rPr>
                <w:rFonts w:ascii="GHEA Grapalat" w:eastAsia="Times New Roman" w:hAnsi="GHEA Grapalat"/>
                <w:sz w:val="24"/>
                <w:szCs w:val="24"/>
                <w:lang w:val="hy-AM" w:eastAsia="ru-RU"/>
              </w:rPr>
            </w:pPr>
            <w:r w:rsidRPr="007B77FD">
              <w:rPr>
                <w:rFonts w:ascii="GHEA Grapalat" w:eastAsia="Times New Roman" w:hAnsi="GHEA Grapalat"/>
                <w:sz w:val="24"/>
                <w:szCs w:val="24"/>
                <w:lang w:val="hy-AM" w:eastAsia="ru-RU"/>
              </w:rPr>
              <w:t xml:space="preserve">Նախագծի նպատակն է ապահովել ծրագրի կիրառելիությունը տեքստիլ ոլորտի բոլոր տնտեսավարողների համար՝ անկախ մատակարարման երկրներից, </w:t>
            </w:r>
            <w:r w:rsidR="00755C7B">
              <w:rPr>
                <w:rFonts w:ascii="GHEA Grapalat" w:eastAsia="Times New Roman" w:hAnsi="GHEA Grapalat"/>
                <w:sz w:val="24"/>
                <w:szCs w:val="24"/>
                <w:lang w:val="hy-AM" w:eastAsia="ru-RU"/>
              </w:rPr>
              <w:t>իսկ</w:t>
            </w:r>
            <w:r w:rsidRPr="007B77FD">
              <w:rPr>
                <w:rFonts w:ascii="GHEA Grapalat" w:eastAsia="Times New Roman" w:hAnsi="GHEA Grapalat"/>
                <w:sz w:val="24"/>
                <w:szCs w:val="24"/>
                <w:lang w:val="hy-AM" w:eastAsia="ru-RU"/>
              </w:rPr>
              <w:t xml:space="preserve"> ԵԱՏՄ անդամ պետությունները</w:t>
            </w:r>
            <w:r>
              <w:rPr>
                <w:rFonts w:ascii="GHEA Grapalat" w:eastAsia="Times New Roman" w:hAnsi="GHEA Grapalat"/>
                <w:sz w:val="24"/>
                <w:szCs w:val="24"/>
                <w:lang w:val="hy-AM" w:eastAsia="ru-RU"/>
              </w:rPr>
              <w:t xml:space="preserve"> </w:t>
            </w:r>
            <w:r w:rsidRPr="007B77FD">
              <w:rPr>
                <w:rFonts w:ascii="GHEA Grapalat" w:eastAsia="Times New Roman" w:hAnsi="GHEA Grapalat"/>
                <w:sz w:val="24"/>
                <w:szCs w:val="24"/>
                <w:lang w:val="hy-AM" w:eastAsia="ru-RU"/>
              </w:rPr>
              <w:t>հանդիսանում են հայկական տեքստիլ արդյունաբերության համար հասանելի և մրցունակ հումքի աղբյուրներ</w:t>
            </w:r>
            <w:r w:rsidRPr="007B77FD">
              <w:rPr>
                <w:lang w:val="hy-AM"/>
              </w:rPr>
              <w:t>։</w:t>
            </w:r>
          </w:p>
          <w:p w14:paraId="778AF504" w14:textId="77777777" w:rsidR="007B77FD" w:rsidRPr="00FD6475" w:rsidRDefault="007B77FD" w:rsidP="00E91AB4">
            <w:pPr>
              <w:tabs>
                <w:tab w:val="center" w:pos="4680"/>
                <w:tab w:val="right" w:pos="9360"/>
              </w:tabs>
              <w:spacing w:after="0" w:line="360" w:lineRule="auto"/>
              <w:jc w:val="both"/>
              <w:rPr>
                <w:rFonts w:ascii="GHEA Grapalat" w:eastAsia="Times New Roman" w:hAnsi="GHEA Grapalat"/>
                <w:sz w:val="24"/>
                <w:szCs w:val="24"/>
                <w:lang w:val="hy-AM" w:eastAsia="ru-RU"/>
              </w:rPr>
            </w:pPr>
          </w:p>
          <w:p w14:paraId="32D1C6C5" w14:textId="314C5527" w:rsidR="007B77FD" w:rsidRPr="007B77FD" w:rsidRDefault="007B77FD" w:rsidP="007B77FD">
            <w:pPr>
              <w:tabs>
                <w:tab w:val="center" w:pos="4680"/>
                <w:tab w:val="right" w:pos="9360"/>
              </w:tabs>
              <w:spacing w:after="0" w:line="360" w:lineRule="auto"/>
              <w:jc w:val="both"/>
              <w:rPr>
                <w:rFonts w:ascii="GHEA Grapalat" w:eastAsia="Times New Roman" w:hAnsi="GHEA Grapalat"/>
                <w:sz w:val="24"/>
                <w:szCs w:val="24"/>
                <w:lang w:val="hy-AM" w:eastAsia="ru-RU"/>
              </w:rPr>
            </w:pPr>
            <w:r w:rsidRPr="007B77FD">
              <w:rPr>
                <w:rFonts w:ascii="GHEA Grapalat" w:eastAsia="Times New Roman" w:hAnsi="GHEA Grapalat"/>
                <w:sz w:val="24"/>
                <w:szCs w:val="24"/>
                <w:lang w:val="hy-AM" w:eastAsia="ru-RU"/>
              </w:rPr>
              <w:t xml:space="preserve">Ըստ </w:t>
            </w:r>
            <w:r>
              <w:rPr>
                <w:rFonts w:ascii="GHEA Grapalat" w:eastAsia="Times New Roman" w:hAnsi="GHEA Grapalat"/>
                <w:sz w:val="24"/>
                <w:szCs w:val="24"/>
                <w:lang w:val="hy-AM" w:eastAsia="ru-RU"/>
              </w:rPr>
              <w:t>ՊԵԿ</w:t>
            </w:r>
            <w:r w:rsidRPr="007B77FD">
              <w:rPr>
                <w:rFonts w:ascii="GHEA Grapalat" w:eastAsia="Times New Roman" w:hAnsi="GHEA Grapalat"/>
                <w:sz w:val="24"/>
                <w:szCs w:val="24"/>
                <w:lang w:val="hy-AM" w:eastAsia="ru-RU"/>
              </w:rPr>
              <w:t xml:space="preserve"> վիճակագրության</w:t>
            </w:r>
            <w:r>
              <w:rPr>
                <w:rFonts w:ascii="GHEA Grapalat" w:eastAsia="Times New Roman" w:hAnsi="GHEA Grapalat"/>
                <w:sz w:val="24"/>
                <w:szCs w:val="24"/>
                <w:lang w:val="hy-AM" w:eastAsia="ru-RU"/>
              </w:rPr>
              <w:t xml:space="preserve"> հիման վրա կատարված վերլուծության</w:t>
            </w:r>
            <w:r w:rsidRPr="007B77FD">
              <w:rPr>
                <w:rFonts w:ascii="GHEA Grapalat" w:eastAsia="Times New Roman" w:hAnsi="GHEA Grapalat"/>
                <w:sz w:val="24"/>
                <w:szCs w:val="24"/>
                <w:lang w:val="hy-AM" w:eastAsia="ru-RU"/>
              </w:rPr>
              <w:t>՝ ԵԱՏՄ անդամ պետություններից տեքստիլ հումքի ներմուծման ծավալները 2024</w:t>
            </w:r>
            <w:r>
              <w:rPr>
                <w:rFonts w:ascii="GHEA Grapalat" w:eastAsia="Times New Roman" w:hAnsi="GHEA Grapalat"/>
                <w:sz w:val="24"/>
                <w:szCs w:val="24"/>
                <w:lang w:val="hy-AM" w:eastAsia="ru-RU"/>
              </w:rPr>
              <w:t>թ</w:t>
            </w:r>
            <w:r>
              <w:rPr>
                <w:rFonts w:ascii="Cambria Math" w:eastAsia="Times New Roman" w:hAnsi="Cambria Math"/>
                <w:sz w:val="24"/>
                <w:szCs w:val="24"/>
                <w:lang w:val="hy-AM" w:eastAsia="ru-RU"/>
              </w:rPr>
              <w:t>․</w:t>
            </w:r>
            <w:r w:rsidRPr="007B77FD">
              <w:rPr>
                <w:rFonts w:ascii="GHEA Grapalat" w:eastAsia="Times New Roman" w:hAnsi="GHEA Grapalat"/>
                <w:sz w:val="24"/>
                <w:szCs w:val="24"/>
                <w:lang w:val="hy-AM" w:eastAsia="ru-RU"/>
              </w:rPr>
              <w:t xml:space="preserve"> կազմել են շուրջ 15 մլն ԱՄՆ դոլար (ներմուծման ընդհանուր </w:t>
            </w:r>
            <w:r>
              <w:rPr>
                <w:rFonts w:ascii="GHEA Grapalat" w:eastAsia="Times New Roman" w:hAnsi="GHEA Grapalat"/>
                <w:sz w:val="24"/>
                <w:szCs w:val="24"/>
                <w:lang w:val="hy-AM" w:eastAsia="ru-RU"/>
              </w:rPr>
              <w:t>ծավալի</w:t>
            </w:r>
            <w:r w:rsidRPr="007B77FD">
              <w:rPr>
                <w:rFonts w:ascii="GHEA Grapalat" w:eastAsia="Times New Roman" w:hAnsi="GHEA Grapalat"/>
                <w:sz w:val="24"/>
                <w:szCs w:val="24"/>
                <w:lang w:val="hy-AM" w:eastAsia="ru-RU"/>
              </w:rPr>
              <w:t xml:space="preserve"> 9.3%), իսկ 202</w:t>
            </w:r>
            <w:r>
              <w:rPr>
                <w:rFonts w:ascii="GHEA Grapalat" w:eastAsia="Times New Roman" w:hAnsi="GHEA Grapalat"/>
                <w:sz w:val="24"/>
                <w:szCs w:val="24"/>
                <w:lang w:val="hy-AM" w:eastAsia="ru-RU"/>
              </w:rPr>
              <w:t>5թ</w:t>
            </w:r>
            <w:r>
              <w:rPr>
                <w:rFonts w:ascii="Cambria Math" w:eastAsia="Times New Roman" w:hAnsi="Cambria Math"/>
                <w:sz w:val="24"/>
                <w:szCs w:val="24"/>
                <w:lang w:val="hy-AM" w:eastAsia="ru-RU"/>
              </w:rPr>
              <w:t>․</w:t>
            </w:r>
            <w:r w:rsidRPr="007B77FD">
              <w:rPr>
                <w:rFonts w:ascii="GHEA Grapalat" w:eastAsia="Times New Roman" w:hAnsi="GHEA Grapalat"/>
                <w:sz w:val="24"/>
                <w:szCs w:val="24"/>
                <w:lang w:val="hy-AM" w:eastAsia="ru-RU"/>
              </w:rPr>
              <w:t xml:space="preserve"> հունվար-սեպտեմբեր ամիսներին՝ արդեն 21 մլն ԱՄՆ դոլար (ներմուծման ընդհանուր </w:t>
            </w:r>
            <w:r>
              <w:rPr>
                <w:rFonts w:ascii="GHEA Grapalat" w:eastAsia="Times New Roman" w:hAnsi="GHEA Grapalat"/>
                <w:sz w:val="24"/>
                <w:szCs w:val="24"/>
                <w:lang w:val="hy-AM" w:eastAsia="ru-RU"/>
              </w:rPr>
              <w:t>ծավալի</w:t>
            </w:r>
            <w:r w:rsidRPr="007B77FD">
              <w:rPr>
                <w:rFonts w:ascii="GHEA Grapalat" w:eastAsia="Times New Roman" w:hAnsi="GHEA Grapalat"/>
                <w:sz w:val="24"/>
                <w:szCs w:val="24"/>
                <w:lang w:val="hy-AM" w:eastAsia="ru-RU"/>
              </w:rPr>
              <w:t xml:space="preserve"> 11.9%)։ Նշված դինամիկան վկայում է, որ ԵԱՏՄ ուղղությունը ձևավորվում է որպես կայուն և ընդլայնվող մատակարարման շուկա, որը կարևոր է ոլորտի շարունակականության և արտադրական ցիկլերի անխափանության ապահովման համար։</w:t>
            </w:r>
          </w:p>
          <w:p w14:paraId="23D4AE33" w14:textId="7DD707AE" w:rsidR="003A30E0" w:rsidRDefault="007B77FD" w:rsidP="00E91AB4">
            <w:pPr>
              <w:tabs>
                <w:tab w:val="center" w:pos="4680"/>
                <w:tab w:val="right" w:pos="9360"/>
              </w:tabs>
              <w:spacing w:after="0" w:line="360" w:lineRule="auto"/>
              <w:jc w:val="both"/>
              <w:rPr>
                <w:rFonts w:ascii="GHEA Grapalat" w:eastAsia="Times New Roman" w:hAnsi="GHEA Grapalat"/>
                <w:sz w:val="24"/>
                <w:szCs w:val="24"/>
                <w:lang w:val="hy-AM" w:eastAsia="ru-RU"/>
              </w:rPr>
            </w:pPr>
            <w:r w:rsidRPr="007B77FD">
              <w:rPr>
                <w:rFonts w:ascii="GHEA Grapalat" w:eastAsia="Times New Roman" w:hAnsi="GHEA Grapalat"/>
                <w:sz w:val="24"/>
                <w:szCs w:val="24"/>
                <w:lang w:val="hy-AM" w:eastAsia="ru-RU"/>
              </w:rPr>
              <w:t xml:space="preserve">Հետևաբար՝ ԵԱՏՄ անդամ պետությունների ընդգրկումը ծրագրի շրջանակում նպատակաուղղված է ոչ թե </w:t>
            </w:r>
            <w:r w:rsidR="00755C7B">
              <w:rPr>
                <w:rFonts w:ascii="GHEA Grapalat" w:eastAsia="Times New Roman" w:hAnsi="GHEA Grapalat"/>
                <w:sz w:val="24"/>
                <w:szCs w:val="24"/>
                <w:lang w:val="hy-AM" w:eastAsia="ru-RU"/>
              </w:rPr>
              <w:t>ծրագրի</w:t>
            </w:r>
            <w:r w:rsidRPr="007B77FD">
              <w:rPr>
                <w:rFonts w:ascii="GHEA Grapalat" w:eastAsia="Times New Roman" w:hAnsi="GHEA Grapalat"/>
                <w:sz w:val="24"/>
                <w:szCs w:val="24"/>
                <w:lang w:val="hy-AM" w:eastAsia="ru-RU"/>
              </w:rPr>
              <w:t xml:space="preserve"> նպատակի փոփոխմանը, այլ գործնական դիվերսիֆիկացիայի ապահովմանը՝ առավել </w:t>
            </w:r>
            <w:r w:rsidRPr="007B77FD">
              <w:rPr>
                <w:rFonts w:ascii="GHEA Grapalat" w:eastAsia="Times New Roman" w:hAnsi="GHEA Grapalat"/>
                <w:sz w:val="24"/>
                <w:szCs w:val="24"/>
                <w:lang w:val="hy-AM" w:eastAsia="ru-RU"/>
              </w:rPr>
              <w:lastRenderedPageBreak/>
              <w:t>արդյունավետ և մատչելի հումքային մատակարարների ներգրավման միջոցով։</w:t>
            </w:r>
          </w:p>
          <w:p w14:paraId="5959598A" w14:textId="77777777" w:rsidR="007B77FD" w:rsidRPr="00FD6475" w:rsidRDefault="007B77FD" w:rsidP="00E91AB4">
            <w:pPr>
              <w:tabs>
                <w:tab w:val="center" w:pos="4680"/>
                <w:tab w:val="right" w:pos="9360"/>
              </w:tabs>
              <w:spacing w:after="0" w:line="360" w:lineRule="auto"/>
              <w:jc w:val="both"/>
              <w:rPr>
                <w:rFonts w:ascii="GHEA Grapalat" w:eastAsia="Times New Roman" w:hAnsi="GHEA Grapalat"/>
                <w:sz w:val="24"/>
                <w:szCs w:val="24"/>
                <w:lang w:val="hy-AM" w:eastAsia="ru-RU"/>
              </w:rPr>
            </w:pPr>
          </w:p>
          <w:p w14:paraId="1AC7CD8C" w14:textId="53CCDFF8" w:rsidR="006A5BD7" w:rsidRDefault="00B155D4" w:rsidP="006A5BD7">
            <w:pPr>
              <w:tabs>
                <w:tab w:val="center" w:pos="4680"/>
                <w:tab w:val="right" w:pos="9360"/>
              </w:tabs>
              <w:spacing w:after="0" w:line="360" w:lineRule="auto"/>
              <w:jc w:val="center"/>
              <w:rPr>
                <w:rFonts w:ascii="GHEA Grapalat" w:eastAsia="Times New Roman" w:hAnsi="GHEA Grapalat"/>
                <w:b/>
                <w:bCs/>
                <w:sz w:val="24"/>
                <w:szCs w:val="24"/>
                <w:lang w:val="hy-AM"/>
              </w:rPr>
            </w:pPr>
            <w:r w:rsidRPr="00FD6475">
              <w:rPr>
                <w:rFonts w:ascii="GHEA Grapalat" w:eastAsia="Times New Roman" w:hAnsi="GHEA Grapalat"/>
                <w:sz w:val="24"/>
                <w:szCs w:val="24"/>
                <w:lang w:val="hy-AM" w:eastAsia="ru-RU"/>
              </w:rPr>
              <w:t xml:space="preserve">  </w:t>
            </w:r>
            <w:r w:rsidR="00E91AB4" w:rsidRPr="00FD6475">
              <w:rPr>
                <w:rFonts w:ascii="GHEA Grapalat" w:eastAsia="Times New Roman" w:hAnsi="GHEA Grapalat"/>
                <w:sz w:val="24"/>
                <w:szCs w:val="24"/>
                <w:lang w:val="hy-AM" w:eastAsia="ru-RU"/>
              </w:rPr>
              <w:t xml:space="preserve"> </w:t>
            </w:r>
            <w:r w:rsidR="006A5BD7" w:rsidRPr="00FD6475">
              <w:rPr>
                <w:rFonts w:ascii="GHEA Grapalat" w:eastAsia="Times New Roman" w:hAnsi="GHEA Grapalat"/>
                <w:b/>
                <w:bCs/>
                <w:sz w:val="24"/>
                <w:szCs w:val="24"/>
                <w:lang w:val="hy-AM"/>
              </w:rPr>
              <w:t>Չի ընդունվել</w:t>
            </w:r>
          </w:p>
          <w:p w14:paraId="75B908F4" w14:textId="7CFF7F0C" w:rsidR="007B77FD" w:rsidRPr="007B77FD" w:rsidRDefault="007B77FD" w:rsidP="007B77FD">
            <w:pPr>
              <w:tabs>
                <w:tab w:val="center" w:pos="4680"/>
                <w:tab w:val="right" w:pos="9360"/>
              </w:tabs>
              <w:spacing w:after="0" w:line="360" w:lineRule="auto"/>
              <w:jc w:val="both"/>
              <w:rPr>
                <w:rFonts w:ascii="GHEA Grapalat" w:eastAsia="Times New Roman" w:hAnsi="GHEA Grapalat"/>
                <w:b/>
                <w:bCs/>
                <w:sz w:val="24"/>
                <w:szCs w:val="24"/>
                <w:lang w:val="hy-AM"/>
              </w:rPr>
            </w:pPr>
            <w:r>
              <w:rPr>
                <w:rFonts w:ascii="GHEA Grapalat" w:eastAsia="Times New Roman" w:hAnsi="GHEA Grapalat"/>
                <w:sz w:val="24"/>
                <w:szCs w:val="24"/>
                <w:lang w:val="hy-AM" w:eastAsia="ru-RU"/>
              </w:rPr>
              <w:t>Ն</w:t>
            </w:r>
            <w:r w:rsidRPr="007B77FD">
              <w:rPr>
                <w:rFonts w:ascii="GHEA Grapalat" w:eastAsia="Times New Roman" w:hAnsi="GHEA Grapalat"/>
                <w:sz w:val="24"/>
                <w:szCs w:val="24"/>
                <w:lang w:val="hy-AM" w:eastAsia="ru-RU"/>
              </w:rPr>
              <w:t xml:space="preserve">ախարարության կողմից միջոցառման շրջանակներում իրականացվում է գործողությունների շարունակական վերլուծություն՝ նպատակ ունենալով </w:t>
            </w:r>
            <w:r>
              <w:rPr>
                <w:rFonts w:ascii="GHEA Grapalat" w:eastAsia="Times New Roman" w:hAnsi="GHEA Grapalat"/>
                <w:sz w:val="24"/>
                <w:szCs w:val="24"/>
                <w:lang w:val="hy-AM" w:eastAsia="ru-RU"/>
              </w:rPr>
              <w:t>տնտեսվարողների</w:t>
            </w:r>
            <w:r w:rsidRPr="007B77FD">
              <w:rPr>
                <w:rFonts w:ascii="GHEA Grapalat" w:eastAsia="Times New Roman" w:hAnsi="GHEA Grapalat"/>
                <w:sz w:val="24"/>
                <w:szCs w:val="24"/>
                <w:lang w:val="hy-AM" w:eastAsia="ru-RU"/>
              </w:rPr>
              <w:t xml:space="preserve"> համար ապահովել առավել նպաստավոր և թիրախավորված կարգավորումների սահմանումը։ Ներկայումս մշակման փուլում է գտնվում մոնիթորինգի մեխանիզմի նախագիծը, որը հնարավորություն կտա գնահատել ծրագրի ազդեցությունը ներմուծվող հումքի ծավալների, արտադրանքի շրջանառության, զբաղվածության մակարդակի և արտահանման ցուցանիշների վրա։</w:t>
            </w:r>
          </w:p>
          <w:p w14:paraId="0CB6988B" w14:textId="77777777" w:rsidR="00CC3B05" w:rsidRPr="00CC3B05" w:rsidRDefault="00CC3B05" w:rsidP="00CC3B05">
            <w:pPr>
              <w:tabs>
                <w:tab w:val="center" w:pos="4680"/>
                <w:tab w:val="right" w:pos="9360"/>
              </w:tabs>
              <w:spacing w:after="0" w:line="360" w:lineRule="auto"/>
              <w:jc w:val="both"/>
              <w:rPr>
                <w:rFonts w:ascii="GHEA Grapalat" w:eastAsia="Times New Roman" w:hAnsi="GHEA Grapalat"/>
                <w:sz w:val="24"/>
                <w:szCs w:val="24"/>
                <w:lang w:val="hy-AM"/>
              </w:rPr>
            </w:pPr>
            <w:r w:rsidRPr="00CC3B05">
              <w:rPr>
                <w:rFonts w:ascii="GHEA Grapalat" w:eastAsia="Times New Roman" w:hAnsi="GHEA Grapalat"/>
                <w:sz w:val="24"/>
                <w:szCs w:val="24"/>
                <w:lang w:val="hy-AM"/>
              </w:rPr>
              <w:t xml:space="preserve">Ինչ վերաբերում է ըստ հումքի տեսակների սուբսիդավորման տարբեր չափերի սահմանման հնարավորությանը, ապա տեքստիլ արտադրության </w:t>
            </w:r>
            <w:r w:rsidRPr="00CC3B05">
              <w:rPr>
                <w:rFonts w:ascii="GHEA Grapalat" w:eastAsia="Times New Roman" w:hAnsi="GHEA Grapalat"/>
                <w:sz w:val="24"/>
                <w:szCs w:val="24"/>
                <w:lang w:val="hy-AM"/>
              </w:rPr>
              <w:lastRenderedPageBreak/>
              <w:t>առանձնահատկություններից ելնելով՝ նման մոտեցումը նպատակահարմար չէ։ Տեքստիլ հումքի նույն տեսակից հնարավոր է արտադրել բազմազան արտադրատեսակներ (օրինակ՝ նույն կտորից կարող է պատրաստվել թե՛ կոստյում, թե՛ կիսաշրջազգեստ), որոնց արտադրական գործընթացների տևողությունը, փուլայնությունը և ծախսատարությունը զգալիորեն տարբերվում են միմյանցից։</w:t>
            </w:r>
          </w:p>
          <w:p w14:paraId="31B7068B" w14:textId="266CAF21" w:rsidR="00BD2F8F" w:rsidRPr="00CC3B05" w:rsidRDefault="00CC3B05" w:rsidP="00CC3B05">
            <w:pPr>
              <w:tabs>
                <w:tab w:val="center" w:pos="4680"/>
                <w:tab w:val="right" w:pos="9360"/>
              </w:tabs>
              <w:spacing w:after="0" w:line="360" w:lineRule="auto"/>
              <w:jc w:val="both"/>
              <w:rPr>
                <w:rFonts w:ascii="Times New Roman" w:eastAsia="Times New Roman" w:hAnsi="Times New Roman"/>
                <w:sz w:val="24"/>
                <w:szCs w:val="24"/>
                <w:lang w:val="hy-AM"/>
              </w:rPr>
            </w:pPr>
            <w:r w:rsidRPr="00CC3B05">
              <w:rPr>
                <w:rFonts w:ascii="GHEA Grapalat" w:eastAsia="Times New Roman" w:hAnsi="GHEA Grapalat"/>
                <w:sz w:val="24"/>
                <w:szCs w:val="24"/>
                <w:lang w:val="hy-AM"/>
              </w:rPr>
              <w:t xml:space="preserve">Հետևաբար, հումքի տեսակների հիման վրա սուբսիդավորման տարբեր չափեր սահմանելը տեխնիկապես և գործնականում </w:t>
            </w:r>
            <w:r>
              <w:rPr>
                <w:rFonts w:ascii="GHEA Grapalat" w:eastAsia="Times New Roman" w:hAnsi="GHEA Grapalat"/>
                <w:sz w:val="24"/>
                <w:szCs w:val="24"/>
                <w:lang w:val="hy-AM"/>
              </w:rPr>
              <w:t>նպատակահարմար չէ</w:t>
            </w:r>
            <w:r w:rsidRPr="00CC3B05">
              <w:rPr>
                <w:rFonts w:ascii="GHEA Grapalat" w:eastAsia="Times New Roman" w:hAnsi="GHEA Grapalat"/>
                <w:sz w:val="24"/>
                <w:szCs w:val="24"/>
                <w:lang w:val="hy-AM"/>
              </w:rPr>
              <w:t>, քանի որ այն չի կարող ապահովել արդար և համաչափ մոտեցում տարբեր արտադրական ենթաճյուղերի նկատմամբ։</w:t>
            </w:r>
          </w:p>
        </w:tc>
      </w:tr>
      <w:tr w:rsidR="00BD2F8F" w:rsidRPr="00755C7B" w14:paraId="59CDCA96" w14:textId="77777777" w:rsidTr="00C47274">
        <w:trPr>
          <w:trHeight w:val="1227"/>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FFFFFF"/>
          </w:tcPr>
          <w:p w14:paraId="437B6567" w14:textId="77777777" w:rsidR="00BD2F8F" w:rsidRDefault="00BD2F8F" w:rsidP="00BD2F8F">
            <w:pPr>
              <w:spacing w:after="0" w:line="360" w:lineRule="auto"/>
              <w:ind w:firstLine="567"/>
              <w:jc w:val="both"/>
              <w:rPr>
                <w:rFonts w:ascii="GHEA Grapalat" w:eastAsia="Times New Roman" w:hAnsi="GHEA Grapalat" w:cs="Sylfaen"/>
                <w:noProof/>
                <w:sz w:val="24"/>
                <w:szCs w:val="24"/>
                <w:lang w:val="hy-AM" w:eastAsia="ru-RU"/>
              </w:rPr>
            </w:pPr>
            <w:r>
              <w:rPr>
                <w:rFonts w:ascii="GHEA Grapalat" w:eastAsia="Times New Roman" w:hAnsi="GHEA Grapalat" w:cs="Sylfaen"/>
                <w:noProof/>
                <w:sz w:val="24"/>
                <w:szCs w:val="24"/>
                <w:lang w:val="hy-AM" w:eastAsia="ru-RU"/>
              </w:rPr>
              <w:lastRenderedPageBreak/>
              <w:t>Ինչ վերաբերվում է Նախագծի բովանդակությանը, ապա առկա են հետևյալ դիտարկումները.</w:t>
            </w:r>
          </w:p>
          <w:p w14:paraId="20E18BF3" w14:textId="5276BAA9" w:rsidR="00BD2F8F" w:rsidRPr="002F0762" w:rsidRDefault="00BD2F8F" w:rsidP="002F0762">
            <w:pPr>
              <w:pStyle w:val="ListParagraph"/>
              <w:numPr>
                <w:ilvl w:val="0"/>
                <w:numId w:val="26"/>
              </w:numPr>
              <w:tabs>
                <w:tab w:val="left" w:pos="851"/>
              </w:tabs>
              <w:suppressAutoHyphens/>
              <w:spacing w:after="0" w:line="360" w:lineRule="auto"/>
              <w:ind w:left="0" w:firstLine="567"/>
              <w:jc w:val="both"/>
              <w:rPr>
                <w:rFonts w:ascii="GHEA Grapalat" w:eastAsia="Times New Roman" w:hAnsi="GHEA Grapalat" w:cs="Sylfaen"/>
                <w:noProof/>
                <w:sz w:val="24"/>
                <w:szCs w:val="24"/>
                <w:lang w:val="hy-AM" w:eastAsia="ru-RU"/>
              </w:rPr>
            </w:pPr>
            <w:r>
              <w:rPr>
                <w:rFonts w:ascii="GHEA Grapalat" w:eastAsia="Times New Roman" w:hAnsi="GHEA Grapalat" w:cs="Sylfaen"/>
                <w:noProof/>
                <w:sz w:val="24"/>
                <w:szCs w:val="24"/>
                <w:lang w:val="hy-AM" w:eastAsia="ru-RU"/>
              </w:rPr>
              <w:lastRenderedPageBreak/>
              <w:t>Նախագծի հիմնավորմամբ նշվում է, որ առաջարկվող փոփոխությունը բյուջեի վրա էական ազդեցություն չի ունենա: Մինչդեռ անհրաժեշտ է ներկայացնել հստակ ֆինանսական գնահատական ինչպես ընթացիկ բյուջետային տարվա, այնպես էլ 2026 թվականի համար՝ հաշվի առնելով, որ առաջարկվող փոփոխությունը ենթադրում է Ծրագրով նախատեսված փոխհատուցման շրջանակի ընդլայնում:</w:t>
            </w:r>
          </w:p>
        </w:tc>
        <w:tc>
          <w:tcPr>
            <w:tcW w:w="4950" w:type="dxa"/>
            <w:tcBorders>
              <w:top w:val="outset" w:sz="6" w:space="0" w:color="auto"/>
              <w:left w:val="outset" w:sz="6" w:space="0" w:color="auto"/>
              <w:bottom w:val="outset" w:sz="6" w:space="0" w:color="auto"/>
              <w:right w:val="outset" w:sz="6" w:space="0" w:color="auto"/>
            </w:tcBorders>
            <w:shd w:val="clear" w:color="auto" w:fill="FFFFFF"/>
            <w:vAlign w:val="center"/>
          </w:tcPr>
          <w:p w14:paraId="3072066D" w14:textId="46831D5F" w:rsidR="00BD2F8F" w:rsidRDefault="007D662D" w:rsidP="002D3886">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lastRenderedPageBreak/>
              <w:t>Չի ընդունվել</w:t>
            </w:r>
            <w:r w:rsidR="00EA0F07">
              <w:rPr>
                <w:rFonts w:ascii="GHEA Grapalat" w:eastAsia="Times New Roman" w:hAnsi="GHEA Grapalat"/>
                <w:b/>
                <w:bCs/>
                <w:sz w:val="24"/>
                <w:szCs w:val="24"/>
                <w:lang w:val="hy-AM"/>
              </w:rPr>
              <w:t>։</w:t>
            </w:r>
          </w:p>
          <w:p w14:paraId="6E02C9DC" w14:textId="77777777" w:rsidR="00CC3B05" w:rsidRPr="00CC3B05" w:rsidRDefault="007D662D" w:rsidP="002D3886">
            <w:pPr>
              <w:tabs>
                <w:tab w:val="center" w:pos="4680"/>
                <w:tab w:val="right" w:pos="9360"/>
              </w:tabs>
              <w:spacing w:after="0" w:line="360" w:lineRule="auto"/>
              <w:jc w:val="both"/>
              <w:rPr>
                <w:rFonts w:ascii="GHEA Grapalat" w:eastAsia="Times New Roman" w:hAnsi="GHEA Grapalat"/>
                <w:sz w:val="24"/>
                <w:szCs w:val="24"/>
                <w:lang w:val="hy-AM"/>
              </w:rPr>
            </w:pPr>
            <w:r w:rsidRPr="007D662D">
              <w:rPr>
                <w:rFonts w:ascii="GHEA Grapalat" w:eastAsia="Times New Roman" w:hAnsi="GHEA Grapalat"/>
                <w:sz w:val="24"/>
                <w:szCs w:val="24"/>
                <w:lang w:val="hy-AM"/>
              </w:rPr>
              <w:t>Ծրագրի մասով բ</w:t>
            </w:r>
            <w:r w:rsidRPr="007D662D">
              <w:rPr>
                <w:rFonts w:ascii="GHEA Grapalat" w:eastAsia="Times New Roman" w:hAnsi="GHEA Grapalat"/>
                <w:sz w:val="24"/>
                <w:szCs w:val="24"/>
                <w:lang w:val="af-ZA"/>
              </w:rPr>
              <w:t xml:space="preserve">յուջեում </w:t>
            </w:r>
            <w:r w:rsidRPr="007D662D">
              <w:rPr>
                <w:rFonts w:ascii="GHEA Grapalat" w:eastAsia="Times New Roman" w:hAnsi="GHEA Grapalat"/>
                <w:sz w:val="24"/>
                <w:szCs w:val="24"/>
                <w:lang w:val="hy-AM"/>
              </w:rPr>
              <w:t>լրացուցիչ</w:t>
            </w:r>
            <w:r w:rsidRPr="007D662D">
              <w:rPr>
                <w:rFonts w:ascii="GHEA Grapalat" w:eastAsia="Times New Roman" w:hAnsi="GHEA Grapalat"/>
                <w:sz w:val="24"/>
                <w:szCs w:val="24"/>
                <w:lang w:val="af-ZA"/>
              </w:rPr>
              <w:t xml:space="preserve"> </w:t>
            </w:r>
            <w:r w:rsidRPr="00CC3B05">
              <w:rPr>
                <w:rFonts w:ascii="GHEA Grapalat" w:eastAsia="Times New Roman" w:hAnsi="GHEA Grapalat"/>
                <w:sz w:val="24"/>
                <w:szCs w:val="24"/>
                <w:lang w:val="hy-AM"/>
              </w:rPr>
              <w:t xml:space="preserve">ծախսերի </w:t>
            </w:r>
            <w:r w:rsidRPr="007D662D">
              <w:rPr>
                <w:rFonts w:ascii="GHEA Grapalat" w:eastAsia="Times New Roman" w:hAnsi="GHEA Grapalat"/>
                <w:sz w:val="24"/>
                <w:szCs w:val="24"/>
                <w:lang w:val="hy-AM"/>
              </w:rPr>
              <w:t xml:space="preserve">էական </w:t>
            </w:r>
            <w:r w:rsidRPr="00CC3B05">
              <w:rPr>
                <w:rFonts w:ascii="GHEA Grapalat" w:eastAsia="Times New Roman" w:hAnsi="GHEA Grapalat"/>
                <w:sz w:val="24"/>
                <w:szCs w:val="24"/>
                <w:lang w:val="hy-AM"/>
              </w:rPr>
              <w:t>ավելաց</w:t>
            </w:r>
            <w:r w:rsidRPr="007D662D">
              <w:rPr>
                <w:rFonts w:ascii="GHEA Grapalat" w:eastAsia="Times New Roman" w:hAnsi="GHEA Grapalat"/>
                <w:sz w:val="24"/>
                <w:szCs w:val="24"/>
                <w:lang w:val="hy-AM"/>
              </w:rPr>
              <w:t>ում</w:t>
            </w:r>
            <w:r w:rsidRPr="00CC3B05">
              <w:rPr>
                <w:rFonts w:ascii="GHEA Grapalat" w:eastAsia="Times New Roman" w:hAnsi="GHEA Grapalat"/>
                <w:sz w:val="24"/>
                <w:szCs w:val="24"/>
                <w:lang w:val="hy-AM"/>
              </w:rPr>
              <w:t xml:space="preserve"> </w:t>
            </w:r>
            <w:r w:rsidRPr="007D662D">
              <w:rPr>
                <w:rFonts w:ascii="GHEA Grapalat" w:eastAsia="Times New Roman" w:hAnsi="GHEA Grapalat"/>
                <w:sz w:val="24"/>
                <w:szCs w:val="24"/>
                <w:lang w:val="hy-AM"/>
              </w:rPr>
              <w:t>չի նախատեսվում</w:t>
            </w:r>
            <w:r w:rsidR="00CC3B05">
              <w:rPr>
                <w:rFonts w:ascii="GHEA Grapalat" w:eastAsia="Times New Roman" w:hAnsi="GHEA Grapalat"/>
                <w:sz w:val="24"/>
                <w:szCs w:val="24"/>
                <w:lang w:val="hy-AM"/>
              </w:rPr>
              <w:t xml:space="preserve">։ </w:t>
            </w:r>
            <w:r w:rsidR="00CC3B05" w:rsidRPr="00CC3B05">
              <w:rPr>
                <w:rFonts w:ascii="GHEA Grapalat" w:eastAsia="Times New Roman" w:hAnsi="GHEA Grapalat"/>
                <w:sz w:val="24"/>
                <w:szCs w:val="24"/>
                <w:lang w:val="hy-AM"/>
              </w:rPr>
              <w:t xml:space="preserve">Նախագծով առաջարկվող </w:t>
            </w:r>
            <w:r w:rsidR="00CC3B05" w:rsidRPr="00CC3B05">
              <w:rPr>
                <w:rFonts w:ascii="GHEA Grapalat" w:eastAsia="Times New Roman" w:hAnsi="GHEA Grapalat"/>
                <w:sz w:val="24"/>
                <w:szCs w:val="24"/>
                <w:lang w:val="hy-AM"/>
              </w:rPr>
              <w:lastRenderedPageBreak/>
              <w:t>փոփոխությունները չեն առաջացնում նոր ֆինանսական պարտավորություններ, այլ իրականացվելու են գործող բյուջետային սահմանների շրջանակում՝ առանց ծախսային ցուցանիշների փոփոխության։</w:t>
            </w:r>
          </w:p>
          <w:p w14:paraId="1511754D" w14:textId="5353EFEC" w:rsidR="007D662D" w:rsidRPr="007D662D" w:rsidRDefault="007D662D" w:rsidP="002D3886">
            <w:pPr>
              <w:tabs>
                <w:tab w:val="center" w:pos="4680"/>
                <w:tab w:val="right" w:pos="9360"/>
              </w:tabs>
              <w:spacing w:after="0" w:line="360" w:lineRule="auto"/>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 </w:t>
            </w:r>
            <w:r w:rsidR="00CC3B05">
              <w:rPr>
                <w:rFonts w:ascii="GHEA Grapalat" w:eastAsia="Times New Roman" w:hAnsi="GHEA Grapalat"/>
                <w:sz w:val="24"/>
                <w:szCs w:val="24"/>
                <w:lang w:val="hy-AM"/>
              </w:rPr>
              <w:t>Նախատեսվող փ</w:t>
            </w:r>
            <w:r w:rsidR="00CC3B05" w:rsidRPr="00CC3B05">
              <w:rPr>
                <w:rFonts w:ascii="GHEA Grapalat" w:eastAsia="Times New Roman" w:hAnsi="GHEA Grapalat"/>
                <w:sz w:val="24"/>
                <w:szCs w:val="24"/>
                <w:lang w:val="hy-AM"/>
              </w:rPr>
              <w:t>ոխհատուցումները կտրամադրվեն «1165 Ներդրումների և արտահանման խթանման ծրագիր» ծրագրի «12002 Տեքստիլ ոլորտի կազմակերպությունների համար մատակարարման շղթաների դիվերսիֆիկացիայի ապահովմանն ուղղված պետական աջակցություն» միջոցառմա</w:t>
            </w:r>
            <w:r w:rsidR="00CC3B05">
              <w:rPr>
                <w:rFonts w:ascii="GHEA Grapalat" w:eastAsia="Times New Roman" w:hAnsi="GHEA Grapalat"/>
                <w:sz w:val="24"/>
                <w:szCs w:val="24"/>
                <w:lang w:val="hy-AM"/>
              </w:rPr>
              <w:t>մբ 2026թ</w:t>
            </w:r>
            <w:r w:rsidR="00CC3B05" w:rsidRPr="00CC3B05">
              <w:rPr>
                <w:rFonts w:ascii="Cambria Math" w:eastAsia="Times New Roman" w:hAnsi="Cambria Math" w:cs="Cambria Math"/>
                <w:sz w:val="24"/>
                <w:szCs w:val="24"/>
                <w:lang w:val="hy-AM"/>
              </w:rPr>
              <w:t>․</w:t>
            </w:r>
            <w:r w:rsidR="00CC3B05" w:rsidRPr="00CC3B05">
              <w:rPr>
                <w:rFonts w:ascii="GHEA Grapalat" w:eastAsia="Times New Roman" w:hAnsi="GHEA Grapalat"/>
                <w:sz w:val="24"/>
                <w:szCs w:val="24"/>
                <w:lang w:val="hy-AM"/>
              </w:rPr>
              <w:t xml:space="preserve"> </w:t>
            </w:r>
            <w:r w:rsidR="00CC3B05" w:rsidRPr="00CC3B05">
              <w:rPr>
                <w:rFonts w:ascii="GHEA Grapalat" w:eastAsia="Times New Roman" w:hAnsi="GHEA Grapalat" w:cs="GHEA Grapalat"/>
                <w:sz w:val="24"/>
                <w:szCs w:val="24"/>
                <w:lang w:val="hy-AM"/>
              </w:rPr>
              <w:t>պետական</w:t>
            </w:r>
            <w:r w:rsidR="00CC3B05" w:rsidRPr="00CC3B05">
              <w:rPr>
                <w:rFonts w:ascii="GHEA Grapalat" w:eastAsia="Times New Roman" w:hAnsi="GHEA Grapalat"/>
                <w:sz w:val="24"/>
                <w:szCs w:val="24"/>
                <w:lang w:val="hy-AM"/>
              </w:rPr>
              <w:t xml:space="preserve"> բյուջեով առաջարկվող 100 մլն դրամ</w:t>
            </w:r>
            <w:r w:rsidR="00CC3B05">
              <w:rPr>
                <w:rFonts w:ascii="GHEA Grapalat" w:eastAsia="Times New Roman" w:hAnsi="GHEA Grapalat"/>
                <w:sz w:val="24"/>
                <w:szCs w:val="24"/>
                <w:lang w:val="hy-AM"/>
              </w:rPr>
              <w:t>ի շրջանակում</w:t>
            </w:r>
            <w:r w:rsidR="00CC3B05" w:rsidRPr="00CC3B05">
              <w:rPr>
                <w:rFonts w:ascii="GHEA Grapalat" w:eastAsia="Times New Roman" w:hAnsi="GHEA Grapalat"/>
                <w:sz w:val="24"/>
                <w:szCs w:val="24"/>
                <w:lang w:val="hy-AM"/>
              </w:rPr>
              <w:t>, որը բավարար է փոփոխությունների իրականացման ծավալները սպասարկելու համար։</w:t>
            </w:r>
          </w:p>
        </w:tc>
      </w:tr>
      <w:tr w:rsidR="00BD2F8F" w:rsidRPr="00755C7B" w14:paraId="04935089" w14:textId="77777777" w:rsidTr="00C47274">
        <w:trPr>
          <w:trHeight w:val="1227"/>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FFFFFF"/>
          </w:tcPr>
          <w:p w14:paraId="30DFA131" w14:textId="3179BD37" w:rsidR="00BD2F8F" w:rsidRPr="0043074D" w:rsidRDefault="00BD2F8F" w:rsidP="0043074D">
            <w:pPr>
              <w:pStyle w:val="ListParagraph"/>
              <w:numPr>
                <w:ilvl w:val="0"/>
                <w:numId w:val="26"/>
              </w:numPr>
              <w:tabs>
                <w:tab w:val="left" w:pos="851"/>
              </w:tabs>
              <w:suppressAutoHyphens/>
              <w:spacing w:after="0" w:line="360" w:lineRule="auto"/>
              <w:ind w:left="0" w:firstLine="567"/>
              <w:jc w:val="both"/>
              <w:rPr>
                <w:rFonts w:ascii="GHEA Grapalat" w:eastAsia="Times New Roman" w:hAnsi="GHEA Grapalat" w:cs="Sylfaen"/>
                <w:noProof/>
                <w:sz w:val="24"/>
                <w:szCs w:val="24"/>
                <w:lang w:val="hy-AM" w:eastAsia="ru-RU"/>
              </w:rPr>
            </w:pPr>
            <w:r>
              <w:rPr>
                <w:rFonts w:ascii="GHEA Grapalat" w:eastAsia="Times New Roman" w:hAnsi="GHEA Grapalat" w:cs="Sylfaen"/>
                <w:noProof/>
                <w:sz w:val="24"/>
                <w:szCs w:val="24"/>
                <w:lang w:val="hy-AM" w:eastAsia="ru-RU"/>
              </w:rPr>
              <w:lastRenderedPageBreak/>
              <w:t xml:space="preserve">Լրացուցիչ պարզաբանման կարիք ունի, թե Նախագծի 1-ին կետի 1-ին և 3-րդ ենթակետերով առաջարկվող փոփոխությունները կարգավորման ինչ շրջանակ են ենթադրում (Ծրագրով արտահանման երկրների որևէ սահմանափակում չի նախատեսվել, մինչդեռ </w:t>
            </w:r>
            <w:r>
              <w:rPr>
                <w:rFonts w:ascii="GHEA Grapalat" w:eastAsia="Times New Roman" w:hAnsi="GHEA Grapalat" w:cs="Sylfaen"/>
                <w:noProof/>
                <w:sz w:val="24"/>
                <w:szCs w:val="24"/>
                <w:lang w:val="hy-AM" w:eastAsia="ru-RU"/>
              </w:rPr>
              <w:lastRenderedPageBreak/>
              <w:t>առաջարկվող փոփոխությունը (</w:t>
            </w:r>
            <w:r>
              <w:rPr>
                <w:rFonts w:ascii="GHEA Grapalat" w:eastAsia="Times New Roman" w:hAnsi="GHEA Grapalat"/>
                <w:color w:val="000000" w:themeColor="text1"/>
                <w:sz w:val="24"/>
                <w:szCs w:val="24"/>
                <w:lang w:val="hy-AM" w:eastAsia="ru-RU"/>
              </w:rPr>
              <w:t>ԵԱՏՄ անդամ պետություններ, ինչպես նաև ԵԱՏՄ անդամ պետություն չհանդիսացող այլ երկրներ)</w:t>
            </w:r>
            <w:r>
              <w:rPr>
                <w:rFonts w:ascii="GHEA Grapalat" w:eastAsia="Times New Roman" w:hAnsi="GHEA Grapalat" w:cs="Sylfaen"/>
                <w:noProof/>
                <w:sz w:val="24"/>
                <w:szCs w:val="24"/>
                <w:lang w:val="hy-AM" w:eastAsia="ru-RU"/>
              </w:rPr>
              <w:t xml:space="preserve"> ևս չի նախատեսում երկրների սահմանափակում)։ Հետևաբար, ներկայացված տեսքով առաջարկվող կարգավորման անհրաժեշտությունը լրացուցիչ հիմնավորման կարիք ունի:</w:t>
            </w:r>
          </w:p>
        </w:tc>
        <w:tc>
          <w:tcPr>
            <w:tcW w:w="4950" w:type="dxa"/>
            <w:tcBorders>
              <w:top w:val="outset" w:sz="6" w:space="0" w:color="auto"/>
              <w:left w:val="outset" w:sz="6" w:space="0" w:color="auto"/>
              <w:bottom w:val="outset" w:sz="6" w:space="0" w:color="auto"/>
              <w:right w:val="outset" w:sz="6" w:space="0" w:color="auto"/>
            </w:tcBorders>
            <w:shd w:val="clear" w:color="auto" w:fill="FFFFFF"/>
            <w:vAlign w:val="center"/>
          </w:tcPr>
          <w:p w14:paraId="053D226F" w14:textId="6CA06A2A" w:rsidR="00561EB8" w:rsidRPr="00EA0F07" w:rsidRDefault="00561EB8" w:rsidP="005B6812">
            <w:pPr>
              <w:tabs>
                <w:tab w:val="center" w:pos="4680"/>
                <w:tab w:val="right" w:pos="9360"/>
              </w:tabs>
              <w:spacing w:after="0" w:line="360" w:lineRule="auto"/>
              <w:jc w:val="center"/>
              <w:rPr>
                <w:rFonts w:ascii="GHEA Grapalat" w:eastAsia="Times New Roman" w:hAnsi="GHEA Grapalat"/>
                <w:b/>
                <w:bCs/>
                <w:sz w:val="24"/>
                <w:szCs w:val="24"/>
                <w:lang w:val="hy-AM"/>
              </w:rPr>
            </w:pPr>
            <w:r w:rsidRPr="00EA0F07">
              <w:rPr>
                <w:rFonts w:ascii="GHEA Grapalat" w:eastAsia="Times New Roman" w:hAnsi="GHEA Grapalat"/>
                <w:b/>
                <w:bCs/>
                <w:sz w:val="24"/>
                <w:szCs w:val="24"/>
                <w:lang w:val="hy-AM"/>
              </w:rPr>
              <w:lastRenderedPageBreak/>
              <w:t>Չի ընդունվել։</w:t>
            </w:r>
          </w:p>
          <w:p w14:paraId="0E378FC6" w14:textId="13E279CC" w:rsidR="00561EB8" w:rsidRPr="00C47274" w:rsidRDefault="00DF1397" w:rsidP="00C47274">
            <w:pPr>
              <w:spacing w:line="360" w:lineRule="auto"/>
              <w:ind w:firstLine="426"/>
              <w:jc w:val="both"/>
              <w:rPr>
                <w:rFonts w:ascii="GHEA Grapalat" w:eastAsia="GHEA Grapalat" w:hAnsi="GHEA Grapalat" w:cs="GHEA Grapalat"/>
                <w:sz w:val="24"/>
                <w:szCs w:val="24"/>
                <w:lang w:val="hy-AM"/>
              </w:rPr>
            </w:pPr>
            <w:r>
              <w:rPr>
                <w:rFonts w:ascii="GHEA Grapalat" w:eastAsia="Times New Roman" w:hAnsi="GHEA Grapalat"/>
                <w:sz w:val="24"/>
                <w:szCs w:val="24"/>
                <w:lang w:val="hy-AM"/>
              </w:rPr>
              <w:t xml:space="preserve"> </w:t>
            </w:r>
            <w:r w:rsidR="00561EB8">
              <w:rPr>
                <w:rFonts w:ascii="GHEA Grapalat" w:eastAsia="Times New Roman" w:hAnsi="GHEA Grapalat"/>
                <w:sz w:val="24"/>
                <w:szCs w:val="24"/>
                <w:lang w:val="hy-AM"/>
              </w:rPr>
              <w:t xml:space="preserve"> </w:t>
            </w:r>
            <w:r>
              <w:rPr>
                <w:rFonts w:ascii="GHEA Grapalat" w:eastAsia="Times New Roman" w:hAnsi="GHEA Grapalat"/>
                <w:sz w:val="24"/>
                <w:szCs w:val="24"/>
                <w:lang w:val="hy-AM"/>
              </w:rPr>
              <w:t>Գ</w:t>
            </w:r>
            <w:r w:rsidR="00561EB8">
              <w:rPr>
                <w:rFonts w:ascii="GHEA Grapalat" w:eastAsia="Times New Roman" w:hAnsi="GHEA Grapalat"/>
                <w:sz w:val="24"/>
                <w:szCs w:val="24"/>
                <w:lang w:val="hy-AM"/>
              </w:rPr>
              <w:t xml:space="preserve">ործող ծրագրում նշված </w:t>
            </w:r>
            <w:r w:rsidR="00561EB8" w:rsidRPr="00561EB8">
              <w:rPr>
                <w:rFonts w:ascii="GHEA Grapalat" w:eastAsia="Times New Roman" w:hAnsi="GHEA Grapalat"/>
                <w:b/>
                <w:bCs/>
                <w:i/>
                <w:iCs/>
                <w:sz w:val="24"/>
                <w:szCs w:val="24"/>
                <w:lang w:val="hy-AM"/>
              </w:rPr>
              <w:t>«Արտահանում»</w:t>
            </w:r>
            <w:r w:rsidR="00561EB8" w:rsidRPr="00561EB8">
              <w:rPr>
                <w:rFonts w:ascii="GHEA Grapalat" w:eastAsia="Times New Roman" w:hAnsi="GHEA Grapalat"/>
                <w:sz w:val="24"/>
                <w:szCs w:val="24"/>
                <w:lang w:val="hy-AM"/>
              </w:rPr>
              <w:t xml:space="preserve"> մաքսային ընթացակարգը կիրառելի է միայն ԵԱՏՄ անդամ երկրներ չհանդիսացող երկրներ ապրանքների </w:t>
            </w:r>
            <w:r w:rsidR="00561EB8" w:rsidRPr="00561EB8">
              <w:rPr>
                <w:rFonts w:ascii="GHEA Grapalat" w:eastAsia="Times New Roman" w:hAnsi="GHEA Grapalat"/>
                <w:sz w:val="24"/>
                <w:szCs w:val="24"/>
                <w:lang w:val="hy-AM"/>
              </w:rPr>
              <w:lastRenderedPageBreak/>
              <w:t>արտահանման համար, իսկ ԵԱՏՄ անդամ երկրներ ապրանքների արտահանումը Եվրասիական տնտեսական միության մասին պայմանագրի համաձայն կատարվում է առանց «Արտահանում» մաքսային ընթացակարգի կիրառման։</w:t>
            </w:r>
            <w:r>
              <w:rPr>
                <w:rFonts w:ascii="GHEA Grapalat" w:eastAsia="Times New Roman" w:hAnsi="GHEA Grapalat"/>
                <w:sz w:val="24"/>
                <w:szCs w:val="24"/>
                <w:lang w:val="hy-AM"/>
              </w:rPr>
              <w:t xml:space="preserve"> Հաշվի առնելով վերոգրյալը՝ առաջարկվում է ներառել նաև </w:t>
            </w:r>
            <w:r w:rsidRPr="00561EB8">
              <w:rPr>
                <w:rFonts w:ascii="GHEA Grapalat" w:eastAsia="Times New Roman" w:hAnsi="GHEA Grapalat"/>
                <w:sz w:val="24"/>
                <w:szCs w:val="24"/>
                <w:lang w:val="hy-AM"/>
              </w:rPr>
              <w:t>ԵԱՏՄ անդամ երկրներ ապրանքների արտահանումը</w:t>
            </w:r>
            <w:r>
              <w:rPr>
                <w:rFonts w:ascii="GHEA Grapalat" w:eastAsia="Times New Roman" w:hAnsi="GHEA Grapalat"/>
                <w:sz w:val="24"/>
                <w:szCs w:val="24"/>
                <w:lang w:val="hy-AM"/>
              </w:rPr>
              <w:t xml:space="preserve">՝ արտահանվող երկրնբերի սահմանափակում չդնելու </w:t>
            </w:r>
            <w:r w:rsidRPr="00DF1397">
              <w:rPr>
                <w:rFonts w:ascii="GHEA Grapalat" w:eastAsia="Times New Roman" w:hAnsi="GHEA Grapalat"/>
                <w:sz w:val="24"/>
                <w:szCs w:val="24"/>
                <w:lang w:val="hy-AM"/>
              </w:rPr>
              <w:t xml:space="preserve">նպատակով։ Նշված համատեքստում </w:t>
            </w:r>
            <w:r w:rsidRPr="00DF1397">
              <w:rPr>
                <w:rFonts w:ascii="GHEA Grapalat" w:eastAsia="GHEA Grapalat" w:hAnsi="GHEA Grapalat" w:cs="GHEA Grapalat"/>
                <w:sz w:val="24"/>
                <w:szCs w:val="24"/>
                <w:lang w:val="hy-AM"/>
              </w:rPr>
              <w:t>այս կարգավորոմը հնարավորություն կտա ծրագրից օգտվելու հավասար պայմաններ ստեղծել այն տնտեսավարողների համար, որոնց արտադրանքի արտահանումը հիմնականում իրականացվում է ԵԱՏՄ երկրներ։</w:t>
            </w:r>
          </w:p>
        </w:tc>
      </w:tr>
      <w:tr w:rsidR="00024211" w:rsidRPr="00AA4DA1" w14:paraId="044D7AB6" w14:textId="77777777" w:rsidTr="00C47274">
        <w:trPr>
          <w:trHeight w:val="787"/>
          <w:tblCellSpacing w:w="0" w:type="dxa"/>
          <w:jc w:val="center"/>
        </w:trPr>
        <w:tc>
          <w:tcPr>
            <w:tcW w:w="800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18ACC84" w14:textId="582E2CB1" w:rsidR="00024211" w:rsidRPr="00024211" w:rsidRDefault="00024211" w:rsidP="00024211">
            <w:pPr>
              <w:tabs>
                <w:tab w:val="center" w:pos="4680"/>
                <w:tab w:val="right" w:pos="9360"/>
              </w:tabs>
              <w:spacing w:after="0" w:line="360" w:lineRule="auto"/>
              <w:jc w:val="center"/>
              <w:rPr>
                <w:rFonts w:ascii="GHEA Grapalat" w:eastAsia="Times New Roman" w:hAnsi="GHEA Grapalat"/>
                <w:b/>
                <w:bCs/>
                <w:sz w:val="24"/>
                <w:szCs w:val="24"/>
                <w:lang w:val="hy-AM"/>
              </w:rPr>
            </w:pPr>
            <w:r w:rsidRPr="00024211">
              <w:rPr>
                <w:rFonts w:ascii="GHEA Grapalat" w:eastAsia="Times New Roman" w:hAnsi="GHEA Grapalat"/>
                <w:b/>
                <w:bCs/>
                <w:sz w:val="24"/>
                <w:szCs w:val="24"/>
                <w:lang w:val="hy-AM"/>
              </w:rPr>
              <w:lastRenderedPageBreak/>
              <w:br/>
            </w:r>
            <w:r>
              <w:rPr>
                <w:rFonts w:ascii="GHEA Grapalat" w:eastAsia="Times New Roman" w:hAnsi="GHEA Grapalat"/>
                <w:b/>
                <w:bCs/>
                <w:sz w:val="24"/>
                <w:szCs w:val="24"/>
                <w:lang w:val="hy-AM"/>
              </w:rPr>
              <w:t>3</w:t>
            </w:r>
            <w:r>
              <w:rPr>
                <w:rFonts w:ascii="GHEA Grapalat" w:eastAsia="Times New Roman" w:hAnsi="GHEA Grapalat"/>
                <w:b/>
                <w:bCs/>
                <w:sz w:val="24"/>
                <w:szCs w:val="24"/>
              </w:rPr>
              <w:t xml:space="preserve">. </w:t>
            </w:r>
            <w:r w:rsidRPr="00024211">
              <w:rPr>
                <w:rFonts w:ascii="GHEA Grapalat" w:eastAsia="Times New Roman" w:hAnsi="GHEA Grapalat"/>
                <w:b/>
                <w:bCs/>
                <w:sz w:val="24"/>
                <w:szCs w:val="24"/>
                <w:lang w:val="hy-AM"/>
              </w:rPr>
              <w:t>ՀՀ արդարադատության նախարարություն</w:t>
            </w:r>
          </w:p>
        </w:tc>
        <w:tc>
          <w:tcPr>
            <w:tcW w:w="4950" w:type="dxa"/>
            <w:tcBorders>
              <w:top w:val="outset" w:sz="6" w:space="0" w:color="auto"/>
              <w:left w:val="outset" w:sz="6" w:space="0" w:color="auto"/>
              <w:bottom w:val="outset" w:sz="6" w:space="0" w:color="auto"/>
              <w:right w:val="outset" w:sz="6" w:space="0" w:color="auto"/>
            </w:tcBorders>
            <w:shd w:val="clear" w:color="auto" w:fill="D0D0D0"/>
            <w:hideMark/>
          </w:tcPr>
          <w:p w14:paraId="54D4D71E" w14:textId="749D6E36" w:rsidR="00024211" w:rsidRPr="00AA4DA1" w:rsidRDefault="00024211" w:rsidP="005B6812">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2</w:t>
            </w:r>
            <w:r w:rsidR="005D166C">
              <w:rPr>
                <w:rFonts w:ascii="GHEA Grapalat" w:eastAsia="Times New Roman" w:hAnsi="GHEA Grapalat"/>
                <w:b/>
                <w:bCs/>
                <w:sz w:val="24"/>
                <w:szCs w:val="24"/>
              </w:rPr>
              <w:t>7</w:t>
            </w:r>
            <w:r w:rsidRPr="00AA4DA1">
              <w:rPr>
                <w:rFonts w:ascii="GHEA Grapalat" w:eastAsia="Times New Roman" w:hAnsi="GHEA Grapalat"/>
                <w:b/>
                <w:bCs/>
                <w:sz w:val="24"/>
                <w:szCs w:val="24"/>
                <w:lang w:val="hy-AM"/>
              </w:rPr>
              <w:t>.</w:t>
            </w:r>
            <w:r>
              <w:rPr>
                <w:rFonts w:ascii="GHEA Grapalat" w:eastAsia="Times New Roman" w:hAnsi="GHEA Grapalat"/>
                <w:b/>
                <w:bCs/>
                <w:sz w:val="24"/>
                <w:szCs w:val="24"/>
                <w:lang w:val="hy-AM"/>
              </w:rPr>
              <w:t>10</w:t>
            </w:r>
            <w:r w:rsidRPr="00AA4DA1">
              <w:rPr>
                <w:rFonts w:ascii="GHEA Grapalat" w:eastAsia="Times New Roman" w:hAnsi="GHEA Grapalat"/>
                <w:b/>
                <w:bCs/>
                <w:sz w:val="24"/>
                <w:szCs w:val="24"/>
                <w:lang w:val="hy-AM"/>
              </w:rPr>
              <w:t>.2025թ.</w:t>
            </w:r>
          </w:p>
        </w:tc>
      </w:tr>
      <w:tr w:rsidR="00024211" w:rsidRPr="00AA4DA1" w14:paraId="619C4926" w14:textId="77777777" w:rsidTr="00C47274">
        <w:trPr>
          <w:trHeight w:val="753"/>
          <w:tblCellSpacing w:w="0" w:type="dxa"/>
          <w:jc w:val="center"/>
        </w:trPr>
        <w:tc>
          <w:tcPr>
            <w:tcW w:w="800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B693F4E" w14:textId="77777777" w:rsidR="00024211" w:rsidRPr="00024211" w:rsidRDefault="00024211" w:rsidP="005B6812">
            <w:pPr>
              <w:tabs>
                <w:tab w:val="center" w:pos="4680"/>
                <w:tab w:val="right" w:pos="9360"/>
              </w:tabs>
              <w:spacing w:after="0" w:line="360" w:lineRule="auto"/>
              <w:jc w:val="center"/>
              <w:rPr>
                <w:rFonts w:ascii="GHEA Grapalat" w:eastAsia="Times New Roman" w:hAnsi="GHEA Grapalat"/>
                <w:b/>
                <w:bCs/>
                <w:sz w:val="24"/>
                <w:szCs w:val="24"/>
                <w:lang w:val="hy-AM"/>
              </w:rPr>
            </w:pPr>
          </w:p>
        </w:tc>
        <w:tc>
          <w:tcPr>
            <w:tcW w:w="4950" w:type="dxa"/>
            <w:tcBorders>
              <w:top w:val="outset" w:sz="6" w:space="0" w:color="auto"/>
              <w:left w:val="outset" w:sz="6" w:space="0" w:color="auto"/>
              <w:bottom w:val="outset" w:sz="6" w:space="0" w:color="auto"/>
              <w:right w:val="outset" w:sz="6" w:space="0" w:color="auto"/>
            </w:tcBorders>
            <w:shd w:val="clear" w:color="auto" w:fill="D0D0D0"/>
            <w:hideMark/>
          </w:tcPr>
          <w:p w14:paraId="7FAE6D19" w14:textId="1AF7657D" w:rsidR="00024211" w:rsidRPr="00AA4DA1" w:rsidRDefault="00024211" w:rsidP="005B6812">
            <w:pPr>
              <w:tabs>
                <w:tab w:val="center" w:pos="4680"/>
                <w:tab w:val="right" w:pos="9360"/>
              </w:tabs>
              <w:spacing w:after="0" w:line="360" w:lineRule="auto"/>
              <w:jc w:val="center"/>
              <w:rPr>
                <w:rFonts w:ascii="GHEA Grapalat" w:eastAsia="Times New Roman" w:hAnsi="GHEA Grapalat"/>
                <w:b/>
                <w:bCs/>
                <w:sz w:val="24"/>
                <w:szCs w:val="24"/>
                <w:lang w:val="hy-AM"/>
              </w:rPr>
            </w:pPr>
            <w:r w:rsidRPr="00AA4DA1">
              <w:rPr>
                <w:rFonts w:ascii="GHEA Grapalat" w:eastAsia="Times New Roman" w:hAnsi="GHEA Grapalat"/>
                <w:b/>
                <w:bCs/>
                <w:sz w:val="24"/>
                <w:szCs w:val="24"/>
                <w:lang w:val="hy-AM"/>
              </w:rPr>
              <w:t xml:space="preserve">N </w:t>
            </w:r>
            <w:r w:rsidR="005D166C" w:rsidRPr="005D166C">
              <w:rPr>
                <w:rFonts w:ascii="GHEA Grapalat" w:eastAsia="Times New Roman" w:hAnsi="GHEA Grapalat"/>
                <w:b/>
                <w:bCs/>
                <w:sz w:val="24"/>
                <w:szCs w:val="24"/>
              </w:rPr>
              <w:t>/27.3/47455-2025</w:t>
            </w:r>
          </w:p>
        </w:tc>
      </w:tr>
      <w:tr w:rsidR="00024211" w:rsidRPr="00C13FA8" w14:paraId="4354B5C6" w14:textId="77777777" w:rsidTr="002D3886">
        <w:trPr>
          <w:trHeight w:val="723"/>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FFFFFF"/>
          </w:tcPr>
          <w:p w14:paraId="7C7D58DA" w14:textId="44A46A95" w:rsidR="00CA6DCB" w:rsidRPr="002D3886" w:rsidRDefault="002D3886" w:rsidP="002D3886">
            <w:pPr>
              <w:tabs>
                <w:tab w:val="left" w:pos="851"/>
              </w:tabs>
              <w:suppressAutoHyphens/>
              <w:spacing w:after="0" w:line="360" w:lineRule="auto"/>
              <w:jc w:val="both"/>
              <w:rPr>
                <w:rFonts w:ascii="GHEA Grapalat" w:eastAsia="Times New Roman" w:hAnsi="GHEA Grapalat"/>
                <w:sz w:val="24"/>
                <w:szCs w:val="24"/>
                <w:lang w:val="hy-AM"/>
              </w:rPr>
            </w:pPr>
            <w:r>
              <w:rPr>
                <w:rFonts w:ascii="GHEA Grapalat" w:eastAsia="Times New Roman" w:hAnsi="GHEA Grapalat" w:cs="Sylfaen"/>
                <w:noProof/>
                <w:sz w:val="24"/>
                <w:szCs w:val="24"/>
                <w:lang w:val="hy-AM" w:eastAsia="ru-RU"/>
              </w:rPr>
              <w:lastRenderedPageBreak/>
              <w:t xml:space="preserve"> </w:t>
            </w:r>
            <w:r w:rsidR="00024211" w:rsidRPr="002D3886">
              <w:rPr>
                <w:rFonts w:ascii="GHEA Grapalat" w:eastAsia="Times New Roman" w:hAnsi="GHEA Grapalat" w:cs="Sylfaen"/>
                <w:noProof/>
                <w:sz w:val="24"/>
                <w:szCs w:val="24"/>
                <w:lang w:val="hy-AM" w:eastAsia="ru-RU"/>
              </w:rPr>
              <w:t>ՀՀ արդարադատության նախարարությունը դիտողություններ և առաջարկություններ չունի</w:t>
            </w:r>
            <w:r w:rsidR="00CA6DCB" w:rsidRPr="002D3886">
              <w:rPr>
                <w:rFonts w:ascii="GHEA Grapalat" w:eastAsia="Times New Roman" w:hAnsi="GHEA Grapalat" w:cs="Sylfaen"/>
                <w:noProof/>
                <w:sz w:val="24"/>
                <w:szCs w:val="24"/>
                <w:lang w:val="hy-AM" w:eastAsia="ru-RU"/>
              </w:rPr>
              <w:t>։</w:t>
            </w:r>
          </w:p>
        </w:tc>
        <w:tc>
          <w:tcPr>
            <w:tcW w:w="4950" w:type="dxa"/>
            <w:tcBorders>
              <w:top w:val="outset" w:sz="6" w:space="0" w:color="auto"/>
              <w:left w:val="outset" w:sz="6" w:space="0" w:color="auto"/>
              <w:bottom w:val="outset" w:sz="6" w:space="0" w:color="auto"/>
              <w:right w:val="outset" w:sz="6" w:space="0" w:color="auto"/>
            </w:tcBorders>
            <w:shd w:val="clear" w:color="auto" w:fill="FFFFFF"/>
            <w:vAlign w:val="center"/>
          </w:tcPr>
          <w:p w14:paraId="6AFE92DA" w14:textId="75F376BB" w:rsidR="00024211" w:rsidRPr="002A7D3B" w:rsidRDefault="00457AA0" w:rsidP="002A7D3B">
            <w:pPr>
              <w:tabs>
                <w:tab w:val="center" w:pos="4680"/>
                <w:tab w:val="right" w:pos="9360"/>
              </w:tabs>
              <w:spacing w:after="0" w:line="360" w:lineRule="auto"/>
              <w:jc w:val="center"/>
              <w:rPr>
                <w:rFonts w:ascii="GHEA Grapalat" w:eastAsia="Times New Roman" w:hAnsi="GHEA Grapalat"/>
                <w:b/>
                <w:sz w:val="24"/>
                <w:szCs w:val="24"/>
                <w:lang w:val="hy-AM" w:eastAsia="ru-RU"/>
              </w:rPr>
            </w:pPr>
            <w:r w:rsidRPr="002A7D3B">
              <w:rPr>
                <w:rFonts w:ascii="GHEA Grapalat" w:eastAsia="Times New Roman" w:hAnsi="GHEA Grapalat"/>
                <w:b/>
                <w:sz w:val="24"/>
                <w:szCs w:val="24"/>
                <w:lang w:val="hy-AM" w:eastAsia="ru-RU"/>
              </w:rPr>
              <w:t>Ընդունվել է։</w:t>
            </w:r>
          </w:p>
        </w:tc>
      </w:tr>
    </w:tbl>
    <w:p w14:paraId="701F0C66" w14:textId="77777777" w:rsidR="0077537C" w:rsidRPr="00AA4DA1" w:rsidRDefault="0077537C" w:rsidP="00CF4365">
      <w:pPr>
        <w:tabs>
          <w:tab w:val="center" w:pos="4680"/>
          <w:tab w:val="right" w:pos="9360"/>
        </w:tabs>
        <w:spacing w:after="0" w:line="360" w:lineRule="auto"/>
        <w:rPr>
          <w:rFonts w:ascii="GHEA Grapalat" w:eastAsia="Times New Roman" w:hAnsi="GHEA Grapalat"/>
          <w:sz w:val="24"/>
          <w:szCs w:val="24"/>
          <w:lang w:val="hy-AM"/>
        </w:rPr>
      </w:pPr>
    </w:p>
    <w:sectPr w:rsidR="0077537C" w:rsidRPr="00AA4DA1" w:rsidSect="00A1598A">
      <w:pgSz w:w="16840" w:h="11907" w:orient="landscape" w:code="9"/>
      <w:pgMar w:top="630" w:right="1138" w:bottom="562" w:left="113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19D0D6" w14:textId="77777777" w:rsidR="00361C20" w:rsidRDefault="00361C20" w:rsidP="00DE34BB">
      <w:pPr>
        <w:spacing w:after="0" w:line="240" w:lineRule="auto"/>
      </w:pPr>
      <w:r>
        <w:separator/>
      </w:r>
    </w:p>
  </w:endnote>
  <w:endnote w:type="continuationSeparator" w:id="0">
    <w:p w14:paraId="14A083FE" w14:textId="77777777" w:rsidR="00361C20" w:rsidRDefault="00361C20" w:rsidP="00DE34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BC6B3B" w14:textId="77777777" w:rsidR="00361C20" w:rsidRDefault="00361C20" w:rsidP="00DE34BB">
      <w:pPr>
        <w:spacing w:after="0" w:line="240" w:lineRule="auto"/>
      </w:pPr>
      <w:r>
        <w:separator/>
      </w:r>
    </w:p>
  </w:footnote>
  <w:footnote w:type="continuationSeparator" w:id="0">
    <w:p w14:paraId="483463E7" w14:textId="77777777" w:rsidR="00361C20" w:rsidRDefault="00361C20" w:rsidP="00DE34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A35CA7"/>
    <w:multiLevelType w:val="hybridMultilevel"/>
    <w:tmpl w:val="6346ED9A"/>
    <w:lvl w:ilvl="0" w:tplc="FFFFFFFF">
      <w:start w:val="1"/>
      <w:numFmt w:val="decimal"/>
      <w:lvlText w:val="%1)"/>
      <w:lvlJc w:val="left"/>
      <w:pPr>
        <w:ind w:left="1275" w:hanging="360"/>
      </w:pPr>
    </w:lvl>
    <w:lvl w:ilvl="1" w:tplc="FFFFFFFF" w:tentative="1">
      <w:start w:val="1"/>
      <w:numFmt w:val="lowerLetter"/>
      <w:lvlText w:val="%2."/>
      <w:lvlJc w:val="left"/>
      <w:pPr>
        <w:ind w:left="1995" w:hanging="360"/>
      </w:pPr>
    </w:lvl>
    <w:lvl w:ilvl="2" w:tplc="FFFFFFFF" w:tentative="1">
      <w:start w:val="1"/>
      <w:numFmt w:val="lowerRoman"/>
      <w:lvlText w:val="%3."/>
      <w:lvlJc w:val="right"/>
      <w:pPr>
        <w:ind w:left="2715" w:hanging="180"/>
      </w:pPr>
    </w:lvl>
    <w:lvl w:ilvl="3" w:tplc="FFFFFFFF" w:tentative="1">
      <w:start w:val="1"/>
      <w:numFmt w:val="decimal"/>
      <w:lvlText w:val="%4."/>
      <w:lvlJc w:val="left"/>
      <w:pPr>
        <w:ind w:left="3435" w:hanging="360"/>
      </w:pPr>
    </w:lvl>
    <w:lvl w:ilvl="4" w:tplc="FFFFFFFF" w:tentative="1">
      <w:start w:val="1"/>
      <w:numFmt w:val="lowerLetter"/>
      <w:lvlText w:val="%5."/>
      <w:lvlJc w:val="left"/>
      <w:pPr>
        <w:ind w:left="4155" w:hanging="360"/>
      </w:pPr>
    </w:lvl>
    <w:lvl w:ilvl="5" w:tplc="FFFFFFFF" w:tentative="1">
      <w:start w:val="1"/>
      <w:numFmt w:val="lowerRoman"/>
      <w:lvlText w:val="%6."/>
      <w:lvlJc w:val="right"/>
      <w:pPr>
        <w:ind w:left="4875" w:hanging="180"/>
      </w:pPr>
    </w:lvl>
    <w:lvl w:ilvl="6" w:tplc="FFFFFFFF" w:tentative="1">
      <w:start w:val="1"/>
      <w:numFmt w:val="decimal"/>
      <w:lvlText w:val="%7."/>
      <w:lvlJc w:val="left"/>
      <w:pPr>
        <w:ind w:left="5595" w:hanging="360"/>
      </w:pPr>
    </w:lvl>
    <w:lvl w:ilvl="7" w:tplc="FFFFFFFF" w:tentative="1">
      <w:start w:val="1"/>
      <w:numFmt w:val="lowerLetter"/>
      <w:lvlText w:val="%8."/>
      <w:lvlJc w:val="left"/>
      <w:pPr>
        <w:ind w:left="6315" w:hanging="360"/>
      </w:pPr>
    </w:lvl>
    <w:lvl w:ilvl="8" w:tplc="FFFFFFFF" w:tentative="1">
      <w:start w:val="1"/>
      <w:numFmt w:val="lowerRoman"/>
      <w:lvlText w:val="%9."/>
      <w:lvlJc w:val="right"/>
      <w:pPr>
        <w:ind w:left="7035" w:hanging="180"/>
      </w:pPr>
    </w:lvl>
  </w:abstractNum>
  <w:abstractNum w:abstractNumId="1" w15:restartNumberingAfterBreak="0">
    <w:nsid w:val="03DE0FE5"/>
    <w:multiLevelType w:val="hybridMultilevel"/>
    <w:tmpl w:val="D738FED8"/>
    <w:lvl w:ilvl="0" w:tplc="2AECF3B4">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08850DCD"/>
    <w:multiLevelType w:val="hybridMultilevel"/>
    <w:tmpl w:val="23E09ED0"/>
    <w:lvl w:ilvl="0" w:tplc="0409000F">
      <w:start w:val="1"/>
      <w:numFmt w:val="decimal"/>
      <w:lvlText w:val="%1."/>
      <w:lvlJc w:val="left"/>
      <w:pPr>
        <w:ind w:left="1440" w:hanging="360"/>
      </w:pPr>
    </w:lvl>
    <w:lvl w:ilvl="1" w:tplc="24B21D28">
      <w:start w:val="1"/>
      <w:numFmt w:val="decimal"/>
      <w:lvlText w:val="%2)"/>
      <w:lvlJc w:val="left"/>
      <w:pPr>
        <w:ind w:left="2700" w:hanging="90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0485E11"/>
    <w:multiLevelType w:val="hybridMultilevel"/>
    <w:tmpl w:val="1F8480DC"/>
    <w:lvl w:ilvl="0" w:tplc="DE90F9A0">
      <w:start w:val="1"/>
      <w:numFmt w:val="decimal"/>
      <w:lvlText w:val="%1."/>
      <w:lvlJc w:val="left"/>
      <w:pPr>
        <w:ind w:left="1065" w:hanging="360"/>
      </w:pPr>
      <w:rPr>
        <w:rFonts w:eastAsia="Times New Roman" w:cs="Times New Roman"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4" w15:restartNumberingAfterBreak="0">
    <w:nsid w:val="11784FFA"/>
    <w:multiLevelType w:val="hybridMultilevel"/>
    <w:tmpl w:val="D738FED8"/>
    <w:lvl w:ilvl="0" w:tplc="2AECF3B4">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5" w15:restartNumberingAfterBreak="0">
    <w:nsid w:val="12003E6A"/>
    <w:multiLevelType w:val="hybridMultilevel"/>
    <w:tmpl w:val="564865A0"/>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190219"/>
    <w:multiLevelType w:val="hybridMultilevel"/>
    <w:tmpl w:val="DD84A316"/>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6374D23"/>
    <w:multiLevelType w:val="hybridMultilevel"/>
    <w:tmpl w:val="CBC26FB4"/>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15:restartNumberingAfterBreak="0">
    <w:nsid w:val="2B2314B9"/>
    <w:multiLevelType w:val="hybridMultilevel"/>
    <w:tmpl w:val="75BE7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92D45A7"/>
    <w:multiLevelType w:val="hybridMultilevel"/>
    <w:tmpl w:val="CBC26FB4"/>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15:restartNumberingAfterBreak="0">
    <w:nsid w:val="3CFF55F7"/>
    <w:multiLevelType w:val="hybridMultilevel"/>
    <w:tmpl w:val="050E35A0"/>
    <w:lvl w:ilvl="0" w:tplc="04090001">
      <w:start w:val="1"/>
      <w:numFmt w:val="bullet"/>
      <w:lvlText w:val=""/>
      <w:lvlJc w:val="left"/>
      <w:pPr>
        <w:ind w:left="1695" w:hanging="360"/>
      </w:pPr>
      <w:rPr>
        <w:rFonts w:ascii="Symbol" w:hAnsi="Symbol" w:hint="default"/>
      </w:rPr>
    </w:lvl>
    <w:lvl w:ilvl="1" w:tplc="04090003" w:tentative="1">
      <w:start w:val="1"/>
      <w:numFmt w:val="bullet"/>
      <w:lvlText w:val="o"/>
      <w:lvlJc w:val="left"/>
      <w:pPr>
        <w:ind w:left="2415" w:hanging="360"/>
      </w:pPr>
      <w:rPr>
        <w:rFonts w:ascii="Courier New" w:hAnsi="Courier New" w:cs="Courier New" w:hint="default"/>
      </w:rPr>
    </w:lvl>
    <w:lvl w:ilvl="2" w:tplc="04090005" w:tentative="1">
      <w:start w:val="1"/>
      <w:numFmt w:val="bullet"/>
      <w:lvlText w:val=""/>
      <w:lvlJc w:val="left"/>
      <w:pPr>
        <w:ind w:left="3135" w:hanging="360"/>
      </w:pPr>
      <w:rPr>
        <w:rFonts w:ascii="Wingdings" w:hAnsi="Wingdings" w:hint="default"/>
      </w:rPr>
    </w:lvl>
    <w:lvl w:ilvl="3" w:tplc="04090001" w:tentative="1">
      <w:start w:val="1"/>
      <w:numFmt w:val="bullet"/>
      <w:lvlText w:val=""/>
      <w:lvlJc w:val="left"/>
      <w:pPr>
        <w:ind w:left="3855" w:hanging="360"/>
      </w:pPr>
      <w:rPr>
        <w:rFonts w:ascii="Symbol" w:hAnsi="Symbol" w:hint="default"/>
      </w:rPr>
    </w:lvl>
    <w:lvl w:ilvl="4" w:tplc="04090003" w:tentative="1">
      <w:start w:val="1"/>
      <w:numFmt w:val="bullet"/>
      <w:lvlText w:val="o"/>
      <w:lvlJc w:val="left"/>
      <w:pPr>
        <w:ind w:left="4575" w:hanging="360"/>
      </w:pPr>
      <w:rPr>
        <w:rFonts w:ascii="Courier New" w:hAnsi="Courier New" w:cs="Courier New" w:hint="default"/>
      </w:rPr>
    </w:lvl>
    <w:lvl w:ilvl="5" w:tplc="04090005" w:tentative="1">
      <w:start w:val="1"/>
      <w:numFmt w:val="bullet"/>
      <w:lvlText w:val=""/>
      <w:lvlJc w:val="left"/>
      <w:pPr>
        <w:ind w:left="5295" w:hanging="360"/>
      </w:pPr>
      <w:rPr>
        <w:rFonts w:ascii="Wingdings" w:hAnsi="Wingdings" w:hint="default"/>
      </w:rPr>
    </w:lvl>
    <w:lvl w:ilvl="6" w:tplc="04090001" w:tentative="1">
      <w:start w:val="1"/>
      <w:numFmt w:val="bullet"/>
      <w:lvlText w:val=""/>
      <w:lvlJc w:val="left"/>
      <w:pPr>
        <w:ind w:left="6015" w:hanging="360"/>
      </w:pPr>
      <w:rPr>
        <w:rFonts w:ascii="Symbol" w:hAnsi="Symbol" w:hint="default"/>
      </w:rPr>
    </w:lvl>
    <w:lvl w:ilvl="7" w:tplc="04090003" w:tentative="1">
      <w:start w:val="1"/>
      <w:numFmt w:val="bullet"/>
      <w:lvlText w:val="o"/>
      <w:lvlJc w:val="left"/>
      <w:pPr>
        <w:ind w:left="6735" w:hanging="360"/>
      </w:pPr>
      <w:rPr>
        <w:rFonts w:ascii="Courier New" w:hAnsi="Courier New" w:cs="Courier New" w:hint="default"/>
      </w:rPr>
    </w:lvl>
    <w:lvl w:ilvl="8" w:tplc="04090005" w:tentative="1">
      <w:start w:val="1"/>
      <w:numFmt w:val="bullet"/>
      <w:lvlText w:val=""/>
      <w:lvlJc w:val="left"/>
      <w:pPr>
        <w:ind w:left="7455" w:hanging="360"/>
      </w:pPr>
      <w:rPr>
        <w:rFonts w:ascii="Wingdings" w:hAnsi="Wingdings" w:hint="default"/>
      </w:rPr>
    </w:lvl>
  </w:abstractNum>
  <w:abstractNum w:abstractNumId="11" w15:restartNumberingAfterBreak="0">
    <w:nsid w:val="49550E3B"/>
    <w:multiLevelType w:val="hybridMultilevel"/>
    <w:tmpl w:val="E81877F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4A85162D"/>
    <w:multiLevelType w:val="hybridMultilevel"/>
    <w:tmpl w:val="564865A0"/>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A986120"/>
    <w:multiLevelType w:val="multilevel"/>
    <w:tmpl w:val="EE0001F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0E7735E"/>
    <w:multiLevelType w:val="hybridMultilevel"/>
    <w:tmpl w:val="CBC26FB4"/>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5" w15:restartNumberingAfterBreak="0">
    <w:nsid w:val="5EF47428"/>
    <w:multiLevelType w:val="hybridMultilevel"/>
    <w:tmpl w:val="8BFA8AD2"/>
    <w:lvl w:ilvl="0" w:tplc="95324462">
      <w:start w:val="1"/>
      <w:numFmt w:val="decimal"/>
      <w:lvlText w:val="%1."/>
      <w:lvlJc w:val="left"/>
      <w:pPr>
        <w:ind w:left="2520" w:hanging="360"/>
      </w:pPr>
      <w:rPr>
        <w:sz w:val="24"/>
        <w:szCs w:val="24"/>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6" w15:restartNumberingAfterBreak="0">
    <w:nsid w:val="62F63411"/>
    <w:multiLevelType w:val="hybridMultilevel"/>
    <w:tmpl w:val="564865A0"/>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3644647"/>
    <w:multiLevelType w:val="hybridMultilevel"/>
    <w:tmpl w:val="61F8F242"/>
    <w:lvl w:ilvl="0" w:tplc="7BF27EFE">
      <w:start w:val="2"/>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3DE1A13"/>
    <w:multiLevelType w:val="hybridMultilevel"/>
    <w:tmpl w:val="283E34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5F83051"/>
    <w:multiLevelType w:val="hybridMultilevel"/>
    <w:tmpl w:val="94AAE408"/>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0" w15:restartNumberingAfterBreak="0">
    <w:nsid w:val="71EF2F57"/>
    <w:multiLevelType w:val="hybridMultilevel"/>
    <w:tmpl w:val="0B24E81C"/>
    <w:lvl w:ilvl="0" w:tplc="5B1CAD68">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1" w15:restartNumberingAfterBreak="0">
    <w:nsid w:val="72F73CA9"/>
    <w:multiLevelType w:val="hybridMultilevel"/>
    <w:tmpl w:val="6346ED9A"/>
    <w:lvl w:ilvl="0" w:tplc="04090011">
      <w:start w:val="1"/>
      <w:numFmt w:val="decimal"/>
      <w:lvlText w:val="%1)"/>
      <w:lvlJc w:val="left"/>
      <w:pPr>
        <w:ind w:left="1275" w:hanging="360"/>
      </w:pPr>
    </w:lvl>
    <w:lvl w:ilvl="1" w:tplc="04090019" w:tentative="1">
      <w:start w:val="1"/>
      <w:numFmt w:val="lowerLetter"/>
      <w:lvlText w:val="%2."/>
      <w:lvlJc w:val="left"/>
      <w:pPr>
        <w:ind w:left="1995" w:hanging="360"/>
      </w:pPr>
    </w:lvl>
    <w:lvl w:ilvl="2" w:tplc="0409001B" w:tentative="1">
      <w:start w:val="1"/>
      <w:numFmt w:val="lowerRoman"/>
      <w:lvlText w:val="%3."/>
      <w:lvlJc w:val="right"/>
      <w:pPr>
        <w:ind w:left="2715" w:hanging="180"/>
      </w:pPr>
    </w:lvl>
    <w:lvl w:ilvl="3" w:tplc="0409000F" w:tentative="1">
      <w:start w:val="1"/>
      <w:numFmt w:val="decimal"/>
      <w:lvlText w:val="%4."/>
      <w:lvlJc w:val="left"/>
      <w:pPr>
        <w:ind w:left="3435" w:hanging="360"/>
      </w:pPr>
    </w:lvl>
    <w:lvl w:ilvl="4" w:tplc="04090019" w:tentative="1">
      <w:start w:val="1"/>
      <w:numFmt w:val="lowerLetter"/>
      <w:lvlText w:val="%5."/>
      <w:lvlJc w:val="left"/>
      <w:pPr>
        <w:ind w:left="4155" w:hanging="360"/>
      </w:pPr>
    </w:lvl>
    <w:lvl w:ilvl="5" w:tplc="0409001B" w:tentative="1">
      <w:start w:val="1"/>
      <w:numFmt w:val="lowerRoman"/>
      <w:lvlText w:val="%6."/>
      <w:lvlJc w:val="right"/>
      <w:pPr>
        <w:ind w:left="4875" w:hanging="180"/>
      </w:pPr>
    </w:lvl>
    <w:lvl w:ilvl="6" w:tplc="0409000F" w:tentative="1">
      <w:start w:val="1"/>
      <w:numFmt w:val="decimal"/>
      <w:lvlText w:val="%7."/>
      <w:lvlJc w:val="left"/>
      <w:pPr>
        <w:ind w:left="5595" w:hanging="360"/>
      </w:pPr>
    </w:lvl>
    <w:lvl w:ilvl="7" w:tplc="04090019" w:tentative="1">
      <w:start w:val="1"/>
      <w:numFmt w:val="lowerLetter"/>
      <w:lvlText w:val="%8."/>
      <w:lvlJc w:val="left"/>
      <w:pPr>
        <w:ind w:left="6315" w:hanging="360"/>
      </w:pPr>
    </w:lvl>
    <w:lvl w:ilvl="8" w:tplc="0409001B" w:tentative="1">
      <w:start w:val="1"/>
      <w:numFmt w:val="lowerRoman"/>
      <w:lvlText w:val="%9."/>
      <w:lvlJc w:val="right"/>
      <w:pPr>
        <w:ind w:left="7035" w:hanging="180"/>
      </w:pPr>
    </w:lvl>
  </w:abstractNum>
  <w:abstractNum w:abstractNumId="22" w15:restartNumberingAfterBreak="0">
    <w:nsid w:val="759778C6"/>
    <w:multiLevelType w:val="hybridMultilevel"/>
    <w:tmpl w:val="2E2A8C8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15:restartNumberingAfterBreak="0">
    <w:nsid w:val="77E84B12"/>
    <w:multiLevelType w:val="hybridMultilevel"/>
    <w:tmpl w:val="238C227C"/>
    <w:lvl w:ilvl="0" w:tplc="04090011">
      <w:start w:val="1"/>
      <w:numFmt w:val="decimal"/>
      <w:lvlText w:val="%1)"/>
      <w:lvlJc w:val="left"/>
      <w:pPr>
        <w:ind w:left="576" w:hanging="360"/>
      </w:pPr>
    </w:lvl>
    <w:lvl w:ilvl="1" w:tplc="04090019">
      <w:start w:val="1"/>
      <w:numFmt w:val="lowerLetter"/>
      <w:lvlText w:val="%2."/>
      <w:lvlJc w:val="left"/>
      <w:pPr>
        <w:ind w:left="1296" w:hanging="360"/>
      </w:pPr>
    </w:lvl>
    <w:lvl w:ilvl="2" w:tplc="0409001B">
      <w:start w:val="1"/>
      <w:numFmt w:val="lowerRoman"/>
      <w:lvlText w:val="%3."/>
      <w:lvlJc w:val="right"/>
      <w:pPr>
        <w:ind w:left="2016" w:hanging="180"/>
      </w:pPr>
    </w:lvl>
    <w:lvl w:ilvl="3" w:tplc="0409000F">
      <w:start w:val="1"/>
      <w:numFmt w:val="decimal"/>
      <w:lvlText w:val="%4."/>
      <w:lvlJc w:val="left"/>
      <w:pPr>
        <w:ind w:left="2736" w:hanging="360"/>
      </w:pPr>
    </w:lvl>
    <w:lvl w:ilvl="4" w:tplc="04090019">
      <w:start w:val="1"/>
      <w:numFmt w:val="lowerLetter"/>
      <w:lvlText w:val="%5."/>
      <w:lvlJc w:val="left"/>
      <w:pPr>
        <w:ind w:left="3456" w:hanging="360"/>
      </w:pPr>
    </w:lvl>
    <w:lvl w:ilvl="5" w:tplc="0409001B">
      <w:start w:val="1"/>
      <w:numFmt w:val="lowerRoman"/>
      <w:lvlText w:val="%6."/>
      <w:lvlJc w:val="right"/>
      <w:pPr>
        <w:ind w:left="4176" w:hanging="180"/>
      </w:pPr>
    </w:lvl>
    <w:lvl w:ilvl="6" w:tplc="0409000F">
      <w:start w:val="1"/>
      <w:numFmt w:val="decimal"/>
      <w:lvlText w:val="%7."/>
      <w:lvlJc w:val="left"/>
      <w:pPr>
        <w:ind w:left="4896" w:hanging="360"/>
      </w:pPr>
    </w:lvl>
    <w:lvl w:ilvl="7" w:tplc="04090019">
      <w:start w:val="1"/>
      <w:numFmt w:val="lowerLetter"/>
      <w:lvlText w:val="%8."/>
      <w:lvlJc w:val="left"/>
      <w:pPr>
        <w:ind w:left="5616" w:hanging="360"/>
      </w:pPr>
    </w:lvl>
    <w:lvl w:ilvl="8" w:tplc="0409001B">
      <w:start w:val="1"/>
      <w:numFmt w:val="lowerRoman"/>
      <w:lvlText w:val="%9."/>
      <w:lvlJc w:val="right"/>
      <w:pPr>
        <w:ind w:left="6336" w:hanging="180"/>
      </w:pPr>
    </w:lvl>
  </w:abstractNum>
  <w:abstractNum w:abstractNumId="24" w15:restartNumberingAfterBreak="0">
    <w:nsid w:val="79B86CCF"/>
    <w:multiLevelType w:val="hybridMultilevel"/>
    <w:tmpl w:val="3F400B6A"/>
    <w:lvl w:ilvl="0" w:tplc="2A9E6528">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21"/>
  </w:num>
  <w:num w:numId="3">
    <w:abstractNumId w:val="23"/>
  </w:num>
  <w:num w:numId="4">
    <w:abstractNumId w:val="22"/>
  </w:num>
  <w:num w:numId="5">
    <w:abstractNumId w:val="0"/>
  </w:num>
  <w:num w:numId="6">
    <w:abstractNumId w:val="10"/>
  </w:num>
  <w:num w:numId="7">
    <w:abstractNumId w:val="18"/>
  </w:num>
  <w:num w:numId="8">
    <w:abstractNumId w:val="24"/>
  </w:num>
  <w:num w:numId="9">
    <w:abstractNumId w:val="6"/>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7"/>
  </w:num>
  <w:num w:numId="13">
    <w:abstractNumId w:val="17"/>
  </w:num>
  <w:num w:numId="14">
    <w:abstractNumId w:val="14"/>
  </w:num>
  <w:num w:numId="15">
    <w:abstractNumId w:val="12"/>
  </w:num>
  <w:num w:numId="16">
    <w:abstractNumId w:val="5"/>
  </w:num>
  <w:num w:numId="17">
    <w:abstractNumId w:val="13"/>
  </w:num>
  <w:num w:numId="18">
    <w:abstractNumId w:val="16"/>
  </w:num>
  <w:num w:numId="19">
    <w:abstractNumId w:val="15"/>
  </w:num>
  <w:num w:numId="20">
    <w:abstractNumId w:val="8"/>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num>
  <w:num w:numId="23">
    <w:abstractNumId w:val="1"/>
  </w:num>
  <w:num w:numId="24">
    <w:abstractNumId w:val="11"/>
  </w:num>
  <w:num w:numId="25">
    <w:abstractNumId w:val="2"/>
  </w:num>
  <w:num w:numId="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0311A"/>
    <w:rsid w:val="00003DD5"/>
    <w:rsid w:val="000043A3"/>
    <w:rsid w:val="00005EB9"/>
    <w:rsid w:val="00007F38"/>
    <w:rsid w:val="00012783"/>
    <w:rsid w:val="00012AEB"/>
    <w:rsid w:val="0001401A"/>
    <w:rsid w:val="00014354"/>
    <w:rsid w:val="00015E3E"/>
    <w:rsid w:val="00016F26"/>
    <w:rsid w:val="00023068"/>
    <w:rsid w:val="00024211"/>
    <w:rsid w:val="0002503E"/>
    <w:rsid w:val="00025534"/>
    <w:rsid w:val="000318CE"/>
    <w:rsid w:val="0003366B"/>
    <w:rsid w:val="00035ABD"/>
    <w:rsid w:val="0004006E"/>
    <w:rsid w:val="0004150A"/>
    <w:rsid w:val="0004307C"/>
    <w:rsid w:val="00043425"/>
    <w:rsid w:val="00043ADD"/>
    <w:rsid w:val="00052FAF"/>
    <w:rsid w:val="00056629"/>
    <w:rsid w:val="00057C07"/>
    <w:rsid w:val="0006713F"/>
    <w:rsid w:val="000725B0"/>
    <w:rsid w:val="000771B2"/>
    <w:rsid w:val="00084151"/>
    <w:rsid w:val="00085E0C"/>
    <w:rsid w:val="000874C1"/>
    <w:rsid w:val="00094C0B"/>
    <w:rsid w:val="000960CA"/>
    <w:rsid w:val="000A18D8"/>
    <w:rsid w:val="000A1E4D"/>
    <w:rsid w:val="000A429A"/>
    <w:rsid w:val="000A558F"/>
    <w:rsid w:val="000A7DCF"/>
    <w:rsid w:val="000B1925"/>
    <w:rsid w:val="000B3213"/>
    <w:rsid w:val="000B43CA"/>
    <w:rsid w:val="000B6AD4"/>
    <w:rsid w:val="000B77C4"/>
    <w:rsid w:val="000C320B"/>
    <w:rsid w:val="000C4BD1"/>
    <w:rsid w:val="000C6E75"/>
    <w:rsid w:val="000D0400"/>
    <w:rsid w:val="000D682E"/>
    <w:rsid w:val="000E2F06"/>
    <w:rsid w:val="000E4CE3"/>
    <w:rsid w:val="000F1EEA"/>
    <w:rsid w:val="000F523A"/>
    <w:rsid w:val="000F71F8"/>
    <w:rsid w:val="001004D0"/>
    <w:rsid w:val="0010252B"/>
    <w:rsid w:val="001036D4"/>
    <w:rsid w:val="00115074"/>
    <w:rsid w:val="00121BBB"/>
    <w:rsid w:val="00122E2D"/>
    <w:rsid w:val="001236CC"/>
    <w:rsid w:val="00130301"/>
    <w:rsid w:val="00142568"/>
    <w:rsid w:val="00144778"/>
    <w:rsid w:val="00146CF7"/>
    <w:rsid w:val="0015170F"/>
    <w:rsid w:val="00151774"/>
    <w:rsid w:val="001519B2"/>
    <w:rsid w:val="0016145A"/>
    <w:rsid w:val="00162576"/>
    <w:rsid w:val="001633D3"/>
    <w:rsid w:val="00164E57"/>
    <w:rsid w:val="00167B1B"/>
    <w:rsid w:val="0017334A"/>
    <w:rsid w:val="0017370A"/>
    <w:rsid w:val="00177768"/>
    <w:rsid w:val="001819B1"/>
    <w:rsid w:val="00181E82"/>
    <w:rsid w:val="00181EEB"/>
    <w:rsid w:val="001869BA"/>
    <w:rsid w:val="00186D60"/>
    <w:rsid w:val="00187267"/>
    <w:rsid w:val="00187E7D"/>
    <w:rsid w:val="0019077C"/>
    <w:rsid w:val="00190BEE"/>
    <w:rsid w:val="001A1006"/>
    <w:rsid w:val="001A3CB3"/>
    <w:rsid w:val="001A6D83"/>
    <w:rsid w:val="001B246A"/>
    <w:rsid w:val="001B3A04"/>
    <w:rsid w:val="001B58EC"/>
    <w:rsid w:val="001C10EF"/>
    <w:rsid w:val="001E2622"/>
    <w:rsid w:val="001E5C0B"/>
    <w:rsid w:val="001E681F"/>
    <w:rsid w:val="001F1FE0"/>
    <w:rsid w:val="001F302C"/>
    <w:rsid w:val="001F43D0"/>
    <w:rsid w:val="001F7514"/>
    <w:rsid w:val="00204688"/>
    <w:rsid w:val="00213FC0"/>
    <w:rsid w:val="002204BA"/>
    <w:rsid w:val="00221E04"/>
    <w:rsid w:val="00226DC3"/>
    <w:rsid w:val="002328AC"/>
    <w:rsid w:val="002334C0"/>
    <w:rsid w:val="00234EAC"/>
    <w:rsid w:val="002367E2"/>
    <w:rsid w:val="00240206"/>
    <w:rsid w:val="00240BE6"/>
    <w:rsid w:val="00243B0E"/>
    <w:rsid w:val="00250194"/>
    <w:rsid w:val="00251766"/>
    <w:rsid w:val="00253DE8"/>
    <w:rsid w:val="00254621"/>
    <w:rsid w:val="00264056"/>
    <w:rsid w:val="00282145"/>
    <w:rsid w:val="0029229B"/>
    <w:rsid w:val="00295491"/>
    <w:rsid w:val="00296AC1"/>
    <w:rsid w:val="002A7D3B"/>
    <w:rsid w:val="002B2801"/>
    <w:rsid w:val="002B7D89"/>
    <w:rsid w:val="002C1C1F"/>
    <w:rsid w:val="002C6043"/>
    <w:rsid w:val="002D3886"/>
    <w:rsid w:val="002E7393"/>
    <w:rsid w:val="002F0762"/>
    <w:rsid w:val="002F2E55"/>
    <w:rsid w:val="002F30B9"/>
    <w:rsid w:val="002F5F91"/>
    <w:rsid w:val="002F61C5"/>
    <w:rsid w:val="0030044D"/>
    <w:rsid w:val="0030150E"/>
    <w:rsid w:val="003042B7"/>
    <w:rsid w:val="00312C6A"/>
    <w:rsid w:val="00314D98"/>
    <w:rsid w:val="00315095"/>
    <w:rsid w:val="0031771E"/>
    <w:rsid w:val="00325023"/>
    <w:rsid w:val="00326899"/>
    <w:rsid w:val="00326964"/>
    <w:rsid w:val="00341481"/>
    <w:rsid w:val="00344033"/>
    <w:rsid w:val="0035157B"/>
    <w:rsid w:val="00353815"/>
    <w:rsid w:val="00353D6A"/>
    <w:rsid w:val="00360FD1"/>
    <w:rsid w:val="003614AC"/>
    <w:rsid w:val="00361C20"/>
    <w:rsid w:val="0036238B"/>
    <w:rsid w:val="0036382D"/>
    <w:rsid w:val="0036473D"/>
    <w:rsid w:val="00366BD2"/>
    <w:rsid w:val="00370B24"/>
    <w:rsid w:val="0037136B"/>
    <w:rsid w:val="00372367"/>
    <w:rsid w:val="00372EFA"/>
    <w:rsid w:val="003745D4"/>
    <w:rsid w:val="00380511"/>
    <w:rsid w:val="00383DED"/>
    <w:rsid w:val="00386B4D"/>
    <w:rsid w:val="00393499"/>
    <w:rsid w:val="0039443B"/>
    <w:rsid w:val="0039657B"/>
    <w:rsid w:val="003A30E0"/>
    <w:rsid w:val="003A52C1"/>
    <w:rsid w:val="003A77B4"/>
    <w:rsid w:val="003B30BE"/>
    <w:rsid w:val="003C0F1E"/>
    <w:rsid w:val="003C1114"/>
    <w:rsid w:val="003C1548"/>
    <w:rsid w:val="003C37B7"/>
    <w:rsid w:val="003C3DB6"/>
    <w:rsid w:val="003C3F9E"/>
    <w:rsid w:val="003C7B0D"/>
    <w:rsid w:val="003C7E49"/>
    <w:rsid w:val="003D0231"/>
    <w:rsid w:val="003D06C6"/>
    <w:rsid w:val="003D24C4"/>
    <w:rsid w:val="003D34D2"/>
    <w:rsid w:val="003D7DC5"/>
    <w:rsid w:val="003E24CD"/>
    <w:rsid w:val="003E39B5"/>
    <w:rsid w:val="003E65A0"/>
    <w:rsid w:val="003F017F"/>
    <w:rsid w:val="003F1FD8"/>
    <w:rsid w:val="003F2751"/>
    <w:rsid w:val="003F2ECC"/>
    <w:rsid w:val="003F332E"/>
    <w:rsid w:val="00400815"/>
    <w:rsid w:val="00403660"/>
    <w:rsid w:val="00405027"/>
    <w:rsid w:val="00410541"/>
    <w:rsid w:val="00410CCB"/>
    <w:rsid w:val="0041181B"/>
    <w:rsid w:val="0041222F"/>
    <w:rsid w:val="004136B6"/>
    <w:rsid w:val="00422534"/>
    <w:rsid w:val="0042375E"/>
    <w:rsid w:val="00424D33"/>
    <w:rsid w:val="00425045"/>
    <w:rsid w:val="0043074D"/>
    <w:rsid w:val="00432674"/>
    <w:rsid w:val="00446E29"/>
    <w:rsid w:val="00452363"/>
    <w:rsid w:val="00457AA0"/>
    <w:rsid w:val="00467364"/>
    <w:rsid w:val="004724CC"/>
    <w:rsid w:val="00472583"/>
    <w:rsid w:val="00475AE1"/>
    <w:rsid w:val="004775BF"/>
    <w:rsid w:val="00484B61"/>
    <w:rsid w:val="0048648E"/>
    <w:rsid w:val="00491E72"/>
    <w:rsid w:val="004A60AC"/>
    <w:rsid w:val="004B2F70"/>
    <w:rsid w:val="004B5C5B"/>
    <w:rsid w:val="004B5F79"/>
    <w:rsid w:val="004C11B1"/>
    <w:rsid w:val="004C3506"/>
    <w:rsid w:val="004C485B"/>
    <w:rsid w:val="004D1907"/>
    <w:rsid w:val="004D56BB"/>
    <w:rsid w:val="004D7819"/>
    <w:rsid w:val="004E0B55"/>
    <w:rsid w:val="004E1A52"/>
    <w:rsid w:val="004E2BD8"/>
    <w:rsid w:val="004E3653"/>
    <w:rsid w:val="004E556C"/>
    <w:rsid w:val="004E613F"/>
    <w:rsid w:val="004E688E"/>
    <w:rsid w:val="004E6FE6"/>
    <w:rsid w:val="004E74BA"/>
    <w:rsid w:val="004F0A31"/>
    <w:rsid w:val="004F38BA"/>
    <w:rsid w:val="004F4F03"/>
    <w:rsid w:val="004F6875"/>
    <w:rsid w:val="00506D0B"/>
    <w:rsid w:val="00514F22"/>
    <w:rsid w:val="005157E1"/>
    <w:rsid w:val="00522DC7"/>
    <w:rsid w:val="00525A41"/>
    <w:rsid w:val="005267F5"/>
    <w:rsid w:val="0053087A"/>
    <w:rsid w:val="00534B95"/>
    <w:rsid w:val="00540DA7"/>
    <w:rsid w:val="00544EE8"/>
    <w:rsid w:val="005542CB"/>
    <w:rsid w:val="005559DC"/>
    <w:rsid w:val="00556951"/>
    <w:rsid w:val="00561EB8"/>
    <w:rsid w:val="00566876"/>
    <w:rsid w:val="00571130"/>
    <w:rsid w:val="005805F1"/>
    <w:rsid w:val="005873F7"/>
    <w:rsid w:val="00591A15"/>
    <w:rsid w:val="005920C0"/>
    <w:rsid w:val="00592967"/>
    <w:rsid w:val="00592E99"/>
    <w:rsid w:val="00595210"/>
    <w:rsid w:val="00596CC9"/>
    <w:rsid w:val="005975EB"/>
    <w:rsid w:val="005A2D4A"/>
    <w:rsid w:val="005A57F5"/>
    <w:rsid w:val="005B2FFA"/>
    <w:rsid w:val="005C00EC"/>
    <w:rsid w:val="005C05F9"/>
    <w:rsid w:val="005C20E8"/>
    <w:rsid w:val="005C596E"/>
    <w:rsid w:val="005D166C"/>
    <w:rsid w:val="005D7A6D"/>
    <w:rsid w:val="005E41EE"/>
    <w:rsid w:val="005F2B3D"/>
    <w:rsid w:val="005F2F60"/>
    <w:rsid w:val="00611F72"/>
    <w:rsid w:val="006136D0"/>
    <w:rsid w:val="00613D24"/>
    <w:rsid w:val="00616376"/>
    <w:rsid w:val="00620DEE"/>
    <w:rsid w:val="00621AD9"/>
    <w:rsid w:val="00625E9C"/>
    <w:rsid w:val="00626E69"/>
    <w:rsid w:val="00627257"/>
    <w:rsid w:val="00627F28"/>
    <w:rsid w:val="0063342E"/>
    <w:rsid w:val="00634C78"/>
    <w:rsid w:val="00644356"/>
    <w:rsid w:val="00646BF6"/>
    <w:rsid w:val="00650B47"/>
    <w:rsid w:val="00654B53"/>
    <w:rsid w:val="00656195"/>
    <w:rsid w:val="00656953"/>
    <w:rsid w:val="00671AFB"/>
    <w:rsid w:val="00675ED7"/>
    <w:rsid w:val="00675EFC"/>
    <w:rsid w:val="006767B8"/>
    <w:rsid w:val="006920A1"/>
    <w:rsid w:val="006A0368"/>
    <w:rsid w:val="006A5BD7"/>
    <w:rsid w:val="006A5BF8"/>
    <w:rsid w:val="006A5DCF"/>
    <w:rsid w:val="006C4CD1"/>
    <w:rsid w:val="006C69FE"/>
    <w:rsid w:val="006C7007"/>
    <w:rsid w:val="006C7012"/>
    <w:rsid w:val="006C7D0E"/>
    <w:rsid w:val="006D12C8"/>
    <w:rsid w:val="006D1622"/>
    <w:rsid w:val="006D39CE"/>
    <w:rsid w:val="006D4401"/>
    <w:rsid w:val="006E493B"/>
    <w:rsid w:val="006F34FA"/>
    <w:rsid w:val="00700A5D"/>
    <w:rsid w:val="007017AD"/>
    <w:rsid w:val="00701EC7"/>
    <w:rsid w:val="00703414"/>
    <w:rsid w:val="00705349"/>
    <w:rsid w:val="00707652"/>
    <w:rsid w:val="00710CB6"/>
    <w:rsid w:val="007129A6"/>
    <w:rsid w:val="00713910"/>
    <w:rsid w:val="007216E8"/>
    <w:rsid w:val="00732AC1"/>
    <w:rsid w:val="00735911"/>
    <w:rsid w:val="00737F7A"/>
    <w:rsid w:val="00743A25"/>
    <w:rsid w:val="00747A07"/>
    <w:rsid w:val="007504EB"/>
    <w:rsid w:val="007515CD"/>
    <w:rsid w:val="00755C7B"/>
    <w:rsid w:val="00756107"/>
    <w:rsid w:val="00756FA9"/>
    <w:rsid w:val="00757A06"/>
    <w:rsid w:val="00760792"/>
    <w:rsid w:val="0077058A"/>
    <w:rsid w:val="00770E37"/>
    <w:rsid w:val="007737D5"/>
    <w:rsid w:val="0077537C"/>
    <w:rsid w:val="00780638"/>
    <w:rsid w:val="00782345"/>
    <w:rsid w:val="00792B48"/>
    <w:rsid w:val="00793168"/>
    <w:rsid w:val="00796D00"/>
    <w:rsid w:val="00797247"/>
    <w:rsid w:val="00797B11"/>
    <w:rsid w:val="00797D9F"/>
    <w:rsid w:val="00797E6E"/>
    <w:rsid w:val="007A0F2D"/>
    <w:rsid w:val="007A63A7"/>
    <w:rsid w:val="007A64EC"/>
    <w:rsid w:val="007B77FD"/>
    <w:rsid w:val="007C4980"/>
    <w:rsid w:val="007D6043"/>
    <w:rsid w:val="007D662D"/>
    <w:rsid w:val="007E1D47"/>
    <w:rsid w:val="007E362A"/>
    <w:rsid w:val="007F1A9A"/>
    <w:rsid w:val="007F3F4D"/>
    <w:rsid w:val="007F4B9F"/>
    <w:rsid w:val="007F5AFA"/>
    <w:rsid w:val="008026CF"/>
    <w:rsid w:val="00816E9F"/>
    <w:rsid w:val="00824E58"/>
    <w:rsid w:val="008274C3"/>
    <w:rsid w:val="00830B28"/>
    <w:rsid w:val="00845AC4"/>
    <w:rsid w:val="008531C0"/>
    <w:rsid w:val="0085633D"/>
    <w:rsid w:val="008575B7"/>
    <w:rsid w:val="008602E0"/>
    <w:rsid w:val="00860981"/>
    <w:rsid w:val="00861D6E"/>
    <w:rsid w:val="00865641"/>
    <w:rsid w:val="00867975"/>
    <w:rsid w:val="00867F19"/>
    <w:rsid w:val="00875900"/>
    <w:rsid w:val="00886C02"/>
    <w:rsid w:val="00893331"/>
    <w:rsid w:val="00895C2C"/>
    <w:rsid w:val="00895DA4"/>
    <w:rsid w:val="008A233E"/>
    <w:rsid w:val="008A2AE6"/>
    <w:rsid w:val="008A34E2"/>
    <w:rsid w:val="008A7193"/>
    <w:rsid w:val="008B0821"/>
    <w:rsid w:val="008B16FF"/>
    <w:rsid w:val="008B3C8F"/>
    <w:rsid w:val="008B5CBA"/>
    <w:rsid w:val="008C2ABC"/>
    <w:rsid w:val="008D1910"/>
    <w:rsid w:val="008D6137"/>
    <w:rsid w:val="008E3199"/>
    <w:rsid w:val="008E534B"/>
    <w:rsid w:val="008E56E8"/>
    <w:rsid w:val="008E735F"/>
    <w:rsid w:val="008E780A"/>
    <w:rsid w:val="008F0D34"/>
    <w:rsid w:val="009024EF"/>
    <w:rsid w:val="00902B9F"/>
    <w:rsid w:val="00905F5D"/>
    <w:rsid w:val="00906637"/>
    <w:rsid w:val="009068B6"/>
    <w:rsid w:val="009146D0"/>
    <w:rsid w:val="0091608C"/>
    <w:rsid w:val="00921D0C"/>
    <w:rsid w:val="0092540E"/>
    <w:rsid w:val="00933263"/>
    <w:rsid w:val="00935CD0"/>
    <w:rsid w:val="00940EF3"/>
    <w:rsid w:val="00942F4C"/>
    <w:rsid w:val="009446D2"/>
    <w:rsid w:val="00944849"/>
    <w:rsid w:val="009477C7"/>
    <w:rsid w:val="00947827"/>
    <w:rsid w:val="00951EE6"/>
    <w:rsid w:val="00953298"/>
    <w:rsid w:val="0096015F"/>
    <w:rsid w:val="00962410"/>
    <w:rsid w:val="00971A2B"/>
    <w:rsid w:val="00973CDF"/>
    <w:rsid w:val="00974DDC"/>
    <w:rsid w:val="009800EA"/>
    <w:rsid w:val="00985127"/>
    <w:rsid w:val="0098746F"/>
    <w:rsid w:val="009904A5"/>
    <w:rsid w:val="0099615D"/>
    <w:rsid w:val="009977BC"/>
    <w:rsid w:val="009A13A9"/>
    <w:rsid w:val="009A5257"/>
    <w:rsid w:val="009A6F41"/>
    <w:rsid w:val="009B297A"/>
    <w:rsid w:val="009B3E31"/>
    <w:rsid w:val="009B4385"/>
    <w:rsid w:val="009B440D"/>
    <w:rsid w:val="009C12C4"/>
    <w:rsid w:val="009C62CF"/>
    <w:rsid w:val="009D1ADC"/>
    <w:rsid w:val="009D7E02"/>
    <w:rsid w:val="009E3599"/>
    <w:rsid w:val="009E76AC"/>
    <w:rsid w:val="009F06DA"/>
    <w:rsid w:val="009F593C"/>
    <w:rsid w:val="009F76BA"/>
    <w:rsid w:val="00A01224"/>
    <w:rsid w:val="00A02B91"/>
    <w:rsid w:val="00A0524D"/>
    <w:rsid w:val="00A0785D"/>
    <w:rsid w:val="00A07B7A"/>
    <w:rsid w:val="00A1027E"/>
    <w:rsid w:val="00A1598A"/>
    <w:rsid w:val="00A24DD1"/>
    <w:rsid w:val="00A27E79"/>
    <w:rsid w:val="00A307E2"/>
    <w:rsid w:val="00A30BE1"/>
    <w:rsid w:val="00A373FF"/>
    <w:rsid w:val="00A55497"/>
    <w:rsid w:val="00A562E1"/>
    <w:rsid w:val="00A622CE"/>
    <w:rsid w:val="00A62D9F"/>
    <w:rsid w:val="00A70EDF"/>
    <w:rsid w:val="00A77EFA"/>
    <w:rsid w:val="00AA1385"/>
    <w:rsid w:val="00AA2650"/>
    <w:rsid w:val="00AA3034"/>
    <w:rsid w:val="00AA33F5"/>
    <w:rsid w:val="00AA37B9"/>
    <w:rsid w:val="00AA4DA1"/>
    <w:rsid w:val="00AA6664"/>
    <w:rsid w:val="00AB0CF5"/>
    <w:rsid w:val="00AB3090"/>
    <w:rsid w:val="00AB6BC3"/>
    <w:rsid w:val="00AD2A93"/>
    <w:rsid w:val="00AD5186"/>
    <w:rsid w:val="00AD6006"/>
    <w:rsid w:val="00AE1328"/>
    <w:rsid w:val="00AE2DD7"/>
    <w:rsid w:val="00AE4F57"/>
    <w:rsid w:val="00AE5C24"/>
    <w:rsid w:val="00AE66C4"/>
    <w:rsid w:val="00AE7294"/>
    <w:rsid w:val="00AF090E"/>
    <w:rsid w:val="00AF1F8F"/>
    <w:rsid w:val="00AF5A73"/>
    <w:rsid w:val="00B002D0"/>
    <w:rsid w:val="00B012CD"/>
    <w:rsid w:val="00B070A0"/>
    <w:rsid w:val="00B101B2"/>
    <w:rsid w:val="00B155D4"/>
    <w:rsid w:val="00B173CA"/>
    <w:rsid w:val="00B251F4"/>
    <w:rsid w:val="00B25C40"/>
    <w:rsid w:val="00B31703"/>
    <w:rsid w:val="00B32572"/>
    <w:rsid w:val="00B371B3"/>
    <w:rsid w:val="00B4602A"/>
    <w:rsid w:val="00B46F68"/>
    <w:rsid w:val="00B61CBF"/>
    <w:rsid w:val="00B63CF9"/>
    <w:rsid w:val="00B704AD"/>
    <w:rsid w:val="00B71E81"/>
    <w:rsid w:val="00B73F3A"/>
    <w:rsid w:val="00B80A70"/>
    <w:rsid w:val="00B84DFD"/>
    <w:rsid w:val="00B867B5"/>
    <w:rsid w:val="00B94AA7"/>
    <w:rsid w:val="00BA67D5"/>
    <w:rsid w:val="00BB250E"/>
    <w:rsid w:val="00BB438D"/>
    <w:rsid w:val="00BC1179"/>
    <w:rsid w:val="00BC1336"/>
    <w:rsid w:val="00BC1AC7"/>
    <w:rsid w:val="00BC2950"/>
    <w:rsid w:val="00BC55FB"/>
    <w:rsid w:val="00BD0C81"/>
    <w:rsid w:val="00BD1166"/>
    <w:rsid w:val="00BD2AF5"/>
    <w:rsid w:val="00BD2F8F"/>
    <w:rsid w:val="00BD48F4"/>
    <w:rsid w:val="00BE05AF"/>
    <w:rsid w:val="00BE43EF"/>
    <w:rsid w:val="00BF10EF"/>
    <w:rsid w:val="00BF3882"/>
    <w:rsid w:val="00BF3F54"/>
    <w:rsid w:val="00BF4259"/>
    <w:rsid w:val="00C01BFD"/>
    <w:rsid w:val="00C1052F"/>
    <w:rsid w:val="00C1377A"/>
    <w:rsid w:val="00C13AA6"/>
    <w:rsid w:val="00C13FA8"/>
    <w:rsid w:val="00C141CB"/>
    <w:rsid w:val="00C17291"/>
    <w:rsid w:val="00C25B6D"/>
    <w:rsid w:val="00C2701A"/>
    <w:rsid w:val="00C32807"/>
    <w:rsid w:val="00C3339B"/>
    <w:rsid w:val="00C35309"/>
    <w:rsid w:val="00C360CA"/>
    <w:rsid w:val="00C41826"/>
    <w:rsid w:val="00C44663"/>
    <w:rsid w:val="00C4726B"/>
    <w:rsid w:val="00C47274"/>
    <w:rsid w:val="00C4764D"/>
    <w:rsid w:val="00C60C42"/>
    <w:rsid w:val="00C6273E"/>
    <w:rsid w:val="00C63FA3"/>
    <w:rsid w:val="00C71103"/>
    <w:rsid w:val="00C72379"/>
    <w:rsid w:val="00C82628"/>
    <w:rsid w:val="00C82DCD"/>
    <w:rsid w:val="00C83EAF"/>
    <w:rsid w:val="00C9005F"/>
    <w:rsid w:val="00C91849"/>
    <w:rsid w:val="00CA21E2"/>
    <w:rsid w:val="00CA2AE4"/>
    <w:rsid w:val="00CA5C10"/>
    <w:rsid w:val="00CA6DCB"/>
    <w:rsid w:val="00CB43F1"/>
    <w:rsid w:val="00CB4CCE"/>
    <w:rsid w:val="00CB5230"/>
    <w:rsid w:val="00CC0C6C"/>
    <w:rsid w:val="00CC3B05"/>
    <w:rsid w:val="00CC688F"/>
    <w:rsid w:val="00CD34F1"/>
    <w:rsid w:val="00CD71CD"/>
    <w:rsid w:val="00CE4B16"/>
    <w:rsid w:val="00CE62A4"/>
    <w:rsid w:val="00CF4365"/>
    <w:rsid w:val="00D023B1"/>
    <w:rsid w:val="00D06D7A"/>
    <w:rsid w:val="00D12F6A"/>
    <w:rsid w:val="00D134FC"/>
    <w:rsid w:val="00D2571F"/>
    <w:rsid w:val="00D2782D"/>
    <w:rsid w:val="00D34725"/>
    <w:rsid w:val="00D52EA9"/>
    <w:rsid w:val="00D55A7D"/>
    <w:rsid w:val="00D6039D"/>
    <w:rsid w:val="00D6120E"/>
    <w:rsid w:val="00D64792"/>
    <w:rsid w:val="00D6654A"/>
    <w:rsid w:val="00D713C0"/>
    <w:rsid w:val="00D72FA1"/>
    <w:rsid w:val="00D74A89"/>
    <w:rsid w:val="00D8010A"/>
    <w:rsid w:val="00D85581"/>
    <w:rsid w:val="00D873C2"/>
    <w:rsid w:val="00D92085"/>
    <w:rsid w:val="00D93618"/>
    <w:rsid w:val="00D94A86"/>
    <w:rsid w:val="00D9623E"/>
    <w:rsid w:val="00DA05C9"/>
    <w:rsid w:val="00DA43EA"/>
    <w:rsid w:val="00DA6209"/>
    <w:rsid w:val="00DB44FC"/>
    <w:rsid w:val="00DB6023"/>
    <w:rsid w:val="00DC3D33"/>
    <w:rsid w:val="00DC4105"/>
    <w:rsid w:val="00DC4154"/>
    <w:rsid w:val="00DC7350"/>
    <w:rsid w:val="00DD08F8"/>
    <w:rsid w:val="00DD431C"/>
    <w:rsid w:val="00DD5757"/>
    <w:rsid w:val="00DD5986"/>
    <w:rsid w:val="00DD6677"/>
    <w:rsid w:val="00DD70F4"/>
    <w:rsid w:val="00DE2076"/>
    <w:rsid w:val="00DE275E"/>
    <w:rsid w:val="00DE34BB"/>
    <w:rsid w:val="00DF0CF2"/>
    <w:rsid w:val="00DF1397"/>
    <w:rsid w:val="00DF5EBE"/>
    <w:rsid w:val="00E021A1"/>
    <w:rsid w:val="00E0788A"/>
    <w:rsid w:val="00E10EE8"/>
    <w:rsid w:val="00E1249C"/>
    <w:rsid w:val="00E14B64"/>
    <w:rsid w:val="00E2170D"/>
    <w:rsid w:val="00E22AC1"/>
    <w:rsid w:val="00E2321A"/>
    <w:rsid w:val="00E24571"/>
    <w:rsid w:val="00E25959"/>
    <w:rsid w:val="00E30D2B"/>
    <w:rsid w:val="00E33018"/>
    <w:rsid w:val="00E34705"/>
    <w:rsid w:val="00E36BA2"/>
    <w:rsid w:val="00E4064E"/>
    <w:rsid w:val="00E40DD5"/>
    <w:rsid w:val="00E42DC9"/>
    <w:rsid w:val="00E451D8"/>
    <w:rsid w:val="00E47821"/>
    <w:rsid w:val="00E514C3"/>
    <w:rsid w:val="00E53E03"/>
    <w:rsid w:val="00E54A56"/>
    <w:rsid w:val="00E555E5"/>
    <w:rsid w:val="00E64C15"/>
    <w:rsid w:val="00E652A6"/>
    <w:rsid w:val="00E7025C"/>
    <w:rsid w:val="00E7268C"/>
    <w:rsid w:val="00E744C1"/>
    <w:rsid w:val="00E75015"/>
    <w:rsid w:val="00E76E7E"/>
    <w:rsid w:val="00E83D73"/>
    <w:rsid w:val="00E8422E"/>
    <w:rsid w:val="00E85AC8"/>
    <w:rsid w:val="00E87C74"/>
    <w:rsid w:val="00E91AB4"/>
    <w:rsid w:val="00EA0712"/>
    <w:rsid w:val="00EA0F07"/>
    <w:rsid w:val="00EA3014"/>
    <w:rsid w:val="00EA3E4B"/>
    <w:rsid w:val="00EA588D"/>
    <w:rsid w:val="00EB248D"/>
    <w:rsid w:val="00EB427D"/>
    <w:rsid w:val="00EB4C85"/>
    <w:rsid w:val="00EB571F"/>
    <w:rsid w:val="00EB6EC3"/>
    <w:rsid w:val="00ED5B2E"/>
    <w:rsid w:val="00EE01A0"/>
    <w:rsid w:val="00EE50D4"/>
    <w:rsid w:val="00EE5ECE"/>
    <w:rsid w:val="00EE7B65"/>
    <w:rsid w:val="00EF02CE"/>
    <w:rsid w:val="00EF0DEA"/>
    <w:rsid w:val="00EF22B0"/>
    <w:rsid w:val="00F01292"/>
    <w:rsid w:val="00F073A5"/>
    <w:rsid w:val="00F12C80"/>
    <w:rsid w:val="00F13C44"/>
    <w:rsid w:val="00F237E7"/>
    <w:rsid w:val="00F2470B"/>
    <w:rsid w:val="00F31663"/>
    <w:rsid w:val="00F36B56"/>
    <w:rsid w:val="00F37F9A"/>
    <w:rsid w:val="00F40E45"/>
    <w:rsid w:val="00F412B5"/>
    <w:rsid w:val="00F445E4"/>
    <w:rsid w:val="00F44B86"/>
    <w:rsid w:val="00F52697"/>
    <w:rsid w:val="00F54A0D"/>
    <w:rsid w:val="00F575BD"/>
    <w:rsid w:val="00F57F0F"/>
    <w:rsid w:val="00F613FA"/>
    <w:rsid w:val="00F75451"/>
    <w:rsid w:val="00F76B0D"/>
    <w:rsid w:val="00F8073A"/>
    <w:rsid w:val="00F85CDC"/>
    <w:rsid w:val="00F910EF"/>
    <w:rsid w:val="00F914E4"/>
    <w:rsid w:val="00F91FDC"/>
    <w:rsid w:val="00F94689"/>
    <w:rsid w:val="00F951B7"/>
    <w:rsid w:val="00FA2525"/>
    <w:rsid w:val="00FA370A"/>
    <w:rsid w:val="00FA50BC"/>
    <w:rsid w:val="00FB0F3D"/>
    <w:rsid w:val="00FB2118"/>
    <w:rsid w:val="00FB343E"/>
    <w:rsid w:val="00FB68C5"/>
    <w:rsid w:val="00FC4DDC"/>
    <w:rsid w:val="00FD051A"/>
    <w:rsid w:val="00FD0995"/>
    <w:rsid w:val="00FD1B04"/>
    <w:rsid w:val="00FD6475"/>
    <w:rsid w:val="00FE5854"/>
    <w:rsid w:val="00FF1F5D"/>
    <w:rsid w:val="00FF30C5"/>
    <w:rsid w:val="00FF30D0"/>
    <w:rsid w:val="00FF6B38"/>
    <w:rsid w:val="00FF78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025DB"/>
  <w15:chartTrackingRefBased/>
  <w15:docId w15:val="{955D4422-F152-4384-BC10-0F2277E5A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571F"/>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Îáû÷íûé (âåá) Çíàê Çíàê,Çíàê Çíàê1,Çíà"/>
    <w:basedOn w:val="Normal"/>
    <w:link w:val="NormalWebChar"/>
    <w:uiPriority w:val="99"/>
    <w:unhideWhenUsed/>
    <w:qFormat/>
    <w:rsid w:val="00556951"/>
    <w:rPr>
      <w:rFonts w:ascii="Times New Roman" w:hAnsi="Times New Roman"/>
      <w:sz w:val="24"/>
      <w:szCs w:val="24"/>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D2782D"/>
    <w:pPr>
      <w:spacing w:line="256" w:lineRule="auto"/>
      <w:ind w:left="720"/>
      <w:contextualSpacing/>
    </w:pPr>
    <w:rPr>
      <w:lang w:val="ru-RU"/>
    </w:rPr>
  </w:style>
  <w:style w:type="character" w:styleId="Strong">
    <w:name w:val="Strong"/>
    <w:uiPriority w:val="22"/>
    <w:qFormat/>
    <w:rsid w:val="009B4385"/>
    <w:rPr>
      <w:rFonts w:cs="Times New Roman"/>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qFormat/>
    <w:locked/>
    <w:rsid w:val="00701EC7"/>
    <w:rPr>
      <w:sz w:val="22"/>
      <w:szCs w:val="22"/>
      <w:lang w:val="ru-RU"/>
    </w:rPr>
  </w:style>
  <w:style w:type="paragraph" w:styleId="Header">
    <w:name w:val="header"/>
    <w:basedOn w:val="Normal"/>
    <w:link w:val="HeaderChar"/>
    <w:uiPriority w:val="99"/>
    <w:unhideWhenUsed/>
    <w:rsid w:val="00DE34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34BB"/>
    <w:rPr>
      <w:sz w:val="22"/>
      <w:szCs w:val="22"/>
    </w:rPr>
  </w:style>
  <w:style w:type="paragraph" w:styleId="Footer">
    <w:name w:val="footer"/>
    <w:basedOn w:val="Normal"/>
    <w:link w:val="FooterChar"/>
    <w:uiPriority w:val="99"/>
    <w:unhideWhenUsed/>
    <w:rsid w:val="00DE34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34BB"/>
    <w:rPr>
      <w:sz w:val="22"/>
      <w:szCs w:val="22"/>
    </w:rPr>
  </w:style>
  <w:style w:type="paragraph" w:styleId="BodyText">
    <w:name w:val="Body Text"/>
    <w:basedOn w:val="Normal"/>
    <w:link w:val="BodyTextChar"/>
    <w:rsid w:val="00007F38"/>
    <w:pPr>
      <w:suppressAutoHyphens/>
      <w:spacing w:after="140" w:line="276" w:lineRule="auto"/>
    </w:pPr>
    <w:rPr>
      <w:rFonts w:ascii="Times New Roman" w:eastAsiaTheme="minorHAnsi" w:hAnsi="Times New Roman" w:cstheme="minorBidi"/>
      <w:sz w:val="24"/>
    </w:rPr>
  </w:style>
  <w:style w:type="character" w:customStyle="1" w:styleId="BodyTextChar">
    <w:name w:val="Body Text Char"/>
    <w:basedOn w:val="DefaultParagraphFont"/>
    <w:link w:val="BodyText"/>
    <w:rsid w:val="00007F38"/>
    <w:rPr>
      <w:rFonts w:ascii="Times New Roman" w:eastAsiaTheme="minorHAnsi" w:hAnsi="Times New Roman" w:cstheme="minorBidi"/>
      <w:sz w:val="24"/>
      <w:szCs w:val="22"/>
    </w:rPr>
  </w:style>
  <w:style w:type="paragraph" w:styleId="NoSpacing">
    <w:name w:val="No Spacing"/>
    <w:link w:val="NoSpacingChar"/>
    <w:qFormat/>
    <w:rsid w:val="0036382D"/>
    <w:pPr>
      <w:ind w:left="576" w:hanging="576"/>
    </w:pPr>
    <w:rPr>
      <w:sz w:val="22"/>
      <w:szCs w:val="22"/>
    </w:rPr>
  </w:style>
  <w:style w:type="character" w:customStyle="1" w:styleId="NoSpacingChar">
    <w:name w:val="No Spacing Char"/>
    <w:link w:val="NoSpacing"/>
    <w:locked/>
    <w:rsid w:val="0036382D"/>
    <w:rPr>
      <w:sz w:val="22"/>
      <w:szCs w:val="22"/>
    </w:rPr>
  </w:style>
  <w:style w:type="paragraph" w:styleId="BalloonText">
    <w:name w:val="Balloon Text"/>
    <w:basedOn w:val="Normal"/>
    <w:link w:val="BalloonTextChar"/>
    <w:uiPriority w:val="99"/>
    <w:semiHidden/>
    <w:unhideWhenUsed/>
    <w:rsid w:val="00E2595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5959"/>
    <w:rPr>
      <w:rFonts w:ascii="Segoe UI" w:hAnsi="Segoe UI" w:cs="Segoe UI"/>
      <w:sz w:val="18"/>
      <w:szCs w:val="18"/>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Çíàê Çíàê1 Char"/>
    <w:link w:val="NormalWeb"/>
    <w:uiPriority w:val="99"/>
    <w:rsid w:val="009B440D"/>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215234">
      <w:bodyDiv w:val="1"/>
      <w:marLeft w:val="0"/>
      <w:marRight w:val="0"/>
      <w:marTop w:val="0"/>
      <w:marBottom w:val="0"/>
      <w:divBdr>
        <w:top w:val="none" w:sz="0" w:space="0" w:color="auto"/>
        <w:left w:val="none" w:sz="0" w:space="0" w:color="auto"/>
        <w:bottom w:val="none" w:sz="0" w:space="0" w:color="auto"/>
        <w:right w:val="none" w:sz="0" w:space="0" w:color="auto"/>
      </w:divBdr>
    </w:div>
    <w:div w:id="46531025">
      <w:bodyDiv w:val="1"/>
      <w:marLeft w:val="0"/>
      <w:marRight w:val="0"/>
      <w:marTop w:val="0"/>
      <w:marBottom w:val="0"/>
      <w:divBdr>
        <w:top w:val="none" w:sz="0" w:space="0" w:color="auto"/>
        <w:left w:val="none" w:sz="0" w:space="0" w:color="auto"/>
        <w:bottom w:val="none" w:sz="0" w:space="0" w:color="auto"/>
        <w:right w:val="none" w:sz="0" w:space="0" w:color="auto"/>
      </w:divBdr>
    </w:div>
    <w:div w:id="46923853">
      <w:bodyDiv w:val="1"/>
      <w:marLeft w:val="0"/>
      <w:marRight w:val="0"/>
      <w:marTop w:val="0"/>
      <w:marBottom w:val="0"/>
      <w:divBdr>
        <w:top w:val="none" w:sz="0" w:space="0" w:color="auto"/>
        <w:left w:val="none" w:sz="0" w:space="0" w:color="auto"/>
        <w:bottom w:val="none" w:sz="0" w:space="0" w:color="auto"/>
        <w:right w:val="none" w:sz="0" w:space="0" w:color="auto"/>
      </w:divBdr>
    </w:div>
    <w:div w:id="47608641">
      <w:bodyDiv w:val="1"/>
      <w:marLeft w:val="0"/>
      <w:marRight w:val="0"/>
      <w:marTop w:val="0"/>
      <w:marBottom w:val="0"/>
      <w:divBdr>
        <w:top w:val="none" w:sz="0" w:space="0" w:color="auto"/>
        <w:left w:val="none" w:sz="0" w:space="0" w:color="auto"/>
        <w:bottom w:val="none" w:sz="0" w:space="0" w:color="auto"/>
        <w:right w:val="none" w:sz="0" w:space="0" w:color="auto"/>
      </w:divBdr>
    </w:div>
    <w:div w:id="95490446">
      <w:bodyDiv w:val="1"/>
      <w:marLeft w:val="0"/>
      <w:marRight w:val="0"/>
      <w:marTop w:val="0"/>
      <w:marBottom w:val="0"/>
      <w:divBdr>
        <w:top w:val="none" w:sz="0" w:space="0" w:color="auto"/>
        <w:left w:val="none" w:sz="0" w:space="0" w:color="auto"/>
        <w:bottom w:val="none" w:sz="0" w:space="0" w:color="auto"/>
        <w:right w:val="none" w:sz="0" w:space="0" w:color="auto"/>
      </w:divBdr>
    </w:div>
    <w:div w:id="112097761">
      <w:bodyDiv w:val="1"/>
      <w:marLeft w:val="0"/>
      <w:marRight w:val="0"/>
      <w:marTop w:val="0"/>
      <w:marBottom w:val="0"/>
      <w:divBdr>
        <w:top w:val="none" w:sz="0" w:space="0" w:color="auto"/>
        <w:left w:val="none" w:sz="0" w:space="0" w:color="auto"/>
        <w:bottom w:val="none" w:sz="0" w:space="0" w:color="auto"/>
        <w:right w:val="none" w:sz="0" w:space="0" w:color="auto"/>
      </w:divBdr>
    </w:div>
    <w:div w:id="182061733">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84516588">
      <w:bodyDiv w:val="1"/>
      <w:marLeft w:val="0"/>
      <w:marRight w:val="0"/>
      <w:marTop w:val="0"/>
      <w:marBottom w:val="0"/>
      <w:divBdr>
        <w:top w:val="none" w:sz="0" w:space="0" w:color="auto"/>
        <w:left w:val="none" w:sz="0" w:space="0" w:color="auto"/>
        <w:bottom w:val="none" w:sz="0" w:space="0" w:color="auto"/>
        <w:right w:val="none" w:sz="0" w:space="0" w:color="auto"/>
      </w:divBdr>
    </w:div>
    <w:div w:id="185021681">
      <w:bodyDiv w:val="1"/>
      <w:marLeft w:val="0"/>
      <w:marRight w:val="0"/>
      <w:marTop w:val="0"/>
      <w:marBottom w:val="0"/>
      <w:divBdr>
        <w:top w:val="none" w:sz="0" w:space="0" w:color="auto"/>
        <w:left w:val="none" w:sz="0" w:space="0" w:color="auto"/>
        <w:bottom w:val="none" w:sz="0" w:space="0" w:color="auto"/>
        <w:right w:val="none" w:sz="0" w:space="0" w:color="auto"/>
      </w:divBdr>
    </w:div>
    <w:div w:id="189489933">
      <w:bodyDiv w:val="1"/>
      <w:marLeft w:val="0"/>
      <w:marRight w:val="0"/>
      <w:marTop w:val="0"/>
      <w:marBottom w:val="0"/>
      <w:divBdr>
        <w:top w:val="none" w:sz="0" w:space="0" w:color="auto"/>
        <w:left w:val="none" w:sz="0" w:space="0" w:color="auto"/>
        <w:bottom w:val="none" w:sz="0" w:space="0" w:color="auto"/>
        <w:right w:val="none" w:sz="0" w:space="0" w:color="auto"/>
      </w:divBdr>
    </w:div>
    <w:div w:id="215314809">
      <w:bodyDiv w:val="1"/>
      <w:marLeft w:val="0"/>
      <w:marRight w:val="0"/>
      <w:marTop w:val="0"/>
      <w:marBottom w:val="0"/>
      <w:divBdr>
        <w:top w:val="none" w:sz="0" w:space="0" w:color="auto"/>
        <w:left w:val="none" w:sz="0" w:space="0" w:color="auto"/>
        <w:bottom w:val="none" w:sz="0" w:space="0" w:color="auto"/>
        <w:right w:val="none" w:sz="0" w:space="0" w:color="auto"/>
      </w:divBdr>
    </w:div>
    <w:div w:id="220606458">
      <w:bodyDiv w:val="1"/>
      <w:marLeft w:val="0"/>
      <w:marRight w:val="0"/>
      <w:marTop w:val="0"/>
      <w:marBottom w:val="0"/>
      <w:divBdr>
        <w:top w:val="none" w:sz="0" w:space="0" w:color="auto"/>
        <w:left w:val="none" w:sz="0" w:space="0" w:color="auto"/>
        <w:bottom w:val="none" w:sz="0" w:space="0" w:color="auto"/>
        <w:right w:val="none" w:sz="0" w:space="0" w:color="auto"/>
      </w:divBdr>
    </w:div>
    <w:div w:id="231041583">
      <w:bodyDiv w:val="1"/>
      <w:marLeft w:val="0"/>
      <w:marRight w:val="0"/>
      <w:marTop w:val="0"/>
      <w:marBottom w:val="0"/>
      <w:divBdr>
        <w:top w:val="none" w:sz="0" w:space="0" w:color="auto"/>
        <w:left w:val="none" w:sz="0" w:space="0" w:color="auto"/>
        <w:bottom w:val="none" w:sz="0" w:space="0" w:color="auto"/>
        <w:right w:val="none" w:sz="0" w:space="0" w:color="auto"/>
      </w:divBdr>
    </w:div>
    <w:div w:id="264387405">
      <w:bodyDiv w:val="1"/>
      <w:marLeft w:val="0"/>
      <w:marRight w:val="0"/>
      <w:marTop w:val="0"/>
      <w:marBottom w:val="0"/>
      <w:divBdr>
        <w:top w:val="none" w:sz="0" w:space="0" w:color="auto"/>
        <w:left w:val="none" w:sz="0" w:space="0" w:color="auto"/>
        <w:bottom w:val="none" w:sz="0" w:space="0" w:color="auto"/>
        <w:right w:val="none" w:sz="0" w:space="0" w:color="auto"/>
      </w:divBdr>
    </w:div>
    <w:div w:id="267933091">
      <w:bodyDiv w:val="1"/>
      <w:marLeft w:val="0"/>
      <w:marRight w:val="0"/>
      <w:marTop w:val="0"/>
      <w:marBottom w:val="0"/>
      <w:divBdr>
        <w:top w:val="none" w:sz="0" w:space="0" w:color="auto"/>
        <w:left w:val="none" w:sz="0" w:space="0" w:color="auto"/>
        <w:bottom w:val="none" w:sz="0" w:space="0" w:color="auto"/>
        <w:right w:val="none" w:sz="0" w:space="0" w:color="auto"/>
      </w:divBdr>
    </w:div>
    <w:div w:id="283192520">
      <w:bodyDiv w:val="1"/>
      <w:marLeft w:val="0"/>
      <w:marRight w:val="0"/>
      <w:marTop w:val="0"/>
      <w:marBottom w:val="0"/>
      <w:divBdr>
        <w:top w:val="none" w:sz="0" w:space="0" w:color="auto"/>
        <w:left w:val="none" w:sz="0" w:space="0" w:color="auto"/>
        <w:bottom w:val="none" w:sz="0" w:space="0" w:color="auto"/>
        <w:right w:val="none" w:sz="0" w:space="0" w:color="auto"/>
      </w:divBdr>
    </w:div>
    <w:div w:id="295575770">
      <w:bodyDiv w:val="1"/>
      <w:marLeft w:val="0"/>
      <w:marRight w:val="0"/>
      <w:marTop w:val="0"/>
      <w:marBottom w:val="0"/>
      <w:divBdr>
        <w:top w:val="none" w:sz="0" w:space="0" w:color="auto"/>
        <w:left w:val="none" w:sz="0" w:space="0" w:color="auto"/>
        <w:bottom w:val="none" w:sz="0" w:space="0" w:color="auto"/>
        <w:right w:val="none" w:sz="0" w:space="0" w:color="auto"/>
      </w:divBdr>
    </w:div>
    <w:div w:id="298263399">
      <w:bodyDiv w:val="1"/>
      <w:marLeft w:val="0"/>
      <w:marRight w:val="0"/>
      <w:marTop w:val="0"/>
      <w:marBottom w:val="0"/>
      <w:divBdr>
        <w:top w:val="none" w:sz="0" w:space="0" w:color="auto"/>
        <w:left w:val="none" w:sz="0" w:space="0" w:color="auto"/>
        <w:bottom w:val="none" w:sz="0" w:space="0" w:color="auto"/>
        <w:right w:val="none" w:sz="0" w:space="0" w:color="auto"/>
      </w:divBdr>
    </w:div>
    <w:div w:id="317003379">
      <w:bodyDiv w:val="1"/>
      <w:marLeft w:val="0"/>
      <w:marRight w:val="0"/>
      <w:marTop w:val="0"/>
      <w:marBottom w:val="0"/>
      <w:divBdr>
        <w:top w:val="none" w:sz="0" w:space="0" w:color="auto"/>
        <w:left w:val="none" w:sz="0" w:space="0" w:color="auto"/>
        <w:bottom w:val="none" w:sz="0" w:space="0" w:color="auto"/>
        <w:right w:val="none" w:sz="0" w:space="0" w:color="auto"/>
      </w:divBdr>
    </w:div>
    <w:div w:id="319045412">
      <w:bodyDiv w:val="1"/>
      <w:marLeft w:val="0"/>
      <w:marRight w:val="0"/>
      <w:marTop w:val="0"/>
      <w:marBottom w:val="0"/>
      <w:divBdr>
        <w:top w:val="none" w:sz="0" w:space="0" w:color="auto"/>
        <w:left w:val="none" w:sz="0" w:space="0" w:color="auto"/>
        <w:bottom w:val="none" w:sz="0" w:space="0" w:color="auto"/>
        <w:right w:val="none" w:sz="0" w:space="0" w:color="auto"/>
      </w:divBdr>
      <w:divsChild>
        <w:div w:id="1075274529">
          <w:marLeft w:val="0"/>
          <w:marRight w:val="0"/>
          <w:marTop w:val="0"/>
          <w:marBottom w:val="0"/>
          <w:divBdr>
            <w:top w:val="none" w:sz="0" w:space="0" w:color="auto"/>
            <w:left w:val="none" w:sz="0" w:space="0" w:color="auto"/>
            <w:bottom w:val="none" w:sz="0" w:space="0" w:color="auto"/>
            <w:right w:val="none" w:sz="0" w:space="0" w:color="auto"/>
          </w:divBdr>
        </w:div>
      </w:divsChild>
    </w:div>
    <w:div w:id="357245519">
      <w:bodyDiv w:val="1"/>
      <w:marLeft w:val="0"/>
      <w:marRight w:val="0"/>
      <w:marTop w:val="0"/>
      <w:marBottom w:val="0"/>
      <w:divBdr>
        <w:top w:val="none" w:sz="0" w:space="0" w:color="auto"/>
        <w:left w:val="none" w:sz="0" w:space="0" w:color="auto"/>
        <w:bottom w:val="none" w:sz="0" w:space="0" w:color="auto"/>
        <w:right w:val="none" w:sz="0" w:space="0" w:color="auto"/>
      </w:divBdr>
    </w:div>
    <w:div w:id="364601804">
      <w:bodyDiv w:val="1"/>
      <w:marLeft w:val="0"/>
      <w:marRight w:val="0"/>
      <w:marTop w:val="0"/>
      <w:marBottom w:val="0"/>
      <w:divBdr>
        <w:top w:val="none" w:sz="0" w:space="0" w:color="auto"/>
        <w:left w:val="none" w:sz="0" w:space="0" w:color="auto"/>
        <w:bottom w:val="none" w:sz="0" w:space="0" w:color="auto"/>
        <w:right w:val="none" w:sz="0" w:space="0" w:color="auto"/>
      </w:divBdr>
    </w:div>
    <w:div w:id="377781352">
      <w:bodyDiv w:val="1"/>
      <w:marLeft w:val="0"/>
      <w:marRight w:val="0"/>
      <w:marTop w:val="0"/>
      <w:marBottom w:val="0"/>
      <w:divBdr>
        <w:top w:val="none" w:sz="0" w:space="0" w:color="auto"/>
        <w:left w:val="none" w:sz="0" w:space="0" w:color="auto"/>
        <w:bottom w:val="none" w:sz="0" w:space="0" w:color="auto"/>
        <w:right w:val="none" w:sz="0" w:space="0" w:color="auto"/>
      </w:divBdr>
    </w:div>
    <w:div w:id="379061686">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96707093">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05299383">
      <w:bodyDiv w:val="1"/>
      <w:marLeft w:val="0"/>
      <w:marRight w:val="0"/>
      <w:marTop w:val="0"/>
      <w:marBottom w:val="0"/>
      <w:divBdr>
        <w:top w:val="none" w:sz="0" w:space="0" w:color="auto"/>
        <w:left w:val="none" w:sz="0" w:space="0" w:color="auto"/>
        <w:bottom w:val="none" w:sz="0" w:space="0" w:color="auto"/>
        <w:right w:val="none" w:sz="0" w:space="0" w:color="auto"/>
      </w:divBdr>
    </w:div>
    <w:div w:id="449712854">
      <w:bodyDiv w:val="1"/>
      <w:marLeft w:val="0"/>
      <w:marRight w:val="0"/>
      <w:marTop w:val="0"/>
      <w:marBottom w:val="0"/>
      <w:divBdr>
        <w:top w:val="none" w:sz="0" w:space="0" w:color="auto"/>
        <w:left w:val="none" w:sz="0" w:space="0" w:color="auto"/>
        <w:bottom w:val="none" w:sz="0" w:space="0" w:color="auto"/>
        <w:right w:val="none" w:sz="0" w:space="0" w:color="auto"/>
      </w:divBdr>
    </w:div>
    <w:div w:id="470486857">
      <w:bodyDiv w:val="1"/>
      <w:marLeft w:val="0"/>
      <w:marRight w:val="0"/>
      <w:marTop w:val="0"/>
      <w:marBottom w:val="0"/>
      <w:divBdr>
        <w:top w:val="none" w:sz="0" w:space="0" w:color="auto"/>
        <w:left w:val="none" w:sz="0" w:space="0" w:color="auto"/>
        <w:bottom w:val="none" w:sz="0" w:space="0" w:color="auto"/>
        <w:right w:val="none" w:sz="0" w:space="0" w:color="auto"/>
      </w:divBdr>
    </w:div>
    <w:div w:id="496658033">
      <w:bodyDiv w:val="1"/>
      <w:marLeft w:val="0"/>
      <w:marRight w:val="0"/>
      <w:marTop w:val="0"/>
      <w:marBottom w:val="0"/>
      <w:divBdr>
        <w:top w:val="none" w:sz="0" w:space="0" w:color="auto"/>
        <w:left w:val="none" w:sz="0" w:space="0" w:color="auto"/>
        <w:bottom w:val="none" w:sz="0" w:space="0" w:color="auto"/>
        <w:right w:val="none" w:sz="0" w:space="0" w:color="auto"/>
      </w:divBdr>
    </w:div>
    <w:div w:id="524827463">
      <w:bodyDiv w:val="1"/>
      <w:marLeft w:val="0"/>
      <w:marRight w:val="0"/>
      <w:marTop w:val="0"/>
      <w:marBottom w:val="0"/>
      <w:divBdr>
        <w:top w:val="none" w:sz="0" w:space="0" w:color="auto"/>
        <w:left w:val="none" w:sz="0" w:space="0" w:color="auto"/>
        <w:bottom w:val="none" w:sz="0" w:space="0" w:color="auto"/>
        <w:right w:val="none" w:sz="0" w:space="0" w:color="auto"/>
      </w:divBdr>
    </w:div>
    <w:div w:id="560292499">
      <w:bodyDiv w:val="1"/>
      <w:marLeft w:val="0"/>
      <w:marRight w:val="0"/>
      <w:marTop w:val="0"/>
      <w:marBottom w:val="0"/>
      <w:divBdr>
        <w:top w:val="none" w:sz="0" w:space="0" w:color="auto"/>
        <w:left w:val="none" w:sz="0" w:space="0" w:color="auto"/>
        <w:bottom w:val="none" w:sz="0" w:space="0" w:color="auto"/>
        <w:right w:val="none" w:sz="0" w:space="0" w:color="auto"/>
      </w:divBdr>
    </w:div>
    <w:div w:id="572617633">
      <w:bodyDiv w:val="1"/>
      <w:marLeft w:val="0"/>
      <w:marRight w:val="0"/>
      <w:marTop w:val="0"/>
      <w:marBottom w:val="0"/>
      <w:divBdr>
        <w:top w:val="none" w:sz="0" w:space="0" w:color="auto"/>
        <w:left w:val="none" w:sz="0" w:space="0" w:color="auto"/>
        <w:bottom w:val="none" w:sz="0" w:space="0" w:color="auto"/>
        <w:right w:val="none" w:sz="0" w:space="0" w:color="auto"/>
      </w:divBdr>
      <w:divsChild>
        <w:div w:id="1161432983">
          <w:marLeft w:val="0"/>
          <w:marRight w:val="0"/>
          <w:marTop w:val="0"/>
          <w:marBottom w:val="0"/>
          <w:divBdr>
            <w:top w:val="none" w:sz="0" w:space="0" w:color="auto"/>
            <w:left w:val="none" w:sz="0" w:space="0" w:color="auto"/>
            <w:bottom w:val="none" w:sz="0" w:space="0" w:color="auto"/>
            <w:right w:val="none" w:sz="0" w:space="0" w:color="auto"/>
          </w:divBdr>
        </w:div>
      </w:divsChild>
    </w:div>
    <w:div w:id="595990370">
      <w:bodyDiv w:val="1"/>
      <w:marLeft w:val="0"/>
      <w:marRight w:val="0"/>
      <w:marTop w:val="0"/>
      <w:marBottom w:val="0"/>
      <w:divBdr>
        <w:top w:val="none" w:sz="0" w:space="0" w:color="auto"/>
        <w:left w:val="none" w:sz="0" w:space="0" w:color="auto"/>
        <w:bottom w:val="none" w:sz="0" w:space="0" w:color="auto"/>
        <w:right w:val="none" w:sz="0" w:space="0" w:color="auto"/>
      </w:divBdr>
    </w:div>
    <w:div w:id="652681335">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1901518">
      <w:bodyDiv w:val="1"/>
      <w:marLeft w:val="0"/>
      <w:marRight w:val="0"/>
      <w:marTop w:val="0"/>
      <w:marBottom w:val="0"/>
      <w:divBdr>
        <w:top w:val="none" w:sz="0" w:space="0" w:color="auto"/>
        <w:left w:val="none" w:sz="0" w:space="0" w:color="auto"/>
        <w:bottom w:val="none" w:sz="0" w:space="0" w:color="auto"/>
        <w:right w:val="none" w:sz="0" w:space="0" w:color="auto"/>
      </w:divBdr>
    </w:div>
    <w:div w:id="712464427">
      <w:bodyDiv w:val="1"/>
      <w:marLeft w:val="0"/>
      <w:marRight w:val="0"/>
      <w:marTop w:val="0"/>
      <w:marBottom w:val="0"/>
      <w:divBdr>
        <w:top w:val="none" w:sz="0" w:space="0" w:color="auto"/>
        <w:left w:val="none" w:sz="0" w:space="0" w:color="auto"/>
        <w:bottom w:val="none" w:sz="0" w:space="0" w:color="auto"/>
        <w:right w:val="none" w:sz="0" w:space="0" w:color="auto"/>
      </w:divBdr>
    </w:div>
    <w:div w:id="715617833">
      <w:bodyDiv w:val="1"/>
      <w:marLeft w:val="0"/>
      <w:marRight w:val="0"/>
      <w:marTop w:val="0"/>
      <w:marBottom w:val="0"/>
      <w:divBdr>
        <w:top w:val="none" w:sz="0" w:space="0" w:color="auto"/>
        <w:left w:val="none" w:sz="0" w:space="0" w:color="auto"/>
        <w:bottom w:val="none" w:sz="0" w:space="0" w:color="auto"/>
        <w:right w:val="none" w:sz="0" w:space="0" w:color="auto"/>
      </w:divBdr>
    </w:div>
    <w:div w:id="752623644">
      <w:bodyDiv w:val="1"/>
      <w:marLeft w:val="0"/>
      <w:marRight w:val="0"/>
      <w:marTop w:val="0"/>
      <w:marBottom w:val="0"/>
      <w:divBdr>
        <w:top w:val="none" w:sz="0" w:space="0" w:color="auto"/>
        <w:left w:val="none" w:sz="0" w:space="0" w:color="auto"/>
        <w:bottom w:val="none" w:sz="0" w:space="0" w:color="auto"/>
        <w:right w:val="none" w:sz="0" w:space="0" w:color="auto"/>
      </w:divBdr>
    </w:div>
    <w:div w:id="822888039">
      <w:bodyDiv w:val="1"/>
      <w:marLeft w:val="0"/>
      <w:marRight w:val="0"/>
      <w:marTop w:val="0"/>
      <w:marBottom w:val="0"/>
      <w:divBdr>
        <w:top w:val="none" w:sz="0" w:space="0" w:color="auto"/>
        <w:left w:val="none" w:sz="0" w:space="0" w:color="auto"/>
        <w:bottom w:val="none" w:sz="0" w:space="0" w:color="auto"/>
        <w:right w:val="none" w:sz="0" w:space="0" w:color="auto"/>
      </w:divBdr>
    </w:div>
    <w:div w:id="833910817">
      <w:bodyDiv w:val="1"/>
      <w:marLeft w:val="0"/>
      <w:marRight w:val="0"/>
      <w:marTop w:val="0"/>
      <w:marBottom w:val="0"/>
      <w:divBdr>
        <w:top w:val="none" w:sz="0" w:space="0" w:color="auto"/>
        <w:left w:val="none" w:sz="0" w:space="0" w:color="auto"/>
        <w:bottom w:val="none" w:sz="0" w:space="0" w:color="auto"/>
        <w:right w:val="none" w:sz="0" w:space="0" w:color="auto"/>
      </w:divBdr>
    </w:div>
    <w:div w:id="842162928">
      <w:bodyDiv w:val="1"/>
      <w:marLeft w:val="0"/>
      <w:marRight w:val="0"/>
      <w:marTop w:val="0"/>
      <w:marBottom w:val="0"/>
      <w:divBdr>
        <w:top w:val="none" w:sz="0" w:space="0" w:color="auto"/>
        <w:left w:val="none" w:sz="0" w:space="0" w:color="auto"/>
        <w:bottom w:val="none" w:sz="0" w:space="0" w:color="auto"/>
        <w:right w:val="none" w:sz="0" w:space="0" w:color="auto"/>
      </w:divBdr>
      <w:divsChild>
        <w:div w:id="743140437">
          <w:marLeft w:val="0"/>
          <w:marRight w:val="0"/>
          <w:marTop w:val="0"/>
          <w:marBottom w:val="0"/>
          <w:divBdr>
            <w:top w:val="none" w:sz="0" w:space="0" w:color="auto"/>
            <w:left w:val="none" w:sz="0" w:space="0" w:color="auto"/>
            <w:bottom w:val="none" w:sz="0" w:space="0" w:color="auto"/>
            <w:right w:val="none" w:sz="0" w:space="0" w:color="auto"/>
          </w:divBdr>
        </w:div>
      </w:divsChild>
    </w:div>
    <w:div w:id="851574895">
      <w:bodyDiv w:val="1"/>
      <w:marLeft w:val="0"/>
      <w:marRight w:val="0"/>
      <w:marTop w:val="0"/>
      <w:marBottom w:val="0"/>
      <w:divBdr>
        <w:top w:val="none" w:sz="0" w:space="0" w:color="auto"/>
        <w:left w:val="none" w:sz="0" w:space="0" w:color="auto"/>
        <w:bottom w:val="none" w:sz="0" w:space="0" w:color="auto"/>
        <w:right w:val="none" w:sz="0" w:space="0" w:color="auto"/>
      </w:divBdr>
    </w:div>
    <w:div w:id="853304614">
      <w:bodyDiv w:val="1"/>
      <w:marLeft w:val="0"/>
      <w:marRight w:val="0"/>
      <w:marTop w:val="0"/>
      <w:marBottom w:val="0"/>
      <w:divBdr>
        <w:top w:val="none" w:sz="0" w:space="0" w:color="auto"/>
        <w:left w:val="none" w:sz="0" w:space="0" w:color="auto"/>
        <w:bottom w:val="none" w:sz="0" w:space="0" w:color="auto"/>
        <w:right w:val="none" w:sz="0" w:space="0" w:color="auto"/>
      </w:divBdr>
    </w:div>
    <w:div w:id="864321073">
      <w:bodyDiv w:val="1"/>
      <w:marLeft w:val="0"/>
      <w:marRight w:val="0"/>
      <w:marTop w:val="0"/>
      <w:marBottom w:val="0"/>
      <w:divBdr>
        <w:top w:val="none" w:sz="0" w:space="0" w:color="auto"/>
        <w:left w:val="none" w:sz="0" w:space="0" w:color="auto"/>
        <w:bottom w:val="none" w:sz="0" w:space="0" w:color="auto"/>
        <w:right w:val="none" w:sz="0" w:space="0" w:color="auto"/>
      </w:divBdr>
    </w:div>
    <w:div w:id="886380775">
      <w:bodyDiv w:val="1"/>
      <w:marLeft w:val="0"/>
      <w:marRight w:val="0"/>
      <w:marTop w:val="0"/>
      <w:marBottom w:val="0"/>
      <w:divBdr>
        <w:top w:val="none" w:sz="0" w:space="0" w:color="auto"/>
        <w:left w:val="none" w:sz="0" w:space="0" w:color="auto"/>
        <w:bottom w:val="none" w:sz="0" w:space="0" w:color="auto"/>
        <w:right w:val="none" w:sz="0" w:space="0" w:color="auto"/>
      </w:divBdr>
    </w:div>
    <w:div w:id="895045074">
      <w:bodyDiv w:val="1"/>
      <w:marLeft w:val="0"/>
      <w:marRight w:val="0"/>
      <w:marTop w:val="0"/>
      <w:marBottom w:val="0"/>
      <w:divBdr>
        <w:top w:val="none" w:sz="0" w:space="0" w:color="auto"/>
        <w:left w:val="none" w:sz="0" w:space="0" w:color="auto"/>
        <w:bottom w:val="none" w:sz="0" w:space="0" w:color="auto"/>
        <w:right w:val="none" w:sz="0" w:space="0" w:color="auto"/>
      </w:divBdr>
    </w:div>
    <w:div w:id="908883292">
      <w:bodyDiv w:val="1"/>
      <w:marLeft w:val="0"/>
      <w:marRight w:val="0"/>
      <w:marTop w:val="0"/>
      <w:marBottom w:val="0"/>
      <w:divBdr>
        <w:top w:val="none" w:sz="0" w:space="0" w:color="auto"/>
        <w:left w:val="none" w:sz="0" w:space="0" w:color="auto"/>
        <w:bottom w:val="none" w:sz="0" w:space="0" w:color="auto"/>
        <w:right w:val="none" w:sz="0" w:space="0" w:color="auto"/>
      </w:divBdr>
    </w:div>
    <w:div w:id="917398253">
      <w:bodyDiv w:val="1"/>
      <w:marLeft w:val="0"/>
      <w:marRight w:val="0"/>
      <w:marTop w:val="0"/>
      <w:marBottom w:val="0"/>
      <w:divBdr>
        <w:top w:val="none" w:sz="0" w:space="0" w:color="auto"/>
        <w:left w:val="none" w:sz="0" w:space="0" w:color="auto"/>
        <w:bottom w:val="none" w:sz="0" w:space="0" w:color="auto"/>
        <w:right w:val="none" w:sz="0" w:space="0" w:color="auto"/>
      </w:divBdr>
    </w:div>
    <w:div w:id="922639558">
      <w:bodyDiv w:val="1"/>
      <w:marLeft w:val="0"/>
      <w:marRight w:val="0"/>
      <w:marTop w:val="0"/>
      <w:marBottom w:val="0"/>
      <w:divBdr>
        <w:top w:val="none" w:sz="0" w:space="0" w:color="auto"/>
        <w:left w:val="none" w:sz="0" w:space="0" w:color="auto"/>
        <w:bottom w:val="none" w:sz="0" w:space="0" w:color="auto"/>
        <w:right w:val="none" w:sz="0" w:space="0" w:color="auto"/>
      </w:divBdr>
    </w:div>
    <w:div w:id="974676159">
      <w:bodyDiv w:val="1"/>
      <w:marLeft w:val="0"/>
      <w:marRight w:val="0"/>
      <w:marTop w:val="0"/>
      <w:marBottom w:val="0"/>
      <w:divBdr>
        <w:top w:val="none" w:sz="0" w:space="0" w:color="auto"/>
        <w:left w:val="none" w:sz="0" w:space="0" w:color="auto"/>
        <w:bottom w:val="none" w:sz="0" w:space="0" w:color="auto"/>
        <w:right w:val="none" w:sz="0" w:space="0" w:color="auto"/>
      </w:divBdr>
    </w:div>
    <w:div w:id="1043480811">
      <w:bodyDiv w:val="1"/>
      <w:marLeft w:val="0"/>
      <w:marRight w:val="0"/>
      <w:marTop w:val="0"/>
      <w:marBottom w:val="0"/>
      <w:divBdr>
        <w:top w:val="none" w:sz="0" w:space="0" w:color="auto"/>
        <w:left w:val="none" w:sz="0" w:space="0" w:color="auto"/>
        <w:bottom w:val="none" w:sz="0" w:space="0" w:color="auto"/>
        <w:right w:val="none" w:sz="0" w:space="0" w:color="auto"/>
      </w:divBdr>
    </w:div>
    <w:div w:id="1083064814">
      <w:bodyDiv w:val="1"/>
      <w:marLeft w:val="0"/>
      <w:marRight w:val="0"/>
      <w:marTop w:val="0"/>
      <w:marBottom w:val="0"/>
      <w:divBdr>
        <w:top w:val="none" w:sz="0" w:space="0" w:color="auto"/>
        <w:left w:val="none" w:sz="0" w:space="0" w:color="auto"/>
        <w:bottom w:val="none" w:sz="0" w:space="0" w:color="auto"/>
        <w:right w:val="none" w:sz="0" w:space="0" w:color="auto"/>
      </w:divBdr>
      <w:divsChild>
        <w:div w:id="821700526">
          <w:marLeft w:val="0"/>
          <w:marRight w:val="0"/>
          <w:marTop w:val="0"/>
          <w:marBottom w:val="0"/>
          <w:divBdr>
            <w:top w:val="none" w:sz="0" w:space="0" w:color="auto"/>
            <w:left w:val="none" w:sz="0" w:space="0" w:color="auto"/>
            <w:bottom w:val="none" w:sz="0" w:space="0" w:color="auto"/>
            <w:right w:val="none" w:sz="0" w:space="0" w:color="auto"/>
          </w:divBdr>
        </w:div>
      </w:divsChild>
    </w:div>
    <w:div w:id="1123420127">
      <w:bodyDiv w:val="1"/>
      <w:marLeft w:val="0"/>
      <w:marRight w:val="0"/>
      <w:marTop w:val="0"/>
      <w:marBottom w:val="0"/>
      <w:divBdr>
        <w:top w:val="none" w:sz="0" w:space="0" w:color="auto"/>
        <w:left w:val="none" w:sz="0" w:space="0" w:color="auto"/>
        <w:bottom w:val="none" w:sz="0" w:space="0" w:color="auto"/>
        <w:right w:val="none" w:sz="0" w:space="0" w:color="auto"/>
      </w:divBdr>
    </w:div>
    <w:div w:id="1132602532">
      <w:bodyDiv w:val="1"/>
      <w:marLeft w:val="0"/>
      <w:marRight w:val="0"/>
      <w:marTop w:val="0"/>
      <w:marBottom w:val="0"/>
      <w:divBdr>
        <w:top w:val="none" w:sz="0" w:space="0" w:color="auto"/>
        <w:left w:val="none" w:sz="0" w:space="0" w:color="auto"/>
        <w:bottom w:val="none" w:sz="0" w:space="0" w:color="auto"/>
        <w:right w:val="none" w:sz="0" w:space="0" w:color="auto"/>
      </w:divBdr>
    </w:div>
    <w:div w:id="1192450044">
      <w:bodyDiv w:val="1"/>
      <w:marLeft w:val="0"/>
      <w:marRight w:val="0"/>
      <w:marTop w:val="0"/>
      <w:marBottom w:val="0"/>
      <w:divBdr>
        <w:top w:val="none" w:sz="0" w:space="0" w:color="auto"/>
        <w:left w:val="none" w:sz="0" w:space="0" w:color="auto"/>
        <w:bottom w:val="none" w:sz="0" w:space="0" w:color="auto"/>
        <w:right w:val="none" w:sz="0" w:space="0" w:color="auto"/>
      </w:divBdr>
    </w:div>
    <w:div w:id="1264415014">
      <w:bodyDiv w:val="1"/>
      <w:marLeft w:val="0"/>
      <w:marRight w:val="0"/>
      <w:marTop w:val="0"/>
      <w:marBottom w:val="0"/>
      <w:divBdr>
        <w:top w:val="none" w:sz="0" w:space="0" w:color="auto"/>
        <w:left w:val="none" w:sz="0" w:space="0" w:color="auto"/>
        <w:bottom w:val="none" w:sz="0" w:space="0" w:color="auto"/>
        <w:right w:val="none" w:sz="0" w:space="0" w:color="auto"/>
      </w:divBdr>
    </w:div>
    <w:div w:id="1448045258">
      <w:bodyDiv w:val="1"/>
      <w:marLeft w:val="0"/>
      <w:marRight w:val="0"/>
      <w:marTop w:val="0"/>
      <w:marBottom w:val="0"/>
      <w:divBdr>
        <w:top w:val="none" w:sz="0" w:space="0" w:color="auto"/>
        <w:left w:val="none" w:sz="0" w:space="0" w:color="auto"/>
        <w:bottom w:val="none" w:sz="0" w:space="0" w:color="auto"/>
        <w:right w:val="none" w:sz="0" w:space="0" w:color="auto"/>
      </w:divBdr>
    </w:div>
    <w:div w:id="1470367635">
      <w:bodyDiv w:val="1"/>
      <w:marLeft w:val="0"/>
      <w:marRight w:val="0"/>
      <w:marTop w:val="0"/>
      <w:marBottom w:val="0"/>
      <w:divBdr>
        <w:top w:val="none" w:sz="0" w:space="0" w:color="auto"/>
        <w:left w:val="none" w:sz="0" w:space="0" w:color="auto"/>
        <w:bottom w:val="none" w:sz="0" w:space="0" w:color="auto"/>
        <w:right w:val="none" w:sz="0" w:space="0" w:color="auto"/>
      </w:divBdr>
    </w:div>
    <w:div w:id="1517958918">
      <w:bodyDiv w:val="1"/>
      <w:marLeft w:val="0"/>
      <w:marRight w:val="0"/>
      <w:marTop w:val="0"/>
      <w:marBottom w:val="0"/>
      <w:divBdr>
        <w:top w:val="none" w:sz="0" w:space="0" w:color="auto"/>
        <w:left w:val="none" w:sz="0" w:space="0" w:color="auto"/>
        <w:bottom w:val="none" w:sz="0" w:space="0" w:color="auto"/>
        <w:right w:val="none" w:sz="0" w:space="0" w:color="auto"/>
      </w:divBdr>
    </w:div>
    <w:div w:id="1527986750">
      <w:bodyDiv w:val="1"/>
      <w:marLeft w:val="0"/>
      <w:marRight w:val="0"/>
      <w:marTop w:val="0"/>
      <w:marBottom w:val="0"/>
      <w:divBdr>
        <w:top w:val="none" w:sz="0" w:space="0" w:color="auto"/>
        <w:left w:val="none" w:sz="0" w:space="0" w:color="auto"/>
        <w:bottom w:val="none" w:sz="0" w:space="0" w:color="auto"/>
        <w:right w:val="none" w:sz="0" w:space="0" w:color="auto"/>
      </w:divBdr>
      <w:divsChild>
        <w:div w:id="1758790215">
          <w:marLeft w:val="0"/>
          <w:marRight w:val="0"/>
          <w:marTop w:val="0"/>
          <w:marBottom w:val="0"/>
          <w:divBdr>
            <w:top w:val="none" w:sz="0" w:space="0" w:color="auto"/>
            <w:left w:val="none" w:sz="0" w:space="0" w:color="auto"/>
            <w:bottom w:val="none" w:sz="0" w:space="0" w:color="auto"/>
            <w:right w:val="none" w:sz="0" w:space="0" w:color="auto"/>
          </w:divBdr>
        </w:div>
      </w:divsChild>
    </w:div>
    <w:div w:id="1562448593">
      <w:bodyDiv w:val="1"/>
      <w:marLeft w:val="0"/>
      <w:marRight w:val="0"/>
      <w:marTop w:val="0"/>
      <w:marBottom w:val="0"/>
      <w:divBdr>
        <w:top w:val="none" w:sz="0" w:space="0" w:color="auto"/>
        <w:left w:val="none" w:sz="0" w:space="0" w:color="auto"/>
        <w:bottom w:val="none" w:sz="0" w:space="0" w:color="auto"/>
        <w:right w:val="none" w:sz="0" w:space="0" w:color="auto"/>
      </w:divBdr>
    </w:div>
    <w:div w:id="1623731479">
      <w:bodyDiv w:val="1"/>
      <w:marLeft w:val="0"/>
      <w:marRight w:val="0"/>
      <w:marTop w:val="0"/>
      <w:marBottom w:val="0"/>
      <w:divBdr>
        <w:top w:val="none" w:sz="0" w:space="0" w:color="auto"/>
        <w:left w:val="none" w:sz="0" w:space="0" w:color="auto"/>
        <w:bottom w:val="none" w:sz="0" w:space="0" w:color="auto"/>
        <w:right w:val="none" w:sz="0" w:space="0" w:color="auto"/>
      </w:divBdr>
      <w:divsChild>
        <w:div w:id="1959750212">
          <w:marLeft w:val="0"/>
          <w:marRight w:val="0"/>
          <w:marTop w:val="0"/>
          <w:marBottom w:val="0"/>
          <w:divBdr>
            <w:top w:val="none" w:sz="0" w:space="0" w:color="auto"/>
            <w:left w:val="none" w:sz="0" w:space="0" w:color="auto"/>
            <w:bottom w:val="none" w:sz="0" w:space="0" w:color="auto"/>
            <w:right w:val="none" w:sz="0" w:space="0" w:color="auto"/>
          </w:divBdr>
        </w:div>
      </w:divsChild>
    </w:div>
    <w:div w:id="1668829454">
      <w:bodyDiv w:val="1"/>
      <w:marLeft w:val="0"/>
      <w:marRight w:val="0"/>
      <w:marTop w:val="0"/>
      <w:marBottom w:val="0"/>
      <w:divBdr>
        <w:top w:val="none" w:sz="0" w:space="0" w:color="auto"/>
        <w:left w:val="none" w:sz="0" w:space="0" w:color="auto"/>
        <w:bottom w:val="none" w:sz="0" w:space="0" w:color="auto"/>
        <w:right w:val="none" w:sz="0" w:space="0" w:color="auto"/>
      </w:divBdr>
    </w:div>
    <w:div w:id="1684043162">
      <w:bodyDiv w:val="1"/>
      <w:marLeft w:val="0"/>
      <w:marRight w:val="0"/>
      <w:marTop w:val="0"/>
      <w:marBottom w:val="0"/>
      <w:divBdr>
        <w:top w:val="none" w:sz="0" w:space="0" w:color="auto"/>
        <w:left w:val="none" w:sz="0" w:space="0" w:color="auto"/>
        <w:bottom w:val="none" w:sz="0" w:space="0" w:color="auto"/>
        <w:right w:val="none" w:sz="0" w:space="0" w:color="auto"/>
      </w:divBdr>
      <w:divsChild>
        <w:div w:id="253704579">
          <w:marLeft w:val="0"/>
          <w:marRight w:val="0"/>
          <w:marTop w:val="0"/>
          <w:marBottom w:val="0"/>
          <w:divBdr>
            <w:top w:val="none" w:sz="0" w:space="0" w:color="auto"/>
            <w:left w:val="none" w:sz="0" w:space="0" w:color="auto"/>
            <w:bottom w:val="none" w:sz="0" w:space="0" w:color="auto"/>
            <w:right w:val="none" w:sz="0" w:space="0" w:color="auto"/>
          </w:divBdr>
        </w:div>
      </w:divsChild>
    </w:div>
    <w:div w:id="1720544784">
      <w:bodyDiv w:val="1"/>
      <w:marLeft w:val="0"/>
      <w:marRight w:val="0"/>
      <w:marTop w:val="0"/>
      <w:marBottom w:val="0"/>
      <w:divBdr>
        <w:top w:val="none" w:sz="0" w:space="0" w:color="auto"/>
        <w:left w:val="none" w:sz="0" w:space="0" w:color="auto"/>
        <w:bottom w:val="none" w:sz="0" w:space="0" w:color="auto"/>
        <w:right w:val="none" w:sz="0" w:space="0" w:color="auto"/>
      </w:divBdr>
    </w:div>
    <w:div w:id="1729571332">
      <w:bodyDiv w:val="1"/>
      <w:marLeft w:val="0"/>
      <w:marRight w:val="0"/>
      <w:marTop w:val="0"/>
      <w:marBottom w:val="0"/>
      <w:divBdr>
        <w:top w:val="none" w:sz="0" w:space="0" w:color="auto"/>
        <w:left w:val="none" w:sz="0" w:space="0" w:color="auto"/>
        <w:bottom w:val="none" w:sz="0" w:space="0" w:color="auto"/>
        <w:right w:val="none" w:sz="0" w:space="0" w:color="auto"/>
      </w:divBdr>
    </w:div>
    <w:div w:id="1753038759">
      <w:bodyDiv w:val="1"/>
      <w:marLeft w:val="0"/>
      <w:marRight w:val="0"/>
      <w:marTop w:val="0"/>
      <w:marBottom w:val="0"/>
      <w:divBdr>
        <w:top w:val="none" w:sz="0" w:space="0" w:color="auto"/>
        <w:left w:val="none" w:sz="0" w:space="0" w:color="auto"/>
        <w:bottom w:val="none" w:sz="0" w:space="0" w:color="auto"/>
        <w:right w:val="none" w:sz="0" w:space="0" w:color="auto"/>
      </w:divBdr>
    </w:div>
    <w:div w:id="1775904566">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1071677">
      <w:bodyDiv w:val="1"/>
      <w:marLeft w:val="0"/>
      <w:marRight w:val="0"/>
      <w:marTop w:val="0"/>
      <w:marBottom w:val="0"/>
      <w:divBdr>
        <w:top w:val="none" w:sz="0" w:space="0" w:color="auto"/>
        <w:left w:val="none" w:sz="0" w:space="0" w:color="auto"/>
        <w:bottom w:val="none" w:sz="0" w:space="0" w:color="auto"/>
        <w:right w:val="none" w:sz="0" w:space="0" w:color="auto"/>
      </w:divBdr>
    </w:div>
    <w:div w:id="1969235162">
      <w:bodyDiv w:val="1"/>
      <w:marLeft w:val="0"/>
      <w:marRight w:val="0"/>
      <w:marTop w:val="0"/>
      <w:marBottom w:val="0"/>
      <w:divBdr>
        <w:top w:val="none" w:sz="0" w:space="0" w:color="auto"/>
        <w:left w:val="none" w:sz="0" w:space="0" w:color="auto"/>
        <w:bottom w:val="none" w:sz="0" w:space="0" w:color="auto"/>
        <w:right w:val="none" w:sz="0" w:space="0" w:color="auto"/>
      </w:divBdr>
      <w:divsChild>
        <w:div w:id="774521030">
          <w:marLeft w:val="0"/>
          <w:marRight w:val="0"/>
          <w:marTop w:val="0"/>
          <w:marBottom w:val="0"/>
          <w:divBdr>
            <w:top w:val="none" w:sz="0" w:space="0" w:color="auto"/>
            <w:left w:val="none" w:sz="0" w:space="0" w:color="auto"/>
            <w:bottom w:val="none" w:sz="0" w:space="0" w:color="auto"/>
            <w:right w:val="none" w:sz="0" w:space="0" w:color="auto"/>
          </w:divBdr>
        </w:div>
      </w:divsChild>
    </w:div>
    <w:div w:id="1984844881">
      <w:bodyDiv w:val="1"/>
      <w:marLeft w:val="0"/>
      <w:marRight w:val="0"/>
      <w:marTop w:val="0"/>
      <w:marBottom w:val="0"/>
      <w:divBdr>
        <w:top w:val="none" w:sz="0" w:space="0" w:color="auto"/>
        <w:left w:val="none" w:sz="0" w:space="0" w:color="auto"/>
        <w:bottom w:val="none" w:sz="0" w:space="0" w:color="auto"/>
        <w:right w:val="none" w:sz="0" w:space="0" w:color="auto"/>
      </w:divBdr>
    </w:div>
    <w:div w:id="2063017700">
      <w:bodyDiv w:val="1"/>
      <w:marLeft w:val="0"/>
      <w:marRight w:val="0"/>
      <w:marTop w:val="0"/>
      <w:marBottom w:val="0"/>
      <w:divBdr>
        <w:top w:val="none" w:sz="0" w:space="0" w:color="auto"/>
        <w:left w:val="none" w:sz="0" w:space="0" w:color="auto"/>
        <w:bottom w:val="none" w:sz="0" w:space="0" w:color="auto"/>
        <w:right w:val="none" w:sz="0" w:space="0" w:color="auto"/>
      </w:divBdr>
    </w:div>
    <w:div w:id="2080706054">
      <w:bodyDiv w:val="1"/>
      <w:marLeft w:val="0"/>
      <w:marRight w:val="0"/>
      <w:marTop w:val="0"/>
      <w:marBottom w:val="0"/>
      <w:divBdr>
        <w:top w:val="none" w:sz="0" w:space="0" w:color="auto"/>
        <w:left w:val="none" w:sz="0" w:space="0" w:color="auto"/>
        <w:bottom w:val="none" w:sz="0" w:space="0" w:color="auto"/>
        <w:right w:val="none" w:sz="0" w:space="0" w:color="auto"/>
      </w:divBdr>
      <w:divsChild>
        <w:div w:id="1014648961">
          <w:marLeft w:val="0"/>
          <w:marRight w:val="0"/>
          <w:marTop w:val="0"/>
          <w:marBottom w:val="0"/>
          <w:divBdr>
            <w:top w:val="none" w:sz="0" w:space="0" w:color="auto"/>
            <w:left w:val="none" w:sz="0" w:space="0" w:color="auto"/>
            <w:bottom w:val="none" w:sz="0" w:space="0" w:color="auto"/>
            <w:right w:val="none" w:sz="0" w:space="0" w:color="auto"/>
          </w:divBdr>
        </w:div>
      </w:divsChild>
    </w:div>
    <w:div w:id="2109540603">
      <w:bodyDiv w:val="1"/>
      <w:marLeft w:val="0"/>
      <w:marRight w:val="0"/>
      <w:marTop w:val="0"/>
      <w:marBottom w:val="0"/>
      <w:divBdr>
        <w:top w:val="none" w:sz="0" w:space="0" w:color="auto"/>
        <w:left w:val="none" w:sz="0" w:space="0" w:color="auto"/>
        <w:bottom w:val="none" w:sz="0" w:space="0" w:color="auto"/>
        <w:right w:val="none" w:sz="0" w:space="0" w:color="auto"/>
      </w:divBdr>
    </w:div>
    <w:div w:id="2138450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5D44B0-3A7C-4DBD-94DC-84B5DDA989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9</Pages>
  <Words>1361</Words>
  <Characters>7759</Characters>
  <Application>Microsoft Office Word</Application>
  <DocSecurity>0</DocSecurity>
  <Lines>64</Lines>
  <Paragraphs>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Krokoz™</Company>
  <LinksUpToDate>false</LinksUpToDate>
  <CharactersWithSpaces>9102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https:/mul2-mineconomy.gov.am/tasks/911044/oneclick?token=3fb38f9e88bea622231ca37889da256f</cp:keywords>
  <cp:lastModifiedBy>Armine H. Varshamyan</cp:lastModifiedBy>
  <cp:revision>4</cp:revision>
  <cp:lastPrinted>2025-06-17T07:53:00Z</cp:lastPrinted>
  <dcterms:created xsi:type="dcterms:W3CDTF">2025-11-10T08:45:00Z</dcterms:created>
  <dcterms:modified xsi:type="dcterms:W3CDTF">2025-11-10T12:21:00Z</dcterms:modified>
</cp:coreProperties>
</file>