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5FFE3313"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AE649E">
        <w:rPr>
          <w:rFonts w:ascii="GHEA Grapalat" w:eastAsia="Times New Roman" w:hAnsi="GHEA Grapalat" w:cs="Times New Roman"/>
          <w:b/>
          <w:bCs/>
          <w:sz w:val="24"/>
          <w:szCs w:val="24"/>
          <w:lang w:val="hy-AM"/>
        </w:rPr>
        <w:t>ԼԻԿՎՈՐ</w:t>
      </w:r>
      <w:r w:rsidRPr="00D7443C">
        <w:rPr>
          <w:rFonts w:ascii="GHEA Grapalat" w:eastAsia="Times New Roman" w:hAnsi="GHEA Grapalat" w:cs="Times New Roman"/>
          <w:b/>
          <w:sz w:val="24"/>
          <w:szCs w:val="24"/>
          <w:lang w:val="hy-AM"/>
        </w:rPr>
        <w:t xml:space="preserve">» </w:t>
      </w:r>
      <w:r w:rsidR="00AE649E">
        <w:rPr>
          <w:rFonts w:ascii="GHEA Grapalat" w:eastAsia="Times New Roman" w:hAnsi="GHEA Grapalat" w:cs="Times New Roman"/>
          <w:b/>
          <w:sz w:val="24"/>
          <w:szCs w:val="24"/>
          <w:lang w:val="hy-AM"/>
        </w:rPr>
        <w:t>ՓԱԿ ԲԱԺՆԵՏԻՐԱԿԱՆ</w:t>
      </w:r>
      <w:r w:rsidR="00EB673A" w:rsidRPr="00EB673A">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4CDB902" w:rsidR="0077537C" w:rsidRPr="00D7443C" w:rsidRDefault="00AE649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06</w:t>
            </w:r>
            <w:r w:rsidR="0077537C" w:rsidRPr="00D7443C">
              <w:rPr>
                <w:rFonts w:ascii="GHEA Grapalat" w:eastAsia="Times New Roman" w:hAnsi="GHEA Grapalat" w:cs="Times New Roman"/>
                <w:sz w:val="24"/>
                <w:szCs w:val="24"/>
                <w:lang w:val="hy-AM"/>
              </w:rPr>
              <w:t>-</w:t>
            </w:r>
            <w:r w:rsidR="00A165BA">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1</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055A69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AE649E" w:rsidRPr="00AE649E">
              <w:rPr>
                <w:rFonts w:ascii="GHEA Grapalat" w:eastAsia="Times New Roman" w:hAnsi="GHEA Grapalat" w:cs="Times New Roman"/>
                <w:sz w:val="24"/>
                <w:szCs w:val="24"/>
              </w:rPr>
              <w:t>01/2-1/24790-2025</w:t>
            </w:r>
          </w:p>
        </w:tc>
      </w:tr>
      <w:tr w:rsidR="0077537C" w:rsidRPr="00E447BA"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41E127B2" w14:textId="77777777" w:rsidR="00AE649E" w:rsidRPr="00AE649E" w:rsidRDefault="00195239" w:rsidP="00AE649E">
            <w:pPr>
              <w:spacing w:after="0" w:line="360" w:lineRule="auto"/>
              <w:ind w:right="60"/>
              <w:jc w:val="both"/>
              <w:rPr>
                <w:rFonts w:ascii="GHEA Grapalat" w:hAnsi="GHEA Grapalat" w:cs="Sylfaen"/>
                <w:sz w:val="24"/>
                <w:szCs w:val="24"/>
                <w:lang w:val="hy-AM"/>
              </w:rPr>
            </w:pPr>
            <w:r w:rsidRPr="00D7443C">
              <w:rPr>
                <w:rFonts w:ascii="GHEA Grapalat" w:hAnsi="GHEA Grapalat" w:cs="Sylfaen"/>
                <w:sz w:val="24"/>
                <w:szCs w:val="24"/>
                <w:lang w:val="hy-AM"/>
              </w:rPr>
              <w:t>1</w:t>
            </w:r>
            <w:r w:rsidRPr="00D7443C">
              <w:rPr>
                <w:rFonts w:ascii="Cambria Math" w:hAnsi="Cambria Math" w:cs="Sylfaen"/>
                <w:sz w:val="24"/>
                <w:szCs w:val="24"/>
                <w:lang w:val="hy-AM"/>
              </w:rPr>
              <w:t xml:space="preserve">․ </w:t>
            </w:r>
            <w:r w:rsidR="00AE649E" w:rsidRPr="00AE649E">
              <w:rPr>
                <w:rFonts w:ascii="GHEA Grapalat" w:hAnsi="GHEA Grapalat" w:cs="Sylfaen"/>
                <w:sz w:val="24"/>
                <w:szCs w:val="24"/>
                <w:lang w:val="hy-AM"/>
              </w:rPr>
              <w:t>Նախա</w:t>
            </w:r>
            <w:r w:rsidR="00AE649E" w:rsidRPr="00AE649E">
              <w:rPr>
                <w:rFonts w:ascii="GHEA Grapalat" w:hAnsi="GHEA Grapalat" w:cs="Sylfaen"/>
                <w:sz w:val="24"/>
                <w:szCs w:val="24"/>
                <w:lang w:val="hy-AM"/>
              </w:rPr>
              <w:softHyphen/>
            </w:r>
            <w:r w:rsidR="00AE649E" w:rsidRPr="00AE649E">
              <w:rPr>
                <w:rFonts w:ascii="GHEA Grapalat" w:hAnsi="GHEA Grapalat" w:cs="Sylfaen"/>
                <w:sz w:val="24"/>
                <w:szCs w:val="24"/>
                <w:lang w:val="hy-AM"/>
              </w:rPr>
              <w:softHyphen/>
              <w:t>գծով հաստատվող հավելվածի՝ հումքի և նյութերի ցանկի 11-րդ, 14-րդ, 28-րդ, 31-րդ, 54-րդ, 59-րդ, 63-րդ, 97-րդ տողերում ներառված՝ ԵԱՏՄ ԱՏԳ ԱԱ ծած</w:t>
            </w:r>
            <w:r w:rsidR="00AE649E" w:rsidRPr="00AE649E">
              <w:rPr>
                <w:rFonts w:ascii="GHEA Grapalat" w:hAnsi="GHEA Grapalat" w:cs="Sylfaen"/>
                <w:sz w:val="24"/>
                <w:szCs w:val="24"/>
                <w:lang w:val="hy-AM"/>
              </w:rPr>
              <w:softHyphen/>
              <w:t>կա</w:t>
            </w:r>
            <w:r w:rsidR="00AE649E" w:rsidRPr="00AE649E">
              <w:rPr>
                <w:rFonts w:ascii="GHEA Grapalat" w:hAnsi="GHEA Grapalat" w:cs="Sylfaen"/>
                <w:sz w:val="24"/>
                <w:szCs w:val="24"/>
                <w:lang w:val="hy-AM"/>
              </w:rPr>
              <w:softHyphen/>
              <w:t>գրերին դաս</w:t>
            </w:r>
            <w:r w:rsidR="00AE649E" w:rsidRPr="00AE649E">
              <w:rPr>
                <w:rFonts w:ascii="GHEA Grapalat" w:hAnsi="GHEA Grapalat" w:cs="Sylfaen"/>
                <w:sz w:val="24"/>
                <w:szCs w:val="24"/>
                <w:lang w:val="hy-AM"/>
              </w:rPr>
              <w:softHyphen/>
            </w:r>
            <w:r w:rsidR="00AE649E" w:rsidRPr="00AE649E">
              <w:rPr>
                <w:rFonts w:ascii="GHEA Grapalat" w:hAnsi="GHEA Grapalat" w:cs="Sylfaen"/>
                <w:sz w:val="24"/>
                <w:szCs w:val="24"/>
                <w:lang w:val="hy-AM"/>
              </w:rPr>
              <w:softHyphen/>
              <w:t>վող ապրանքների ներ</w:t>
            </w:r>
            <w:r w:rsidR="00AE649E" w:rsidRPr="00AE649E">
              <w:rPr>
                <w:rFonts w:ascii="GHEA Grapalat" w:hAnsi="GHEA Grapalat" w:cs="Sylfaen"/>
                <w:sz w:val="24"/>
                <w:szCs w:val="24"/>
                <w:lang w:val="hy-AM"/>
              </w:rPr>
              <w:softHyphen/>
            </w:r>
            <w:r w:rsidR="00AE649E" w:rsidRPr="00AE649E">
              <w:rPr>
                <w:rFonts w:ascii="GHEA Grapalat" w:hAnsi="GHEA Grapalat" w:cs="Sylfaen"/>
                <w:sz w:val="24"/>
                <w:szCs w:val="24"/>
                <w:lang w:val="hy-AM"/>
              </w:rPr>
              <w:softHyphen/>
              <w:t>մուծման համար ԵՏՀ խորհրդի 2021 թվա</w:t>
            </w:r>
            <w:r w:rsidR="00AE649E" w:rsidRPr="00AE649E">
              <w:rPr>
                <w:rFonts w:ascii="GHEA Grapalat" w:hAnsi="GHEA Grapalat" w:cs="Sylfaen"/>
                <w:sz w:val="24"/>
                <w:szCs w:val="24"/>
                <w:lang w:val="hy-AM"/>
              </w:rPr>
              <w:softHyphen/>
              <w:t>կանի սեպ</w:t>
            </w:r>
            <w:r w:rsidR="00AE649E" w:rsidRPr="00AE649E">
              <w:rPr>
                <w:rFonts w:ascii="GHEA Grapalat" w:hAnsi="GHEA Grapalat" w:cs="Sylfaen"/>
                <w:sz w:val="24"/>
                <w:szCs w:val="24"/>
                <w:lang w:val="hy-AM"/>
              </w:rPr>
              <w:softHyphen/>
              <w:t>տե</w:t>
            </w:r>
            <w:r w:rsidR="00AE649E" w:rsidRPr="00AE649E">
              <w:rPr>
                <w:rFonts w:ascii="GHEA Grapalat" w:hAnsi="GHEA Grapalat" w:cs="Sylfaen"/>
                <w:sz w:val="24"/>
                <w:szCs w:val="24"/>
                <w:lang w:val="hy-AM"/>
              </w:rPr>
              <w:softHyphen/>
              <w:t>մ</w:t>
            </w:r>
            <w:r w:rsidR="00AE649E" w:rsidRPr="00AE649E">
              <w:rPr>
                <w:rFonts w:ascii="GHEA Grapalat" w:hAnsi="GHEA Grapalat" w:cs="Sylfaen"/>
                <w:sz w:val="24"/>
                <w:szCs w:val="24"/>
                <w:lang w:val="hy-AM"/>
              </w:rPr>
              <w:softHyphen/>
              <w:t>բերի 14-ի թիվ 80 որոշմամբ (այսուհետ՝ Որոշում) արդեն իսկ սահման</w:t>
            </w:r>
            <w:r w:rsidR="00AE649E" w:rsidRPr="00AE649E">
              <w:rPr>
                <w:rFonts w:ascii="GHEA Grapalat" w:hAnsi="GHEA Grapalat" w:cs="Sylfaen"/>
                <w:sz w:val="24"/>
                <w:szCs w:val="24"/>
                <w:lang w:val="hy-AM"/>
              </w:rPr>
              <w:softHyphen/>
            </w:r>
            <w:r w:rsidR="00AE649E" w:rsidRPr="00AE649E">
              <w:rPr>
                <w:rFonts w:ascii="GHEA Grapalat" w:hAnsi="GHEA Grapalat" w:cs="Sylfaen"/>
                <w:sz w:val="24"/>
                <w:szCs w:val="24"/>
                <w:lang w:val="hy-AM"/>
              </w:rPr>
              <w:softHyphen/>
              <w:t>ված է ներ</w:t>
            </w:r>
            <w:r w:rsidR="00AE649E" w:rsidRPr="00AE649E">
              <w:rPr>
                <w:rFonts w:ascii="GHEA Grapalat" w:hAnsi="GHEA Grapalat" w:cs="Sylfaen"/>
                <w:sz w:val="24"/>
                <w:szCs w:val="24"/>
                <w:lang w:val="hy-AM"/>
              </w:rPr>
              <w:softHyphen/>
              <w:t>մուծ</w:t>
            </w:r>
            <w:r w:rsidR="00AE649E" w:rsidRPr="00AE649E">
              <w:rPr>
                <w:rFonts w:ascii="GHEA Grapalat" w:hAnsi="GHEA Grapalat" w:cs="Sylfaen"/>
                <w:sz w:val="24"/>
                <w:szCs w:val="24"/>
                <w:lang w:val="hy-AM"/>
              </w:rPr>
              <w:softHyphen/>
              <w:t>ման մաքսա</w:t>
            </w:r>
            <w:r w:rsidR="00AE649E" w:rsidRPr="00AE649E">
              <w:rPr>
                <w:rFonts w:ascii="GHEA Grapalat" w:hAnsi="GHEA Grapalat" w:cs="Sylfaen"/>
                <w:sz w:val="24"/>
                <w:szCs w:val="24"/>
                <w:lang w:val="hy-AM"/>
              </w:rPr>
              <w:softHyphen/>
              <w:t>տուրքի 0 տոկոս դրու</w:t>
            </w:r>
            <w:r w:rsidR="00AE649E" w:rsidRPr="00AE649E">
              <w:rPr>
                <w:rFonts w:ascii="GHEA Grapalat" w:hAnsi="GHEA Grapalat" w:cs="Sylfaen"/>
                <w:sz w:val="24"/>
                <w:szCs w:val="24"/>
                <w:lang w:val="hy-AM"/>
              </w:rPr>
              <w:softHyphen/>
              <w:t>յ</w:t>
            </w:r>
            <w:r w:rsidR="00AE649E" w:rsidRPr="00AE649E">
              <w:rPr>
                <w:rFonts w:ascii="GHEA Grapalat" w:hAnsi="GHEA Grapalat" w:cs="Sylfaen"/>
                <w:sz w:val="24"/>
                <w:szCs w:val="24"/>
                <w:lang w:val="hy-AM"/>
              </w:rPr>
              <w:softHyphen/>
              <w:t>քա</w:t>
            </w:r>
            <w:r w:rsidR="00AE649E" w:rsidRPr="00AE649E">
              <w:rPr>
                <w:rFonts w:ascii="GHEA Grapalat" w:hAnsi="GHEA Grapalat" w:cs="Sylfaen"/>
                <w:sz w:val="24"/>
                <w:szCs w:val="24"/>
                <w:lang w:val="hy-AM"/>
              </w:rPr>
              <w:softHyphen/>
            </w:r>
            <w:r w:rsidR="00AE649E" w:rsidRPr="00AE649E">
              <w:rPr>
                <w:rFonts w:ascii="GHEA Grapalat" w:hAnsi="GHEA Grapalat" w:cs="Sylfaen"/>
                <w:sz w:val="24"/>
                <w:szCs w:val="24"/>
                <w:lang w:val="hy-AM"/>
              </w:rPr>
              <w:softHyphen/>
              <w:t>չափ, 46-րդ տողում ներառված ծածակագիրը բացակայում է Որոշ</w:t>
            </w:r>
            <w:r w:rsidR="00AE649E" w:rsidRPr="00AE649E">
              <w:rPr>
                <w:rFonts w:ascii="GHEA Grapalat" w:hAnsi="GHEA Grapalat" w:cs="Sylfaen"/>
                <w:sz w:val="24"/>
                <w:szCs w:val="24"/>
                <w:lang w:val="hy-AM"/>
              </w:rPr>
              <w:softHyphen/>
              <w:t>մամբ հաստատված ապրանքային անվանացանկից, իսկ 81-րդ, 84-94-րդ տողերում ներառ</w:t>
            </w:r>
            <w:r w:rsidR="00AE649E" w:rsidRPr="00AE649E">
              <w:rPr>
                <w:rFonts w:ascii="GHEA Grapalat" w:hAnsi="GHEA Grapalat" w:cs="Sylfaen"/>
                <w:sz w:val="24"/>
                <w:szCs w:val="24"/>
                <w:lang w:val="hy-AM"/>
              </w:rPr>
              <w:softHyphen/>
              <w:t>ված ապրանքների չափման միա</w:t>
            </w:r>
            <w:r w:rsidR="00AE649E" w:rsidRPr="00AE649E">
              <w:rPr>
                <w:rFonts w:ascii="GHEA Grapalat" w:hAnsi="GHEA Grapalat" w:cs="Sylfaen"/>
                <w:sz w:val="24"/>
                <w:szCs w:val="24"/>
                <w:lang w:val="hy-AM"/>
              </w:rPr>
              <w:softHyphen/>
              <w:t>վորները չեն համա</w:t>
            </w:r>
            <w:r w:rsidR="00AE649E" w:rsidRPr="00AE649E">
              <w:rPr>
                <w:rFonts w:ascii="GHEA Grapalat" w:hAnsi="GHEA Grapalat" w:cs="Sylfaen"/>
                <w:sz w:val="24"/>
                <w:szCs w:val="24"/>
                <w:lang w:val="hy-AM"/>
              </w:rPr>
              <w:softHyphen/>
              <w:t>պա</w:t>
            </w:r>
            <w:r w:rsidR="00AE649E" w:rsidRPr="00AE649E">
              <w:rPr>
                <w:rFonts w:ascii="GHEA Grapalat" w:hAnsi="GHEA Grapalat" w:cs="Sylfaen"/>
                <w:sz w:val="24"/>
                <w:szCs w:val="24"/>
                <w:lang w:val="hy-AM"/>
              </w:rPr>
              <w:softHyphen/>
              <w:t>տաս</w:t>
            </w:r>
            <w:r w:rsidR="00AE649E" w:rsidRPr="00AE649E">
              <w:rPr>
                <w:rFonts w:ascii="GHEA Grapalat" w:hAnsi="GHEA Grapalat" w:cs="Sylfaen"/>
                <w:sz w:val="24"/>
                <w:szCs w:val="24"/>
                <w:lang w:val="hy-AM"/>
              </w:rPr>
              <w:softHyphen/>
              <w:t>խա</w:t>
            </w:r>
            <w:r w:rsidR="00AE649E" w:rsidRPr="00AE649E">
              <w:rPr>
                <w:rFonts w:ascii="GHEA Grapalat" w:hAnsi="GHEA Grapalat" w:cs="Sylfaen"/>
                <w:sz w:val="24"/>
                <w:szCs w:val="24"/>
                <w:lang w:val="hy-AM"/>
              </w:rPr>
              <w:softHyphen/>
            </w:r>
            <w:r w:rsidR="00AE649E" w:rsidRPr="00AE649E">
              <w:rPr>
                <w:rFonts w:ascii="GHEA Grapalat" w:hAnsi="GHEA Grapalat" w:cs="Sylfaen"/>
                <w:sz w:val="24"/>
                <w:szCs w:val="24"/>
                <w:lang w:val="hy-AM"/>
              </w:rPr>
              <w:softHyphen/>
              <w:t>նում Որոշ</w:t>
            </w:r>
            <w:r w:rsidR="00AE649E" w:rsidRPr="00AE649E">
              <w:rPr>
                <w:rFonts w:ascii="GHEA Grapalat" w:hAnsi="GHEA Grapalat" w:cs="Sylfaen"/>
                <w:sz w:val="24"/>
                <w:szCs w:val="24"/>
                <w:lang w:val="hy-AM"/>
              </w:rPr>
              <w:softHyphen/>
              <w:t>մամբ սահմանված չափ</w:t>
            </w:r>
            <w:r w:rsidR="00AE649E" w:rsidRPr="00AE649E">
              <w:rPr>
                <w:rFonts w:ascii="GHEA Grapalat" w:hAnsi="GHEA Grapalat" w:cs="Sylfaen"/>
                <w:sz w:val="24"/>
                <w:szCs w:val="24"/>
                <w:lang w:val="hy-AM"/>
              </w:rPr>
              <w:softHyphen/>
              <w:t>ման միավոր</w:t>
            </w:r>
            <w:r w:rsidR="00AE649E" w:rsidRPr="00AE649E">
              <w:rPr>
                <w:rFonts w:ascii="GHEA Grapalat" w:hAnsi="GHEA Grapalat" w:cs="Sylfaen"/>
                <w:sz w:val="24"/>
                <w:szCs w:val="24"/>
                <w:lang w:val="hy-AM"/>
              </w:rPr>
              <w:softHyphen/>
              <w:t>ներին։</w:t>
            </w:r>
          </w:p>
          <w:p w14:paraId="75BCBAA4" w14:textId="77777777" w:rsidR="00AE649E" w:rsidRPr="00AE649E" w:rsidRDefault="00AE649E" w:rsidP="00AE649E">
            <w:pPr>
              <w:spacing w:after="0" w:line="360" w:lineRule="auto"/>
              <w:ind w:right="60"/>
              <w:jc w:val="both"/>
              <w:rPr>
                <w:rFonts w:ascii="GHEA Grapalat" w:hAnsi="GHEA Grapalat" w:cs="Sylfaen"/>
                <w:sz w:val="24"/>
                <w:szCs w:val="24"/>
                <w:lang w:val="hy-AM"/>
              </w:rPr>
            </w:pPr>
            <w:r w:rsidRPr="00AE649E">
              <w:rPr>
                <w:rFonts w:ascii="GHEA Grapalat" w:hAnsi="GHEA Grapalat" w:cs="Sylfaen"/>
                <w:sz w:val="24"/>
                <w:szCs w:val="24"/>
                <w:lang w:val="hy-AM"/>
              </w:rPr>
              <w:t>Միաժամանակ, հայտնում ենք, որ ՀՀ կառավարության 2023 թվականի հունվարի 5-ի թիվ 19-Ա որոշմամբ «ԼԻԿՎՈՐ» փակ բաժնետիրական ընկե</w:t>
            </w:r>
            <w:r w:rsidRPr="00AE649E">
              <w:rPr>
                <w:rFonts w:ascii="GHEA Grapalat" w:hAnsi="GHEA Grapalat" w:cs="Sylfaen"/>
                <w:sz w:val="24"/>
                <w:szCs w:val="24"/>
                <w:lang w:val="hy-AM"/>
              </w:rPr>
              <w:softHyphen/>
              <w:t>րու</w:t>
            </w:r>
            <w:r w:rsidRPr="00AE649E">
              <w:rPr>
                <w:rFonts w:ascii="GHEA Grapalat" w:hAnsi="GHEA Grapalat" w:cs="Sylfaen"/>
                <w:sz w:val="24"/>
                <w:szCs w:val="24"/>
                <w:lang w:val="hy-AM"/>
              </w:rPr>
              <w:softHyphen/>
              <w:t>թյանը (այսուհետ՝ Ընկե</w:t>
            </w:r>
            <w:r w:rsidRPr="00AE649E">
              <w:rPr>
                <w:rFonts w:ascii="GHEA Grapalat" w:hAnsi="GHEA Grapalat" w:cs="Sylfaen"/>
                <w:sz w:val="24"/>
                <w:szCs w:val="24"/>
                <w:lang w:val="hy-AM"/>
              </w:rPr>
              <w:softHyphen/>
              <w:t>րու</w:t>
            </w:r>
            <w:r w:rsidRPr="00AE649E">
              <w:rPr>
                <w:rFonts w:ascii="GHEA Grapalat" w:hAnsi="GHEA Grapalat" w:cs="Sylfaen"/>
                <w:sz w:val="24"/>
                <w:szCs w:val="24"/>
                <w:lang w:val="hy-AM"/>
              </w:rPr>
              <w:softHyphen/>
              <w:t>թյուն) տրամադրվել է սակագնային արտոնություն՝ Ընկերության կողմից 2022 թվականի նոյեմ</w:t>
            </w:r>
            <w:r w:rsidRPr="00AE649E">
              <w:rPr>
                <w:rFonts w:ascii="GHEA Grapalat" w:hAnsi="GHEA Grapalat" w:cs="Sylfaen"/>
                <w:sz w:val="24"/>
                <w:szCs w:val="24"/>
                <w:lang w:val="hy-AM"/>
              </w:rPr>
              <w:softHyphen/>
              <w:t>բերի 24-ից մինչև 2027 թվականի նոյեմբերի 23-ը իրականացվող ներդրումային ծրագրի շրջանակում:</w:t>
            </w:r>
          </w:p>
          <w:p w14:paraId="04328472" w14:textId="2764A08F" w:rsidR="0016145A" w:rsidRPr="00D7443C" w:rsidRDefault="00AE649E" w:rsidP="00A301D5">
            <w:pPr>
              <w:spacing w:after="0" w:line="360" w:lineRule="auto"/>
              <w:ind w:right="60"/>
              <w:jc w:val="both"/>
              <w:rPr>
                <w:rFonts w:ascii="GHEA Grapalat" w:hAnsi="GHEA Grapalat" w:cs="Sylfaen"/>
                <w:sz w:val="24"/>
                <w:szCs w:val="24"/>
                <w:lang w:val="hy-AM"/>
              </w:rPr>
            </w:pPr>
            <w:r w:rsidRPr="00AE649E">
              <w:rPr>
                <w:rFonts w:ascii="GHEA Grapalat" w:hAnsi="GHEA Grapalat" w:cs="Sylfaen"/>
                <w:sz w:val="24"/>
                <w:szCs w:val="24"/>
                <w:lang w:val="hy-AM"/>
              </w:rPr>
              <w:t>Հաշվի առնելով այն, որ Նախագծով հաստատվող ներդրումային ծրագրի իրա</w:t>
            </w:r>
            <w:r w:rsidRPr="00AE649E">
              <w:rPr>
                <w:rFonts w:ascii="GHEA Grapalat" w:hAnsi="GHEA Grapalat" w:cs="Sylfaen"/>
                <w:sz w:val="24"/>
                <w:szCs w:val="24"/>
                <w:lang w:val="hy-AM"/>
              </w:rPr>
              <w:softHyphen/>
              <w:t>կա</w:t>
            </w:r>
            <w:r w:rsidRPr="00AE649E">
              <w:rPr>
                <w:rFonts w:ascii="GHEA Grapalat" w:hAnsi="GHEA Grapalat" w:cs="Sylfaen"/>
                <w:sz w:val="24"/>
                <w:szCs w:val="24"/>
                <w:lang w:val="hy-AM"/>
              </w:rPr>
              <w:softHyphen/>
              <w:t>նաց</w:t>
            </w:r>
            <w:r w:rsidRPr="00AE649E">
              <w:rPr>
                <w:rFonts w:ascii="GHEA Grapalat" w:hAnsi="GHEA Grapalat" w:cs="Sylfaen"/>
                <w:sz w:val="24"/>
                <w:szCs w:val="24"/>
                <w:lang w:val="hy-AM"/>
              </w:rPr>
              <w:softHyphen/>
              <w:t xml:space="preserve">ման ժամկետը Նախագծով սահմանվում է 1 տարի, իսկ ապրանքների </w:t>
            </w:r>
            <w:r w:rsidRPr="00AE649E">
              <w:rPr>
                <w:rFonts w:ascii="GHEA Grapalat" w:hAnsi="GHEA Grapalat" w:cs="Sylfaen"/>
                <w:sz w:val="24"/>
                <w:szCs w:val="24"/>
                <w:lang w:val="hy-AM"/>
              </w:rPr>
              <w:lastRenderedPageBreak/>
              <w:t>ներմուծումն իրա</w:t>
            </w:r>
            <w:r w:rsidRPr="00AE649E">
              <w:rPr>
                <w:rFonts w:ascii="GHEA Grapalat" w:hAnsi="GHEA Grapalat" w:cs="Sylfaen"/>
                <w:sz w:val="24"/>
                <w:szCs w:val="24"/>
                <w:lang w:val="hy-AM"/>
              </w:rPr>
              <w:softHyphen/>
              <w:t>կա</w:t>
            </w:r>
            <w:r w:rsidRPr="00AE649E">
              <w:rPr>
                <w:rFonts w:ascii="GHEA Grapalat" w:hAnsi="GHEA Grapalat" w:cs="Sylfaen"/>
                <w:sz w:val="24"/>
                <w:szCs w:val="24"/>
                <w:lang w:val="hy-AM"/>
              </w:rPr>
              <w:softHyphen/>
              <w:t>նաց</w:t>
            </w:r>
            <w:r w:rsidRPr="00AE649E">
              <w:rPr>
                <w:rFonts w:ascii="GHEA Grapalat" w:hAnsi="GHEA Grapalat" w:cs="Sylfaen"/>
                <w:sz w:val="24"/>
                <w:szCs w:val="24"/>
                <w:lang w:val="hy-AM"/>
              </w:rPr>
              <w:softHyphen/>
              <w:t xml:space="preserve">վելու </w:t>
            </w:r>
            <w:bookmarkStart w:id="1" w:name="_Hlk107399191"/>
            <w:r w:rsidRPr="00AE649E">
              <w:rPr>
                <w:rFonts w:ascii="GHEA Grapalat" w:hAnsi="GHEA Grapalat" w:cs="Sylfaen"/>
                <w:sz w:val="24"/>
                <w:szCs w:val="24"/>
                <w:lang w:val="hy-AM"/>
              </w:rPr>
              <w:t xml:space="preserve">է 2025 թվականի հոկտեմբերի 28-ից մինչև </w:t>
            </w:r>
            <w:bookmarkEnd w:id="1"/>
            <w:r w:rsidRPr="00AE649E">
              <w:rPr>
                <w:rFonts w:ascii="GHEA Grapalat" w:hAnsi="GHEA Grapalat" w:cs="Sylfaen"/>
                <w:sz w:val="24"/>
                <w:szCs w:val="24"/>
                <w:lang w:val="hy-AM"/>
              </w:rPr>
              <w:t>2026 թվականի հոկտեմբերի 26-ը ներառ</w:t>
            </w:r>
            <w:r w:rsidRPr="00AE649E">
              <w:rPr>
                <w:rFonts w:ascii="GHEA Grapalat" w:hAnsi="GHEA Grapalat" w:cs="Sylfaen"/>
                <w:sz w:val="24"/>
                <w:szCs w:val="24"/>
                <w:lang w:val="hy-AM"/>
              </w:rPr>
              <w:softHyphen/>
              <w:t>յալ, ինչպես նաև այն, որ Նախագծով հաստատվող ցանկի գրեթե բոլոր ապրանք</w:t>
            </w:r>
            <w:r w:rsidRPr="00AE649E">
              <w:rPr>
                <w:rFonts w:ascii="GHEA Grapalat" w:hAnsi="GHEA Grapalat" w:cs="Sylfaen"/>
                <w:sz w:val="24"/>
                <w:szCs w:val="24"/>
                <w:lang w:val="hy-AM"/>
              </w:rPr>
              <w:softHyphen/>
              <w:t>ները ներառված են ՀՀ կառավարության 2023 թվականի հունվարի 5-ի թիվ 19-Ա որոշմամբ հաս</w:t>
            </w:r>
            <w:r w:rsidRPr="00AE649E">
              <w:rPr>
                <w:rFonts w:ascii="GHEA Grapalat" w:hAnsi="GHEA Grapalat" w:cs="Sylfaen"/>
                <w:sz w:val="24"/>
                <w:szCs w:val="24"/>
                <w:lang w:val="hy-AM"/>
              </w:rPr>
              <w:softHyphen/>
              <w:t>տատված ցանկում՝ առաջարկում ենք դիտարկել արդեն իսկ գործող որոշման մեջ փոփո</w:t>
            </w:r>
            <w:r w:rsidRPr="00AE649E">
              <w:rPr>
                <w:rFonts w:ascii="GHEA Grapalat" w:hAnsi="GHEA Grapalat" w:cs="Sylfaen"/>
                <w:sz w:val="24"/>
                <w:szCs w:val="24"/>
                <w:lang w:val="hy-AM"/>
              </w:rPr>
              <w:softHyphen/>
              <w:t>խություններ կատարելու հնարավորությունը:</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3E61218" w14:textId="77777777" w:rsid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w:t>
            </w:r>
            <w:r w:rsidR="00092818" w:rsidRPr="00D7443C">
              <w:rPr>
                <w:rFonts w:ascii="GHEA Grapalat" w:eastAsia="Times New Roman" w:hAnsi="GHEA Grapalat" w:cs="Times New Roman"/>
                <w:sz w:val="24"/>
                <w:szCs w:val="24"/>
                <w:lang w:val="hy-AM"/>
              </w:rPr>
              <w:t xml:space="preserve"> է։ </w:t>
            </w:r>
          </w:p>
          <w:p w14:paraId="55FC3967" w14:textId="77777777" w:rsidR="00AE649E" w:rsidRDefault="00AE649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767FA9D" w14:textId="77777777" w:rsidR="00AE649E" w:rsidRDefault="00AE649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984483" w14:textId="77777777" w:rsidR="00AE649E" w:rsidRDefault="00AE649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D57E75B" w14:textId="77777777" w:rsidR="00AE649E" w:rsidRDefault="00AE649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12CE48" w14:textId="77777777" w:rsidR="00AE649E" w:rsidRDefault="00AE649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3767899" w14:textId="77777777" w:rsidR="00AE649E" w:rsidRDefault="00AE649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B45D1CE" w14:textId="77777777" w:rsidR="00AE649E" w:rsidRDefault="00AE649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45E0141" w14:textId="77777777" w:rsidR="00AE649E" w:rsidRDefault="00AE649E"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10FC908" w14:textId="3AB3C55F" w:rsidR="00AE649E" w:rsidRPr="00D7443C" w:rsidRDefault="00DF0A6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Հաշվի առնելով, որ </w:t>
            </w:r>
            <w:r w:rsidR="00E447BA">
              <w:rPr>
                <w:rFonts w:ascii="GHEA Grapalat" w:eastAsia="Times New Roman" w:hAnsi="GHEA Grapalat" w:cs="Times New Roman"/>
                <w:sz w:val="24"/>
                <w:szCs w:val="24"/>
                <w:lang w:val="hy-AM"/>
              </w:rPr>
              <w:t>մեկնարկել է ներդրումային ծրագրի նոր փուլ</w:t>
            </w:r>
            <w:r>
              <w:rPr>
                <w:rFonts w:ascii="GHEA Grapalat" w:eastAsia="Times New Roman" w:hAnsi="GHEA Grapalat" w:cs="Times New Roman"/>
                <w:sz w:val="24"/>
                <w:szCs w:val="24"/>
                <w:lang w:val="hy-AM"/>
              </w:rPr>
              <w:t>՝ նպատակահարմար է համարվել ներկայացնել նոր ներդրումային ծրագիր։</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3F2C891" w:rsidR="0077537C" w:rsidRPr="00D7443C" w:rsidRDefault="00DF0A6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31</w:t>
            </w:r>
            <w:r w:rsidR="0077537C" w:rsidRPr="00D7443C">
              <w:rPr>
                <w:rFonts w:ascii="GHEA Grapalat" w:eastAsia="Times New Roman" w:hAnsi="GHEA Grapalat" w:cs="Times New Roman"/>
                <w:sz w:val="24"/>
                <w:szCs w:val="24"/>
                <w:lang w:val="hy-AM"/>
              </w:rPr>
              <w:t>-</w:t>
            </w:r>
            <w:r w:rsidR="00A165BA">
              <w:rPr>
                <w:rFonts w:ascii="GHEA Grapalat" w:eastAsia="Times New Roman" w:hAnsi="GHEA Grapalat" w:cs="Times New Roman"/>
                <w:sz w:val="24"/>
                <w:szCs w:val="24"/>
                <w:lang w:val="hy-AM"/>
              </w:rPr>
              <w:t>10</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A881154"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DF0A6F" w:rsidRPr="00DF0A6F">
              <w:rPr>
                <w:rFonts w:ascii="GHEA Grapalat" w:eastAsia="Times New Roman" w:hAnsi="GHEA Grapalat" w:cs="Times New Roman"/>
                <w:sz w:val="24"/>
                <w:szCs w:val="24"/>
              </w:rPr>
              <w:t>01/3-2/66722-2025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9F4AF6E" w14:textId="27C8413B" w:rsidR="00DF0A6F" w:rsidRPr="00DF0A6F" w:rsidRDefault="00DF0A6F" w:rsidP="00DF0A6F">
            <w:pPr>
              <w:spacing w:line="360" w:lineRule="auto"/>
              <w:jc w:val="both"/>
              <w:rPr>
                <w:rFonts w:ascii="GHEA Grapalat" w:hAnsi="GHEA Grapalat" w:cs="Sylfaen"/>
                <w:b/>
                <w:sz w:val="24"/>
                <w:szCs w:val="24"/>
                <w:lang w:val="hy-AM"/>
              </w:rPr>
            </w:pPr>
            <w:r>
              <w:rPr>
                <w:rFonts w:ascii="GHEA Grapalat" w:hAnsi="GHEA Grapalat" w:cs="Sylfaen"/>
                <w:bCs/>
                <w:sz w:val="24"/>
                <w:szCs w:val="24"/>
                <w:lang w:val="hy-AM"/>
              </w:rPr>
              <w:t>1</w:t>
            </w:r>
            <w:r>
              <w:rPr>
                <w:rFonts w:ascii="Cambria Math" w:hAnsi="Cambria Math" w:cs="Sylfaen"/>
                <w:bCs/>
                <w:sz w:val="24"/>
                <w:szCs w:val="24"/>
                <w:lang w:val="hy-AM"/>
              </w:rPr>
              <w:t xml:space="preserve">․ </w:t>
            </w:r>
            <w:r w:rsidRPr="00DF0A6F">
              <w:rPr>
                <w:rFonts w:ascii="GHEA Grapalat" w:hAnsi="GHEA Grapalat" w:cs="Sylfaen"/>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«ԼԻԿՎՈՐ» փակ բաժնետիրական ընկերության կողմից ներկայացված հայտը բավարարելու և արտոնությունը կիրառելու մասին» </w:t>
            </w:r>
            <w:r w:rsidRPr="00DF0A6F">
              <w:rPr>
                <w:rFonts w:ascii="GHEA Grapalat" w:hAnsi="GHEA Grapalat" w:cs="Sylfaen"/>
                <w:sz w:val="24"/>
                <w:szCs w:val="24"/>
                <w:lang w:val="hy-AM"/>
              </w:rPr>
              <w:t xml:space="preserve">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(այսուհետ՝ ԱՏԳ ԱԱ)` 10 նիշի մակարդակով դասակարգման ճշգրտության վերաբերյալ դիրքորոշում տրամադրելու համար։ Միաժամանակ, հայտնում ենք, որ նախագծով հաստատվող՝ ԱՏԳ ԱԱ 2921 19 990 </w:t>
            </w:r>
            <w:r w:rsidRPr="00DF0A6F">
              <w:rPr>
                <w:rFonts w:ascii="GHEA Grapalat" w:hAnsi="GHEA Grapalat" w:cs="Sylfaen"/>
                <w:sz w:val="24"/>
                <w:szCs w:val="24"/>
                <w:lang w:val="hy-AM"/>
              </w:rPr>
              <w:lastRenderedPageBreak/>
              <w:t>0, 2922 50 000 0, 2937 50 000 0, 2941 90 000 9, 2933 59 950 0, 2933 99 800 8, 2937 22 000 0, 2933 39 980 0 ծածկագրերի համար Եվրասիական տնտեսական հանձնաժողովի խորհրդի 14.09.2021թ. N 80 որոշմամբ (այսուհետ՝ Որոշում) սահմանված է ներմուծման մաքսատուրքի 0% դրույքաչափ, ԱՏԳ ԱԱ 3912 39 850 0 ծածկագրի համար Որոշմամբ սահմանված է ներմուծման մաքսատուրքի 0% դրույքաչափ մինչև 31</w:t>
            </w:r>
            <w:r w:rsidRPr="00DF0A6F">
              <w:rPr>
                <w:rFonts w:ascii="Cambria Math" w:hAnsi="Cambria Math" w:cs="Cambria Math"/>
                <w:sz w:val="24"/>
                <w:szCs w:val="24"/>
                <w:lang w:val="hy-AM"/>
              </w:rPr>
              <w:t>․</w:t>
            </w:r>
            <w:r w:rsidRPr="00DF0A6F">
              <w:rPr>
                <w:rFonts w:ascii="GHEA Grapalat" w:hAnsi="GHEA Grapalat" w:cs="Sylfaen"/>
                <w:sz w:val="24"/>
                <w:szCs w:val="24"/>
                <w:lang w:val="hy-AM"/>
              </w:rPr>
              <w:t>12</w:t>
            </w:r>
            <w:r w:rsidRPr="00DF0A6F">
              <w:rPr>
                <w:rFonts w:ascii="Cambria Math" w:hAnsi="Cambria Math" w:cs="Cambria Math"/>
                <w:sz w:val="24"/>
                <w:szCs w:val="24"/>
                <w:lang w:val="hy-AM"/>
              </w:rPr>
              <w:t>․</w:t>
            </w:r>
            <w:r w:rsidRPr="00DF0A6F">
              <w:rPr>
                <w:rFonts w:ascii="GHEA Grapalat" w:hAnsi="GHEA Grapalat" w:cs="Sylfaen"/>
                <w:sz w:val="24"/>
                <w:szCs w:val="24"/>
                <w:lang w:val="hy-AM"/>
              </w:rPr>
              <w:t>2026թ</w:t>
            </w:r>
            <w:r w:rsidRPr="00DF0A6F">
              <w:rPr>
                <w:rFonts w:ascii="Cambria Math" w:hAnsi="Cambria Math" w:cs="Cambria Math"/>
                <w:sz w:val="24"/>
                <w:szCs w:val="24"/>
                <w:lang w:val="hy-AM"/>
              </w:rPr>
              <w:t>․</w:t>
            </w:r>
            <w:r w:rsidRPr="00DF0A6F">
              <w:rPr>
                <w:rFonts w:ascii="GHEA Grapalat" w:hAnsi="GHEA Grapalat" w:cs="Sylfaen"/>
                <w:sz w:val="24"/>
                <w:szCs w:val="24"/>
                <w:lang w:val="hy-AM"/>
              </w:rPr>
              <w:t>, իսկ ԱՏԳ ԱԱ 3906 90 900 0 ծածկագիրն առկա չէ Որոշման մեջ։</w:t>
            </w:r>
          </w:p>
          <w:p w14:paraId="1AFAE3B5" w14:textId="77777777" w:rsidR="00DF0A6F" w:rsidRPr="00DF0A6F" w:rsidRDefault="00DF0A6F" w:rsidP="00DF0A6F">
            <w:pPr>
              <w:spacing w:line="360" w:lineRule="auto"/>
              <w:jc w:val="both"/>
              <w:rPr>
                <w:rFonts w:ascii="GHEA Grapalat" w:hAnsi="GHEA Grapalat" w:cs="Sylfaen"/>
                <w:sz w:val="24"/>
                <w:szCs w:val="24"/>
                <w:lang w:val="af-ZA"/>
              </w:rPr>
            </w:pPr>
            <w:r w:rsidRPr="00DF0A6F">
              <w:rPr>
                <w:rFonts w:ascii="GHEA Grapalat" w:hAnsi="GHEA Grapalat" w:cs="Sylfaen"/>
                <w:sz w:val="24"/>
                <w:szCs w:val="24"/>
                <w:lang w:val="hy-AM"/>
              </w:rPr>
              <w:t>Միաժամանակ</w:t>
            </w:r>
            <w:r w:rsidRPr="00DF0A6F">
              <w:rPr>
                <w:rFonts w:ascii="GHEA Grapalat" w:hAnsi="GHEA Grapalat" w:cs="Sylfaen"/>
                <w:sz w:val="24"/>
                <w:szCs w:val="24"/>
                <w:lang w:val="af-ZA"/>
              </w:rPr>
              <w:t>, հայտնում ե</w:t>
            </w:r>
            <w:r w:rsidRPr="00DF0A6F">
              <w:rPr>
                <w:rFonts w:ascii="GHEA Grapalat" w:hAnsi="GHEA Grapalat" w:cs="Sylfaen"/>
                <w:sz w:val="24"/>
                <w:szCs w:val="24"/>
                <w:lang w:val="hy-AM"/>
              </w:rPr>
              <w:t>նք</w:t>
            </w:r>
            <w:r w:rsidRPr="00DF0A6F">
              <w:rPr>
                <w:rFonts w:ascii="GHEA Grapalat" w:hAnsi="GHEA Grapalat" w:cs="Sylfaen"/>
                <w:sz w:val="24"/>
                <w:szCs w:val="24"/>
                <w:lang w:val="af-ZA"/>
              </w:rPr>
              <w:t>, որ «ԼԻԿՎՈՐ» փակ բաժնետիրական ընկերությունը (ՀՎՀՀ</w:t>
            </w:r>
            <w:r w:rsidRPr="00DF0A6F">
              <w:rPr>
                <w:rFonts w:ascii="GHEA Grapalat" w:hAnsi="GHEA Grapalat" w:cs="Sylfaen"/>
                <w:sz w:val="24"/>
                <w:szCs w:val="24"/>
                <w:lang w:val="hy-AM"/>
              </w:rPr>
              <w:t>՝</w:t>
            </w:r>
            <w:r w:rsidRPr="00DF0A6F">
              <w:rPr>
                <w:rFonts w:ascii="GHEA Grapalat" w:hAnsi="GHEA Grapalat" w:cs="Sylfaen"/>
                <w:sz w:val="24"/>
                <w:szCs w:val="24"/>
                <w:lang w:val="af-ZA"/>
              </w:rPr>
              <w:t xml:space="preserve"> 01201697, գրանցված 10.06.2005թ</w:t>
            </w:r>
            <w:r w:rsidRPr="00DF0A6F">
              <w:rPr>
                <w:rFonts w:ascii="Cambria Math" w:hAnsi="Cambria Math" w:cs="Cambria Math"/>
                <w:sz w:val="24"/>
                <w:szCs w:val="24"/>
                <w:lang w:val="af-ZA"/>
              </w:rPr>
              <w:t>․</w:t>
            </w:r>
            <w:r w:rsidRPr="00DF0A6F">
              <w:rPr>
                <w:rFonts w:ascii="GHEA Grapalat" w:hAnsi="GHEA Grapalat" w:cs="Sylfaen"/>
                <w:sz w:val="24"/>
                <w:szCs w:val="24"/>
                <w:lang w:val="af-ZA"/>
              </w:rPr>
              <w:t>) գործում է հարկման ընդհանուր համակարգում, ըստ ներկայացրած վերջին՝ 2025թ</w:t>
            </w:r>
            <w:r w:rsidRPr="00DF0A6F">
              <w:rPr>
                <w:rFonts w:ascii="Cambria Math" w:hAnsi="Cambria Math" w:cs="Cambria Math"/>
                <w:sz w:val="24"/>
                <w:szCs w:val="24"/>
                <w:lang w:val="af-ZA"/>
              </w:rPr>
              <w:t>․</w:t>
            </w:r>
            <w:r w:rsidRPr="00DF0A6F">
              <w:rPr>
                <w:rFonts w:ascii="GHEA Grapalat" w:hAnsi="GHEA Grapalat" w:cs="Sylfaen"/>
                <w:sz w:val="24"/>
                <w:szCs w:val="24"/>
                <w:lang w:val="af-ZA"/>
              </w:rPr>
              <w:t xml:space="preserve"> սեպտեմբեր ամսվա եկամտային հարկի և սոցիալական վճարի ամսական հաշվարկի ունի 132 հարկման բազա ունեցող վարձու աշխատողներ։ Ընկերության 2023 թվականի հարկման բազա ունեցող վարձու աշխատողների միջին ամսական թվաքանակը կազմել է 129, իսկ 2024 թվականինը` 131։</w:t>
            </w:r>
            <w:r w:rsidRPr="00DF0A6F">
              <w:rPr>
                <w:rFonts w:ascii="GHEA Grapalat" w:hAnsi="GHEA Grapalat" w:cs="Sylfaen"/>
                <w:sz w:val="24"/>
                <w:szCs w:val="24"/>
                <w:lang w:val="af-ZA"/>
              </w:rPr>
              <w:tab/>
              <w:t>Ինչ վերաբերում է ընկերության շրջանառությունից ստացված տարեկան հասույթներին, ապա այս առումով հարկ է նկատի ունենալ, որ ընկերության կողմից ներկայացված տեղեկատվությունը չի համընկնում հարկային մարմնի տեղեկատվական բազայում առկա տվյալների հետ,</w:t>
            </w:r>
            <w:r w:rsidRPr="00DF0A6F">
              <w:rPr>
                <w:rFonts w:ascii="GHEA Grapalat" w:hAnsi="GHEA Grapalat" w:cs="Sylfaen"/>
                <w:sz w:val="24"/>
                <w:szCs w:val="24"/>
                <w:lang w:val="hy-AM"/>
              </w:rPr>
              <w:t xml:space="preserve"> իսկ </w:t>
            </w:r>
            <w:r w:rsidRPr="00DF0A6F">
              <w:rPr>
                <w:rFonts w:ascii="GHEA Grapalat" w:hAnsi="GHEA Grapalat" w:cs="Sylfaen"/>
                <w:sz w:val="24"/>
                <w:szCs w:val="24"/>
                <w:lang w:val="af-ZA"/>
              </w:rPr>
              <w:t>29.10.2025թ</w:t>
            </w:r>
            <w:r w:rsidRPr="00DF0A6F">
              <w:rPr>
                <w:rFonts w:ascii="Cambria Math" w:hAnsi="Cambria Math" w:cs="Cambria Math"/>
                <w:sz w:val="24"/>
                <w:szCs w:val="24"/>
                <w:lang w:val="af-ZA"/>
              </w:rPr>
              <w:t>․</w:t>
            </w:r>
            <w:r w:rsidRPr="00DF0A6F">
              <w:rPr>
                <w:rFonts w:ascii="GHEA Grapalat" w:hAnsi="GHEA Grapalat" w:cs="Sylfaen"/>
                <w:sz w:val="24"/>
                <w:szCs w:val="24"/>
                <w:lang w:val="af-ZA"/>
              </w:rPr>
              <w:t xml:space="preserve"> դրությամբ ընկերությունը չունի հարկային մարմնի կողմից վերահսկվող եկամուտների գծով ժամկետանց պարտավորություն։</w:t>
            </w:r>
          </w:p>
          <w:p w14:paraId="63ED152C" w14:textId="18067319" w:rsidR="00EE0123" w:rsidRPr="00991337" w:rsidRDefault="00EE0123" w:rsidP="008E6963">
            <w:pPr>
              <w:spacing w:line="360" w:lineRule="auto"/>
              <w:jc w:val="both"/>
              <w:rPr>
                <w:rFonts w:ascii="GHEA Grapalat" w:hAnsi="GHEA Grapalat" w:cs="Sylfaen"/>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44FDD38B" w:rsidR="005B08DC" w:rsidRPr="00D7443C" w:rsidRDefault="00DF0A6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31</w:t>
            </w:r>
            <w:r w:rsidR="00A165BA">
              <w:rPr>
                <w:rFonts w:ascii="GHEA Grapalat" w:eastAsia="Times New Roman" w:hAnsi="GHEA Grapalat" w:cs="Times New Roman"/>
                <w:sz w:val="24"/>
                <w:szCs w:val="24"/>
                <w:lang w:val="hy-AM"/>
              </w:rPr>
              <w:t>-10</w:t>
            </w:r>
            <w:r w:rsidR="005B08D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731818D"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DF0A6F" w:rsidRPr="00DF0A6F">
              <w:rPr>
                <w:rFonts w:ascii="GHEA Grapalat" w:eastAsia="Times New Roman" w:hAnsi="GHEA Grapalat" w:cs="Times New Roman"/>
                <w:sz w:val="24"/>
                <w:szCs w:val="24"/>
              </w:rPr>
              <w:t>/27.1/49226-2025</w:t>
            </w:r>
          </w:p>
        </w:tc>
      </w:tr>
      <w:tr w:rsidR="005B08DC" w:rsidRPr="00AE649E" w14:paraId="7558B97D" w14:textId="77777777" w:rsidTr="00EB1A4A">
        <w:trPr>
          <w:trHeight w:val="104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6DF392FE" w:rsidR="00137847" w:rsidRPr="000C6D8D" w:rsidRDefault="00137847" w:rsidP="00DF0A6F">
            <w:pPr>
              <w:widowControl w:val="0"/>
              <w:spacing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GHEA Grapalat" w:eastAsia="Calibri" w:hAnsi="GHEA Grapalat" w:cs="Times New Roman"/>
                <w:bCs/>
                <w:color w:val="000000"/>
                <w:sz w:val="24"/>
                <w:szCs w:val="24"/>
                <w:shd w:val="clear" w:color="auto" w:fill="FFFFFF"/>
              </w:rPr>
              <w:t xml:space="preserve">. </w:t>
            </w:r>
            <w:r w:rsidR="00DF0A6F">
              <w:rPr>
                <w:rFonts w:ascii="GHEA Grapalat" w:eastAsia="Calibri" w:hAnsi="GHEA Grapalat" w:cs="Times New Roman"/>
                <w:bCs/>
                <w:iCs/>
                <w:color w:val="000000"/>
                <w:sz w:val="24"/>
                <w:szCs w:val="24"/>
                <w:shd w:val="clear" w:color="auto" w:fill="FFFFFF"/>
                <w:lang w:val="hy-AM"/>
              </w:rPr>
              <w:t>Դիտողություններ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5F9671B" w:rsidR="00401D44" w:rsidRPr="00D7443C" w:rsidRDefault="00DF0A6F"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2"/>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6D8D"/>
    <w:rsid w:val="00106E6E"/>
    <w:rsid w:val="00122780"/>
    <w:rsid w:val="00125F1D"/>
    <w:rsid w:val="00137847"/>
    <w:rsid w:val="00145E34"/>
    <w:rsid w:val="0016145A"/>
    <w:rsid w:val="00195239"/>
    <w:rsid w:val="001A0883"/>
    <w:rsid w:val="001B1535"/>
    <w:rsid w:val="001B5FEF"/>
    <w:rsid w:val="001D69CB"/>
    <w:rsid w:val="002349FF"/>
    <w:rsid w:val="00237C0E"/>
    <w:rsid w:val="00250194"/>
    <w:rsid w:val="00284962"/>
    <w:rsid w:val="002A3C05"/>
    <w:rsid w:val="002D5570"/>
    <w:rsid w:val="00314CF8"/>
    <w:rsid w:val="0033005D"/>
    <w:rsid w:val="00335BF8"/>
    <w:rsid w:val="00362610"/>
    <w:rsid w:val="00384771"/>
    <w:rsid w:val="003A069D"/>
    <w:rsid w:val="003C37B7"/>
    <w:rsid w:val="003C6364"/>
    <w:rsid w:val="003D2AC6"/>
    <w:rsid w:val="003F553F"/>
    <w:rsid w:val="00401D44"/>
    <w:rsid w:val="00442127"/>
    <w:rsid w:val="00452DFE"/>
    <w:rsid w:val="004C2CA0"/>
    <w:rsid w:val="00500BAE"/>
    <w:rsid w:val="00521729"/>
    <w:rsid w:val="005340BA"/>
    <w:rsid w:val="00565784"/>
    <w:rsid w:val="005756CB"/>
    <w:rsid w:val="00594FD4"/>
    <w:rsid w:val="005A177E"/>
    <w:rsid w:val="005B08DC"/>
    <w:rsid w:val="005B4A27"/>
    <w:rsid w:val="005D0BCE"/>
    <w:rsid w:val="005D2217"/>
    <w:rsid w:val="005E1C30"/>
    <w:rsid w:val="00613DC9"/>
    <w:rsid w:val="00652843"/>
    <w:rsid w:val="006F6C03"/>
    <w:rsid w:val="007020D9"/>
    <w:rsid w:val="007174DF"/>
    <w:rsid w:val="007520C4"/>
    <w:rsid w:val="007530E7"/>
    <w:rsid w:val="00766F0A"/>
    <w:rsid w:val="0077537C"/>
    <w:rsid w:val="00793867"/>
    <w:rsid w:val="007F2A15"/>
    <w:rsid w:val="007F42AC"/>
    <w:rsid w:val="00820B3B"/>
    <w:rsid w:val="00885C36"/>
    <w:rsid w:val="008B3C8F"/>
    <w:rsid w:val="008C5178"/>
    <w:rsid w:val="008E6963"/>
    <w:rsid w:val="00914853"/>
    <w:rsid w:val="00991337"/>
    <w:rsid w:val="009A5814"/>
    <w:rsid w:val="00A06EA2"/>
    <w:rsid w:val="00A165BA"/>
    <w:rsid w:val="00A301D5"/>
    <w:rsid w:val="00A34F59"/>
    <w:rsid w:val="00A61CFB"/>
    <w:rsid w:val="00A61E07"/>
    <w:rsid w:val="00AA33F5"/>
    <w:rsid w:val="00AA5818"/>
    <w:rsid w:val="00AB5C8A"/>
    <w:rsid w:val="00AE649E"/>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0358B"/>
    <w:rsid w:val="00D26916"/>
    <w:rsid w:val="00D7443C"/>
    <w:rsid w:val="00D9097B"/>
    <w:rsid w:val="00DD4BA0"/>
    <w:rsid w:val="00DF0A6F"/>
    <w:rsid w:val="00E0614B"/>
    <w:rsid w:val="00E35264"/>
    <w:rsid w:val="00E44439"/>
    <w:rsid w:val="00E447BA"/>
    <w:rsid w:val="00E502D2"/>
    <w:rsid w:val="00E70CE2"/>
    <w:rsid w:val="00E85ACA"/>
    <w:rsid w:val="00EB1A4A"/>
    <w:rsid w:val="00EB673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character" w:styleId="Hyperlink">
    <w:name w:val="Hyperlink"/>
    <w:basedOn w:val="DefaultParagraphFont"/>
    <w:uiPriority w:val="99"/>
    <w:unhideWhenUsed/>
    <w:rsid w:val="00401D44"/>
    <w:rPr>
      <w:color w:val="0563C1" w:themeColor="hyperlink"/>
      <w:u w:val="single"/>
    </w:rPr>
  </w:style>
  <w:style w:type="character" w:styleId="UnresolvedMention">
    <w:name w:val="Unresolved Mention"/>
    <w:basedOn w:val="DefaultParagraphFont"/>
    <w:uiPriority w:val="99"/>
    <w:semiHidden/>
    <w:unhideWhenUsed/>
    <w:rsid w:val="00401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46535116">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16212858">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1818827">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3680178">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41924331">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9003407">
      <w:bodyDiv w:val="1"/>
      <w:marLeft w:val="0"/>
      <w:marRight w:val="0"/>
      <w:marTop w:val="0"/>
      <w:marBottom w:val="0"/>
      <w:divBdr>
        <w:top w:val="none" w:sz="0" w:space="0" w:color="auto"/>
        <w:left w:val="none" w:sz="0" w:space="0" w:color="auto"/>
        <w:bottom w:val="none" w:sz="0" w:space="0" w:color="auto"/>
        <w:right w:val="none" w:sz="0" w:space="0" w:color="auto"/>
      </w:divBdr>
    </w:div>
    <w:div w:id="545220354">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717510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72730246">
      <w:bodyDiv w:val="1"/>
      <w:marLeft w:val="0"/>
      <w:marRight w:val="0"/>
      <w:marTop w:val="0"/>
      <w:marBottom w:val="0"/>
      <w:divBdr>
        <w:top w:val="none" w:sz="0" w:space="0" w:color="auto"/>
        <w:left w:val="none" w:sz="0" w:space="0" w:color="auto"/>
        <w:bottom w:val="none" w:sz="0" w:space="0" w:color="auto"/>
        <w:right w:val="none" w:sz="0" w:space="0" w:color="auto"/>
      </w:divBdr>
    </w:div>
    <w:div w:id="67962017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691732937">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9251138">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32280">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1868195">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41147571">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65924154">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498839669">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76228895">
      <w:bodyDiv w:val="1"/>
      <w:marLeft w:val="0"/>
      <w:marRight w:val="0"/>
      <w:marTop w:val="0"/>
      <w:marBottom w:val="0"/>
      <w:divBdr>
        <w:top w:val="none" w:sz="0" w:space="0" w:color="auto"/>
        <w:left w:val="none" w:sz="0" w:space="0" w:color="auto"/>
        <w:bottom w:val="none" w:sz="0" w:space="0" w:color="auto"/>
        <w:right w:val="none" w:sz="0" w:space="0" w:color="auto"/>
      </w:divBdr>
    </w:div>
    <w:div w:id="171411231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38238420">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75931895">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614</TotalTime>
  <Pages>4</Pages>
  <Words>601</Words>
  <Characters>3428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84</cp:revision>
  <dcterms:created xsi:type="dcterms:W3CDTF">2021-11-10T11:33:00Z</dcterms:created>
  <dcterms:modified xsi:type="dcterms:W3CDTF">2025-11-10T13:52:00Z</dcterms:modified>
</cp:coreProperties>
</file>