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A3E" w:rsidRPr="0080172E"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80172E">
        <w:rPr>
          <w:rFonts w:ascii="GHEA Grapalat" w:eastAsia="GHEA Grapalat" w:hAnsi="GHEA Grapalat" w:cs="GHEA Grapalat"/>
          <w:b/>
        </w:rPr>
        <w:t>ԱՄՓՈՓԱԹԵՐԹ</w:t>
      </w:r>
    </w:p>
    <w:p w:rsidR="004761C2" w:rsidRPr="00571F8C" w:rsidRDefault="00235BB2" w:rsidP="00235BB2">
      <w:pPr>
        <w:spacing w:line="360" w:lineRule="auto"/>
        <w:jc w:val="center"/>
        <w:rPr>
          <w:rFonts w:ascii="GHEA Grapalat" w:hAnsi="GHEA Grapalat" w:cs="GHEA Grapalat"/>
          <w:b/>
          <w:bCs/>
          <w:color w:val="000000"/>
          <w:lang w:eastAsia="ru-RU"/>
        </w:rPr>
      </w:pPr>
      <w:r w:rsidRPr="00235BB2">
        <w:rPr>
          <w:rFonts w:ascii="GHEA Grapalat" w:hAnsi="GHEA Grapalat" w:cs="Arial"/>
          <w:b/>
        </w:rPr>
        <w:t>««ԶԻՆՎՈՐԱԿԱՆ ԾԱՌԱՅՈՒԹՅԱՆ ԵՎ ԶԻՆԾԱՌԱՅՈՂԻ ԿԱՐԳԱՎԻՃԱԿԻ ՄԱՍԻՆ» ՕՐԵՆՔՈՒՄ ՓՈՓՈԽՈՒԹՅՈՒՆՆԵՐ ԵՎ ԼՐԱՑՈՒՄ ԿԱՏԱՐԵԼՈՒ ՄԱՍԻՆ»</w:t>
      </w:r>
      <w:r w:rsidRPr="00235BB2">
        <w:rPr>
          <w:rFonts w:ascii="GHEA Grapalat" w:hAnsi="GHEA Grapalat" w:cs="Arial"/>
          <w:b/>
          <w:lang w:val="fr-FR"/>
        </w:rPr>
        <w:t xml:space="preserve"> </w:t>
      </w:r>
      <w:r w:rsidRPr="00235BB2">
        <w:rPr>
          <w:rFonts w:ascii="GHEA Grapalat" w:hAnsi="GHEA Grapalat" w:cs="Arial"/>
          <w:b/>
        </w:rPr>
        <w:t>ՕՐԵՆՔԻ</w:t>
      </w:r>
      <w:r w:rsidRPr="00235BB2">
        <w:rPr>
          <w:rFonts w:ascii="GHEA Grapalat" w:hAnsi="GHEA Grapalat" w:cs="Arial"/>
          <w:b/>
          <w:lang w:val="fr-FR"/>
        </w:rPr>
        <w:t xml:space="preserve"> </w:t>
      </w:r>
      <w:r w:rsidRPr="00235BB2">
        <w:rPr>
          <w:rFonts w:ascii="GHEA Grapalat" w:hAnsi="GHEA Grapalat" w:cs="Arial"/>
          <w:b/>
        </w:rPr>
        <w:t>ՆԱԽԱԳԾ</w:t>
      </w:r>
      <w:r w:rsidR="00DE5C40">
        <w:rPr>
          <w:rFonts w:ascii="GHEA Grapalat" w:hAnsi="GHEA Grapalat" w:cs="Arial"/>
          <w:b/>
        </w:rPr>
        <w:t>Ի</w:t>
      </w:r>
    </w:p>
    <w:p w:rsidR="00FB0A3E" w:rsidRPr="00571F8C" w:rsidRDefault="00FB0A3E">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0" w:type="auto"/>
        <w:tblLook w:val="04A0" w:firstRow="1" w:lastRow="0" w:firstColumn="1" w:lastColumn="0" w:noHBand="0" w:noVBand="1"/>
      </w:tblPr>
      <w:tblGrid>
        <w:gridCol w:w="7578"/>
        <w:gridCol w:w="2607"/>
        <w:gridCol w:w="105"/>
        <w:gridCol w:w="180"/>
        <w:gridCol w:w="15"/>
        <w:gridCol w:w="1570"/>
        <w:gridCol w:w="2620"/>
      </w:tblGrid>
      <w:tr w:rsidR="00DD40EB" w:rsidRPr="0080172E" w:rsidTr="004A64CD">
        <w:tc>
          <w:tcPr>
            <w:tcW w:w="12055" w:type="dxa"/>
            <w:gridSpan w:val="6"/>
            <w:vMerge w:val="restart"/>
            <w:shd w:val="clear" w:color="auto" w:fill="BFBFBF" w:themeFill="background1" w:themeFillShade="BF"/>
            <w:vAlign w:val="center"/>
          </w:tcPr>
          <w:p w:rsidR="00DD40EB" w:rsidRPr="00832D93" w:rsidRDefault="00832D93" w:rsidP="00832D93">
            <w:pPr>
              <w:pStyle w:val="ListParagraph"/>
              <w:numPr>
                <w:ilvl w:val="0"/>
                <w:numId w:val="9"/>
              </w:numPr>
              <w:suppressAutoHyphens/>
              <w:spacing w:after="0" w:line="288" w:lineRule="auto"/>
              <w:ind w:left="360"/>
              <w:jc w:val="both"/>
              <w:rPr>
                <w:rFonts w:ascii="GHEA Grapalat" w:eastAsia="Calibri" w:hAnsi="GHEA Grapalat" w:cs="Sylfaen"/>
                <w:b/>
                <w:sz w:val="26"/>
                <w:szCs w:val="26"/>
              </w:rPr>
            </w:pPr>
            <w:r w:rsidRPr="00832D93">
              <w:rPr>
                <w:rFonts w:ascii="GHEA Grapalat" w:eastAsia="Calibri" w:hAnsi="GHEA Grapalat" w:cs="Sylfaen"/>
                <w:b/>
                <w:sz w:val="26"/>
                <w:szCs w:val="26"/>
              </w:rPr>
              <w:t>ԲԱՐՁՐ ՏԵԽՆՈԼՈԳԻԱԿԱՆ</w:t>
            </w:r>
            <w:r>
              <w:rPr>
                <w:rFonts w:ascii="GHEA Grapalat" w:eastAsia="Calibri" w:hAnsi="GHEA Grapalat" w:cs="Sylfaen"/>
                <w:b/>
                <w:sz w:val="26"/>
                <w:szCs w:val="26"/>
                <w:lang w:val="hy-AM"/>
              </w:rPr>
              <w:t xml:space="preserve"> </w:t>
            </w:r>
            <w:r w:rsidRPr="00832D93">
              <w:rPr>
                <w:rFonts w:ascii="GHEA Grapalat" w:eastAsia="Calibri" w:hAnsi="GHEA Grapalat" w:cs="Sylfaen"/>
                <w:b/>
                <w:sz w:val="26"/>
                <w:szCs w:val="26"/>
              </w:rPr>
              <w:t>ԱՐԴՅՈՒՆԱԲԵՐՈՒԹՅԱՆ ՆԱԽԱՐԱՐՈՒԹՅՈՒՆ</w:t>
            </w:r>
          </w:p>
        </w:tc>
        <w:tc>
          <w:tcPr>
            <w:tcW w:w="2620" w:type="dxa"/>
            <w:shd w:val="clear" w:color="auto" w:fill="BFBFBF" w:themeFill="background1" w:themeFillShade="BF"/>
          </w:tcPr>
          <w:p w:rsidR="00DD40EB" w:rsidRPr="00C86728" w:rsidRDefault="00832D93" w:rsidP="00CC2AF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30.07.2025թ.</w:t>
            </w:r>
          </w:p>
        </w:tc>
      </w:tr>
      <w:tr w:rsidR="00DD40EB" w:rsidRPr="0080172E" w:rsidTr="004A64CD">
        <w:tc>
          <w:tcPr>
            <w:tcW w:w="12055" w:type="dxa"/>
            <w:gridSpan w:val="6"/>
            <w:vMerge/>
            <w:shd w:val="clear" w:color="auto" w:fill="BFBFBF" w:themeFill="background1" w:themeFillShade="BF"/>
          </w:tcPr>
          <w:p w:rsidR="00DD40EB" w:rsidRPr="0080172E" w:rsidRDefault="00DD40EB" w:rsidP="00F22BF0">
            <w:pPr>
              <w:spacing w:line="360" w:lineRule="auto"/>
              <w:jc w:val="both"/>
              <w:rPr>
                <w:rFonts w:ascii="GHEA Grapalat" w:eastAsia="GHEA Grapalat" w:hAnsi="GHEA Grapalat" w:cs="GHEA Grapalat"/>
                <w:i/>
                <w:color w:val="000000"/>
              </w:rPr>
            </w:pPr>
          </w:p>
        </w:tc>
        <w:tc>
          <w:tcPr>
            <w:tcW w:w="2620" w:type="dxa"/>
            <w:shd w:val="clear" w:color="auto" w:fill="BFBFBF" w:themeFill="background1" w:themeFillShade="BF"/>
          </w:tcPr>
          <w:p w:rsidR="00DD40EB" w:rsidRPr="00832D93" w:rsidRDefault="00832D93" w:rsidP="00832D93">
            <w:pPr>
              <w:spacing w:line="360" w:lineRule="auto"/>
              <w:jc w:val="center"/>
              <w:rPr>
                <w:rFonts w:ascii="GHEA Grapalat" w:eastAsia="GHEA Grapalat" w:hAnsi="GHEA Grapalat" w:cs="GHEA Grapalat"/>
                <w:b/>
                <w:color w:val="000000"/>
                <w:lang w:val="en-US"/>
              </w:rPr>
            </w:pPr>
            <w:r w:rsidRPr="00832D93">
              <w:rPr>
                <w:rFonts w:ascii="GHEA Grapalat" w:eastAsia="GHEA Grapalat" w:hAnsi="GHEA Grapalat" w:cs="GHEA Grapalat"/>
                <w:b/>
                <w:color w:val="000000"/>
                <w:lang w:val="en-US"/>
              </w:rPr>
              <w:t>01/24/6378-2025</w:t>
            </w:r>
          </w:p>
        </w:tc>
      </w:tr>
      <w:tr w:rsidR="00DD40EB" w:rsidRPr="0080172E" w:rsidTr="00301FAB">
        <w:tc>
          <w:tcPr>
            <w:tcW w:w="7578" w:type="dxa"/>
          </w:tcPr>
          <w:p w:rsidR="00DD40EB" w:rsidRPr="00AF6851" w:rsidRDefault="00AF6851" w:rsidP="008F16DE">
            <w:pPr>
              <w:pStyle w:val="ListParagraph"/>
              <w:suppressAutoHyphens/>
              <w:spacing w:line="288" w:lineRule="auto"/>
              <w:ind w:left="218"/>
              <w:rPr>
                <w:rFonts w:ascii="GHEA Grapalat" w:hAnsi="GHEA Grapalat"/>
                <w:sz w:val="24"/>
                <w:szCs w:val="24"/>
              </w:rPr>
            </w:pPr>
            <w:r w:rsidRPr="00AF6851">
              <w:rPr>
                <w:rFonts w:ascii="GHEA Grapalat" w:hAnsi="GHEA Grapalat"/>
                <w:sz w:val="24"/>
                <w:szCs w:val="24"/>
                <w:lang w:val="hy-AM"/>
              </w:rPr>
              <w:t>Առաջարկություններ և դիտողություններ չկան</w:t>
            </w:r>
          </w:p>
        </w:tc>
        <w:tc>
          <w:tcPr>
            <w:tcW w:w="7097" w:type="dxa"/>
            <w:gridSpan w:val="6"/>
          </w:tcPr>
          <w:p w:rsidR="004761C2" w:rsidRPr="00AF6851" w:rsidRDefault="00AF6851" w:rsidP="00AF6851">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18239E" w:rsidRPr="0080172E" w:rsidTr="0018239E">
        <w:trPr>
          <w:trHeight w:val="195"/>
        </w:trPr>
        <w:tc>
          <w:tcPr>
            <w:tcW w:w="10185" w:type="dxa"/>
            <w:gridSpan w:val="2"/>
            <w:vMerge w:val="restart"/>
            <w:shd w:val="clear" w:color="auto" w:fill="D9D9D9" w:themeFill="background1" w:themeFillShade="D9"/>
          </w:tcPr>
          <w:p w:rsidR="0018239E" w:rsidRPr="00E87DF0" w:rsidRDefault="009C4E83" w:rsidP="00E87DF0">
            <w:pPr>
              <w:pStyle w:val="ListParagraph"/>
              <w:numPr>
                <w:ilvl w:val="0"/>
                <w:numId w:val="9"/>
              </w:numPr>
              <w:spacing w:line="360" w:lineRule="auto"/>
              <w:ind w:left="360"/>
              <w:rPr>
                <w:rFonts w:ascii="GHEA Grapalat" w:eastAsia="GHEA Grapalat" w:hAnsi="GHEA Grapalat" w:cs="GHEA Grapalat"/>
                <w:b/>
                <w:color w:val="000000"/>
              </w:rPr>
            </w:pPr>
            <w:r w:rsidRPr="00E87DF0">
              <w:rPr>
                <w:rFonts w:ascii="GHEA Grapalat" w:eastAsia="GHEA Grapalat" w:hAnsi="GHEA Grapalat" w:cs="GHEA Grapalat"/>
                <w:b/>
                <w:color w:val="000000"/>
              </w:rPr>
              <w:t xml:space="preserve">ԷԿՈՆՈՄԻԿԱՅԻ </w:t>
            </w:r>
            <w:r w:rsidRPr="00E87DF0">
              <w:rPr>
                <w:rFonts w:ascii="GHEA Grapalat" w:eastAsia="GHEA Grapalat" w:hAnsi="GHEA Grapalat" w:cs="GHEA Grapalat"/>
                <w:b/>
                <w:bCs/>
                <w:color w:val="000000"/>
              </w:rPr>
              <w:t>ՆԱԽԱՐԱՐՈՒԹՅՈՒՆ</w:t>
            </w:r>
          </w:p>
        </w:tc>
        <w:tc>
          <w:tcPr>
            <w:tcW w:w="4490" w:type="dxa"/>
            <w:gridSpan w:val="5"/>
            <w:shd w:val="clear" w:color="auto" w:fill="D9D9D9" w:themeFill="background1" w:themeFillShade="D9"/>
          </w:tcPr>
          <w:p w:rsidR="0018239E" w:rsidRPr="00BC6D6F" w:rsidRDefault="009C4E83" w:rsidP="003D2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05.08.2025թ.</w:t>
            </w:r>
          </w:p>
        </w:tc>
      </w:tr>
      <w:tr w:rsidR="0018239E" w:rsidRPr="0080172E" w:rsidTr="0018239E">
        <w:trPr>
          <w:trHeight w:val="285"/>
        </w:trPr>
        <w:tc>
          <w:tcPr>
            <w:tcW w:w="10185" w:type="dxa"/>
            <w:gridSpan w:val="2"/>
            <w:vMerge/>
            <w:shd w:val="clear" w:color="auto" w:fill="D9D9D9" w:themeFill="background1" w:themeFillShade="D9"/>
          </w:tcPr>
          <w:p w:rsidR="0018239E" w:rsidRPr="00BC6D6F" w:rsidRDefault="0018239E" w:rsidP="003D2D0F">
            <w:pPr>
              <w:spacing w:line="360" w:lineRule="auto"/>
              <w:jc w:val="center"/>
              <w:rPr>
                <w:rFonts w:ascii="GHEA Grapalat" w:eastAsia="GHEA Grapalat" w:hAnsi="GHEA Grapalat" w:cs="GHEA Grapalat"/>
                <w:b/>
                <w:color w:val="000000"/>
              </w:rPr>
            </w:pPr>
          </w:p>
        </w:tc>
        <w:tc>
          <w:tcPr>
            <w:tcW w:w="4490" w:type="dxa"/>
            <w:gridSpan w:val="5"/>
            <w:shd w:val="clear" w:color="auto" w:fill="D9D9D9" w:themeFill="background1" w:themeFillShade="D9"/>
          </w:tcPr>
          <w:p w:rsidR="0018239E" w:rsidRPr="009C4E83" w:rsidRDefault="009C4E83" w:rsidP="009C4E83">
            <w:pPr>
              <w:spacing w:line="360" w:lineRule="auto"/>
              <w:jc w:val="center"/>
              <w:rPr>
                <w:rFonts w:ascii="GHEA Grapalat" w:eastAsia="GHEA Grapalat" w:hAnsi="GHEA Grapalat" w:cs="GHEA Grapalat"/>
                <w:b/>
                <w:color w:val="000000"/>
                <w:lang w:val="en-US"/>
              </w:rPr>
            </w:pPr>
            <w:r w:rsidRPr="009C4E83">
              <w:rPr>
                <w:rFonts w:ascii="GHEA Grapalat" w:eastAsia="GHEA Grapalat" w:hAnsi="GHEA Grapalat" w:cs="GHEA Grapalat"/>
                <w:b/>
                <w:color w:val="000000"/>
                <w:lang w:val="en-US"/>
              </w:rPr>
              <w:t>01/17624-2025</w:t>
            </w:r>
          </w:p>
        </w:tc>
      </w:tr>
      <w:tr w:rsidR="008F16DE" w:rsidRPr="0080172E" w:rsidTr="00301FAB">
        <w:tc>
          <w:tcPr>
            <w:tcW w:w="7578" w:type="dxa"/>
          </w:tcPr>
          <w:p w:rsidR="008F16DE" w:rsidRPr="00AF6851" w:rsidRDefault="008F16DE" w:rsidP="008F16DE">
            <w:pPr>
              <w:pStyle w:val="ListParagraph"/>
              <w:suppressAutoHyphens/>
              <w:spacing w:line="288" w:lineRule="auto"/>
              <w:ind w:left="218"/>
              <w:rPr>
                <w:rFonts w:ascii="GHEA Grapalat" w:hAnsi="GHEA Grapalat"/>
                <w:sz w:val="24"/>
                <w:szCs w:val="24"/>
              </w:rPr>
            </w:pPr>
            <w:r w:rsidRPr="00AF6851">
              <w:rPr>
                <w:rFonts w:ascii="GHEA Grapalat" w:hAnsi="GHEA Grapalat"/>
                <w:sz w:val="24"/>
                <w:szCs w:val="24"/>
                <w:lang w:val="hy-AM"/>
              </w:rPr>
              <w:t>Առաջարկություններ և դիտողություններ չկան</w:t>
            </w:r>
          </w:p>
        </w:tc>
        <w:tc>
          <w:tcPr>
            <w:tcW w:w="7097" w:type="dxa"/>
            <w:gridSpan w:val="6"/>
          </w:tcPr>
          <w:p w:rsidR="008F16DE" w:rsidRPr="00AF6851" w:rsidRDefault="008F16DE" w:rsidP="008F16D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8F16DE" w:rsidRPr="0080172E" w:rsidTr="004B5776">
        <w:trPr>
          <w:trHeight w:val="270"/>
        </w:trPr>
        <w:tc>
          <w:tcPr>
            <w:tcW w:w="10470" w:type="dxa"/>
            <w:gridSpan w:val="4"/>
            <w:vMerge w:val="restart"/>
            <w:shd w:val="clear" w:color="auto" w:fill="D9D9D9" w:themeFill="background1" w:themeFillShade="D9"/>
          </w:tcPr>
          <w:p w:rsidR="008F16DE" w:rsidRPr="00AC5095" w:rsidRDefault="00AC5095" w:rsidP="00E87DF0">
            <w:pPr>
              <w:pStyle w:val="ListParagraph"/>
              <w:numPr>
                <w:ilvl w:val="0"/>
                <w:numId w:val="9"/>
              </w:numPr>
              <w:spacing w:line="360" w:lineRule="auto"/>
              <w:ind w:left="360"/>
              <w:rPr>
                <w:rFonts w:ascii="GHEA Grapalat" w:eastAsia="GHEA Grapalat" w:hAnsi="GHEA Grapalat" w:cs="GHEA Grapalat"/>
                <w:b/>
                <w:color w:val="000000"/>
                <w:lang w:val="hy-AM"/>
              </w:rPr>
            </w:pPr>
            <w:r w:rsidRPr="00AC5095">
              <w:rPr>
                <w:rFonts w:ascii="GHEA Grapalat" w:eastAsia="Calibri" w:hAnsi="GHEA Grapalat" w:cs="Times New Roman"/>
                <w:b/>
                <w:sz w:val="24"/>
                <w:szCs w:val="24"/>
                <w:lang w:val="hy-AM"/>
              </w:rPr>
              <w:t>ՎԱՐՉԱՊԵՏԻ ԱՇԽԱՏԱԿԱԶՄԻ ՔԱՂԱՔԱՑԻԱԿԱՆ ԾԱՌԱՅՈՒԹՅԱՆ ԳՐԱՍԵՆՅԱԿ</w:t>
            </w:r>
          </w:p>
        </w:tc>
        <w:tc>
          <w:tcPr>
            <w:tcW w:w="4205" w:type="dxa"/>
            <w:gridSpan w:val="3"/>
            <w:shd w:val="clear" w:color="auto" w:fill="D9D9D9" w:themeFill="background1" w:themeFillShade="D9"/>
          </w:tcPr>
          <w:p w:rsidR="008F16DE" w:rsidRPr="00D038C4" w:rsidRDefault="00EC4E14" w:rsidP="008F16D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06.08.2025թ.</w:t>
            </w:r>
          </w:p>
        </w:tc>
      </w:tr>
      <w:tr w:rsidR="008F16DE" w:rsidRPr="0080172E" w:rsidTr="004B5776">
        <w:trPr>
          <w:trHeight w:val="195"/>
        </w:trPr>
        <w:tc>
          <w:tcPr>
            <w:tcW w:w="10470" w:type="dxa"/>
            <w:gridSpan w:val="4"/>
            <w:vMerge/>
            <w:shd w:val="clear" w:color="auto" w:fill="D9D9D9" w:themeFill="background1" w:themeFillShade="D9"/>
          </w:tcPr>
          <w:p w:rsidR="008F16DE" w:rsidRPr="00D038C4" w:rsidRDefault="008F16DE" w:rsidP="008F16DE">
            <w:pPr>
              <w:spacing w:line="360" w:lineRule="auto"/>
              <w:jc w:val="center"/>
              <w:rPr>
                <w:rFonts w:ascii="GHEA Grapalat" w:eastAsia="GHEA Grapalat" w:hAnsi="GHEA Grapalat" w:cs="GHEA Grapalat"/>
                <w:b/>
                <w:color w:val="000000"/>
              </w:rPr>
            </w:pPr>
          </w:p>
        </w:tc>
        <w:tc>
          <w:tcPr>
            <w:tcW w:w="4205" w:type="dxa"/>
            <w:gridSpan w:val="3"/>
            <w:shd w:val="clear" w:color="auto" w:fill="D9D9D9" w:themeFill="background1" w:themeFillShade="D9"/>
          </w:tcPr>
          <w:p w:rsidR="008F16DE" w:rsidRPr="00EC4E14" w:rsidRDefault="00EC4E14" w:rsidP="00EC4E14">
            <w:pPr>
              <w:spacing w:line="360" w:lineRule="auto"/>
              <w:jc w:val="center"/>
              <w:rPr>
                <w:rFonts w:ascii="GHEA Grapalat" w:eastAsia="GHEA Grapalat" w:hAnsi="GHEA Grapalat" w:cs="GHEA Grapalat"/>
                <w:b/>
                <w:color w:val="000000"/>
                <w:lang w:val="en-US"/>
              </w:rPr>
            </w:pPr>
            <w:r w:rsidRPr="00EC4E14">
              <w:rPr>
                <w:rFonts w:ascii="GHEA Grapalat" w:eastAsia="GHEA Grapalat" w:hAnsi="GHEA Grapalat" w:cs="GHEA Grapalat"/>
                <w:b/>
                <w:color w:val="000000"/>
                <w:lang w:val="en-US"/>
              </w:rPr>
              <w:t>42/43.6/25766-2025</w:t>
            </w:r>
          </w:p>
        </w:tc>
      </w:tr>
      <w:tr w:rsidR="008F16DE" w:rsidRPr="0080172E" w:rsidTr="00301FAB">
        <w:tc>
          <w:tcPr>
            <w:tcW w:w="7578" w:type="dxa"/>
          </w:tcPr>
          <w:p w:rsidR="002E24B7" w:rsidRPr="002E24B7" w:rsidRDefault="002E24B7" w:rsidP="002E24B7">
            <w:pPr>
              <w:spacing w:line="360" w:lineRule="auto"/>
              <w:jc w:val="both"/>
              <w:rPr>
                <w:rFonts w:ascii="GHEA Grapalat" w:eastAsia="Calibri" w:hAnsi="GHEA Grapalat"/>
              </w:rPr>
            </w:pPr>
            <w:r>
              <w:rPr>
                <w:rFonts w:ascii="GHEA Grapalat" w:hAnsi="GHEA Grapalat"/>
                <w:color w:val="000000"/>
              </w:rPr>
              <w:t>1.</w:t>
            </w:r>
            <w:r w:rsidRPr="002E24B7">
              <w:rPr>
                <w:rFonts w:ascii="GHEA Grapalat" w:hAnsi="GHEA Grapalat" w:cs="GHEA Grapalat"/>
                <w:lang w:eastAsia="ru-RU"/>
              </w:rPr>
              <w:t xml:space="preserve"> Նախագծի</w:t>
            </w:r>
            <w:r w:rsidRPr="002E24B7">
              <w:rPr>
                <w:rFonts w:ascii="GHEA Grapalat" w:hAnsi="GHEA Grapalat"/>
                <w:lang w:eastAsia="ru-RU"/>
              </w:rPr>
              <w:t xml:space="preserve"> 1-ին հոդվածով առաջարկվում է «Քաղաքացիական ծառայության մասին» օրենքի  (այսուհետ նաև՝ Օրենք) 15-րդ հոդվածը լրացնել նոր` 4-րդ մասով՝ </w:t>
            </w:r>
            <w:r w:rsidRPr="002E24B7">
              <w:rPr>
                <w:rFonts w:ascii="GHEA Grapalat" w:eastAsia="Calibri" w:hAnsi="GHEA Grapalat"/>
                <w:i/>
              </w:rPr>
              <w:t xml:space="preserve">«Զինվորական ծառայության և զինծառայողի կարգավիճակի մասին» օրենքի 22-րդ հոդվածի 8-րդ մասի հիման վրա պարտադիր զինվորական ծառայության զորակոչից տարկետման իրավունքի հավակնող քաղաքացիները քաղաքացիական ծառայության մասնագիտական պաշտոններում նշանակվում են ոչ մրցութային կարգով, իսկ պաշտոն զբաղեցնելու </w:t>
            </w:r>
            <w:r w:rsidRPr="002E24B7">
              <w:rPr>
                <w:rFonts w:ascii="GHEA Grapalat" w:eastAsia="Calibri" w:hAnsi="GHEA Grapalat"/>
                <w:i/>
              </w:rPr>
              <w:lastRenderedPageBreak/>
              <w:t>կարգը և դեպքերը սահմանում է Կառավարությունը</w:t>
            </w:r>
            <w:r w:rsidRPr="002E24B7">
              <w:rPr>
                <w:rFonts w:ascii="GHEA Grapalat" w:eastAsia="Calibri" w:hAnsi="GHEA Grapalat"/>
              </w:rPr>
              <w:t>:         Նախագծով առաջկվող կարգավորումը խնդրահարույց է մի շարք առումներով։ Մասնավորապես՝</w:t>
            </w:r>
          </w:p>
          <w:p w:rsidR="002E24B7" w:rsidRPr="002E24B7" w:rsidRDefault="002E24B7" w:rsidP="002E24B7">
            <w:pPr>
              <w:spacing w:line="360" w:lineRule="auto"/>
              <w:jc w:val="both"/>
              <w:rPr>
                <w:rFonts w:ascii="GHEA Grapalat" w:eastAsia="Calibri" w:hAnsi="GHEA Grapalat" w:cs="Arial"/>
                <w:i/>
              </w:rPr>
            </w:pPr>
            <w:r w:rsidRPr="002E24B7">
              <w:rPr>
                <w:rFonts w:ascii="GHEA Grapalat" w:eastAsia="Calibri" w:hAnsi="GHEA Grapalat"/>
              </w:rPr>
              <w:t xml:space="preserve">    1</w:t>
            </w:r>
            <w:r w:rsidRPr="002E24B7">
              <w:rPr>
                <w:rFonts w:ascii="Cambria Math" w:eastAsia="Calibri" w:hAnsi="Cambria Math"/>
              </w:rPr>
              <w:t xml:space="preserve">․ </w:t>
            </w:r>
            <w:r w:rsidRPr="002E24B7">
              <w:rPr>
                <w:rFonts w:ascii="GHEA Grapalat" w:eastAsia="Calibri" w:hAnsi="GHEA Grapalat" w:cs="Arial"/>
                <w:shd w:val="clear" w:color="auto" w:fill="FFFFFF"/>
              </w:rPr>
              <w:t>Նախագծով առաջարկվող փոփոխության արդյունքում առաջանալու է անհավասար իրավիճակ և խտրականություն հանրային ծառայության անցնելու իրավունքի կիրառման ընթացքում</w:t>
            </w:r>
            <w:r w:rsidRPr="002E24B7">
              <w:rPr>
                <w:rFonts w:ascii="GHEA Grapalat" w:hAnsi="GHEA Grapalat"/>
                <w:color w:val="000000"/>
              </w:rPr>
              <w:t xml:space="preserve">, քանի որ դրանով խախտվելու է Սահամանդրության 49-րդ հոդվածով ամրագրված դրույթը՝ </w:t>
            </w:r>
            <w:r w:rsidRPr="002E24B7">
              <w:rPr>
                <w:rFonts w:ascii="GHEA Grapalat" w:eastAsia="Calibri" w:hAnsi="GHEA Grapalat" w:cs="Arial"/>
                <w:i/>
                <w:color w:val="333333"/>
                <w:shd w:val="clear" w:color="auto" w:fill="FFFFFF"/>
              </w:rPr>
              <w:t>յուրաքանչյուր քաղաքացի ունի ընդհանուր հիմունքներով հանրային ծառայության անցնելու իրավունք:</w:t>
            </w:r>
            <w:r w:rsidRPr="002E24B7">
              <w:rPr>
                <w:rFonts w:ascii="GHEA Grapalat" w:eastAsia="Calibri" w:hAnsi="GHEA Grapalat" w:cs="Arial"/>
                <w:i/>
                <w:shd w:val="clear" w:color="auto" w:fill="FFFFFF"/>
              </w:rPr>
              <w:t xml:space="preserve"> </w:t>
            </w:r>
            <w:r w:rsidRPr="002E24B7">
              <w:rPr>
                <w:rFonts w:ascii="GHEA Grapalat" w:eastAsia="Calibri" w:hAnsi="GHEA Grapalat" w:cs="Arial"/>
                <w:shd w:val="clear" w:color="auto" w:fill="FFFFFF"/>
              </w:rPr>
              <w:t xml:space="preserve">Ինչպես նաև Վերանայված Եվրոպական սոցիալական խարտիայի 1-ին մասի 20-րդ կետի համաձայն՝ </w:t>
            </w:r>
            <w:r w:rsidRPr="002E24B7">
              <w:rPr>
                <w:rFonts w:ascii="GHEA Grapalat" w:eastAsia="Calibri" w:hAnsi="GHEA Grapalat" w:cs="Arial"/>
                <w:i/>
              </w:rPr>
              <w:t>բոլոր աշխատողները զբաղվածության և աշխատանքի հարցերում ունեն հավասար հնարավորությունների և հավասար վերաբերմունքի իրավունք՝ առանց սեռական խտրականության։</w:t>
            </w:r>
            <w:r w:rsidRPr="002E24B7">
              <w:rPr>
                <w:rFonts w:ascii="GHEA Grapalat" w:eastAsia="Calibri" w:hAnsi="GHEA Grapalat" w:cs="Arial"/>
                <w:b/>
                <w:i/>
              </w:rPr>
              <w:t xml:space="preserve"> </w:t>
            </w:r>
            <w:r w:rsidRPr="002E24B7">
              <w:rPr>
                <w:rFonts w:ascii="GHEA Grapalat" w:eastAsia="Calibri" w:hAnsi="GHEA Grapalat" w:cs="Arial"/>
              </w:rPr>
              <w:t xml:space="preserve">Խտրականության արգելքը սահմանված է նաև Սահմանադրության 29-րդ հոդվածով, որի համաձայն՝ </w:t>
            </w:r>
            <w:r w:rsidRPr="002E24B7">
              <w:rPr>
                <w:rFonts w:ascii="GHEA Grapalat" w:eastAsia="Calibri" w:hAnsi="GHEA Grapalat" w:cs="Arial"/>
                <w:i/>
              </w:rPr>
              <w:t xml:space="preserve">խտրականությունը, կախված սեռից, ռասայից, մաշկի գույնից, (..),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w:t>
            </w:r>
            <w:r w:rsidRPr="002E24B7">
              <w:rPr>
                <w:rFonts w:ascii="GHEA Grapalat" w:eastAsia="Calibri" w:hAnsi="GHEA Grapalat" w:cs="Arial"/>
                <w:b/>
                <w:i/>
              </w:rPr>
              <w:t>արգելվում է</w:t>
            </w:r>
            <w:r w:rsidRPr="002E24B7">
              <w:rPr>
                <w:rFonts w:ascii="GHEA Grapalat" w:eastAsia="Calibri" w:hAnsi="GHEA Grapalat" w:cs="Arial"/>
                <w:i/>
              </w:rPr>
              <w:t xml:space="preserve">: </w:t>
            </w:r>
          </w:p>
          <w:p w:rsidR="008F16DE" w:rsidRPr="009621EE" w:rsidRDefault="008F16DE" w:rsidP="008F16DE">
            <w:pPr>
              <w:tabs>
                <w:tab w:val="left" w:pos="0"/>
                <w:tab w:val="left" w:pos="180"/>
                <w:tab w:val="left" w:pos="360"/>
              </w:tabs>
              <w:spacing w:after="160" w:line="276" w:lineRule="auto"/>
              <w:jc w:val="both"/>
              <w:rPr>
                <w:rFonts w:ascii="GHEA Grapalat" w:hAnsi="GHEA Grapalat"/>
                <w:color w:val="000000"/>
              </w:rPr>
            </w:pPr>
          </w:p>
        </w:tc>
        <w:tc>
          <w:tcPr>
            <w:tcW w:w="7097" w:type="dxa"/>
            <w:gridSpan w:val="6"/>
          </w:tcPr>
          <w:p w:rsidR="008F16DE" w:rsidRPr="007707F6" w:rsidRDefault="00D411A9" w:rsidP="00D411A9">
            <w:pPr>
              <w:spacing w:line="276" w:lineRule="auto"/>
              <w:jc w:val="center"/>
              <w:rPr>
                <w:rFonts w:ascii="GHEA Grapalat" w:eastAsia="GHEA Grapalat" w:hAnsi="GHEA Grapalat" w:cs="GHEA Grapalat"/>
                <w:color w:val="000000"/>
              </w:rPr>
            </w:pPr>
            <w:r w:rsidRPr="00D411A9">
              <w:rPr>
                <w:rFonts w:ascii="GHEA Grapalat" w:eastAsia="GHEA Grapalat" w:hAnsi="GHEA Grapalat" w:cs="GHEA Grapalat"/>
                <w:b/>
                <w:color w:val="000000"/>
              </w:rPr>
              <w:lastRenderedPageBreak/>
              <w:t>Ընդունվել է</w:t>
            </w:r>
          </w:p>
        </w:tc>
      </w:tr>
      <w:tr w:rsidR="008F16DE" w:rsidRPr="0080172E" w:rsidTr="00301FAB">
        <w:tc>
          <w:tcPr>
            <w:tcW w:w="7578" w:type="dxa"/>
          </w:tcPr>
          <w:p w:rsidR="008F16DE" w:rsidRPr="00B77453" w:rsidRDefault="00B77453" w:rsidP="00B77453">
            <w:pPr>
              <w:spacing w:line="360" w:lineRule="auto"/>
              <w:jc w:val="both"/>
              <w:rPr>
                <w:rFonts w:ascii="GHEA Grapalat" w:eastAsia="Calibri" w:hAnsi="GHEA Grapalat" w:cs="Arial"/>
              </w:rPr>
            </w:pPr>
            <w:r w:rsidRPr="00B77453">
              <w:rPr>
                <w:rFonts w:ascii="GHEA Grapalat" w:eastAsia="Calibri" w:hAnsi="GHEA Grapalat" w:cs="Arial"/>
              </w:rPr>
              <w:lastRenderedPageBreak/>
              <w:t xml:space="preserve">     2</w:t>
            </w:r>
            <w:r w:rsidRPr="00B77453">
              <w:rPr>
                <w:rFonts w:ascii="Cambria Math" w:eastAsia="Calibri" w:hAnsi="Cambria Math" w:cs="Arial"/>
              </w:rPr>
              <w:t xml:space="preserve">․ </w:t>
            </w:r>
            <w:r w:rsidRPr="00B77453">
              <w:rPr>
                <w:rFonts w:ascii="GHEA Grapalat" w:eastAsia="Calibri" w:hAnsi="GHEA Grapalat" w:cs="Arial"/>
              </w:rPr>
              <w:t xml:space="preserve">2014 թվականից հանրային ծառայության ոլորտում մեկնարկած բարեփոխումների հիմնական նպատակը առանց մրցույթի համալրման կարգավորումները վերացնելն էր, քանի որ առանց մրցույթի համալրման կարգավորումը պարունակում է կոռուպցիոն ռիսկեր, որոնք բազմաթիվ անգամներ  արձանագրվել են, ինչի պատճառով էլ  միջազգային հարթակներում Հայաստանի Հանրապետությունը մշտապես ստացել է ցածր գնահատական։ Բացի այդ, ստացվում է այնպես, որ առանց այն էլ </w:t>
            </w:r>
            <w:r w:rsidRPr="00B77453">
              <w:rPr>
                <w:rFonts w:ascii="GHEA Grapalat" w:eastAsia="Calibri" w:hAnsi="GHEA Grapalat"/>
              </w:rPr>
              <w:t>պարտադիր զինվորական ծառայության զորակոչից տարկետման իրավունք ստացած քաղաքացիներին տրվում է նաև հավելյալ արտոնություն։ Մինչդեռ սույն կարգավորմամբ առաջարկվող փոփոխությունը հակասում է նաև Օրենքի 8-րդ հոդվածի 2-րդ մասով սահմանված պահանջներին, քանի որ Օրենքը որևէ արտոնություն չի նախատեսում հավելյալ բարձրագույն կրթության համար։ Տվյալ պաշտոնի անձնագրի պահանջները բավարարող քաղաքացիները հավասար իրավունքներ ունեն տվյալ թափուր պաշտոնի համար հայտարարված մրցույթին մասնակցելու համար։</w:t>
            </w:r>
          </w:p>
        </w:tc>
        <w:tc>
          <w:tcPr>
            <w:tcW w:w="7097" w:type="dxa"/>
            <w:gridSpan w:val="6"/>
          </w:tcPr>
          <w:p w:rsidR="008F16DE" w:rsidRPr="00D23E95" w:rsidRDefault="00ED1CC0" w:rsidP="00ED1CC0">
            <w:pPr>
              <w:spacing w:line="276" w:lineRule="auto"/>
              <w:jc w:val="center"/>
              <w:rPr>
                <w:rFonts w:ascii="GHEA Grapalat" w:eastAsia="GHEA Grapalat" w:hAnsi="GHEA Grapalat" w:cs="GHEA Grapalat"/>
                <w:color w:val="000000"/>
              </w:rPr>
            </w:pPr>
            <w:r w:rsidRPr="00ED1CC0">
              <w:rPr>
                <w:rFonts w:ascii="GHEA Grapalat" w:eastAsia="GHEA Grapalat" w:hAnsi="GHEA Grapalat" w:cs="GHEA Grapalat"/>
                <w:b/>
                <w:color w:val="000000"/>
              </w:rPr>
              <w:t>Ընդունվել է</w:t>
            </w:r>
          </w:p>
        </w:tc>
      </w:tr>
      <w:tr w:rsidR="008F16DE" w:rsidRPr="0080172E" w:rsidTr="00301FAB">
        <w:tc>
          <w:tcPr>
            <w:tcW w:w="7578" w:type="dxa"/>
          </w:tcPr>
          <w:p w:rsidR="008F16DE" w:rsidRPr="0047449B" w:rsidRDefault="0047449B" w:rsidP="0047449B">
            <w:pPr>
              <w:spacing w:line="360" w:lineRule="auto"/>
              <w:ind w:firstLine="567"/>
              <w:jc w:val="both"/>
              <w:rPr>
                <w:rFonts w:ascii="GHEA Grapalat" w:eastAsia="Calibri" w:hAnsi="GHEA Grapalat"/>
                <w:bCs/>
                <w:color w:val="000000"/>
                <w:shd w:val="clear" w:color="auto" w:fill="FFFFFF"/>
              </w:rPr>
            </w:pPr>
            <w:r w:rsidRPr="0047449B">
              <w:rPr>
                <w:rFonts w:ascii="GHEA Grapalat" w:eastAsia="Calibri" w:hAnsi="GHEA Grapalat" w:cs="Arial"/>
              </w:rPr>
              <w:t xml:space="preserve">Քաղաքացիական ծառայությունը </w:t>
            </w:r>
            <w:r w:rsidRPr="0047449B">
              <w:rPr>
                <w:rFonts w:ascii="GHEA Grapalat" w:eastAsia="Calibri" w:hAnsi="GHEA Grapalat"/>
                <w:color w:val="000000"/>
                <w:shd w:val="clear" w:color="auto" w:fill="FFFFFF"/>
              </w:rPr>
              <w:t xml:space="preserve">արժանիքահեն, կարիերային առաջընթացով բնութագրվող, քաղաքական </w:t>
            </w:r>
            <w:r w:rsidRPr="0047449B">
              <w:rPr>
                <w:rFonts w:ascii="GHEA Grapalat" w:eastAsia="Calibri" w:hAnsi="GHEA Grapalat"/>
                <w:color w:val="000000"/>
                <w:shd w:val="clear" w:color="auto" w:fill="FFFFFF"/>
              </w:rPr>
              <w:lastRenderedPageBreak/>
              <w:t>չեզոքություն պահանջող մասնագիտական գործունեություն է</w:t>
            </w:r>
            <w:r w:rsidRPr="0047449B">
              <w:rPr>
                <w:rFonts w:ascii="GHEA Grapalat" w:eastAsia="Calibri" w:hAnsi="GHEA Grapalat" w:cs="Arial"/>
              </w:rPr>
              <w:t xml:space="preserve">՝ հիմնված հանրային ծառայության հիմնական սկզբունքների վրա։ Օրենքի 8-րդ հոդվածով սահմանվում են քաղաքացիական ծառայության պաշտոններ զբաղեցնելու պահանջները և ընթացակարգը։ Օրենքի 15-րդ հոդվածով սահմանվում են </w:t>
            </w:r>
            <w:r w:rsidRPr="0047449B">
              <w:rPr>
                <w:rFonts w:ascii="GHEA Grapalat" w:eastAsia="Calibri" w:hAnsi="GHEA Grapalat"/>
                <w:bCs/>
                <w:color w:val="000000"/>
                <w:shd w:val="clear" w:color="auto" w:fill="FFFFFF"/>
              </w:rPr>
              <w:t>Քաղաքացիական ծառայության պաշտոն զբաղեցնելու</w:t>
            </w:r>
            <w:r w:rsidRPr="0047449B">
              <w:rPr>
                <w:rFonts w:ascii="Calibri" w:eastAsia="Calibri" w:hAnsi="Calibri" w:cs="Calibri"/>
                <w:b/>
                <w:bCs/>
                <w:color w:val="000000"/>
                <w:shd w:val="clear" w:color="auto" w:fill="FFFFFF"/>
              </w:rPr>
              <w:t> </w:t>
            </w:r>
            <w:r w:rsidRPr="0047449B">
              <w:rPr>
                <w:rFonts w:ascii="GHEA Grapalat" w:eastAsia="Calibri" w:hAnsi="GHEA Grapalat"/>
                <w:bCs/>
                <w:color w:val="000000"/>
                <w:shd w:val="clear" w:color="auto" w:fill="FFFFFF"/>
              </w:rPr>
              <w:t>առանձնահատուկ</w:t>
            </w:r>
            <w:r w:rsidRPr="0047449B">
              <w:rPr>
                <w:rFonts w:ascii="Calibri" w:eastAsia="Calibri" w:hAnsi="Calibri" w:cs="Calibri"/>
                <w:bCs/>
                <w:color w:val="000000"/>
                <w:shd w:val="clear" w:color="auto" w:fill="FFFFFF"/>
              </w:rPr>
              <w:t> </w:t>
            </w:r>
            <w:r w:rsidRPr="0047449B">
              <w:rPr>
                <w:rFonts w:ascii="GHEA Grapalat" w:eastAsia="Calibri" w:hAnsi="GHEA Grapalat"/>
                <w:bCs/>
                <w:color w:val="000000"/>
                <w:shd w:val="clear" w:color="auto" w:fill="FFFFFF"/>
              </w:rPr>
              <w:t xml:space="preserve">դեպքերը առանձնահատկություն ունեցող ծառայությունների համար, սակայն Նախագծով առաջարկվող փոփոխությունը ոչ թե սահմանում է առանձնահատկություններ, այլ արտոնյալ պայմաններ է ստեղծում որոշակի խմբի համար, ինչը հակասում է Սահմանադրությամբ և հանրային ծառայության օրենսդրությամբ ամրագրված դրույթներին, ինչպես նաև խախտվում են </w:t>
            </w:r>
            <w:r w:rsidRPr="0047449B">
              <w:rPr>
                <w:rFonts w:ascii="Calibri" w:eastAsia="Calibri" w:hAnsi="Calibri" w:cs="Calibri"/>
                <w:color w:val="333333"/>
                <w:shd w:val="clear" w:color="auto" w:fill="FFFFFF"/>
              </w:rPr>
              <w:t> </w:t>
            </w:r>
            <w:r w:rsidRPr="0047449B">
              <w:rPr>
                <w:rFonts w:ascii="GHEA Grapalat" w:eastAsia="Calibri" w:hAnsi="GHEA Grapalat" w:cs="Arial"/>
                <w:shd w:val="clear" w:color="auto" w:fill="FFFFFF"/>
              </w:rPr>
              <w:t xml:space="preserve"> հանրային ծառայության արժանիքահենության </w:t>
            </w:r>
            <w:r w:rsidRPr="0047449B">
              <w:rPr>
                <w:rFonts w:ascii="GHEA Grapalat" w:eastAsia="Calibri" w:hAnsi="GHEA Grapalat"/>
                <w:bCs/>
                <w:shd w:val="clear" w:color="auto" w:fill="FFFFFF"/>
              </w:rPr>
              <w:t>և քաղաքացիների համար հանրային ծառայության հավասար</w:t>
            </w:r>
            <w:r w:rsidRPr="0047449B">
              <w:rPr>
                <w:rFonts w:ascii="GHEA Grapalat" w:eastAsia="Calibri" w:hAnsi="GHEA Grapalat"/>
                <w:b/>
                <w:bCs/>
                <w:shd w:val="clear" w:color="auto" w:fill="FFFFFF"/>
              </w:rPr>
              <w:t xml:space="preserve"> </w:t>
            </w:r>
            <w:r w:rsidRPr="0047449B">
              <w:rPr>
                <w:rFonts w:ascii="GHEA Grapalat" w:eastAsia="Calibri" w:hAnsi="GHEA Grapalat" w:cs="Arial"/>
                <w:shd w:val="clear" w:color="auto" w:fill="FFFFFF"/>
              </w:rPr>
              <w:t xml:space="preserve">մատչելիության </w:t>
            </w:r>
            <w:r w:rsidRPr="0047449B">
              <w:rPr>
                <w:rFonts w:ascii="GHEA Grapalat" w:eastAsia="Calibri" w:hAnsi="GHEA Grapalat"/>
                <w:bCs/>
                <w:color w:val="000000"/>
                <w:shd w:val="clear" w:color="auto" w:fill="FFFFFF"/>
              </w:rPr>
              <w:t xml:space="preserve">սկզբունքները։ </w:t>
            </w:r>
          </w:p>
        </w:tc>
        <w:tc>
          <w:tcPr>
            <w:tcW w:w="7097" w:type="dxa"/>
            <w:gridSpan w:val="6"/>
          </w:tcPr>
          <w:p w:rsidR="008F16DE" w:rsidRPr="00D038C4" w:rsidRDefault="00ED1CC0" w:rsidP="008F16DE">
            <w:pPr>
              <w:spacing w:line="360" w:lineRule="auto"/>
              <w:jc w:val="center"/>
              <w:rPr>
                <w:rFonts w:ascii="GHEA Grapalat" w:eastAsia="GHEA Grapalat" w:hAnsi="GHEA Grapalat" w:cs="GHEA Grapalat"/>
                <w:b/>
                <w:color w:val="000000"/>
              </w:rPr>
            </w:pPr>
            <w:r w:rsidRPr="00ED1CC0">
              <w:rPr>
                <w:rFonts w:ascii="GHEA Grapalat" w:eastAsia="GHEA Grapalat" w:hAnsi="GHEA Grapalat" w:cs="GHEA Grapalat"/>
                <w:b/>
                <w:color w:val="000000"/>
              </w:rPr>
              <w:lastRenderedPageBreak/>
              <w:t>Ընդունվել է</w:t>
            </w:r>
          </w:p>
        </w:tc>
      </w:tr>
      <w:tr w:rsidR="0047449B" w:rsidRPr="0080172E" w:rsidTr="00301FAB">
        <w:tc>
          <w:tcPr>
            <w:tcW w:w="7578" w:type="dxa"/>
          </w:tcPr>
          <w:p w:rsidR="0047449B" w:rsidRPr="0047449B" w:rsidRDefault="0047449B" w:rsidP="0047449B">
            <w:pPr>
              <w:spacing w:line="360" w:lineRule="auto"/>
              <w:ind w:firstLine="567"/>
              <w:jc w:val="both"/>
              <w:rPr>
                <w:rFonts w:ascii="GHEA Grapalat" w:eastAsia="Calibri" w:hAnsi="GHEA Grapalat"/>
                <w:color w:val="000000"/>
                <w:shd w:val="clear" w:color="auto" w:fill="FFFFFF"/>
              </w:rPr>
            </w:pPr>
            <w:r w:rsidRPr="0047449B">
              <w:rPr>
                <w:rFonts w:ascii="GHEA Grapalat" w:eastAsia="Calibri" w:hAnsi="GHEA Grapalat"/>
                <w:bCs/>
                <w:color w:val="000000"/>
                <w:shd w:val="clear" w:color="auto" w:fill="FFFFFF"/>
              </w:rPr>
              <w:t xml:space="preserve">Միաժամանակ հայտնում ենք նաև, որ </w:t>
            </w:r>
            <w:r w:rsidRPr="0047449B">
              <w:rPr>
                <w:rFonts w:ascii="GHEA Grapalat" w:eastAsia="Calibri" w:hAnsi="GHEA Grapalat"/>
                <w:color w:val="000000"/>
                <w:shd w:val="clear" w:color="auto" w:fill="FFFFFF"/>
              </w:rPr>
              <w:t xml:space="preserve">Քաղաքացիական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լիազորությունների, գործունեության </w:t>
            </w:r>
            <w:r w:rsidRPr="0047449B">
              <w:rPr>
                <w:rFonts w:ascii="GHEA Grapalat" w:eastAsia="Calibri" w:hAnsi="GHEA Grapalat"/>
                <w:color w:val="000000"/>
                <w:shd w:val="clear" w:color="auto" w:fill="FFFFFF"/>
              </w:rPr>
              <w:lastRenderedPageBreak/>
              <w:t>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w:t>
            </w:r>
            <w:r w:rsidRPr="0047449B">
              <w:rPr>
                <w:rFonts w:ascii="GHEA Grapalat" w:eastAsia="Calibri" w:hAnsi="GHEA Grapalat"/>
                <w:bCs/>
                <w:color w:val="000000"/>
                <w:shd w:val="clear" w:color="auto" w:fill="FFFFFF"/>
              </w:rPr>
              <w:t xml:space="preserve"> Օրենքի 6-րդ հոդվածի 3-րդ մասի համաձայն՝ </w:t>
            </w:r>
            <w:r w:rsidRPr="0047449B">
              <w:rPr>
                <w:rFonts w:ascii="GHEA Grapalat" w:eastAsia="Calibri" w:hAnsi="GHEA Grapalat"/>
                <w:color w:val="000000"/>
                <w:shd w:val="clear" w:color="auto" w:fill="FFFFFF"/>
              </w:rPr>
              <w:t>Քաղաքացիական ծառայության մասնագիտական պաշտոնների խումբը դասակարգվում է 1-ին, 2-րդ, 3-րդ, 4-րդ, 5-րդ, 6-րդ, 7-րդ և 8-րդ ենթախմբերի: Քաղաքացիական ծառայության մասնագիտական պաշտոնների 6-րդ, 7-րդ և 8-րդ ենթախմբերի պաշտոններ զբաղեցնելու համար բարձրագույն կրթություն չի պահանջվում։ Վերլուծելով և համադրելով կարգավորումները՝ հայտնում ենք, որ Նախագծով միևնույն հարթության վրա են դիտարկվում մասնագիտական պաշտոնների բոլոր ենթախմբերը, այնինչ՝ Օրենքով հստակ նշված են այդ ենթախմբերի տարանջատումները և այդ ենթախմբերով պաշտոններ զբաղեցնելու համար սահմանված պահանջները։</w:t>
            </w:r>
          </w:p>
          <w:p w:rsidR="0047449B" w:rsidRPr="0047449B" w:rsidRDefault="0047449B" w:rsidP="0047449B">
            <w:pPr>
              <w:spacing w:line="360" w:lineRule="auto"/>
              <w:ind w:firstLine="567"/>
              <w:jc w:val="both"/>
              <w:rPr>
                <w:rFonts w:ascii="GHEA Grapalat" w:eastAsia="Calibri" w:hAnsi="GHEA Grapalat"/>
                <w:color w:val="000000"/>
                <w:shd w:val="clear" w:color="auto" w:fill="FFFFFF"/>
              </w:rPr>
            </w:pPr>
            <w:r w:rsidRPr="0047449B">
              <w:rPr>
                <w:rFonts w:ascii="GHEA Grapalat" w:eastAsia="Calibri" w:hAnsi="GHEA Grapalat"/>
                <w:color w:val="000000"/>
                <w:shd w:val="clear" w:color="auto" w:fill="FFFFFF"/>
              </w:rPr>
              <w:t xml:space="preserve">Վերոգրյալի հաշվառմամբ՝ գտնում ենք, որ նախագծային կարգավորումները խնդրահարույց են և չեն բխում Սահմանադրության, </w:t>
            </w:r>
            <w:r w:rsidRPr="0047449B">
              <w:rPr>
                <w:rFonts w:ascii="GHEA Grapalat" w:eastAsia="Calibri" w:hAnsi="GHEA Grapalat" w:cs="Arial"/>
                <w:shd w:val="clear" w:color="auto" w:fill="FFFFFF"/>
              </w:rPr>
              <w:t xml:space="preserve">Վերանայված Եվրոպական սոցիալական խարտիայի </w:t>
            </w:r>
            <w:r w:rsidRPr="0047449B">
              <w:rPr>
                <w:rFonts w:ascii="GHEA Grapalat" w:eastAsia="Calibri" w:hAnsi="GHEA Grapalat"/>
                <w:color w:val="000000"/>
                <w:shd w:val="clear" w:color="auto" w:fill="FFFFFF"/>
              </w:rPr>
              <w:t>և հանրային ծառայության ոլորտի օրենսդրության պահանջներից։</w:t>
            </w:r>
          </w:p>
        </w:tc>
        <w:tc>
          <w:tcPr>
            <w:tcW w:w="7097" w:type="dxa"/>
            <w:gridSpan w:val="6"/>
          </w:tcPr>
          <w:p w:rsidR="0047449B" w:rsidRPr="00D038C4" w:rsidRDefault="00ED1CC0" w:rsidP="008F16DE">
            <w:pPr>
              <w:spacing w:line="360" w:lineRule="auto"/>
              <w:jc w:val="center"/>
              <w:rPr>
                <w:rFonts w:ascii="GHEA Grapalat" w:eastAsia="GHEA Grapalat" w:hAnsi="GHEA Grapalat" w:cs="GHEA Grapalat"/>
                <w:b/>
                <w:color w:val="000000"/>
              </w:rPr>
            </w:pPr>
            <w:r w:rsidRPr="00ED1CC0">
              <w:rPr>
                <w:rFonts w:ascii="GHEA Grapalat" w:eastAsia="GHEA Grapalat" w:hAnsi="GHEA Grapalat" w:cs="GHEA Grapalat"/>
                <w:b/>
                <w:color w:val="000000"/>
              </w:rPr>
              <w:lastRenderedPageBreak/>
              <w:t>Ընդունվել է</w:t>
            </w:r>
          </w:p>
        </w:tc>
      </w:tr>
      <w:tr w:rsidR="00685972" w:rsidRPr="0080172E" w:rsidTr="00685972">
        <w:trPr>
          <w:trHeight w:val="255"/>
        </w:trPr>
        <w:tc>
          <w:tcPr>
            <w:tcW w:w="10290" w:type="dxa"/>
            <w:gridSpan w:val="3"/>
            <w:vMerge w:val="restart"/>
            <w:shd w:val="clear" w:color="auto" w:fill="D9D9D9" w:themeFill="background1" w:themeFillShade="D9"/>
          </w:tcPr>
          <w:p w:rsidR="00685972" w:rsidRPr="00685972" w:rsidRDefault="00685972" w:rsidP="00685972">
            <w:pPr>
              <w:pStyle w:val="ListParagraph"/>
              <w:numPr>
                <w:ilvl w:val="0"/>
                <w:numId w:val="9"/>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lastRenderedPageBreak/>
              <w:t>Պաշտպանության նախարարություն</w:t>
            </w:r>
          </w:p>
        </w:tc>
        <w:tc>
          <w:tcPr>
            <w:tcW w:w="4385" w:type="dxa"/>
            <w:gridSpan w:val="4"/>
            <w:shd w:val="clear" w:color="auto" w:fill="D9D9D9" w:themeFill="background1" w:themeFillShade="D9"/>
          </w:tcPr>
          <w:p w:rsidR="00685972" w:rsidRPr="00D038C4" w:rsidRDefault="00685972" w:rsidP="008F16D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10.10.2025թ. </w:t>
            </w:r>
          </w:p>
        </w:tc>
      </w:tr>
      <w:tr w:rsidR="00685972" w:rsidRPr="0080172E" w:rsidTr="00685972">
        <w:trPr>
          <w:trHeight w:val="210"/>
        </w:trPr>
        <w:tc>
          <w:tcPr>
            <w:tcW w:w="10290" w:type="dxa"/>
            <w:gridSpan w:val="3"/>
            <w:vMerge/>
            <w:shd w:val="clear" w:color="auto" w:fill="D9D9D9" w:themeFill="background1" w:themeFillShade="D9"/>
          </w:tcPr>
          <w:p w:rsidR="00685972" w:rsidRPr="00D038C4" w:rsidRDefault="00685972" w:rsidP="008F16DE">
            <w:pPr>
              <w:spacing w:line="360" w:lineRule="auto"/>
              <w:jc w:val="center"/>
              <w:rPr>
                <w:rFonts w:ascii="GHEA Grapalat" w:eastAsia="GHEA Grapalat" w:hAnsi="GHEA Grapalat" w:cs="GHEA Grapalat"/>
                <w:b/>
                <w:color w:val="000000"/>
              </w:rPr>
            </w:pPr>
          </w:p>
        </w:tc>
        <w:tc>
          <w:tcPr>
            <w:tcW w:w="4385" w:type="dxa"/>
            <w:gridSpan w:val="4"/>
            <w:shd w:val="clear" w:color="auto" w:fill="D9D9D9" w:themeFill="background1" w:themeFillShade="D9"/>
          </w:tcPr>
          <w:p w:rsidR="00685972" w:rsidRPr="00685972" w:rsidRDefault="00685972" w:rsidP="00685972">
            <w:pPr>
              <w:spacing w:line="360" w:lineRule="auto"/>
              <w:jc w:val="center"/>
              <w:rPr>
                <w:rFonts w:ascii="GHEA Grapalat" w:eastAsia="GHEA Grapalat" w:hAnsi="GHEA Grapalat" w:cs="GHEA Grapalat"/>
                <w:b/>
                <w:color w:val="000000"/>
                <w:lang w:val="en-US"/>
              </w:rPr>
            </w:pPr>
            <w:r w:rsidRPr="00685972">
              <w:rPr>
                <w:rFonts w:ascii="GHEA Grapalat" w:eastAsia="GHEA Grapalat" w:hAnsi="GHEA Grapalat" w:cs="GHEA Grapalat"/>
                <w:b/>
                <w:color w:val="000000"/>
                <w:lang w:val="en-US"/>
              </w:rPr>
              <w:t>ՊՆ/510/11925-2025</w:t>
            </w:r>
          </w:p>
        </w:tc>
      </w:tr>
      <w:tr w:rsidR="00685972" w:rsidRPr="0080172E" w:rsidTr="00685972">
        <w:tc>
          <w:tcPr>
            <w:tcW w:w="7578" w:type="dxa"/>
            <w:shd w:val="clear" w:color="auto" w:fill="FFFFFF" w:themeFill="background1"/>
          </w:tcPr>
          <w:p w:rsidR="00AA6536" w:rsidRPr="00AA6536" w:rsidRDefault="00AA6536" w:rsidP="00AA6536">
            <w:pPr>
              <w:suppressAutoHyphens/>
              <w:spacing w:before="60" w:after="60" w:line="276" w:lineRule="auto"/>
              <w:ind w:firstLine="709"/>
              <w:jc w:val="both"/>
              <w:rPr>
                <w:rFonts w:ascii="GHEA Grapalat" w:hAnsi="GHEA Grapalat"/>
                <w:sz w:val="20"/>
                <w:szCs w:val="20"/>
              </w:rPr>
            </w:pPr>
            <w:r w:rsidRPr="00AA6536">
              <w:rPr>
                <w:rFonts w:ascii="GHEA Grapalat" w:hAnsi="GHEA Grapalat"/>
              </w:rPr>
              <w:t>2025 թվականի հուլիսի 28-ի Ձեր N 01/18.2/23985-2025 գրությամբ ներկայացված ««Զինվորական ծառայության և զինծառայողի կարգավիճակի մասին» օրենքում լրացումներ կատարելու մասին» ՀՀ օրենքի նախագծի քննարկման արդյունքներով հայտնում եմ, որ օրենքի նախագծի 2-րդ հոդվածի համաձայն օրենքում Հայաստանի Հանրապետության կառավարության կոնկրետ որոշմամբ (12.04.2018թ. N 451-Ն) սահմանված հարաբերություններին հղում տալը հակասում է «Նորմատիվ իրավական ակտերի մասին» օրենքի 17-րդ հոդվածի 3-րդ մասի պահանջներին, որի կապակցությամբ առաջարկում ենք օրենքի 22-րդ հոդվածում լրացվող 8-րդ մասը շարադրել հետևյալ բովանդակությամբ.</w:t>
            </w:r>
            <w:r w:rsidRPr="00AA6536">
              <w:rPr>
                <w:rFonts w:ascii="GHEA Grapalat" w:hAnsi="GHEA Grapalat"/>
              </w:rPr>
              <w:tab/>
            </w:r>
            <w:r w:rsidRPr="00AA6536">
              <w:rPr>
                <w:rFonts w:ascii="GHEA Grapalat" w:hAnsi="GHEA Grapalat"/>
              </w:rPr>
              <w:br/>
            </w:r>
            <w:r w:rsidRPr="00AA6536">
              <w:rPr>
                <w:rFonts w:ascii="GHEA Grapalat" w:hAnsi="GHEA Grapalat"/>
              </w:rPr>
              <w:tab/>
              <w:t xml:space="preserve">«8. Սույն հոդվածի 5-րդ մասով սահմանված՝ որպես գիտության և կրթության բնագավառներում նշանակալի նվաճում՝ աշխարհի լավագույն բարձրագույն ուսումնական հաստատությունների ակադեմիական վարկանիշավորման համալսարանների ակադեմիական ընդհանուր ցանկի առաջին տասնյակում ընդգրկված ուսումնական հաստատությունում ասպիրանտական կրթական ծրագրով սովորելու համար տարկետում ստացած և ուսումնառությունն ավարտած քաղաքացուն տարկետման ժամկետի ավարտից հետո պարտադիր զինվորական ծառայության զորակոչից տարկետում կարող է տրվել Հայաստանի Հանրապետության կառավարության </w:t>
            </w:r>
            <w:r w:rsidRPr="00AA6536">
              <w:rPr>
                <w:rFonts w:ascii="GHEA Grapalat" w:hAnsi="GHEA Grapalat"/>
              </w:rPr>
              <w:lastRenderedPageBreak/>
              <w:t>որոշմամբ՝ Հայաստանի Հանրապետության կառավարության կողմից նշված վայրում և պայմաններով աշխատելու համար: Հայաստանի Հանրապետության կառավարության կողմից նշված վայրում և պայմաններով աշխատելու համար պարտադիր զինվորական ծառայության զորակոչից տարկետում տրամադրելու կարգ և պայմանները սահմանվում են Հայաստանի Հանրապետության կառավարության որոշմամբ:»:</w:t>
            </w:r>
            <w:r w:rsidRPr="00AA6536">
              <w:rPr>
                <w:rFonts w:ascii="GHEA Grapalat" w:hAnsi="GHEA Grapalat"/>
              </w:rPr>
              <w:tab/>
            </w:r>
            <w:r w:rsidRPr="00AA6536">
              <w:rPr>
                <w:rFonts w:ascii="GHEA Grapalat" w:hAnsi="GHEA Grapalat"/>
              </w:rPr>
              <w:br/>
            </w:r>
            <w:r w:rsidRPr="00AA6536">
              <w:rPr>
                <w:rFonts w:ascii="GHEA Grapalat" w:hAnsi="GHEA Grapalat"/>
              </w:rPr>
              <w:tab/>
              <w:t>««Քաղաքացիական ծառայության մասին» օրենքում լրացում կատարելու մասին» ՀՀ օրենքի նախագծի վերաբերյլ առաջարկություններ չունենք:</w:t>
            </w:r>
          </w:p>
          <w:p w:rsidR="00685972" w:rsidRPr="0047449B" w:rsidRDefault="00685972" w:rsidP="0047449B">
            <w:pPr>
              <w:spacing w:line="360" w:lineRule="auto"/>
              <w:ind w:firstLine="567"/>
              <w:jc w:val="both"/>
              <w:rPr>
                <w:rFonts w:ascii="GHEA Grapalat" w:eastAsia="Calibri" w:hAnsi="GHEA Grapalat"/>
                <w:bCs/>
                <w:color w:val="000000"/>
                <w:shd w:val="clear" w:color="auto" w:fill="FFFFFF"/>
              </w:rPr>
            </w:pPr>
          </w:p>
        </w:tc>
        <w:tc>
          <w:tcPr>
            <w:tcW w:w="7097" w:type="dxa"/>
            <w:gridSpan w:val="6"/>
            <w:shd w:val="clear" w:color="auto" w:fill="FFFFFF" w:themeFill="background1"/>
          </w:tcPr>
          <w:p w:rsidR="00685972" w:rsidRDefault="00476AFB" w:rsidP="008F16D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ընդունվել</w:t>
            </w:r>
          </w:p>
          <w:p w:rsidR="007875A3" w:rsidRPr="007875A3" w:rsidRDefault="00476AFB" w:rsidP="007875A3">
            <w:pPr>
              <w:pStyle w:val="ListParagraph"/>
              <w:tabs>
                <w:tab w:val="left" w:pos="900"/>
              </w:tabs>
              <w:spacing w:after="0" w:line="360" w:lineRule="auto"/>
              <w:ind w:left="0" w:firstLine="540"/>
              <w:jc w:val="both"/>
              <w:rPr>
                <w:rFonts w:ascii="GHEA Grapalat" w:eastAsia="Calibri" w:hAnsi="GHEA Grapalat" w:cs="Arial"/>
                <w:sz w:val="24"/>
                <w:szCs w:val="24"/>
                <w:lang w:val="hy-AM"/>
              </w:rPr>
            </w:pPr>
            <w:r w:rsidRPr="007875A3">
              <w:rPr>
                <w:rFonts w:ascii="GHEA Grapalat" w:eastAsia="GHEA Grapalat" w:hAnsi="GHEA Grapalat" w:cs="GHEA Grapalat"/>
                <w:color w:val="000000"/>
                <w:sz w:val="24"/>
                <w:szCs w:val="24"/>
                <w:lang w:val="hy-AM"/>
              </w:rPr>
              <w:t>Տրված հղումը համապատասխանում</w:t>
            </w:r>
            <w:r w:rsidRPr="007875A3">
              <w:rPr>
                <w:rFonts w:ascii="GHEA Grapalat" w:eastAsia="GHEA Grapalat" w:hAnsi="GHEA Grapalat" w:cs="GHEA Grapalat"/>
                <w:b/>
                <w:color w:val="000000"/>
                <w:sz w:val="24"/>
                <w:szCs w:val="24"/>
                <w:lang w:val="hy-AM"/>
              </w:rPr>
              <w:t xml:space="preserve"> </w:t>
            </w:r>
            <w:r w:rsidRPr="007875A3">
              <w:rPr>
                <w:rFonts w:ascii="GHEA Grapalat" w:eastAsia="GHEA Grapalat" w:hAnsi="GHEA Grapalat" w:cs="GHEA Grapalat"/>
                <w:color w:val="000000"/>
                <w:sz w:val="24"/>
                <w:szCs w:val="24"/>
                <w:lang w:val="hy-AM"/>
              </w:rPr>
              <w:t>է</w:t>
            </w:r>
            <w:r w:rsidRPr="007875A3">
              <w:rPr>
                <w:rFonts w:ascii="GHEA Grapalat" w:eastAsia="GHEA Grapalat" w:hAnsi="GHEA Grapalat" w:cs="GHEA Grapalat"/>
                <w:b/>
                <w:color w:val="000000"/>
                <w:sz w:val="24"/>
                <w:szCs w:val="24"/>
                <w:lang w:val="hy-AM"/>
              </w:rPr>
              <w:t xml:space="preserve"> </w:t>
            </w:r>
            <w:r w:rsidRPr="00AA6536">
              <w:rPr>
                <w:rFonts w:ascii="GHEA Grapalat" w:hAnsi="GHEA Grapalat"/>
                <w:sz w:val="24"/>
                <w:szCs w:val="24"/>
                <w:lang w:val="hy-AM"/>
              </w:rPr>
              <w:t>«Նորմատիվ իրավական ակտերի մասին» օրենքի 17-րդ հոդվածի 3-րդ մասի պահանջներին</w:t>
            </w:r>
            <w:r w:rsidRPr="007875A3">
              <w:rPr>
                <w:rFonts w:ascii="GHEA Grapalat" w:hAnsi="GHEA Grapalat"/>
                <w:sz w:val="24"/>
                <w:szCs w:val="24"/>
                <w:lang w:val="hy-AM"/>
              </w:rPr>
              <w:t>, իսկ միայն ասպիրանտական կրթական ծրագրով ավարտողներին տրամադրել առաջարկվող հիմքով տարկետում չի բխում առաջարկվող փոփոխությունների տրամաբանությունից</w:t>
            </w:r>
            <w:r w:rsidR="007875A3" w:rsidRPr="007875A3">
              <w:rPr>
                <w:rFonts w:ascii="GHEA Grapalat" w:hAnsi="GHEA Grapalat"/>
                <w:sz w:val="24"/>
                <w:szCs w:val="24"/>
                <w:lang w:val="hy-AM"/>
              </w:rPr>
              <w:t xml:space="preserve">, քանի որ </w:t>
            </w:r>
            <w:r w:rsidR="007875A3" w:rsidRPr="007875A3">
              <w:rPr>
                <w:rFonts w:ascii="GHEA Grapalat" w:eastAsia="Calibri" w:hAnsi="GHEA Grapalat" w:cs="Arial"/>
                <w:sz w:val="24"/>
                <w:szCs w:val="24"/>
                <w:lang w:val="hy-AM"/>
              </w:rPr>
              <w:t xml:space="preserve">առաջարկվող տարկետման նոր համակարգով հնարավորություն է ընձեռնվում առանձ պետության կողմից ֆինանսական լրացուցիչ ներդրումների գիտության, տնտեսության,  քաղաքացիական ծառայության և այլ ոլորտներում ներգրավել մասնագետների, իսկ միայն ասպիրանտուրա ավարտածներին ներգրավվելը </w:t>
            </w:r>
            <w:r w:rsidR="007875A3">
              <w:rPr>
                <w:rFonts w:ascii="GHEA Grapalat" w:eastAsia="Calibri" w:hAnsi="GHEA Grapalat" w:cs="Arial"/>
                <w:sz w:val="24"/>
                <w:szCs w:val="24"/>
                <w:lang w:val="hy-AM"/>
              </w:rPr>
              <w:t>գործընթացը կդարձնի ոչ ամբողջական, քանի որ միայն ասպիրանտական կրթությամբ չէ որ քաղաքացիները դառնում են մասնագետներ:</w:t>
            </w:r>
          </w:p>
          <w:p w:rsidR="00476AFB" w:rsidRPr="007875A3" w:rsidRDefault="00476AFB" w:rsidP="00476AFB">
            <w:pPr>
              <w:spacing w:line="360" w:lineRule="auto"/>
              <w:jc w:val="both"/>
              <w:rPr>
                <w:rFonts w:ascii="GHEA Grapalat" w:eastAsia="GHEA Grapalat" w:hAnsi="GHEA Grapalat" w:cs="GHEA Grapalat"/>
                <w:b/>
                <w:color w:val="000000"/>
              </w:rPr>
            </w:pPr>
          </w:p>
        </w:tc>
      </w:tr>
      <w:tr w:rsidR="00614256" w:rsidRPr="0080172E" w:rsidTr="00614256">
        <w:trPr>
          <w:trHeight w:val="285"/>
        </w:trPr>
        <w:tc>
          <w:tcPr>
            <w:tcW w:w="10485" w:type="dxa"/>
            <w:gridSpan w:val="5"/>
            <w:vMerge w:val="restart"/>
            <w:shd w:val="clear" w:color="auto" w:fill="D9D9D9" w:themeFill="background1" w:themeFillShade="D9"/>
          </w:tcPr>
          <w:p w:rsidR="00614256" w:rsidRPr="00614256" w:rsidRDefault="00614256" w:rsidP="00614256">
            <w:pPr>
              <w:pStyle w:val="ListParagraph"/>
              <w:numPr>
                <w:ilvl w:val="0"/>
                <w:numId w:val="9"/>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t>Արդարադատության նախարարություն</w:t>
            </w:r>
          </w:p>
        </w:tc>
        <w:tc>
          <w:tcPr>
            <w:tcW w:w="4190" w:type="dxa"/>
            <w:gridSpan w:val="2"/>
            <w:shd w:val="clear" w:color="auto" w:fill="D9D9D9" w:themeFill="background1" w:themeFillShade="D9"/>
          </w:tcPr>
          <w:p w:rsidR="00614256" w:rsidRPr="00D038C4" w:rsidRDefault="00614256" w:rsidP="008F16D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29.10.2025թ.</w:t>
            </w:r>
          </w:p>
        </w:tc>
      </w:tr>
      <w:tr w:rsidR="00614256" w:rsidRPr="0080172E" w:rsidTr="00614256">
        <w:trPr>
          <w:trHeight w:val="195"/>
        </w:trPr>
        <w:tc>
          <w:tcPr>
            <w:tcW w:w="10485" w:type="dxa"/>
            <w:gridSpan w:val="5"/>
            <w:vMerge/>
            <w:shd w:val="clear" w:color="auto" w:fill="D9D9D9" w:themeFill="background1" w:themeFillShade="D9"/>
          </w:tcPr>
          <w:p w:rsidR="00614256" w:rsidRPr="00D038C4" w:rsidRDefault="00614256" w:rsidP="008F16DE">
            <w:pPr>
              <w:spacing w:line="360" w:lineRule="auto"/>
              <w:jc w:val="center"/>
              <w:rPr>
                <w:rFonts w:ascii="GHEA Grapalat" w:eastAsia="GHEA Grapalat" w:hAnsi="GHEA Grapalat" w:cs="GHEA Grapalat"/>
                <w:b/>
                <w:color w:val="000000"/>
              </w:rPr>
            </w:pPr>
          </w:p>
        </w:tc>
        <w:tc>
          <w:tcPr>
            <w:tcW w:w="4190" w:type="dxa"/>
            <w:gridSpan w:val="2"/>
            <w:shd w:val="clear" w:color="auto" w:fill="D9D9D9" w:themeFill="background1" w:themeFillShade="D9"/>
          </w:tcPr>
          <w:p w:rsidR="00614256" w:rsidRPr="00614256" w:rsidRDefault="00614256" w:rsidP="00614256">
            <w:pPr>
              <w:spacing w:line="360" w:lineRule="auto"/>
              <w:jc w:val="center"/>
              <w:rPr>
                <w:rFonts w:ascii="GHEA Grapalat" w:eastAsia="GHEA Grapalat" w:hAnsi="GHEA Grapalat" w:cs="GHEA Grapalat"/>
                <w:b/>
                <w:color w:val="000000"/>
                <w:lang w:val="en-US"/>
              </w:rPr>
            </w:pPr>
            <w:r w:rsidRPr="00614256">
              <w:rPr>
                <w:rFonts w:ascii="GHEA Grapalat" w:eastAsia="GHEA Grapalat" w:hAnsi="GHEA Grapalat" w:cs="GHEA Grapalat"/>
                <w:b/>
                <w:color w:val="000000"/>
                <w:lang w:val="en-US"/>
              </w:rPr>
              <w:t>/27.0.01/48265-2025</w:t>
            </w:r>
          </w:p>
        </w:tc>
      </w:tr>
      <w:tr w:rsidR="00685972" w:rsidRPr="0080172E" w:rsidTr="00614256">
        <w:tc>
          <w:tcPr>
            <w:tcW w:w="7578" w:type="dxa"/>
            <w:shd w:val="clear" w:color="auto" w:fill="FFFFFF" w:themeFill="background1"/>
          </w:tcPr>
          <w:p w:rsidR="00195D96" w:rsidRPr="00195D96" w:rsidRDefault="00195D96" w:rsidP="00195D96">
            <w:pPr>
              <w:numPr>
                <w:ilvl w:val="0"/>
                <w:numId w:val="11"/>
              </w:numPr>
              <w:spacing w:after="200" w:line="360" w:lineRule="auto"/>
              <w:ind w:left="144" w:firstLine="1080"/>
              <w:contextualSpacing/>
              <w:jc w:val="both"/>
              <w:rPr>
                <w:rFonts w:ascii="GHEA Grapalat" w:eastAsia="Calibri" w:hAnsi="GHEA Grapalat"/>
                <w:i/>
              </w:rPr>
            </w:pPr>
            <w:r w:rsidRPr="00195D96">
              <w:rPr>
                <w:rFonts w:ascii="GHEA Grapalat" w:hAnsi="GHEA Grapalat" w:cs="Arial"/>
                <w:b/>
              </w:rPr>
              <w:t>«Զինվորական ծառայության և զինծառայողի կարգավիճակի մասին» օրենքում լրացումներ և փոփոխություններ կատարելու մասին»</w:t>
            </w:r>
            <w:r w:rsidRPr="00195D96">
              <w:rPr>
                <w:rFonts w:ascii="GHEA Grapalat" w:eastAsia="Calibri" w:hAnsi="GHEA Grapalat"/>
                <w:sz w:val="22"/>
                <w:szCs w:val="20"/>
              </w:rPr>
              <w:t xml:space="preserve"> </w:t>
            </w:r>
            <w:r w:rsidRPr="00195D96">
              <w:rPr>
                <w:rFonts w:ascii="GHEA Grapalat" w:eastAsia="Calibri" w:hAnsi="GHEA Grapalat"/>
              </w:rPr>
              <w:t xml:space="preserve">օրենքի </w:t>
            </w:r>
            <w:r w:rsidRPr="00195D96">
              <w:rPr>
                <w:rFonts w:ascii="GHEA Grapalat" w:hAnsi="GHEA Grapalat" w:cs="Arial"/>
              </w:rPr>
              <w:t xml:space="preserve">նախագծի (այսուհետ՝ Նախագիծ 1) 1-ին և 2-րդ հոդվածներով նախատեսվում է՝ </w:t>
            </w:r>
            <w:r w:rsidRPr="00195D96">
              <w:rPr>
                <w:rFonts w:ascii="GHEA Grapalat" w:hAnsi="GHEA Grapalat" w:cs="Arial"/>
                <w:i/>
              </w:rPr>
              <w:t>«</w:t>
            </w:r>
            <w:r w:rsidRPr="00195D96">
              <w:rPr>
                <w:rFonts w:ascii="GHEA Grapalat" w:eastAsia="Calibri" w:hAnsi="GHEA Grapalat"/>
                <w:b/>
                <w:i/>
              </w:rPr>
              <w:t>Հոդված 1.</w:t>
            </w:r>
            <w:r w:rsidRPr="00195D96">
              <w:rPr>
                <w:rFonts w:ascii="GHEA Grapalat" w:eastAsia="Calibri" w:hAnsi="GHEA Grapalat"/>
              </w:rPr>
              <w:t xml:space="preserve"> </w:t>
            </w:r>
            <w:r w:rsidRPr="00195D96">
              <w:rPr>
                <w:rFonts w:ascii="GHEA Grapalat" w:eastAsia="Calibri" w:hAnsi="GHEA Grapalat"/>
                <w:i/>
              </w:rPr>
              <w:t>«Զինվորական ծառայության և զինծառայողի կարգավիճակի մասին» օրենքի (այսուհետ՝ Օրենք)</w:t>
            </w:r>
            <w:r w:rsidRPr="00195D96">
              <w:rPr>
                <w:rFonts w:ascii="GHEA Grapalat" w:eastAsia="Calibri" w:hAnsi="GHEA Grapalat"/>
                <w:i/>
                <w:lang w:val="fr-FR"/>
              </w:rPr>
              <w:t xml:space="preserve"> 19-</w:t>
            </w:r>
            <w:r w:rsidRPr="00195D96">
              <w:rPr>
                <w:rFonts w:ascii="GHEA Grapalat" w:eastAsia="Calibri" w:hAnsi="GHEA Grapalat"/>
                <w:i/>
              </w:rPr>
              <w:t>րդ</w:t>
            </w:r>
            <w:r w:rsidRPr="00195D96">
              <w:rPr>
                <w:rFonts w:ascii="GHEA Grapalat" w:eastAsia="Calibri" w:hAnsi="GHEA Grapalat"/>
                <w:i/>
                <w:lang w:val="fr-FR"/>
              </w:rPr>
              <w:t xml:space="preserve"> </w:t>
            </w:r>
            <w:r w:rsidRPr="00195D96">
              <w:rPr>
                <w:rFonts w:ascii="GHEA Grapalat" w:eastAsia="Calibri" w:hAnsi="GHEA Grapalat"/>
                <w:i/>
              </w:rPr>
              <w:t xml:space="preserve">հոդվածի 1-ին մասի «28 տարին լրանալը» բառերը փոխարինել «մինչև 29 տարին լրանալը, 8-րդ մասով պարտադիր զինվորական ծառայության զորակոչից տարկետում ստացած </w:t>
            </w:r>
            <w:r w:rsidRPr="00195D96">
              <w:rPr>
                <w:rFonts w:ascii="GHEA Grapalat" w:eastAsia="Calibri" w:hAnsi="GHEA Grapalat"/>
                <w:i/>
              </w:rPr>
              <w:lastRenderedPageBreak/>
              <w:t>քաղաքացիները՝ մինչև 32 տարին լրանալը,» բառերով, իսկ «համապատասխանաբար 27, 28» բառերը փոխարինել «համապատասխանաբար 27, 29, 32» բառերով:</w:t>
            </w:r>
          </w:p>
          <w:p w:rsidR="00195D96" w:rsidRPr="00195D96" w:rsidRDefault="00195D96" w:rsidP="00195D96">
            <w:pPr>
              <w:spacing w:line="360" w:lineRule="auto"/>
              <w:jc w:val="both"/>
              <w:rPr>
                <w:rFonts w:ascii="GHEA Grapalat" w:eastAsia="Calibri" w:hAnsi="GHEA Grapalat"/>
                <w:i/>
              </w:rPr>
            </w:pPr>
            <w:r w:rsidRPr="00195D96">
              <w:rPr>
                <w:rFonts w:ascii="GHEA Grapalat" w:eastAsia="Calibri" w:hAnsi="GHEA Grapalat"/>
                <w:b/>
                <w:i/>
              </w:rPr>
              <w:t>Հոդված 2.</w:t>
            </w:r>
            <w:r w:rsidRPr="00195D96">
              <w:rPr>
                <w:rFonts w:ascii="GHEA Grapalat" w:eastAsia="Calibri" w:hAnsi="GHEA Grapalat"/>
                <w:i/>
              </w:rPr>
              <w:t xml:space="preserve"> Օրենքի</w:t>
            </w:r>
            <w:r w:rsidRPr="00195D96">
              <w:rPr>
                <w:rFonts w:ascii="GHEA Grapalat" w:eastAsia="Calibri" w:hAnsi="GHEA Grapalat"/>
                <w:i/>
                <w:lang w:val="fr-FR"/>
              </w:rPr>
              <w:t xml:space="preserve"> 22-</w:t>
            </w:r>
            <w:r w:rsidRPr="00195D96">
              <w:rPr>
                <w:rFonts w:ascii="GHEA Grapalat" w:eastAsia="Calibri" w:hAnsi="GHEA Grapalat"/>
                <w:i/>
              </w:rPr>
              <w:t>րդ</w:t>
            </w:r>
            <w:r w:rsidRPr="00195D96">
              <w:rPr>
                <w:rFonts w:ascii="GHEA Grapalat" w:eastAsia="Calibri" w:hAnsi="GHEA Grapalat"/>
                <w:i/>
                <w:lang w:val="fr-FR"/>
              </w:rPr>
              <w:t xml:space="preserve"> </w:t>
            </w:r>
            <w:r w:rsidRPr="00195D96">
              <w:rPr>
                <w:rFonts w:ascii="GHEA Grapalat" w:eastAsia="Calibri" w:hAnsi="GHEA Grapalat"/>
                <w:i/>
              </w:rPr>
              <w:t>հոդվածը լրացնել նոր՝ 8-րդ մասով հետևյալ բովանդակությամբ «8. Հայաստանի Հանրապետության կառավարության որոշմամբ պարտադիր զինվորական ծառայության զորակոչից տարկետում տրվում է նաև Հայաստանի Հանրապետության կառավարության 2018 թվականի ապրիլի 12-ի N 451-Ն որոշման հավելվածի 9.1-ին կետով սահմանված նվաճումների հիման վրա պարտադիր զինվորական ծառայության զորակոչից տարկետում ստացած և համապատասխան կրթական ծրագրով ուսումը ավարտած քաղաքացիներին՝ Հայաստանի Հանրապետության կառավարության կողմից նշված վայրում և պայմաններով աշխատելու համար: Հայաստանի Հանրապետության կառավարության կողմից նշված վայրում և պայմաններով աշխատելու համար պարտադիր զինվորական ծառայության զորակոչից տարկետում տրամադրելու կարգը և պայմանները սահմանում է Հայաստանի Հանրապետության կառավարությունը:»:</w:t>
            </w:r>
          </w:p>
          <w:p w:rsidR="00195D96" w:rsidRPr="00195D96" w:rsidRDefault="00195D96" w:rsidP="00195D96">
            <w:pPr>
              <w:spacing w:line="360" w:lineRule="auto"/>
              <w:jc w:val="both"/>
              <w:rPr>
                <w:rFonts w:ascii="GHEA Grapalat" w:eastAsia="Calibri" w:hAnsi="GHEA Grapalat"/>
              </w:rPr>
            </w:pPr>
            <w:r w:rsidRPr="00195D96">
              <w:rPr>
                <w:rFonts w:ascii="GHEA Grapalat" w:eastAsia="Calibri" w:hAnsi="GHEA Grapalat"/>
              </w:rPr>
              <w:tab/>
              <w:t xml:space="preserve">Նախագիծ 1-ի 1-ին հոդվածով նախատեսվող </w:t>
            </w:r>
            <w:r w:rsidRPr="00195D96">
              <w:rPr>
                <w:rFonts w:ascii="GHEA Grapalat" w:eastAsia="Calibri" w:hAnsi="GHEA Grapalat"/>
              </w:rPr>
              <w:lastRenderedPageBreak/>
              <w:t xml:space="preserve">փոփոխությունների արդյունքում Օրենքի </w:t>
            </w:r>
            <w:r w:rsidRPr="00195D96">
              <w:rPr>
                <w:rFonts w:ascii="GHEA Grapalat" w:eastAsia="Calibri" w:hAnsi="GHEA Grapalat"/>
                <w:lang w:val="fr-FR"/>
              </w:rPr>
              <w:t>19-</w:t>
            </w:r>
            <w:r w:rsidRPr="00195D96">
              <w:rPr>
                <w:rFonts w:ascii="GHEA Grapalat" w:eastAsia="Calibri" w:hAnsi="GHEA Grapalat"/>
              </w:rPr>
              <w:t>րդ</w:t>
            </w:r>
            <w:r w:rsidRPr="00195D96">
              <w:rPr>
                <w:rFonts w:ascii="GHEA Grapalat" w:eastAsia="Calibri" w:hAnsi="GHEA Grapalat"/>
                <w:lang w:val="fr-FR"/>
              </w:rPr>
              <w:t xml:space="preserve"> </w:t>
            </w:r>
            <w:r w:rsidRPr="00195D96">
              <w:rPr>
                <w:rFonts w:ascii="GHEA Grapalat" w:eastAsia="Calibri" w:hAnsi="GHEA Grapalat"/>
              </w:rPr>
              <w:t>հոդվածի 1-ին մասը կշարադրվի հետևյալ խմբագրությամբ</w:t>
            </w:r>
            <w:r w:rsidRPr="00195D96">
              <w:rPr>
                <w:rFonts w:ascii="Cambria Math" w:eastAsia="Calibri" w:hAnsi="Cambria Math" w:cs="Cambria Math"/>
              </w:rPr>
              <w:t>․</w:t>
            </w:r>
          </w:p>
          <w:p w:rsidR="00195D96" w:rsidRPr="00195D96" w:rsidRDefault="00195D96" w:rsidP="00195D96">
            <w:pPr>
              <w:spacing w:line="360" w:lineRule="auto"/>
              <w:ind w:firstLine="709"/>
              <w:jc w:val="both"/>
              <w:rPr>
                <w:rFonts w:ascii="GHEA Grapalat" w:hAnsi="GHEA Grapalat" w:cs="Sylfaen"/>
              </w:rPr>
            </w:pPr>
            <w:r w:rsidRPr="00195D96">
              <w:rPr>
                <w:rFonts w:ascii="GHEA Grapalat" w:eastAsia="Calibri" w:hAnsi="GHEA Grapalat"/>
              </w:rPr>
              <w:t>«1</w:t>
            </w:r>
            <w:r w:rsidRPr="00195D96">
              <w:rPr>
                <w:rFonts w:ascii="Cambria Math" w:eastAsia="Calibri" w:hAnsi="Cambria Math" w:cs="Cambria Math"/>
              </w:rPr>
              <w:t>․</w:t>
            </w:r>
            <w:r w:rsidRPr="00195D96">
              <w:rPr>
                <w:rFonts w:ascii="GHEA Grapalat" w:eastAsia="Calibri" w:hAnsi="GHEA Grapalat"/>
              </w:rPr>
              <w:t xml:space="preserve"> </w:t>
            </w:r>
            <w:r w:rsidRPr="00195D96">
              <w:rPr>
                <w:rFonts w:ascii="GHEA Grapalat" w:hAnsi="GHEA Grapalat" w:cs="Sylfaen"/>
              </w:rPr>
              <w:t>Պարտադիր զինվորական ծառայությունը կազմակերպվում է զորակոչի միջոցով։ Զորակոչի ենթակա են 18 տարին լրացած արական սեռի և կամավոր հիմունքներով պարտադիր զինվորական ծառայություն անցնելու համար դիմած իգական սեռի</w:t>
            </w:r>
            <w:r w:rsidRPr="00195D96">
              <w:rPr>
                <w:rFonts w:ascii="Calibri" w:hAnsi="Calibri" w:cs="Calibri"/>
              </w:rPr>
              <w:t> </w:t>
            </w:r>
            <w:r w:rsidRPr="00195D96">
              <w:rPr>
                <w:rFonts w:ascii="GHEA Grapalat" w:hAnsi="GHEA Grapalat" w:cs="GHEA Grapalat"/>
              </w:rPr>
              <w:t>քաղաքացիները</w:t>
            </w:r>
            <w:r w:rsidRPr="00195D96">
              <w:rPr>
                <w:rFonts w:ascii="GHEA Grapalat" w:hAnsi="GHEA Grapalat" w:cs="Sylfaen"/>
              </w:rPr>
              <w:t xml:space="preserve">` </w:t>
            </w:r>
            <w:r w:rsidRPr="00195D96">
              <w:rPr>
                <w:rFonts w:ascii="GHEA Grapalat" w:hAnsi="GHEA Grapalat" w:cs="GHEA Grapalat"/>
              </w:rPr>
              <w:t>մինչև</w:t>
            </w:r>
            <w:r w:rsidRPr="00195D96">
              <w:rPr>
                <w:rFonts w:ascii="GHEA Grapalat" w:hAnsi="GHEA Grapalat" w:cs="Sylfaen"/>
              </w:rPr>
              <w:t xml:space="preserve"> 27 </w:t>
            </w:r>
            <w:r w:rsidRPr="00195D96">
              <w:rPr>
                <w:rFonts w:ascii="GHEA Grapalat" w:hAnsi="GHEA Grapalat" w:cs="GHEA Grapalat"/>
              </w:rPr>
              <w:t>տարին</w:t>
            </w:r>
            <w:r w:rsidRPr="00195D96">
              <w:rPr>
                <w:rFonts w:ascii="GHEA Grapalat" w:hAnsi="GHEA Grapalat" w:cs="Sylfaen"/>
              </w:rPr>
              <w:t xml:space="preserve"> </w:t>
            </w:r>
            <w:r w:rsidRPr="00195D96">
              <w:rPr>
                <w:rFonts w:ascii="GHEA Grapalat" w:hAnsi="GHEA Grapalat" w:cs="GHEA Grapalat"/>
              </w:rPr>
              <w:t>լրանալը</w:t>
            </w:r>
            <w:r w:rsidRPr="00195D96">
              <w:rPr>
                <w:rFonts w:ascii="GHEA Grapalat" w:hAnsi="GHEA Grapalat" w:cs="Sylfaen"/>
              </w:rPr>
              <w:t xml:space="preserve">, </w:t>
            </w:r>
            <w:r w:rsidRPr="00195D96">
              <w:rPr>
                <w:rFonts w:ascii="GHEA Grapalat" w:hAnsi="GHEA Grapalat" w:cs="Sylfaen"/>
                <w:i/>
              </w:rPr>
              <w:t xml:space="preserve">իսկ </w:t>
            </w:r>
            <w:r w:rsidRPr="00195D96">
              <w:rPr>
                <w:rFonts w:ascii="GHEA Grapalat" w:hAnsi="GHEA Grapalat" w:cs="Sylfaen"/>
                <w:b/>
                <w:i/>
              </w:rPr>
              <w:t>սույն օրենքի 22-րդ հոդվածի 5-րդ և 7-րդ մասերով պարտադիր զինվորական ծառայության զորակոչից՝ գիտության և կրթության բնագավառներում տարկետում ստացած քաղաքացիները՝ մինչև 29 տարին լրանալը,</w:t>
            </w:r>
            <w:r w:rsidRPr="00195D96">
              <w:rPr>
                <w:rFonts w:ascii="GHEA Grapalat" w:hAnsi="GHEA Grapalat" w:cs="Sylfaen"/>
                <w:b/>
              </w:rPr>
              <w:t xml:space="preserve"> </w:t>
            </w:r>
            <w:r w:rsidRPr="00195D96">
              <w:rPr>
                <w:rFonts w:ascii="GHEA Grapalat" w:eastAsia="Calibri" w:hAnsi="GHEA Grapalat"/>
                <w:b/>
                <w:i/>
              </w:rPr>
              <w:t>8-րդ մասով պարտադիր զինվորական ծառայության զորակոչից տարկետում ստացած քաղաքացիները՝ մինչև 32 տարին լրանալը</w:t>
            </w:r>
            <w:r w:rsidRPr="00195D96">
              <w:rPr>
                <w:rFonts w:ascii="GHEA Grapalat" w:eastAsia="Calibri" w:hAnsi="GHEA Grapalat"/>
                <w:i/>
              </w:rPr>
              <w:t>,</w:t>
            </w:r>
            <w:r w:rsidRPr="00195D96">
              <w:rPr>
                <w:rFonts w:ascii="GHEA Grapalat" w:hAnsi="GHEA Grapalat" w:cs="Sylfaen"/>
              </w:rPr>
              <w:t xml:space="preserve"> ինչպես նաև բարձրագույն ուսումնական հաստատությունում ուսումնառության ընթացքում զինվորական պատրաստություն անցած ու պահեստազորի սպայական կազմ որակավորված արական սեռի և կամավոր հիմունքներով պարտադիր զինվորական ծառայություն անցնելու համար դիմած իգական սեռի</w:t>
            </w:r>
            <w:r w:rsidRPr="00195D96">
              <w:rPr>
                <w:rFonts w:ascii="Calibri" w:hAnsi="Calibri" w:cs="Calibri"/>
              </w:rPr>
              <w:t> </w:t>
            </w:r>
            <w:r w:rsidRPr="00195D96">
              <w:rPr>
                <w:rFonts w:ascii="GHEA Grapalat" w:hAnsi="GHEA Grapalat" w:cs="GHEA Grapalat"/>
              </w:rPr>
              <w:t>քաղաքացիները</w:t>
            </w:r>
            <w:r w:rsidRPr="00195D96">
              <w:rPr>
                <w:rFonts w:ascii="GHEA Grapalat" w:hAnsi="GHEA Grapalat" w:cs="Sylfaen"/>
              </w:rPr>
              <w:t xml:space="preserve">` </w:t>
            </w:r>
            <w:r w:rsidRPr="00195D96">
              <w:rPr>
                <w:rFonts w:ascii="GHEA Grapalat" w:hAnsi="GHEA Grapalat" w:cs="GHEA Grapalat"/>
              </w:rPr>
              <w:t>մինչև</w:t>
            </w:r>
            <w:r w:rsidRPr="00195D96">
              <w:rPr>
                <w:rFonts w:ascii="GHEA Grapalat" w:hAnsi="GHEA Grapalat" w:cs="Sylfaen"/>
              </w:rPr>
              <w:t xml:space="preserve"> 35 </w:t>
            </w:r>
            <w:r w:rsidRPr="00195D96">
              <w:rPr>
                <w:rFonts w:ascii="GHEA Grapalat" w:hAnsi="GHEA Grapalat" w:cs="GHEA Grapalat"/>
              </w:rPr>
              <w:t>տարին</w:t>
            </w:r>
            <w:r w:rsidRPr="00195D96">
              <w:rPr>
                <w:rFonts w:ascii="GHEA Grapalat" w:hAnsi="GHEA Grapalat" w:cs="Sylfaen"/>
              </w:rPr>
              <w:t xml:space="preserve"> </w:t>
            </w:r>
            <w:r w:rsidRPr="00195D96">
              <w:rPr>
                <w:rFonts w:ascii="GHEA Grapalat" w:hAnsi="GHEA Grapalat" w:cs="GHEA Grapalat"/>
              </w:rPr>
              <w:t>լրանալը</w:t>
            </w:r>
            <w:r w:rsidRPr="00195D96">
              <w:rPr>
                <w:rFonts w:ascii="GHEA Grapalat" w:hAnsi="GHEA Grapalat" w:cs="Sylfaen"/>
              </w:rPr>
              <w:t xml:space="preserve"> (</w:t>
            </w:r>
            <w:r w:rsidRPr="00195D96">
              <w:rPr>
                <w:rFonts w:ascii="GHEA Grapalat" w:hAnsi="GHEA Grapalat" w:cs="GHEA Grapalat"/>
              </w:rPr>
              <w:t>այսուհետ</w:t>
            </w:r>
            <w:r w:rsidRPr="00195D96">
              <w:rPr>
                <w:rFonts w:ascii="GHEA Grapalat" w:hAnsi="GHEA Grapalat" w:cs="Sylfaen"/>
              </w:rPr>
              <w:t xml:space="preserve">` </w:t>
            </w:r>
            <w:r w:rsidRPr="00195D96">
              <w:rPr>
                <w:rFonts w:ascii="GHEA Grapalat" w:hAnsi="GHEA Grapalat" w:cs="GHEA Grapalat"/>
              </w:rPr>
              <w:t>պահեստազորի</w:t>
            </w:r>
            <w:r w:rsidRPr="00195D96">
              <w:rPr>
                <w:rFonts w:ascii="GHEA Grapalat" w:hAnsi="GHEA Grapalat" w:cs="Sylfaen"/>
              </w:rPr>
              <w:t xml:space="preserve"> </w:t>
            </w:r>
            <w:r w:rsidRPr="00195D96">
              <w:rPr>
                <w:rFonts w:ascii="GHEA Grapalat" w:hAnsi="GHEA Grapalat" w:cs="GHEA Grapalat"/>
              </w:rPr>
              <w:t>սպայական</w:t>
            </w:r>
            <w:r w:rsidRPr="00195D96">
              <w:rPr>
                <w:rFonts w:ascii="GHEA Grapalat" w:hAnsi="GHEA Grapalat" w:cs="Sylfaen"/>
              </w:rPr>
              <w:t xml:space="preserve"> </w:t>
            </w:r>
            <w:r w:rsidRPr="00195D96">
              <w:rPr>
                <w:rFonts w:ascii="GHEA Grapalat" w:hAnsi="GHEA Grapalat" w:cs="GHEA Grapalat"/>
              </w:rPr>
              <w:t>կազմ</w:t>
            </w:r>
            <w:r w:rsidRPr="00195D96">
              <w:rPr>
                <w:rFonts w:ascii="GHEA Grapalat" w:hAnsi="GHEA Grapalat" w:cs="Sylfaen"/>
              </w:rPr>
              <w:t xml:space="preserve">): </w:t>
            </w:r>
            <w:r w:rsidRPr="00195D96">
              <w:rPr>
                <w:rFonts w:ascii="GHEA Grapalat" w:hAnsi="GHEA Grapalat" w:cs="GHEA Grapalat"/>
              </w:rPr>
              <w:t>Հայտարարված</w:t>
            </w:r>
            <w:r w:rsidRPr="00195D96">
              <w:rPr>
                <w:rFonts w:ascii="GHEA Grapalat" w:hAnsi="GHEA Grapalat" w:cs="Sylfaen"/>
              </w:rPr>
              <w:t xml:space="preserve"> </w:t>
            </w:r>
            <w:r w:rsidRPr="00195D96">
              <w:rPr>
                <w:rFonts w:ascii="GHEA Grapalat" w:hAnsi="GHEA Grapalat" w:cs="GHEA Grapalat"/>
              </w:rPr>
              <w:lastRenderedPageBreak/>
              <w:t>զորակոչին</w:t>
            </w:r>
            <w:r w:rsidRPr="00195D96">
              <w:rPr>
                <w:rFonts w:ascii="GHEA Grapalat" w:hAnsi="GHEA Grapalat" w:cs="Sylfaen"/>
              </w:rPr>
              <w:t xml:space="preserve"> </w:t>
            </w:r>
            <w:r w:rsidRPr="00195D96">
              <w:rPr>
                <w:rFonts w:ascii="GHEA Grapalat" w:hAnsi="GHEA Grapalat" w:cs="GHEA Grapalat"/>
              </w:rPr>
              <w:t>պարտադիր</w:t>
            </w:r>
            <w:r w:rsidRPr="00195D96">
              <w:rPr>
                <w:rFonts w:ascii="GHEA Grapalat" w:hAnsi="GHEA Grapalat" w:cs="Sylfaen"/>
              </w:rPr>
              <w:t xml:space="preserve"> </w:t>
            </w:r>
            <w:r w:rsidRPr="00195D96">
              <w:rPr>
                <w:rFonts w:ascii="GHEA Grapalat" w:hAnsi="GHEA Grapalat" w:cs="GHEA Grapalat"/>
              </w:rPr>
              <w:t>զինվորական</w:t>
            </w:r>
            <w:r w:rsidRPr="00195D96">
              <w:rPr>
                <w:rFonts w:ascii="GHEA Grapalat" w:hAnsi="GHEA Grapalat" w:cs="Sylfaen"/>
              </w:rPr>
              <w:t xml:space="preserve"> </w:t>
            </w:r>
            <w:r w:rsidRPr="00195D96">
              <w:rPr>
                <w:rFonts w:ascii="GHEA Grapalat" w:hAnsi="GHEA Grapalat" w:cs="GHEA Grapalat"/>
              </w:rPr>
              <w:t>ծառայության</w:t>
            </w:r>
            <w:r w:rsidRPr="00195D96">
              <w:rPr>
                <w:rFonts w:ascii="GHEA Grapalat" w:hAnsi="GHEA Grapalat" w:cs="Sylfaen"/>
              </w:rPr>
              <w:t xml:space="preserve"> </w:t>
            </w:r>
            <w:r w:rsidRPr="00195D96">
              <w:rPr>
                <w:rFonts w:ascii="GHEA Grapalat" w:hAnsi="GHEA Grapalat" w:cs="GHEA Grapalat"/>
              </w:rPr>
              <w:t>ենթակա</w:t>
            </w:r>
            <w:r w:rsidRPr="00195D96">
              <w:rPr>
                <w:rFonts w:ascii="GHEA Grapalat" w:hAnsi="GHEA Grapalat" w:cs="Sylfaen"/>
              </w:rPr>
              <w:t xml:space="preserve"> </w:t>
            </w:r>
            <w:r w:rsidRPr="00195D96">
              <w:rPr>
                <w:rFonts w:ascii="GHEA Grapalat" w:hAnsi="GHEA Grapalat" w:cs="GHEA Grapalat"/>
              </w:rPr>
              <w:t>են</w:t>
            </w:r>
            <w:r w:rsidRPr="00195D96">
              <w:rPr>
                <w:rFonts w:ascii="GHEA Grapalat" w:hAnsi="GHEA Grapalat" w:cs="Sylfaen"/>
              </w:rPr>
              <w:t xml:space="preserve"> </w:t>
            </w:r>
            <w:r w:rsidRPr="00195D96">
              <w:rPr>
                <w:rFonts w:ascii="GHEA Grapalat" w:hAnsi="GHEA Grapalat" w:cs="GHEA Grapalat"/>
              </w:rPr>
              <w:t>նաև</w:t>
            </w:r>
            <w:r w:rsidRPr="00195D96">
              <w:rPr>
                <w:rFonts w:ascii="GHEA Grapalat" w:hAnsi="GHEA Grapalat" w:cs="Sylfaen"/>
              </w:rPr>
              <w:t xml:space="preserve"> </w:t>
            </w:r>
            <w:r w:rsidRPr="00195D96">
              <w:rPr>
                <w:rFonts w:ascii="GHEA Grapalat" w:hAnsi="GHEA Grapalat" w:cs="GHEA Grapalat"/>
              </w:rPr>
              <w:t>այն</w:t>
            </w:r>
            <w:r w:rsidRPr="00195D96">
              <w:rPr>
                <w:rFonts w:ascii="GHEA Grapalat" w:hAnsi="GHEA Grapalat" w:cs="Sylfaen"/>
              </w:rPr>
              <w:t xml:space="preserve"> </w:t>
            </w:r>
            <w:r w:rsidRPr="00195D96">
              <w:rPr>
                <w:rFonts w:ascii="GHEA Grapalat" w:hAnsi="GHEA Grapalat" w:cs="GHEA Grapalat"/>
              </w:rPr>
              <w:t>քաղաքացիները</w:t>
            </w:r>
            <w:r w:rsidRPr="00195D96">
              <w:rPr>
                <w:rFonts w:ascii="GHEA Grapalat" w:hAnsi="GHEA Grapalat" w:cs="Sylfaen"/>
              </w:rPr>
              <w:t xml:space="preserve"> </w:t>
            </w:r>
            <w:r w:rsidRPr="00195D96">
              <w:rPr>
                <w:rFonts w:ascii="GHEA Grapalat" w:hAnsi="GHEA Grapalat" w:cs="GHEA Grapalat"/>
              </w:rPr>
              <w:t>և</w:t>
            </w:r>
            <w:r w:rsidRPr="00195D96">
              <w:rPr>
                <w:rFonts w:ascii="GHEA Grapalat" w:hAnsi="GHEA Grapalat" w:cs="Sylfaen"/>
              </w:rPr>
              <w:t xml:space="preserve"> </w:t>
            </w:r>
            <w:r w:rsidRPr="00195D96">
              <w:rPr>
                <w:rFonts w:ascii="GHEA Grapalat" w:hAnsi="GHEA Grapalat" w:cs="GHEA Grapalat"/>
              </w:rPr>
              <w:t>պահեստազորի</w:t>
            </w:r>
            <w:r w:rsidRPr="00195D96">
              <w:rPr>
                <w:rFonts w:ascii="GHEA Grapalat" w:hAnsi="GHEA Grapalat" w:cs="Sylfaen"/>
              </w:rPr>
              <w:t xml:space="preserve"> </w:t>
            </w:r>
            <w:r w:rsidRPr="00195D96">
              <w:rPr>
                <w:rFonts w:ascii="GHEA Grapalat" w:hAnsi="GHEA Grapalat" w:cs="GHEA Grapalat"/>
              </w:rPr>
              <w:t>սպայական</w:t>
            </w:r>
            <w:r w:rsidRPr="00195D96">
              <w:rPr>
                <w:rFonts w:ascii="GHEA Grapalat" w:hAnsi="GHEA Grapalat" w:cs="Sylfaen"/>
              </w:rPr>
              <w:t xml:space="preserve"> </w:t>
            </w:r>
            <w:r w:rsidRPr="00195D96">
              <w:rPr>
                <w:rFonts w:ascii="GHEA Grapalat" w:hAnsi="GHEA Grapalat" w:cs="GHEA Grapalat"/>
              </w:rPr>
              <w:t>կազմը</w:t>
            </w:r>
            <w:r w:rsidRPr="00195D96">
              <w:rPr>
                <w:rFonts w:ascii="GHEA Grapalat" w:hAnsi="GHEA Grapalat" w:cs="Sylfaen"/>
              </w:rPr>
              <w:t xml:space="preserve">, </w:t>
            </w:r>
            <w:r w:rsidRPr="00195D96">
              <w:rPr>
                <w:rFonts w:ascii="GHEA Grapalat" w:hAnsi="GHEA Grapalat" w:cs="GHEA Grapalat"/>
              </w:rPr>
              <w:t>որոնց</w:t>
            </w:r>
            <w:r w:rsidRPr="00195D96">
              <w:rPr>
                <w:rFonts w:ascii="GHEA Grapalat" w:hAnsi="GHEA Grapalat" w:cs="Sylfaen"/>
              </w:rPr>
              <w:t xml:space="preserve"> </w:t>
            </w:r>
            <w:r w:rsidRPr="00195D96">
              <w:rPr>
                <w:rFonts w:ascii="GHEA Grapalat" w:hAnsi="GHEA Grapalat" w:cs="GHEA Grapalat"/>
              </w:rPr>
              <w:t>համապատասխանաբար</w:t>
            </w:r>
            <w:r w:rsidRPr="00195D96">
              <w:rPr>
                <w:rFonts w:ascii="GHEA Grapalat" w:hAnsi="GHEA Grapalat" w:cs="Sylfaen"/>
              </w:rPr>
              <w:t xml:space="preserve"> </w:t>
            </w:r>
            <w:r w:rsidRPr="00195D96">
              <w:rPr>
                <w:rFonts w:ascii="GHEA Grapalat" w:hAnsi="GHEA Grapalat" w:cs="Sylfaen"/>
                <w:b/>
                <w:i/>
              </w:rPr>
              <w:t>27, 29, 32</w:t>
            </w:r>
            <w:r w:rsidRPr="00195D96">
              <w:rPr>
                <w:rFonts w:ascii="GHEA Grapalat" w:hAnsi="GHEA Grapalat" w:cs="Sylfaen"/>
              </w:rPr>
              <w:t xml:space="preserve"> </w:t>
            </w:r>
            <w:r w:rsidRPr="00195D96">
              <w:rPr>
                <w:rFonts w:ascii="GHEA Grapalat" w:hAnsi="GHEA Grapalat" w:cs="GHEA Grapalat"/>
              </w:rPr>
              <w:t>և</w:t>
            </w:r>
            <w:r w:rsidRPr="00195D96">
              <w:rPr>
                <w:rFonts w:ascii="GHEA Grapalat" w:hAnsi="GHEA Grapalat" w:cs="Sylfaen"/>
              </w:rPr>
              <w:t xml:space="preserve"> (</w:t>
            </w:r>
            <w:r w:rsidRPr="00195D96">
              <w:rPr>
                <w:rFonts w:ascii="GHEA Grapalat" w:hAnsi="GHEA Grapalat" w:cs="GHEA Grapalat"/>
              </w:rPr>
              <w:t>կամ</w:t>
            </w:r>
            <w:r w:rsidRPr="00195D96">
              <w:rPr>
                <w:rFonts w:ascii="GHEA Grapalat" w:hAnsi="GHEA Grapalat" w:cs="Sylfaen"/>
              </w:rPr>
              <w:t xml:space="preserve">) 35 </w:t>
            </w:r>
            <w:r w:rsidRPr="00195D96">
              <w:rPr>
                <w:rFonts w:ascii="GHEA Grapalat" w:hAnsi="GHEA Grapalat" w:cs="GHEA Grapalat"/>
              </w:rPr>
              <w:t>տարի</w:t>
            </w:r>
            <w:r w:rsidRPr="00195D96">
              <w:rPr>
                <w:rFonts w:ascii="GHEA Grapalat" w:hAnsi="GHEA Grapalat" w:cs="Sylfaen"/>
              </w:rPr>
              <w:t>ն լրանում է տվյալ զորակոչի</w:t>
            </w:r>
            <w:r w:rsidRPr="00195D96">
              <w:rPr>
                <w:rFonts w:ascii="Calibri" w:hAnsi="Calibri" w:cs="Calibri"/>
              </w:rPr>
              <w:t> </w:t>
            </w:r>
            <w:r w:rsidRPr="00195D96">
              <w:rPr>
                <w:rFonts w:ascii="GHEA Grapalat" w:hAnsi="GHEA Grapalat" w:cs="GHEA Grapalat"/>
              </w:rPr>
              <w:t>շրջանակներում</w:t>
            </w:r>
            <w:r w:rsidRPr="00195D96">
              <w:rPr>
                <w:rFonts w:ascii="GHEA Grapalat" w:hAnsi="GHEA Grapalat" w:cs="Sylfaen"/>
              </w:rPr>
              <w:t xml:space="preserve"> </w:t>
            </w:r>
            <w:r w:rsidRPr="00195D96">
              <w:rPr>
                <w:rFonts w:ascii="GHEA Grapalat" w:hAnsi="GHEA Grapalat" w:cs="GHEA Grapalat"/>
              </w:rPr>
              <w:t>զինված</w:t>
            </w:r>
            <w:r w:rsidRPr="00195D96">
              <w:rPr>
                <w:rFonts w:ascii="GHEA Grapalat" w:hAnsi="GHEA Grapalat" w:cs="Sylfaen"/>
              </w:rPr>
              <w:t xml:space="preserve"> </w:t>
            </w:r>
            <w:r w:rsidRPr="00195D96">
              <w:rPr>
                <w:rFonts w:ascii="GHEA Grapalat" w:hAnsi="GHEA Grapalat" w:cs="GHEA Grapalat"/>
              </w:rPr>
              <w:t>ուժերի</w:t>
            </w:r>
            <w:r w:rsidRPr="00195D96">
              <w:rPr>
                <w:rFonts w:ascii="GHEA Grapalat" w:hAnsi="GHEA Grapalat" w:cs="Sylfaen"/>
              </w:rPr>
              <w:t xml:space="preserve"> </w:t>
            </w:r>
            <w:r w:rsidRPr="00195D96">
              <w:rPr>
                <w:rFonts w:ascii="GHEA Grapalat" w:hAnsi="GHEA Grapalat" w:cs="GHEA Grapalat"/>
              </w:rPr>
              <w:t>համալրման</w:t>
            </w:r>
            <w:r w:rsidRPr="00195D96">
              <w:rPr>
                <w:rFonts w:ascii="GHEA Grapalat" w:hAnsi="GHEA Grapalat" w:cs="Sylfaen"/>
              </w:rPr>
              <w:t xml:space="preserve"> </w:t>
            </w:r>
            <w:r w:rsidRPr="00195D96">
              <w:rPr>
                <w:rFonts w:ascii="GHEA Grapalat" w:hAnsi="GHEA Grapalat" w:cs="GHEA Grapalat"/>
              </w:rPr>
              <w:t>ժամկետի</w:t>
            </w:r>
            <w:r w:rsidRPr="00195D96">
              <w:rPr>
                <w:rFonts w:ascii="GHEA Grapalat" w:hAnsi="GHEA Grapalat" w:cs="Sylfaen"/>
              </w:rPr>
              <w:t xml:space="preserve"> </w:t>
            </w:r>
            <w:r w:rsidRPr="00195D96">
              <w:rPr>
                <w:rFonts w:ascii="GHEA Grapalat" w:hAnsi="GHEA Grapalat" w:cs="GHEA Grapalat"/>
              </w:rPr>
              <w:t>ընթացքում</w:t>
            </w:r>
            <w:r w:rsidRPr="00195D96">
              <w:rPr>
                <w:rFonts w:ascii="GHEA Grapalat" w:hAnsi="GHEA Grapalat" w:cs="Sylfaen"/>
              </w:rPr>
              <w:t>:»։</w:t>
            </w:r>
          </w:p>
          <w:p w:rsidR="00195D96" w:rsidRPr="00195D96" w:rsidRDefault="00195D96" w:rsidP="00195D96">
            <w:pPr>
              <w:spacing w:line="360" w:lineRule="auto"/>
              <w:ind w:firstLine="709"/>
              <w:jc w:val="both"/>
              <w:rPr>
                <w:rFonts w:ascii="GHEA Grapalat" w:eastAsia="Calibri" w:hAnsi="GHEA Grapalat"/>
                <w:i/>
              </w:rPr>
            </w:pPr>
            <w:r w:rsidRPr="00195D96">
              <w:rPr>
                <w:rFonts w:ascii="GHEA Grapalat" w:hAnsi="GHEA Grapalat" w:cs="Sylfaen"/>
              </w:rPr>
              <w:t xml:space="preserve">Նկատի ունենալով, որ վերոնշյալ փոփոխությունները վերաբերում են Օրենքի 22-րդ հոդվածի 5-րդ մասով սահմանված </w:t>
            </w:r>
            <w:r w:rsidRPr="00195D96">
              <w:rPr>
                <w:rFonts w:ascii="GHEA Grapalat" w:hAnsi="GHEA Grapalat" w:cs="Sylfaen"/>
                <w:i/>
              </w:rPr>
              <w:t>գիտության, կրթության, մշակույթի, արվեստի և սպորտի բնագավառներում նշանակալի նվաճումներ ունեցող քաղաքացիներին</w:t>
            </w:r>
            <w:r w:rsidRPr="00195D96">
              <w:rPr>
                <w:rFonts w:ascii="GHEA Grapalat" w:hAnsi="GHEA Grapalat" w:cs="Sylfaen"/>
              </w:rPr>
              <w:t xml:space="preserve"> պարտադիր զինվորական ծառայության զորակոչից տարկետման ժամկետներին, ապա համապատասխան փոփոխություններ կատարելու անհրաժեշտություն կառաջանա նաև </w:t>
            </w:r>
            <w:r w:rsidRPr="00195D96">
              <w:rPr>
                <w:rFonts w:ascii="GHEA Grapalat" w:eastAsia="Calibri" w:hAnsi="GHEA Grapalat"/>
                <w:i/>
              </w:rPr>
              <w:t>Հայաստանի Հանրապետության կառավարության 2018 թվականի ապրիլի 12-ի N 451-Ն որոշման հավելվածի 10-րդ կետում։</w:t>
            </w:r>
          </w:p>
          <w:p w:rsidR="00685972" w:rsidRPr="00195D96" w:rsidRDefault="00195D96" w:rsidP="00195D96">
            <w:pPr>
              <w:spacing w:line="360" w:lineRule="auto"/>
              <w:ind w:firstLine="709"/>
              <w:jc w:val="both"/>
              <w:rPr>
                <w:rFonts w:ascii="GHEA Grapalat" w:eastAsia="Calibri" w:hAnsi="GHEA Grapalat"/>
              </w:rPr>
            </w:pPr>
            <w:r w:rsidRPr="00195D96">
              <w:rPr>
                <w:rFonts w:ascii="GHEA Grapalat" w:eastAsia="Calibri" w:hAnsi="GHEA Grapalat"/>
              </w:rPr>
              <w:t xml:space="preserve">Անդրադառնալով Նախագիծ 1-ի 2-րդ հոդվածով նախատեսվող լրացման բովանդակությանը՝ առաջարկում ենք այն դիտարկել որպես Օրենքի 22-րդ հոդվածի 3-րդ մասի 1.1-ին կետ նախատեսելու հարցը՝ նկատի ունենալով, որ լրացման արդյունքում տարկետման հիմքը  նպատակային </w:t>
            </w:r>
            <w:r w:rsidRPr="00195D96">
              <w:rPr>
                <w:rFonts w:ascii="GHEA Grapalat" w:eastAsia="Calibri" w:hAnsi="GHEA Grapalat"/>
              </w:rPr>
              <w:lastRenderedPageBreak/>
              <w:t>ուսումնառությունն է:</w:t>
            </w:r>
          </w:p>
        </w:tc>
        <w:tc>
          <w:tcPr>
            <w:tcW w:w="7097" w:type="dxa"/>
            <w:gridSpan w:val="6"/>
            <w:shd w:val="clear" w:color="auto" w:fill="FFFFFF" w:themeFill="background1"/>
          </w:tcPr>
          <w:p w:rsidR="00685972" w:rsidRDefault="00101800" w:rsidP="008F16D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Մասամբ է ընդունվել</w:t>
            </w:r>
          </w:p>
          <w:p w:rsidR="00101800" w:rsidRDefault="00101800" w:rsidP="00101800">
            <w:pPr>
              <w:spacing w:line="360" w:lineRule="auto"/>
              <w:jc w:val="both"/>
              <w:rPr>
                <w:rFonts w:ascii="GHEA Grapalat" w:eastAsia="GHEA Grapalat" w:hAnsi="GHEA Grapalat" w:cs="GHEA Grapalat"/>
                <w:color w:val="000000"/>
              </w:rPr>
            </w:pPr>
            <w:r w:rsidRPr="00101800">
              <w:rPr>
                <w:rFonts w:ascii="GHEA Grapalat" w:eastAsia="GHEA Grapalat" w:hAnsi="GHEA Grapalat" w:cs="GHEA Grapalat"/>
                <w:color w:val="000000"/>
              </w:rPr>
              <w:t>Օրենքի կիրարկումն ապահովվող միջոցառումների ցանկում կնախատեսվի նաև համապատասխան փոփոխություն ՀՀ կառավարության 2018 թվականի ապրիլի 12-ի N 451-Ն մեջ:</w:t>
            </w:r>
          </w:p>
          <w:p w:rsidR="00101800" w:rsidRPr="00101800" w:rsidRDefault="00101800" w:rsidP="00101800">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Առաջարկվող տարկետման նոր համակարգը իր բնույթով և բովանդակությամբ նպատային ուսումնառություն համար տարկետում չէ, հետևաբար լրացումը </w:t>
            </w:r>
            <w:r w:rsidRPr="00101800">
              <w:rPr>
                <w:rFonts w:ascii="GHEA Grapalat" w:eastAsia="Calibri" w:hAnsi="GHEA Grapalat"/>
              </w:rPr>
              <w:t>Օրենքի 22-րդ հոդվածի 3-րդ մասի 1.1-ին կետ</w:t>
            </w:r>
            <w:r>
              <w:rPr>
                <w:rFonts w:ascii="GHEA Grapalat" w:eastAsia="Calibri" w:hAnsi="GHEA Grapalat"/>
              </w:rPr>
              <w:t>ով նախատեսելը հիմնավորված չէ:</w:t>
            </w:r>
          </w:p>
        </w:tc>
      </w:tr>
      <w:tr w:rsidR="00614256" w:rsidRPr="0080172E" w:rsidTr="00614256">
        <w:tc>
          <w:tcPr>
            <w:tcW w:w="7578" w:type="dxa"/>
            <w:shd w:val="clear" w:color="auto" w:fill="FFFFFF" w:themeFill="background1"/>
          </w:tcPr>
          <w:p w:rsidR="00F50F8A" w:rsidRPr="00F50F8A" w:rsidRDefault="00F50F8A" w:rsidP="00F50F8A">
            <w:pPr>
              <w:spacing w:line="360" w:lineRule="auto"/>
              <w:ind w:firstLine="709"/>
              <w:jc w:val="both"/>
              <w:rPr>
                <w:rFonts w:ascii="GHEA Grapalat" w:eastAsia="Calibri" w:hAnsi="GHEA Grapalat"/>
                <w:b/>
              </w:rPr>
            </w:pPr>
            <w:r w:rsidRPr="00F50F8A">
              <w:rPr>
                <w:rFonts w:ascii="GHEA Grapalat" w:eastAsia="Calibri" w:hAnsi="GHEA Grapalat"/>
                <w:b/>
              </w:rPr>
              <w:lastRenderedPageBreak/>
              <w:t xml:space="preserve">2. </w:t>
            </w:r>
            <w:r w:rsidRPr="00F50F8A">
              <w:rPr>
                <w:rFonts w:ascii="GHEA Grapalat" w:eastAsia="Calibri" w:hAnsi="GHEA Grapalat"/>
                <w:b/>
                <w:lang w:val="fr-FR"/>
              </w:rPr>
              <w:t>«</w:t>
            </w:r>
            <w:r w:rsidRPr="00F50F8A">
              <w:rPr>
                <w:rFonts w:ascii="GHEA Grapalat" w:eastAsia="Calibri" w:hAnsi="GHEA Grapalat"/>
                <w:b/>
              </w:rPr>
              <w:t>Քաղաքացիական ծառայության մասին</w:t>
            </w:r>
            <w:r w:rsidRPr="00F50F8A">
              <w:rPr>
                <w:rFonts w:ascii="GHEA Grapalat" w:eastAsia="Calibri" w:hAnsi="GHEA Grapalat"/>
                <w:b/>
                <w:lang w:val="fr-FR"/>
              </w:rPr>
              <w:t>»</w:t>
            </w:r>
            <w:r w:rsidRPr="00F50F8A">
              <w:rPr>
                <w:rFonts w:ascii="GHEA Grapalat" w:eastAsia="Calibri" w:hAnsi="GHEA Grapalat"/>
                <w:b/>
              </w:rPr>
              <w:t xml:space="preserve"> օրենքում</w:t>
            </w:r>
            <w:r w:rsidRPr="00F50F8A">
              <w:rPr>
                <w:rFonts w:ascii="GHEA Grapalat" w:eastAsia="Calibri" w:hAnsi="GHEA Grapalat"/>
                <w:b/>
                <w:lang w:val="fr-FR"/>
              </w:rPr>
              <w:t xml:space="preserve"> </w:t>
            </w:r>
            <w:r w:rsidRPr="00F50F8A">
              <w:rPr>
                <w:rFonts w:ascii="GHEA Grapalat" w:eastAsia="Calibri" w:hAnsi="GHEA Grapalat"/>
                <w:b/>
              </w:rPr>
              <w:t>լրացում կատարելու</w:t>
            </w:r>
            <w:r w:rsidRPr="00F50F8A">
              <w:rPr>
                <w:rFonts w:ascii="GHEA Grapalat" w:eastAsia="Calibri" w:hAnsi="GHEA Grapalat"/>
                <w:b/>
                <w:lang w:val="fr-FR"/>
              </w:rPr>
              <w:t xml:space="preserve"> </w:t>
            </w:r>
            <w:r w:rsidRPr="00F50F8A">
              <w:rPr>
                <w:rFonts w:ascii="GHEA Grapalat" w:eastAsia="Calibri" w:hAnsi="GHEA Grapalat"/>
                <w:b/>
              </w:rPr>
              <w:t xml:space="preserve">մասին» օրենքի նախագծի </w:t>
            </w:r>
            <w:r w:rsidRPr="00F50F8A">
              <w:rPr>
                <w:rFonts w:ascii="GHEA Grapalat" w:eastAsia="Calibri" w:hAnsi="GHEA Grapalat"/>
              </w:rPr>
              <w:t>(այսուհետ Նախագիծ 2)</w:t>
            </w:r>
            <w:r w:rsidRPr="00F50F8A">
              <w:rPr>
                <w:rFonts w:ascii="GHEA Grapalat" w:eastAsia="Calibri" w:hAnsi="GHEA Grapalat"/>
                <w:b/>
              </w:rPr>
              <w:t xml:space="preserve"> </w:t>
            </w:r>
            <w:r w:rsidRPr="00F50F8A">
              <w:rPr>
                <w:rFonts w:ascii="GHEA Grapalat" w:eastAsia="Calibri" w:hAnsi="GHEA Grapalat"/>
              </w:rPr>
              <w:t xml:space="preserve">1-ին հոդվածի համաձայն՝ նախատեսվում է </w:t>
            </w:r>
            <w:r w:rsidRPr="00F50F8A">
              <w:rPr>
                <w:rFonts w:ascii="GHEA Grapalat" w:eastAsia="Calibri" w:hAnsi="GHEA Grapalat"/>
                <w:lang w:val="fr-FR"/>
              </w:rPr>
              <w:t>«</w:t>
            </w:r>
            <w:r w:rsidRPr="00F50F8A">
              <w:rPr>
                <w:rFonts w:ascii="GHEA Grapalat" w:eastAsia="Calibri" w:hAnsi="GHEA Grapalat"/>
              </w:rPr>
              <w:t>Քաղաքացիական</w:t>
            </w:r>
            <w:r w:rsidRPr="00F50F8A">
              <w:rPr>
                <w:rFonts w:ascii="GHEA Grapalat" w:eastAsia="Calibri" w:hAnsi="GHEA Grapalat"/>
                <w:lang w:val="fr-FR"/>
              </w:rPr>
              <w:t xml:space="preserve"> </w:t>
            </w:r>
            <w:r w:rsidRPr="00F50F8A">
              <w:rPr>
                <w:rFonts w:ascii="GHEA Grapalat" w:eastAsia="Calibri" w:hAnsi="GHEA Grapalat"/>
              </w:rPr>
              <w:t>ծառայության</w:t>
            </w:r>
            <w:r w:rsidRPr="00F50F8A">
              <w:rPr>
                <w:rFonts w:ascii="GHEA Grapalat" w:eastAsia="Calibri" w:hAnsi="GHEA Grapalat"/>
                <w:lang w:val="fr-FR"/>
              </w:rPr>
              <w:t xml:space="preserve"> </w:t>
            </w:r>
            <w:r w:rsidRPr="00F50F8A">
              <w:rPr>
                <w:rFonts w:ascii="GHEA Grapalat" w:eastAsia="Calibri" w:hAnsi="GHEA Grapalat"/>
              </w:rPr>
              <w:t>մասին</w:t>
            </w:r>
            <w:r w:rsidRPr="00F50F8A">
              <w:rPr>
                <w:rFonts w:ascii="GHEA Grapalat" w:eastAsia="Calibri" w:hAnsi="GHEA Grapalat"/>
                <w:lang w:val="fr-FR"/>
              </w:rPr>
              <w:t xml:space="preserve">» </w:t>
            </w:r>
            <w:r w:rsidRPr="00F50F8A">
              <w:rPr>
                <w:rFonts w:ascii="GHEA Grapalat" w:eastAsia="Calibri" w:hAnsi="GHEA Grapalat"/>
              </w:rPr>
              <w:t xml:space="preserve">(այսուհետ՝ Օրենք) 15-րդ հոդվածը լրացնել նոր՝ 4-րդ մասով հետևյալ բովանդակությամբ «4. </w:t>
            </w:r>
            <w:r w:rsidRPr="00F50F8A">
              <w:rPr>
                <w:rFonts w:ascii="GHEA Grapalat" w:eastAsia="Calibri" w:hAnsi="GHEA Grapalat"/>
                <w:b/>
              </w:rPr>
              <w:t>«Զինվորական ծառայության և զինծառայողի կարգավիճակի մասին» օրենքի 22-րդ հոդվածի 8-րդ մասի հիման վրա պարտադիր զինվորական ծառայության զորակոչից տարկետման իրավունքի հավակնող քաղաքացիների քաղաքացիական ծառայության մասնագիտական պաշտոնների նշանակվում են</w:t>
            </w:r>
            <w:r w:rsidRPr="00F50F8A">
              <w:rPr>
                <w:rFonts w:ascii="GHEA Grapalat" w:eastAsia="Calibri" w:hAnsi="GHEA Grapalat"/>
              </w:rPr>
              <w:t xml:space="preserve"> </w:t>
            </w:r>
            <w:r w:rsidRPr="00F50F8A">
              <w:rPr>
                <w:rFonts w:ascii="GHEA Grapalat" w:eastAsia="Calibri" w:hAnsi="GHEA Grapalat"/>
                <w:b/>
              </w:rPr>
              <w:t>ոչ մրցութային կարգով</w:t>
            </w:r>
            <w:r w:rsidRPr="00F50F8A">
              <w:rPr>
                <w:rFonts w:ascii="GHEA Grapalat" w:eastAsia="Calibri" w:hAnsi="GHEA Grapalat"/>
              </w:rPr>
              <w:t xml:space="preserve">, </w:t>
            </w:r>
            <w:r w:rsidRPr="00F50F8A">
              <w:rPr>
                <w:rFonts w:ascii="GHEA Grapalat" w:eastAsia="Calibri" w:hAnsi="GHEA Grapalat"/>
                <w:b/>
              </w:rPr>
              <w:t>իսկ պաշտոն զբաղեցնելու կարգը և դեպքերը սահմանում է Կառավարությունը:</w:t>
            </w:r>
            <w:r w:rsidRPr="00F50F8A">
              <w:rPr>
                <w:rFonts w:ascii="GHEA Grapalat" w:eastAsia="Calibri" w:hAnsi="GHEA Grapalat"/>
              </w:rPr>
              <w:t>»:</w:t>
            </w:r>
          </w:p>
          <w:p w:rsidR="00F50F8A" w:rsidRPr="00F50F8A" w:rsidRDefault="00F50F8A" w:rsidP="00F50F8A">
            <w:pPr>
              <w:spacing w:line="360" w:lineRule="auto"/>
              <w:contextualSpacing/>
              <w:jc w:val="both"/>
              <w:rPr>
                <w:rFonts w:ascii="GHEA Grapalat" w:eastAsia="Calibri" w:hAnsi="GHEA Grapalat"/>
              </w:rPr>
            </w:pPr>
            <w:r w:rsidRPr="00F50F8A">
              <w:rPr>
                <w:rFonts w:ascii="GHEA Grapalat" w:eastAsia="Calibri" w:hAnsi="GHEA Grapalat"/>
              </w:rPr>
              <w:t>Վերոնշյալ լրացման կապակցությամբ հարկ ենք համարում նշել հետևյալը</w:t>
            </w:r>
            <w:r w:rsidRPr="00F50F8A">
              <w:rPr>
                <w:rFonts w:ascii="Cambria Math" w:eastAsia="Calibri" w:hAnsi="Cambria Math" w:cs="Cambria Math"/>
              </w:rPr>
              <w:t>․</w:t>
            </w:r>
          </w:p>
          <w:p w:rsidR="00F50F8A" w:rsidRPr="00F50F8A" w:rsidRDefault="00F50F8A" w:rsidP="00F50F8A">
            <w:pPr>
              <w:spacing w:line="360" w:lineRule="auto"/>
              <w:ind w:firstLine="1080"/>
              <w:contextualSpacing/>
              <w:jc w:val="both"/>
              <w:rPr>
                <w:rFonts w:ascii="GHEA Grapalat" w:eastAsia="Calibri" w:hAnsi="GHEA Grapalat"/>
                <w:b/>
                <w:i/>
              </w:rPr>
            </w:pPr>
            <w:r w:rsidRPr="00F50F8A">
              <w:rPr>
                <w:rFonts w:ascii="GHEA Grapalat" w:eastAsia="Calibri" w:hAnsi="GHEA Grapalat"/>
              </w:rPr>
              <w:t xml:space="preserve">Օրենքի 15-րդ հոդվածի՝ նոր լրացվող 4-րդ մասով նախատեսվող կարգավորումն ուղղակիորեն բխում է Նախագիծ 1-ի 2-րդ հոդվածով նախատեսվող դրույթից։ Այսինքն, ստացվում է, որ Նախագիծ 1-ի 2-րդ հոդվածի նպատակը Որոշման հավելվածի </w:t>
            </w:r>
            <w:r w:rsidRPr="00F50F8A">
              <w:rPr>
                <w:rFonts w:ascii="GHEA Grapalat" w:eastAsia="Calibri" w:hAnsi="GHEA Grapalat"/>
              </w:rPr>
              <w:lastRenderedPageBreak/>
              <w:t>9</w:t>
            </w:r>
            <w:r w:rsidRPr="00F50F8A">
              <w:rPr>
                <w:rFonts w:ascii="Cambria Math" w:eastAsia="Calibri" w:hAnsi="Cambria Math" w:cs="Cambria Math"/>
              </w:rPr>
              <w:t>․</w:t>
            </w:r>
            <w:r w:rsidRPr="00F50F8A">
              <w:rPr>
                <w:rFonts w:ascii="GHEA Grapalat" w:eastAsia="Calibri" w:hAnsi="GHEA Grapalat"/>
              </w:rPr>
              <w:t>1-ին կետով սահմանված նվաճումների հիման վրա պարտադիր զինվորական ծառայության զորակոչից տարկետում</w:t>
            </w:r>
            <w:r w:rsidRPr="00F50F8A">
              <w:rPr>
                <w:rFonts w:ascii="GHEA Grapalat" w:eastAsia="Calibri" w:hAnsi="GHEA Grapalat"/>
                <w:i/>
              </w:rPr>
              <w:t xml:space="preserve"> </w:t>
            </w:r>
            <w:r w:rsidRPr="00F50F8A">
              <w:rPr>
                <w:rFonts w:ascii="GHEA Grapalat" w:eastAsia="Calibri" w:hAnsi="GHEA Grapalat"/>
              </w:rPr>
              <w:t>ստացած և համապատասխան կրթական ծրագրով ուսումը ավարտած քաղաքացիներին կրկին տարկետում տալն է՝ պայմանով, որ վերջիններս աշխատեն Հայաստանի Հանրապետության կառավարության կողմից նշված վայրում և պայմաններով, ինչը, համաձայն Նախագիծ 2-ի 1-ին հոդվածով նախատեսվող կարգավորման, հանդիսանալու է վերոնշյալ հիմքով</w:t>
            </w:r>
            <w:r w:rsidRPr="00F50F8A">
              <w:rPr>
                <w:rFonts w:ascii="GHEA Grapalat" w:eastAsia="Calibri" w:hAnsi="GHEA Grapalat"/>
                <w:i/>
              </w:rPr>
              <w:t xml:space="preserve"> </w:t>
            </w:r>
            <w:r w:rsidRPr="00F50F8A">
              <w:rPr>
                <w:rFonts w:ascii="GHEA Grapalat" w:eastAsia="Calibri" w:hAnsi="GHEA Grapalat"/>
                <w:b/>
                <w:i/>
              </w:rPr>
              <w:t xml:space="preserve">տարկետման իրավունքի հավակնող քաղաքացիներին ոչ մրցութային կարգով քաղաքացիական ծառայության մասնագիտական պաշտոնների նշանակելը։ </w:t>
            </w:r>
            <w:r w:rsidRPr="00F50F8A">
              <w:rPr>
                <w:rFonts w:ascii="GHEA Grapalat" w:eastAsia="Calibri" w:hAnsi="GHEA Grapalat"/>
              </w:rPr>
              <w:t>Տվյալ դեպքում պարզաբանման կարիք ունի այն հարցը, թե Նախագիծ 1-ի 2-րդ հոդվածում և Նախագիծ 2-ի 1-ին հոդվածում նշված Կառավարության կողմից ընդունվող ենթաօրենսդրական նորմատիվ իրավական ակտերի կարգավորման առարկան արդյո՞ք նույնը չի և արդյո՞ք առանձին որոշումներ ընդունելու անհրաժեշտություն կա։</w:t>
            </w:r>
          </w:p>
          <w:p w:rsidR="00F50F8A" w:rsidRPr="00F50F8A" w:rsidRDefault="00F50F8A" w:rsidP="00F50F8A">
            <w:pPr>
              <w:spacing w:line="360" w:lineRule="auto"/>
              <w:ind w:firstLine="1080"/>
              <w:contextualSpacing/>
              <w:jc w:val="both"/>
              <w:rPr>
                <w:rFonts w:ascii="GHEA Grapalat" w:eastAsia="Calibri" w:hAnsi="GHEA Grapalat"/>
              </w:rPr>
            </w:pPr>
            <w:r w:rsidRPr="00F50F8A">
              <w:rPr>
                <w:rFonts w:ascii="GHEA Grapalat" w:eastAsia="Calibri" w:hAnsi="GHEA Grapalat"/>
              </w:rPr>
              <w:t>Անդրադառնալով Նախագիծ 2-ի 1-ին հոդվածով նախատեսվող լրացմանը՝ անհրաժեշտ ենք համարում անդրադառնալ հետևյալ իրավակարգավորումներին</w:t>
            </w:r>
            <w:r w:rsidRPr="00F50F8A">
              <w:rPr>
                <w:rFonts w:ascii="Cambria Math" w:eastAsia="Calibri" w:hAnsi="Cambria Math" w:cs="Cambria Math"/>
              </w:rPr>
              <w:t>․</w:t>
            </w:r>
          </w:p>
          <w:p w:rsidR="00F50F8A" w:rsidRPr="00F50F8A" w:rsidRDefault="00F50F8A" w:rsidP="00F50F8A">
            <w:pPr>
              <w:spacing w:line="360" w:lineRule="auto"/>
              <w:ind w:firstLine="1080"/>
              <w:contextualSpacing/>
              <w:jc w:val="both"/>
              <w:rPr>
                <w:rFonts w:ascii="GHEA Grapalat" w:hAnsi="GHEA Grapalat" w:cs="Arial"/>
                <w:b/>
                <w:color w:val="333333"/>
                <w:shd w:val="clear" w:color="auto" w:fill="FFFFFF"/>
              </w:rPr>
            </w:pPr>
            <w:r w:rsidRPr="00F50F8A">
              <w:rPr>
                <w:rFonts w:ascii="GHEA Grapalat" w:hAnsi="GHEA Grapalat" w:cs="Sylfaen"/>
                <w:b/>
              </w:rPr>
              <w:t xml:space="preserve"> «Հանրային ծառայության մասին»</w:t>
            </w:r>
            <w:r w:rsidRPr="00F50F8A">
              <w:rPr>
                <w:rFonts w:ascii="GHEA Grapalat" w:hAnsi="GHEA Grapalat" w:cs="Sylfaen"/>
              </w:rPr>
              <w:t xml:space="preserve"> օրենքի 6-րդ </w:t>
            </w:r>
            <w:r w:rsidRPr="00F50F8A">
              <w:rPr>
                <w:rFonts w:ascii="GHEA Grapalat" w:hAnsi="GHEA Grapalat" w:cs="Sylfaen"/>
              </w:rPr>
              <w:lastRenderedPageBreak/>
              <w:t>հոդվածի 1-ին մասի</w:t>
            </w:r>
            <w:r w:rsidRPr="00F50F8A">
              <w:rPr>
                <w:rFonts w:ascii="GHEA Grapalat" w:hAnsi="GHEA Grapalat" w:cs="Sylfaen"/>
                <w:b/>
              </w:rPr>
              <w:t xml:space="preserve"> </w:t>
            </w:r>
            <w:r w:rsidRPr="00F50F8A">
              <w:rPr>
                <w:rFonts w:ascii="GHEA Grapalat" w:hAnsi="GHEA Grapalat" w:cs="Sylfaen"/>
              </w:rPr>
              <w:t xml:space="preserve">համաձայն՝ </w:t>
            </w:r>
            <w:r w:rsidRPr="00F50F8A">
              <w:rPr>
                <w:rFonts w:ascii="GHEA Grapalat" w:hAnsi="GHEA Grapalat" w:cs="Arial"/>
                <w:i/>
                <w:color w:val="333333"/>
                <w:shd w:val="clear" w:color="auto" w:fill="FFFFFF"/>
              </w:rPr>
              <w:t xml:space="preserve">Քաղաքացիական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 </w:t>
            </w:r>
            <w:r w:rsidRPr="00F50F8A">
              <w:rPr>
                <w:rFonts w:ascii="GHEA Grapalat" w:hAnsi="GHEA Grapalat" w:cs="Arial"/>
                <w:color w:val="333333"/>
                <w:shd w:val="clear" w:color="auto" w:fill="FFFFFF"/>
              </w:rPr>
              <w:t>Նույն հոդվածի 2-րդ և 3-րդ մասերի համաձայն՝ քաղաքացիական ծառայության պաշտոնները ըստ խմբերի դասակարգվում են ղեկավար պաշտոնների և մասնագիտական պաշտոնների, իսկ մասնագիտական պաշտոնների խումբը դասակարգվում է 1-ին, 2-րդ, 3-րդ, 4-րդ, 5-րդ, 6-րդ, 7-րդ և 8-րդ ենթախմբերի: Ընդ որում, Օ</w:t>
            </w:r>
            <w:r w:rsidRPr="00F50F8A">
              <w:rPr>
                <w:rFonts w:ascii="GHEA Grapalat" w:hAnsi="GHEA Grapalat" w:cs="Sylfaen"/>
              </w:rPr>
              <w:t>րենքի</w:t>
            </w:r>
            <w:r w:rsidRPr="00F50F8A">
              <w:rPr>
                <w:rFonts w:ascii="GHEA Grapalat" w:hAnsi="GHEA Grapalat" w:cs="Sylfaen"/>
                <w:b/>
              </w:rPr>
              <w:t xml:space="preserve"> </w:t>
            </w:r>
            <w:r w:rsidRPr="00F50F8A">
              <w:rPr>
                <w:rFonts w:ascii="GHEA Grapalat" w:hAnsi="GHEA Grapalat" w:cs="Sylfaen"/>
              </w:rPr>
              <w:t xml:space="preserve">7-րդ հոդվածի համաձայն՝ </w:t>
            </w:r>
            <w:r w:rsidRPr="00F50F8A">
              <w:rPr>
                <w:rFonts w:ascii="GHEA Grapalat" w:hAnsi="GHEA Grapalat" w:cs="Arial"/>
                <w:color w:val="333333"/>
                <w:shd w:val="clear" w:color="auto" w:fill="FFFFFF"/>
              </w:rPr>
              <w:t xml:space="preserve">մասնագիտական պաշտոնների խմբի 6-րդ, 7-րդ և 8-րդ ենթախմբերի դեպքում աշխատանքային ստաժ չի պահանջվում, իսկ </w:t>
            </w:r>
            <w:r w:rsidRPr="00F50F8A">
              <w:rPr>
                <w:rFonts w:ascii="GHEA Grapalat" w:hAnsi="GHEA Grapalat" w:cs="Arial"/>
                <w:b/>
                <w:color w:val="333333"/>
                <w:shd w:val="clear" w:color="auto" w:fill="FFFFFF"/>
              </w:rPr>
              <w:t>1-5-րդ ենթախմբերի համար պահանջվում է աշխատանքային ստաժի և փորձի կոնկրետ չափանիշներ, որոնք ամրագրվում են քաղաքացիական ծառայության համապատասխան պաշտոնների անձնագրերում</w:t>
            </w:r>
            <w:r w:rsidRPr="00F50F8A">
              <w:rPr>
                <w:rFonts w:ascii="Calibri" w:hAnsi="Calibri" w:cs="Calibri"/>
                <w:b/>
                <w:color w:val="333333"/>
                <w:shd w:val="clear" w:color="auto" w:fill="FFFFFF"/>
              </w:rPr>
              <w:t> </w:t>
            </w:r>
            <w:r w:rsidRPr="00F50F8A">
              <w:rPr>
                <w:rFonts w:ascii="GHEA Grapalat" w:hAnsi="GHEA Grapalat" w:cs="Arial"/>
                <w:b/>
                <w:color w:val="333333"/>
                <w:shd w:val="clear" w:color="auto" w:fill="FFFFFF"/>
              </w:rPr>
              <w:t xml:space="preserve">և որոնց </w:t>
            </w:r>
            <w:r w:rsidRPr="00F50F8A">
              <w:rPr>
                <w:rFonts w:ascii="GHEA Grapalat" w:hAnsi="GHEA Grapalat" w:cs="Arial"/>
                <w:b/>
                <w:color w:val="333333"/>
                <w:shd w:val="clear" w:color="auto" w:fill="FFFFFF"/>
              </w:rPr>
              <w:lastRenderedPageBreak/>
              <w:t>պետք է բավարարի տվյալ պաշտոնին հավակնող քաղաքացին։</w:t>
            </w:r>
          </w:p>
          <w:p w:rsidR="00F50F8A" w:rsidRPr="00F50F8A" w:rsidRDefault="00F50F8A" w:rsidP="00F50F8A">
            <w:pPr>
              <w:spacing w:line="360" w:lineRule="auto"/>
              <w:ind w:firstLine="1080"/>
              <w:contextualSpacing/>
              <w:jc w:val="both"/>
              <w:rPr>
                <w:rFonts w:ascii="GHEA Grapalat" w:hAnsi="GHEA Grapalat" w:cs="Arial"/>
                <w:i/>
                <w:color w:val="333333"/>
                <w:shd w:val="clear" w:color="auto" w:fill="FFFFFF"/>
              </w:rPr>
            </w:pPr>
            <w:r w:rsidRPr="00F50F8A">
              <w:rPr>
                <w:rFonts w:ascii="GHEA Grapalat" w:hAnsi="GHEA Grapalat" w:cs="Sylfaen"/>
                <w:b/>
              </w:rPr>
              <w:t xml:space="preserve">Օրենքի </w:t>
            </w:r>
            <w:r w:rsidRPr="00F50F8A">
              <w:rPr>
                <w:rFonts w:ascii="GHEA Grapalat" w:hAnsi="GHEA Grapalat" w:cs="Sylfaen"/>
              </w:rPr>
              <w:t xml:space="preserve">7-րդ հոդվածի համաձայն՝ </w:t>
            </w:r>
            <w:r w:rsidRPr="00F50F8A">
              <w:rPr>
                <w:rFonts w:ascii="GHEA Grapalat" w:hAnsi="GHEA Grapalat" w:cs="Arial"/>
                <w:b/>
                <w:i/>
                <w:color w:val="333333"/>
                <w:shd w:val="clear" w:color="auto" w:fill="FFFFFF"/>
              </w:rPr>
              <w:t>քաղաքացիական ծառայության պաշտոններն զբաղեցվում են անժամկետ՝ մրցույթի արդյունքով կամ վարկանիշային ցուցակներից կամ փոխադրման կամ կատարողականի գնահատման արդյունքներով</w:t>
            </w:r>
            <w:r w:rsidRPr="00F50F8A">
              <w:rPr>
                <w:rFonts w:ascii="Calibri" w:hAnsi="Calibri" w:cs="Calibri"/>
                <w:b/>
                <w:i/>
                <w:color w:val="333333"/>
                <w:shd w:val="clear" w:color="auto" w:fill="FFFFFF"/>
              </w:rPr>
              <w:t> </w:t>
            </w:r>
            <w:r w:rsidRPr="00F50F8A">
              <w:rPr>
                <w:rFonts w:ascii="GHEA Grapalat" w:hAnsi="GHEA Grapalat" w:cs="GHEA Grapalat"/>
                <w:b/>
                <w:i/>
                <w:color w:val="333333"/>
                <w:shd w:val="clear" w:color="auto" w:fill="FFFFFF"/>
              </w:rPr>
              <w:t>կամ</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վերակազմակերպման</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և</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կամ</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կառուցվածքային</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փոփոխության</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արդյունքով</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կամ</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կադրերի</w:t>
            </w:r>
            <w:r w:rsidRPr="00F50F8A">
              <w:rPr>
                <w:rFonts w:ascii="GHEA Grapalat" w:hAnsi="GHEA Grapalat" w:cs="Arial"/>
                <w:b/>
                <w:i/>
                <w:color w:val="333333"/>
                <w:shd w:val="clear" w:color="auto" w:fill="FFFFFF"/>
              </w:rPr>
              <w:t xml:space="preserve"> </w:t>
            </w:r>
            <w:r w:rsidRPr="00F50F8A">
              <w:rPr>
                <w:rFonts w:ascii="GHEA Grapalat" w:hAnsi="GHEA Grapalat" w:cs="GHEA Grapalat"/>
                <w:b/>
                <w:i/>
                <w:color w:val="333333"/>
                <w:shd w:val="clear" w:color="auto" w:fill="FFFFFF"/>
              </w:rPr>
              <w:t>ռեզերվից՝</w:t>
            </w:r>
            <w:r w:rsidRPr="00F50F8A">
              <w:rPr>
                <w:rFonts w:ascii="GHEA Grapalat" w:hAnsi="GHEA Grapalat" w:cs="Arial"/>
                <w:b/>
                <w:i/>
                <w:color w:val="333333"/>
                <w:shd w:val="clear" w:color="auto" w:fill="FFFFFF"/>
              </w:rPr>
              <w:t xml:space="preserve"> </w:t>
            </w:r>
            <w:r w:rsidRPr="00F50F8A">
              <w:rPr>
                <w:rFonts w:ascii="GHEA Grapalat" w:hAnsi="GHEA Grapalat" w:cs="GHEA Grapalat"/>
                <w:i/>
                <w:color w:val="333333"/>
                <w:shd w:val="clear" w:color="auto" w:fill="FFFFFF"/>
              </w:rPr>
              <w:t>մինչև</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սույն</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օրենքով</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սահմանված</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տարիքի</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լրանալը</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և</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որոշակի</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ժամկետով՝</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ժամկետային</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աշխատանքային</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պայմանագրով</w:t>
            </w:r>
            <w:r w:rsidRPr="00F50F8A">
              <w:rPr>
                <w:rFonts w:ascii="GHEA Grapalat" w:hAnsi="GHEA Grapalat" w:cs="Arial"/>
                <w:i/>
                <w:color w:val="333333"/>
                <w:shd w:val="clear" w:color="auto" w:fill="FFFFFF"/>
              </w:rPr>
              <w:t xml:space="preserve"> </w:t>
            </w:r>
            <w:r w:rsidRPr="00F50F8A">
              <w:rPr>
                <w:rFonts w:ascii="GHEA Grapalat" w:hAnsi="GHEA Grapalat" w:cs="GHEA Grapalat"/>
                <w:i/>
                <w:color w:val="333333"/>
                <w:shd w:val="clear" w:color="auto" w:fill="FFFFFF"/>
              </w:rPr>
              <w:t>կամ</w:t>
            </w:r>
            <w:r w:rsidRPr="00F50F8A">
              <w:rPr>
                <w:rFonts w:ascii="GHEA Grapalat" w:hAnsi="GHEA Grapalat" w:cs="Arial"/>
                <w:i/>
                <w:color w:val="333333"/>
                <w:shd w:val="clear" w:color="auto" w:fill="FFFFFF"/>
              </w:rPr>
              <w:t xml:space="preserve"> տեղափոխության հետևանքով կամ գործուղման դեպքում:</w:t>
            </w:r>
          </w:p>
          <w:p w:rsidR="00F50F8A" w:rsidRPr="00F50F8A" w:rsidRDefault="00F50F8A" w:rsidP="00F50F8A">
            <w:pPr>
              <w:spacing w:line="360" w:lineRule="auto"/>
              <w:ind w:firstLine="720"/>
              <w:jc w:val="both"/>
              <w:rPr>
                <w:rFonts w:ascii="GHEA Grapalat" w:hAnsi="GHEA Grapalat" w:cs="Arial"/>
                <w:i/>
                <w:color w:val="333333"/>
                <w:shd w:val="clear" w:color="auto" w:fill="FFFFFF"/>
              </w:rPr>
            </w:pPr>
            <w:r w:rsidRPr="00F50F8A">
              <w:rPr>
                <w:rFonts w:ascii="GHEA Grapalat" w:hAnsi="GHEA Grapalat" w:cs="Sylfaen"/>
              </w:rPr>
              <w:t xml:space="preserve">Վերոգրյալի հաշվառմամբ ոչ մրցութային կարգով քաղաքացիական ծառայության մասնագիտական պաշտոնների նշանակվելու մասով, հարկ է նկատել, որ գործնականում Հայաստանի Հանրապետության կառավարության 2018 թվականի ապրիլի 12-ի N 451-Ն որոշման հավելվածի 9.1-ին կետով սահմանված նվաճումների հիման վրա պարտադիր զինվորական ծառայության զորակոչից տարկետում ստացած և համապատասխան կրթական ծրագրով ուսումը ավարտած քաղաքացիների՝ քաղաքացիական ծառայության </w:t>
            </w:r>
            <w:r w:rsidRPr="00F50F8A">
              <w:rPr>
                <w:rFonts w:ascii="GHEA Grapalat" w:hAnsi="GHEA Grapalat" w:cs="Sylfaen"/>
              </w:rPr>
              <w:lastRenderedPageBreak/>
              <w:t>մասնագիտական ենթախմբի պաշտոնի նշանակումը տեղի է ունենալու որոշակի ընթացակարգով: Այսինքն, Նախագծով լրացվող կարգավորմամբ օգտագործվող «ոչ մրցութային կարգով» ձևակերպումը, այնուամենայնիվ ենթադրելու է որոշակի ընթացակարգ, օրինակ՝ դիմում ներկայացրած քաղաքացիների փաստաթղթերի ուսումնասիրություն, ինքնակենսագրականների ուսումնասիրություն: Ուստի, առաջարկում ենք նշյալ ձևակերպման փոխարեն դիտարկել որոշակի պարզեցված ընթացակարգով կամ հարցազրույցի միջոցով քաղաքացիական ծառայության պաշտոնի նշանակելու հնարավորության հարցը:</w:t>
            </w:r>
          </w:p>
          <w:p w:rsidR="00614256" w:rsidRPr="0047449B" w:rsidRDefault="00614256" w:rsidP="0047449B">
            <w:pPr>
              <w:spacing w:line="360" w:lineRule="auto"/>
              <w:ind w:firstLine="567"/>
              <w:jc w:val="both"/>
              <w:rPr>
                <w:rFonts w:ascii="GHEA Grapalat" w:eastAsia="Calibri" w:hAnsi="GHEA Grapalat"/>
                <w:bCs/>
                <w:color w:val="000000"/>
                <w:shd w:val="clear" w:color="auto" w:fill="FFFFFF"/>
              </w:rPr>
            </w:pPr>
          </w:p>
        </w:tc>
        <w:tc>
          <w:tcPr>
            <w:tcW w:w="7097" w:type="dxa"/>
            <w:gridSpan w:val="6"/>
            <w:shd w:val="clear" w:color="auto" w:fill="FFFFFF" w:themeFill="background1"/>
          </w:tcPr>
          <w:p w:rsidR="00614256" w:rsidRDefault="000A4FA8" w:rsidP="008F16D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Մասամբ է ընդունվել</w:t>
            </w:r>
          </w:p>
          <w:p w:rsidR="00367F9D" w:rsidRDefault="00367F9D" w:rsidP="00367F9D">
            <w:pPr>
              <w:spacing w:line="360" w:lineRule="auto"/>
              <w:ind w:firstLine="1080"/>
              <w:contextualSpacing/>
              <w:jc w:val="both"/>
              <w:rPr>
                <w:rFonts w:ascii="GHEA Grapalat" w:eastAsia="Calibri" w:hAnsi="GHEA Grapalat"/>
              </w:rPr>
            </w:pPr>
            <w:r>
              <w:rPr>
                <w:rFonts w:ascii="GHEA Grapalat" w:eastAsia="Calibri" w:hAnsi="GHEA Grapalat"/>
              </w:rPr>
              <w:t>Նախագծով առաջարկվում է նոր տարկետման համակարգի ներդրման հնարավորություն, որի կիրարկումը ապահովելը ենթադրում է կոնկրետ սահմանված ընթացակարգով վարչարարության իրականացում, հետևաբար կ</w:t>
            </w:r>
            <w:r w:rsidRPr="00F50F8A">
              <w:rPr>
                <w:rFonts w:ascii="GHEA Grapalat" w:eastAsia="Calibri" w:hAnsi="GHEA Grapalat"/>
              </w:rPr>
              <w:t xml:space="preserve">առավարության կողմից ընդունվող ենթաօրենսդրական նորմատիվ իրավական ակտերի կարգավորման առարկան նույնը չի և առանձին որոշումներ ընդունելու անհրաժեշտություն </w:t>
            </w:r>
            <w:r>
              <w:rPr>
                <w:rFonts w:ascii="GHEA Grapalat" w:eastAsia="Calibri" w:hAnsi="GHEA Grapalat"/>
              </w:rPr>
              <w:t>առ</w:t>
            </w:r>
            <w:r w:rsidRPr="00F50F8A">
              <w:rPr>
                <w:rFonts w:ascii="GHEA Grapalat" w:eastAsia="Calibri" w:hAnsi="GHEA Grapalat"/>
              </w:rPr>
              <w:t>կա</w:t>
            </w:r>
            <w:r>
              <w:rPr>
                <w:rFonts w:ascii="GHEA Grapalat" w:eastAsia="Calibri" w:hAnsi="GHEA Grapalat"/>
              </w:rPr>
              <w:t xml:space="preserve"> է</w:t>
            </w:r>
            <w:r w:rsidRPr="00F50F8A">
              <w:rPr>
                <w:rFonts w:ascii="GHEA Grapalat" w:eastAsia="Calibri" w:hAnsi="GHEA Grapalat"/>
              </w:rPr>
              <w:t>։</w:t>
            </w:r>
          </w:p>
          <w:p w:rsidR="00367F9D" w:rsidRPr="00F50F8A" w:rsidRDefault="00367F9D" w:rsidP="00367F9D">
            <w:pPr>
              <w:spacing w:line="360" w:lineRule="auto"/>
              <w:ind w:firstLine="1080"/>
              <w:contextualSpacing/>
              <w:jc w:val="both"/>
              <w:rPr>
                <w:rFonts w:ascii="GHEA Grapalat" w:eastAsia="Calibri" w:hAnsi="GHEA Grapalat"/>
                <w:b/>
                <w:i/>
              </w:rPr>
            </w:pPr>
            <w:r w:rsidRPr="00367F9D">
              <w:rPr>
                <w:rFonts w:ascii="GHEA Grapalat" w:eastAsia="Calibri" w:hAnsi="GHEA Grapalat"/>
                <w:lang w:val="fr-FR"/>
              </w:rPr>
              <w:t>«</w:t>
            </w:r>
            <w:r w:rsidRPr="00367F9D">
              <w:rPr>
                <w:rFonts w:ascii="GHEA Grapalat" w:eastAsia="Calibri" w:hAnsi="GHEA Grapalat"/>
              </w:rPr>
              <w:t>Քաղաքացիական ծառայության մասին</w:t>
            </w:r>
            <w:r w:rsidRPr="00367F9D">
              <w:rPr>
                <w:rFonts w:ascii="GHEA Grapalat" w:eastAsia="Calibri" w:hAnsi="GHEA Grapalat"/>
                <w:lang w:val="fr-FR"/>
              </w:rPr>
              <w:t>»</w:t>
            </w:r>
            <w:r w:rsidRPr="00367F9D">
              <w:rPr>
                <w:rFonts w:ascii="GHEA Grapalat" w:eastAsia="Calibri" w:hAnsi="GHEA Grapalat"/>
              </w:rPr>
              <w:t xml:space="preserve"> օրենքում</w:t>
            </w:r>
            <w:r w:rsidRPr="00367F9D">
              <w:rPr>
                <w:rFonts w:ascii="GHEA Grapalat" w:eastAsia="Calibri" w:hAnsi="GHEA Grapalat"/>
                <w:lang w:val="fr-FR"/>
              </w:rPr>
              <w:t xml:space="preserve"> </w:t>
            </w:r>
            <w:r w:rsidRPr="00367F9D">
              <w:rPr>
                <w:rFonts w:ascii="GHEA Grapalat" w:eastAsia="Calibri" w:hAnsi="GHEA Grapalat"/>
              </w:rPr>
              <w:t>լրացում կատարելու</w:t>
            </w:r>
            <w:r w:rsidRPr="00367F9D">
              <w:rPr>
                <w:rFonts w:ascii="GHEA Grapalat" w:eastAsia="Calibri" w:hAnsi="GHEA Grapalat"/>
                <w:lang w:val="fr-FR"/>
              </w:rPr>
              <w:t xml:space="preserve"> </w:t>
            </w:r>
            <w:r w:rsidRPr="00367F9D">
              <w:rPr>
                <w:rFonts w:ascii="GHEA Grapalat" w:eastAsia="Calibri" w:hAnsi="GHEA Grapalat"/>
              </w:rPr>
              <w:t xml:space="preserve">մասին» օրենքի </w:t>
            </w:r>
            <w:r w:rsidR="00281C73">
              <w:rPr>
                <w:rFonts w:ascii="GHEA Grapalat" w:eastAsia="Calibri" w:hAnsi="GHEA Grapalat"/>
              </w:rPr>
              <w:t>նախագիծը հանվել է շրջանառությունից:</w:t>
            </w:r>
            <w:r w:rsidRPr="00367F9D">
              <w:rPr>
                <w:rFonts w:ascii="GHEA Grapalat" w:eastAsia="Calibri" w:hAnsi="GHEA Grapalat"/>
              </w:rPr>
              <w:t xml:space="preserve"> </w:t>
            </w:r>
            <w:bookmarkStart w:id="0" w:name="_GoBack"/>
            <w:bookmarkEnd w:id="0"/>
          </w:p>
          <w:p w:rsidR="00367F9D" w:rsidRDefault="00367F9D" w:rsidP="008F16DE">
            <w:pPr>
              <w:spacing w:line="360" w:lineRule="auto"/>
              <w:jc w:val="center"/>
              <w:rPr>
                <w:rFonts w:ascii="GHEA Grapalat" w:eastAsia="GHEA Grapalat" w:hAnsi="GHEA Grapalat" w:cs="GHEA Grapalat"/>
                <w:b/>
                <w:color w:val="000000"/>
              </w:rPr>
            </w:pPr>
          </w:p>
          <w:p w:rsidR="000A4FA8" w:rsidRPr="000A4FA8" w:rsidRDefault="000A4FA8" w:rsidP="000A4FA8">
            <w:pPr>
              <w:spacing w:line="360" w:lineRule="auto"/>
              <w:jc w:val="both"/>
              <w:rPr>
                <w:rFonts w:ascii="GHEA Grapalat" w:eastAsia="GHEA Grapalat" w:hAnsi="GHEA Grapalat" w:cs="GHEA Grapalat"/>
                <w:b/>
                <w:color w:val="000000"/>
              </w:rPr>
            </w:pPr>
          </w:p>
        </w:tc>
      </w:tr>
      <w:tr w:rsidR="00614256" w:rsidRPr="0080172E" w:rsidTr="00614256">
        <w:tc>
          <w:tcPr>
            <w:tcW w:w="7578" w:type="dxa"/>
            <w:shd w:val="clear" w:color="auto" w:fill="FFFFFF" w:themeFill="background1"/>
          </w:tcPr>
          <w:p w:rsidR="00F41D37" w:rsidRPr="00F41D37" w:rsidRDefault="00F41D37" w:rsidP="00F41D37">
            <w:pPr>
              <w:spacing w:line="360" w:lineRule="auto"/>
              <w:ind w:firstLine="567"/>
              <w:jc w:val="both"/>
              <w:rPr>
                <w:rFonts w:ascii="GHEA Grapalat" w:eastAsia="Calibri" w:hAnsi="GHEA Grapalat"/>
                <w:bCs/>
                <w:color w:val="000000"/>
                <w:shd w:val="clear" w:color="auto" w:fill="FFFFFF"/>
              </w:rPr>
            </w:pPr>
            <w:r w:rsidRPr="00F41D37">
              <w:rPr>
                <w:rFonts w:ascii="GHEA Grapalat" w:eastAsia="Calibri" w:hAnsi="GHEA Grapalat"/>
                <w:bCs/>
                <w:color w:val="000000"/>
                <w:shd w:val="clear" w:color="auto" w:fill="FFFFFF"/>
              </w:rPr>
              <w:lastRenderedPageBreak/>
              <w:t>3. Նախագծերի փաթեթում առկա են նաև տեխնիկական բնույթի հետևյալ թերությունները</w:t>
            </w:r>
            <w:r w:rsidRPr="00F41D37">
              <w:rPr>
                <w:rFonts w:ascii="Cambria Math" w:eastAsia="Calibri" w:hAnsi="Cambria Math" w:cs="Cambria Math"/>
                <w:bCs/>
                <w:color w:val="000000"/>
                <w:shd w:val="clear" w:color="auto" w:fill="FFFFFF"/>
              </w:rPr>
              <w:t>․</w:t>
            </w:r>
          </w:p>
          <w:p w:rsidR="00F41D37" w:rsidRPr="00F41D37" w:rsidRDefault="00F41D37" w:rsidP="00F41D37">
            <w:pPr>
              <w:numPr>
                <w:ilvl w:val="0"/>
                <w:numId w:val="12"/>
              </w:numPr>
              <w:spacing w:line="360" w:lineRule="auto"/>
              <w:ind w:left="360"/>
              <w:jc w:val="both"/>
              <w:rPr>
                <w:rFonts w:ascii="GHEA Grapalat" w:eastAsia="Calibri" w:hAnsi="GHEA Grapalat"/>
                <w:bCs/>
                <w:color w:val="000000"/>
                <w:shd w:val="clear" w:color="auto" w:fill="FFFFFF"/>
              </w:rPr>
            </w:pPr>
            <w:r w:rsidRPr="00F41D37">
              <w:rPr>
                <w:rFonts w:ascii="GHEA Grapalat" w:eastAsia="Calibri" w:hAnsi="GHEA Grapalat"/>
                <w:bCs/>
                <w:color w:val="000000"/>
                <w:shd w:val="clear" w:color="auto" w:fill="FFFFFF"/>
              </w:rPr>
              <w:t>Նախագիծ 1-ի վերնագրում նշված է «ԼՐԱՑՈՒՄՆԵՐ», մինչդեռ,  Նախագիծ 1-ի 2-րդ հոդվածով նախատեսվում է թվով մեկ լրացում կատարել։</w:t>
            </w:r>
          </w:p>
          <w:p w:rsidR="00F41D37" w:rsidRPr="00F41D37" w:rsidRDefault="00F41D37" w:rsidP="00F41D37">
            <w:pPr>
              <w:numPr>
                <w:ilvl w:val="0"/>
                <w:numId w:val="12"/>
              </w:numPr>
              <w:spacing w:line="360" w:lineRule="auto"/>
              <w:ind w:left="360"/>
              <w:jc w:val="both"/>
              <w:rPr>
                <w:rFonts w:ascii="GHEA Grapalat" w:eastAsia="Calibri" w:hAnsi="GHEA Grapalat"/>
                <w:bCs/>
                <w:color w:val="000000"/>
                <w:shd w:val="clear" w:color="auto" w:fill="FFFFFF"/>
              </w:rPr>
            </w:pPr>
            <w:r w:rsidRPr="00F41D37">
              <w:rPr>
                <w:rFonts w:ascii="GHEA Grapalat" w:eastAsia="Calibri" w:hAnsi="GHEA Grapalat"/>
                <w:bCs/>
                <w:color w:val="000000"/>
                <w:shd w:val="clear" w:color="auto" w:fill="FFFFFF"/>
              </w:rPr>
              <w:t>Նախագիծ 2-ի 1-ին հոդվածի համարը տեքստից անհրաժեշտ է բաժանել միջակետով՝ նկատի ունենալով «Նորմատիվ իրավական ակտերի մասին» օրենքի 14-րդ հոդվածի 7-րդ մասի կարգավորումը։</w:t>
            </w:r>
          </w:p>
          <w:p w:rsidR="00F41D37" w:rsidRPr="00F41D37" w:rsidRDefault="00F41D37" w:rsidP="00F41D37">
            <w:pPr>
              <w:numPr>
                <w:ilvl w:val="0"/>
                <w:numId w:val="12"/>
              </w:numPr>
              <w:spacing w:line="360" w:lineRule="auto"/>
              <w:ind w:left="360"/>
              <w:jc w:val="both"/>
              <w:rPr>
                <w:rFonts w:ascii="GHEA Grapalat" w:eastAsia="Calibri" w:hAnsi="GHEA Grapalat"/>
                <w:bCs/>
                <w:color w:val="000000"/>
                <w:shd w:val="clear" w:color="auto" w:fill="FFFFFF"/>
              </w:rPr>
            </w:pPr>
            <w:r w:rsidRPr="00F41D37">
              <w:rPr>
                <w:rFonts w:ascii="GHEA Grapalat" w:eastAsia="Calibri" w:hAnsi="GHEA Grapalat"/>
                <w:bCs/>
                <w:color w:val="000000"/>
                <w:shd w:val="clear" w:color="auto" w:fill="FFFFFF"/>
              </w:rPr>
              <w:lastRenderedPageBreak/>
              <w:t>Նախագիծ 2-ի 1-ին հոդվածից հետո անհրաժեշտ է շտկել հաջորդող հոդվածի համարակալումը։</w:t>
            </w:r>
          </w:p>
          <w:p w:rsidR="00F41D37" w:rsidRPr="00F41D37" w:rsidRDefault="00F41D37" w:rsidP="00F41D37">
            <w:pPr>
              <w:numPr>
                <w:ilvl w:val="0"/>
                <w:numId w:val="12"/>
              </w:numPr>
              <w:spacing w:line="360" w:lineRule="auto"/>
              <w:ind w:left="360"/>
              <w:jc w:val="both"/>
              <w:rPr>
                <w:rFonts w:ascii="GHEA Grapalat" w:eastAsia="Calibri" w:hAnsi="GHEA Grapalat"/>
                <w:bCs/>
                <w:color w:val="000000"/>
                <w:shd w:val="clear" w:color="auto" w:fill="FFFFFF"/>
              </w:rPr>
            </w:pPr>
            <w:r w:rsidRPr="00F41D37">
              <w:rPr>
                <w:rFonts w:ascii="GHEA Grapalat" w:eastAsia="Calibri" w:hAnsi="GHEA Grapalat"/>
                <w:bCs/>
                <w:color w:val="000000"/>
                <w:shd w:val="clear" w:color="auto" w:fill="FFFFFF"/>
              </w:rPr>
              <w:t>Նախագիծ 2-ի 1-ին հոդվածում «քաղաքացիների» բառն անհրաժեշտ է փոխարինել «քաղաքացիները» բառով։</w:t>
            </w:r>
          </w:p>
          <w:p w:rsidR="00614256" w:rsidRPr="00F41D37" w:rsidRDefault="00F41D37" w:rsidP="00F41D37">
            <w:pPr>
              <w:numPr>
                <w:ilvl w:val="0"/>
                <w:numId w:val="12"/>
              </w:numPr>
              <w:spacing w:line="360" w:lineRule="auto"/>
              <w:ind w:left="360"/>
              <w:jc w:val="both"/>
              <w:rPr>
                <w:rFonts w:ascii="GHEA Grapalat" w:eastAsia="Calibri" w:hAnsi="GHEA Grapalat"/>
                <w:bCs/>
                <w:color w:val="000000"/>
                <w:shd w:val="clear" w:color="auto" w:fill="FFFFFF"/>
              </w:rPr>
            </w:pPr>
            <w:r w:rsidRPr="00F41D37">
              <w:rPr>
                <w:rFonts w:ascii="GHEA Grapalat" w:eastAsia="Calibri" w:hAnsi="GHEA Grapalat"/>
                <w:bCs/>
                <w:color w:val="000000"/>
                <w:shd w:val="clear" w:color="auto" w:fill="FFFFFF"/>
              </w:rPr>
              <w:t>Նախագիծ 2-ի «3-րդ հոդվածում» «օրենքի» բառից հետո անհրաժեշտ է լրացնել «1-ին հոդվածով» բառերը։</w:t>
            </w:r>
          </w:p>
        </w:tc>
        <w:tc>
          <w:tcPr>
            <w:tcW w:w="7097" w:type="dxa"/>
            <w:gridSpan w:val="6"/>
            <w:shd w:val="clear" w:color="auto" w:fill="FFFFFF" w:themeFill="background1"/>
          </w:tcPr>
          <w:p w:rsidR="00614256" w:rsidRPr="00D038C4" w:rsidRDefault="00242541" w:rsidP="008F16D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bl>
    <w:p w:rsidR="00F5031B" w:rsidRPr="00E60853" w:rsidRDefault="00F5031B" w:rsidP="00E64828">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E60853"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9BFD2" w16cex:dateUtc="2021-10-07T14:49:00Z"/>
  <w16cex:commentExtensible w16cex:durableId="2509C3EE" w16cex:dateUtc="2021-10-07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740EE2" w16cid:durableId="2509BFD2"/>
  <w16cid:commentId w16cid:paraId="2410D756" w16cid:durableId="2509BF5A"/>
  <w16cid:commentId w16cid:paraId="57321ACC" w16cid:durableId="2509C3E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C81" w:rsidRDefault="00DD1C81" w:rsidP="00FB0A3E">
      <w:r>
        <w:separator/>
      </w:r>
    </w:p>
  </w:endnote>
  <w:endnote w:type="continuationSeparator" w:id="0">
    <w:p w:rsidR="00DD1C81" w:rsidRDefault="00DD1C81"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4002EFF" w:usb1="C000247B" w:usb2="00000009" w:usb3="00000000" w:csb0="000001FF" w:csb1="00000000"/>
  </w:font>
  <w:font w:name="Special#Default Metrics Font">
    <w:altName w:val="Cambria"/>
    <w:charset w:val="00"/>
    <w:family w:val="roman"/>
    <w:pitch w:val="default"/>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728" w:rsidRDefault="00591474">
    <w:pPr>
      <w:pBdr>
        <w:top w:val="nil"/>
        <w:left w:val="nil"/>
        <w:bottom w:val="nil"/>
        <w:right w:val="nil"/>
        <w:between w:val="nil"/>
      </w:pBdr>
      <w:tabs>
        <w:tab w:val="center" w:pos="4680"/>
        <w:tab w:val="right" w:pos="9360"/>
      </w:tabs>
      <w:jc w:val="right"/>
      <w:rPr>
        <w:color w:val="000000"/>
      </w:rPr>
    </w:pPr>
    <w:r>
      <w:rPr>
        <w:color w:val="000000"/>
      </w:rPr>
      <w:fldChar w:fldCharType="begin"/>
    </w:r>
    <w:r w:rsidR="00C86728">
      <w:rPr>
        <w:color w:val="000000"/>
      </w:rPr>
      <w:instrText>PAGE</w:instrText>
    </w:r>
    <w:r>
      <w:rPr>
        <w:color w:val="000000"/>
      </w:rPr>
      <w:fldChar w:fldCharType="separate"/>
    </w:r>
    <w:r w:rsidR="00281C73">
      <w:rPr>
        <w:noProof/>
        <w:color w:val="000000"/>
      </w:rPr>
      <w:t>13</w:t>
    </w:r>
    <w:r>
      <w:rPr>
        <w:color w:val="000000"/>
      </w:rPr>
      <w:fldChar w:fldCharType="end"/>
    </w:r>
  </w:p>
  <w:p w:rsidR="00C86728" w:rsidRDefault="00C8672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C81" w:rsidRDefault="00DD1C81" w:rsidP="00FB0A3E">
      <w:r>
        <w:separator/>
      </w:r>
    </w:p>
  </w:footnote>
  <w:footnote w:type="continuationSeparator" w:id="0">
    <w:p w:rsidR="00DD1C81" w:rsidRDefault="00DD1C81"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23B72"/>
    <w:multiLevelType w:val="hybridMultilevel"/>
    <w:tmpl w:val="B866B34A"/>
    <w:lvl w:ilvl="0" w:tplc="3348C77E">
      <w:start w:val="1"/>
      <w:numFmt w:val="decimal"/>
      <w:lvlText w:val="%1."/>
      <w:lvlJc w:val="left"/>
      <w:pPr>
        <w:ind w:left="144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472EBE"/>
    <w:multiLevelType w:val="hybridMultilevel"/>
    <w:tmpl w:val="25442AFC"/>
    <w:lvl w:ilvl="0" w:tplc="49C8137A">
      <w:start w:val="1"/>
      <w:numFmt w:val="decimal"/>
      <w:lvlText w:val="%1."/>
      <w:lvlJc w:val="left"/>
      <w:pPr>
        <w:ind w:left="720" w:hanging="360"/>
      </w:pPr>
      <w:rPr>
        <w:rFonts w:ascii="GHEA Grapalat" w:eastAsiaTheme="minorHAnsi" w:hAnsi="GHEA Grapalat" w:cs="Arial"/>
        <w:b w:val="0"/>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A85524"/>
    <w:multiLevelType w:val="hybridMultilevel"/>
    <w:tmpl w:val="F9C0CEF2"/>
    <w:lvl w:ilvl="0" w:tplc="2B5CAF7E">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 w15:restartNumberingAfterBreak="0">
    <w:nsid w:val="2D5E2CAA"/>
    <w:multiLevelType w:val="hybridMultilevel"/>
    <w:tmpl w:val="8EDC32A6"/>
    <w:lvl w:ilvl="0" w:tplc="F78C7742">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4" w15:restartNumberingAfterBreak="0">
    <w:nsid w:val="30265521"/>
    <w:multiLevelType w:val="hybridMultilevel"/>
    <w:tmpl w:val="5DFAA338"/>
    <w:lvl w:ilvl="0" w:tplc="81423958">
      <w:start w:val="1"/>
      <w:numFmt w:val="decimal"/>
      <w:lvlText w:val="%1."/>
      <w:lvlJc w:val="left"/>
      <w:pPr>
        <w:ind w:left="720" w:hanging="360"/>
      </w:pPr>
      <w:rPr>
        <w:rFonts w:eastAsia="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492EB8"/>
    <w:multiLevelType w:val="hybridMultilevel"/>
    <w:tmpl w:val="6A2A2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C648DC"/>
    <w:multiLevelType w:val="hybridMultilevel"/>
    <w:tmpl w:val="207C85A6"/>
    <w:lvl w:ilvl="0" w:tplc="468CF5C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51B834D6"/>
    <w:multiLevelType w:val="hybridMultilevel"/>
    <w:tmpl w:val="3D94B608"/>
    <w:lvl w:ilvl="0" w:tplc="0809000F">
      <w:start w:val="1"/>
      <w:numFmt w:val="decimal"/>
      <w:lvlText w:val="%1."/>
      <w:lvlJc w:val="left"/>
      <w:pPr>
        <w:ind w:left="2007" w:hanging="360"/>
      </w:p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8" w15:restartNumberingAfterBreak="0">
    <w:nsid w:val="51F97A6F"/>
    <w:multiLevelType w:val="hybridMultilevel"/>
    <w:tmpl w:val="0F7C8B54"/>
    <w:lvl w:ilvl="0" w:tplc="CDD2A5F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27A1DA7"/>
    <w:multiLevelType w:val="hybridMultilevel"/>
    <w:tmpl w:val="AD0C4834"/>
    <w:lvl w:ilvl="0" w:tplc="6E2649E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F1633A"/>
    <w:multiLevelType w:val="hybridMultilevel"/>
    <w:tmpl w:val="F176FFE0"/>
    <w:lvl w:ilvl="0" w:tplc="04090011">
      <w:start w:val="1"/>
      <w:numFmt w:val="decimal"/>
      <w:lvlText w:val="%1)"/>
      <w:lvlJc w:val="left"/>
      <w:pPr>
        <w:ind w:left="1158" w:hanging="360"/>
      </w:p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11" w15:restartNumberingAfterBreak="0">
    <w:nsid w:val="71FF21F7"/>
    <w:multiLevelType w:val="hybridMultilevel"/>
    <w:tmpl w:val="5508A8A4"/>
    <w:lvl w:ilvl="0" w:tplc="2EF4AF3E">
      <w:start w:val="1"/>
      <w:numFmt w:val="decimal"/>
      <w:lvlText w:val="%1)"/>
      <w:lvlJc w:val="left"/>
      <w:pPr>
        <w:ind w:left="1976" w:hanging="360"/>
      </w:pPr>
      <w:rPr>
        <w:i w:val="0"/>
      </w:rPr>
    </w:lvl>
    <w:lvl w:ilvl="1" w:tplc="04090019" w:tentative="1">
      <w:start w:val="1"/>
      <w:numFmt w:val="lowerLetter"/>
      <w:lvlText w:val="%2."/>
      <w:lvlJc w:val="left"/>
      <w:pPr>
        <w:ind w:left="2696" w:hanging="360"/>
      </w:pPr>
    </w:lvl>
    <w:lvl w:ilvl="2" w:tplc="0409001B" w:tentative="1">
      <w:start w:val="1"/>
      <w:numFmt w:val="lowerRoman"/>
      <w:lvlText w:val="%3."/>
      <w:lvlJc w:val="right"/>
      <w:pPr>
        <w:ind w:left="3416" w:hanging="180"/>
      </w:pPr>
    </w:lvl>
    <w:lvl w:ilvl="3" w:tplc="0409000F" w:tentative="1">
      <w:start w:val="1"/>
      <w:numFmt w:val="decimal"/>
      <w:lvlText w:val="%4."/>
      <w:lvlJc w:val="left"/>
      <w:pPr>
        <w:ind w:left="4136" w:hanging="360"/>
      </w:pPr>
    </w:lvl>
    <w:lvl w:ilvl="4" w:tplc="04090019" w:tentative="1">
      <w:start w:val="1"/>
      <w:numFmt w:val="lowerLetter"/>
      <w:lvlText w:val="%5."/>
      <w:lvlJc w:val="left"/>
      <w:pPr>
        <w:ind w:left="4856" w:hanging="360"/>
      </w:pPr>
    </w:lvl>
    <w:lvl w:ilvl="5" w:tplc="0409001B" w:tentative="1">
      <w:start w:val="1"/>
      <w:numFmt w:val="lowerRoman"/>
      <w:lvlText w:val="%6."/>
      <w:lvlJc w:val="right"/>
      <w:pPr>
        <w:ind w:left="5576" w:hanging="180"/>
      </w:pPr>
    </w:lvl>
    <w:lvl w:ilvl="6" w:tplc="0409000F" w:tentative="1">
      <w:start w:val="1"/>
      <w:numFmt w:val="decimal"/>
      <w:lvlText w:val="%7."/>
      <w:lvlJc w:val="left"/>
      <w:pPr>
        <w:ind w:left="6296" w:hanging="360"/>
      </w:pPr>
    </w:lvl>
    <w:lvl w:ilvl="7" w:tplc="04090019" w:tentative="1">
      <w:start w:val="1"/>
      <w:numFmt w:val="lowerLetter"/>
      <w:lvlText w:val="%8."/>
      <w:lvlJc w:val="left"/>
      <w:pPr>
        <w:ind w:left="7016" w:hanging="360"/>
      </w:pPr>
    </w:lvl>
    <w:lvl w:ilvl="8" w:tplc="0409001B" w:tentative="1">
      <w:start w:val="1"/>
      <w:numFmt w:val="lowerRoman"/>
      <w:lvlText w:val="%9."/>
      <w:lvlJc w:val="right"/>
      <w:pPr>
        <w:ind w:left="7736" w:hanging="180"/>
      </w:pPr>
    </w:lvl>
  </w:abstractNum>
  <w:num w:numId="1">
    <w:abstractNumId w:val="8"/>
  </w:num>
  <w:num w:numId="2">
    <w:abstractNumId w:val="7"/>
  </w:num>
  <w:num w:numId="3">
    <w:abstractNumId w:val="4"/>
  </w:num>
  <w:num w:numId="4">
    <w:abstractNumId w:val="1"/>
  </w:num>
  <w:num w:numId="5">
    <w:abstractNumId w:val="11"/>
  </w:num>
  <w:num w:numId="6">
    <w:abstractNumId w:val="9"/>
  </w:num>
  <w:num w:numId="7">
    <w:abstractNumId w:val="10"/>
  </w:num>
  <w:num w:numId="8">
    <w:abstractNumId w:val="5"/>
  </w:num>
  <w:num w:numId="9">
    <w:abstractNumId w:val="2"/>
  </w:num>
  <w:num w:numId="10">
    <w:abstractNumId w:val="3"/>
  </w:num>
  <w:num w:numId="11">
    <w:abstractNumId w:val="0"/>
  </w:num>
  <w:num w:numId="12">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0A3E"/>
    <w:rsid w:val="000017CE"/>
    <w:rsid w:val="00006A68"/>
    <w:rsid w:val="0001377A"/>
    <w:rsid w:val="00013CE9"/>
    <w:rsid w:val="00014F95"/>
    <w:rsid w:val="00017B3E"/>
    <w:rsid w:val="00017BAA"/>
    <w:rsid w:val="000233AC"/>
    <w:rsid w:val="000233B4"/>
    <w:rsid w:val="000276A6"/>
    <w:rsid w:val="000311A2"/>
    <w:rsid w:val="0003285B"/>
    <w:rsid w:val="00032C72"/>
    <w:rsid w:val="00035C4B"/>
    <w:rsid w:val="0003602B"/>
    <w:rsid w:val="000376E5"/>
    <w:rsid w:val="000423CD"/>
    <w:rsid w:val="000424B8"/>
    <w:rsid w:val="00050FAE"/>
    <w:rsid w:val="00051B7A"/>
    <w:rsid w:val="00051DC1"/>
    <w:rsid w:val="00053074"/>
    <w:rsid w:val="00053DC1"/>
    <w:rsid w:val="00054A98"/>
    <w:rsid w:val="00055DED"/>
    <w:rsid w:val="00057995"/>
    <w:rsid w:val="00066C8F"/>
    <w:rsid w:val="00070A35"/>
    <w:rsid w:val="0007160D"/>
    <w:rsid w:val="00071D95"/>
    <w:rsid w:val="00075CA5"/>
    <w:rsid w:val="00083252"/>
    <w:rsid w:val="00083A69"/>
    <w:rsid w:val="00086095"/>
    <w:rsid w:val="00086923"/>
    <w:rsid w:val="000914B7"/>
    <w:rsid w:val="00096597"/>
    <w:rsid w:val="0009673E"/>
    <w:rsid w:val="00096E9D"/>
    <w:rsid w:val="000A2BC8"/>
    <w:rsid w:val="000A2DF3"/>
    <w:rsid w:val="000A4FA8"/>
    <w:rsid w:val="000A6DB7"/>
    <w:rsid w:val="000B00CE"/>
    <w:rsid w:val="000B041D"/>
    <w:rsid w:val="000B198C"/>
    <w:rsid w:val="000B30ED"/>
    <w:rsid w:val="000B34E6"/>
    <w:rsid w:val="000B72EB"/>
    <w:rsid w:val="000C0E91"/>
    <w:rsid w:val="000C2F87"/>
    <w:rsid w:val="000C5879"/>
    <w:rsid w:val="000C5BF7"/>
    <w:rsid w:val="000C6706"/>
    <w:rsid w:val="000C67EE"/>
    <w:rsid w:val="000D02CB"/>
    <w:rsid w:val="000D0369"/>
    <w:rsid w:val="000D1C67"/>
    <w:rsid w:val="000D2047"/>
    <w:rsid w:val="000D2D87"/>
    <w:rsid w:val="000E2D2A"/>
    <w:rsid w:val="000E335D"/>
    <w:rsid w:val="000E346C"/>
    <w:rsid w:val="000E5CD4"/>
    <w:rsid w:val="000E7780"/>
    <w:rsid w:val="000F1B51"/>
    <w:rsid w:val="000F24DB"/>
    <w:rsid w:val="000F2AE3"/>
    <w:rsid w:val="000F4BA7"/>
    <w:rsid w:val="000F7AD3"/>
    <w:rsid w:val="00101800"/>
    <w:rsid w:val="0010245F"/>
    <w:rsid w:val="00103138"/>
    <w:rsid w:val="00105733"/>
    <w:rsid w:val="00111C71"/>
    <w:rsid w:val="001140D9"/>
    <w:rsid w:val="001141CA"/>
    <w:rsid w:val="00120C15"/>
    <w:rsid w:val="00126418"/>
    <w:rsid w:val="001278DF"/>
    <w:rsid w:val="00130B2B"/>
    <w:rsid w:val="00134526"/>
    <w:rsid w:val="001377C7"/>
    <w:rsid w:val="001400EE"/>
    <w:rsid w:val="0014126B"/>
    <w:rsid w:val="0014238D"/>
    <w:rsid w:val="00142CEF"/>
    <w:rsid w:val="00145BBA"/>
    <w:rsid w:val="0015056A"/>
    <w:rsid w:val="001550CB"/>
    <w:rsid w:val="001601F8"/>
    <w:rsid w:val="00160AEB"/>
    <w:rsid w:val="00162441"/>
    <w:rsid w:val="00163BE5"/>
    <w:rsid w:val="00164342"/>
    <w:rsid w:val="00166602"/>
    <w:rsid w:val="0016695F"/>
    <w:rsid w:val="0017158C"/>
    <w:rsid w:val="001737F3"/>
    <w:rsid w:val="001745E6"/>
    <w:rsid w:val="00177C5C"/>
    <w:rsid w:val="0018239E"/>
    <w:rsid w:val="001829C4"/>
    <w:rsid w:val="00182A38"/>
    <w:rsid w:val="001875FA"/>
    <w:rsid w:val="00187D2D"/>
    <w:rsid w:val="0019024A"/>
    <w:rsid w:val="0019172B"/>
    <w:rsid w:val="00194427"/>
    <w:rsid w:val="00195D96"/>
    <w:rsid w:val="0019793F"/>
    <w:rsid w:val="001A0ED6"/>
    <w:rsid w:val="001A2498"/>
    <w:rsid w:val="001B04CF"/>
    <w:rsid w:val="001B358A"/>
    <w:rsid w:val="001B35D0"/>
    <w:rsid w:val="001B4C98"/>
    <w:rsid w:val="001B56F2"/>
    <w:rsid w:val="001B6830"/>
    <w:rsid w:val="001B68F2"/>
    <w:rsid w:val="001B6A10"/>
    <w:rsid w:val="001B7044"/>
    <w:rsid w:val="001C4206"/>
    <w:rsid w:val="001D1965"/>
    <w:rsid w:val="001D689B"/>
    <w:rsid w:val="001D6F23"/>
    <w:rsid w:val="001E4FC3"/>
    <w:rsid w:val="001F0D9D"/>
    <w:rsid w:val="001F2AE3"/>
    <w:rsid w:val="001F2F13"/>
    <w:rsid w:val="001F35FA"/>
    <w:rsid w:val="001F4CC5"/>
    <w:rsid w:val="002036A7"/>
    <w:rsid w:val="00204106"/>
    <w:rsid w:val="0020576F"/>
    <w:rsid w:val="00214EA3"/>
    <w:rsid w:val="002165FE"/>
    <w:rsid w:val="00217637"/>
    <w:rsid w:val="002232A1"/>
    <w:rsid w:val="00224E4C"/>
    <w:rsid w:val="00226012"/>
    <w:rsid w:val="00226C40"/>
    <w:rsid w:val="0023030B"/>
    <w:rsid w:val="00230DDF"/>
    <w:rsid w:val="00231034"/>
    <w:rsid w:val="00231BEB"/>
    <w:rsid w:val="00232943"/>
    <w:rsid w:val="00235BB2"/>
    <w:rsid w:val="002363DB"/>
    <w:rsid w:val="0023650E"/>
    <w:rsid w:val="00236AB8"/>
    <w:rsid w:val="00242541"/>
    <w:rsid w:val="0024323B"/>
    <w:rsid w:val="002452C2"/>
    <w:rsid w:val="00246C6B"/>
    <w:rsid w:val="002514B4"/>
    <w:rsid w:val="00253E80"/>
    <w:rsid w:val="00254D94"/>
    <w:rsid w:val="0025758C"/>
    <w:rsid w:val="002613E8"/>
    <w:rsid w:val="002613E9"/>
    <w:rsid w:val="00265AB5"/>
    <w:rsid w:val="002666B4"/>
    <w:rsid w:val="002721FA"/>
    <w:rsid w:val="0027333F"/>
    <w:rsid w:val="00275096"/>
    <w:rsid w:val="002758A9"/>
    <w:rsid w:val="0027790A"/>
    <w:rsid w:val="00281324"/>
    <w:rsid w:val="00281C73"/>
    <w:rsid w:val="00284CE8"/>
    <w:rsid w:val="00287520"/>
    <w:rsid w:val="002918F3"/>
    <w:rsid w:val="0029453D"/>
    <w:rsid w:val="00294700"/>
    <w:rsid w:val="002A1EFC"/>
    <w:rsid w:val="002A29E0"/>
    <w:rsid w:val="002A33CE"/>
    <w:rsid w:val="002A7128"/>
    <w:rsid w:val="002B16F1"/>
    <w:rsid w:val="002B4942"/>
    <w:rsid w:val="002C1329"/>
    <w:rsid w:val="002C6952"/>
    <w:rsid w:val="002C7AAD"/>
    <w:rsid w:val="002D0FE4"/>
    <w:rsid w:val="002D1F8A"/>
    <w:rsid w:val="002D23E5"/>
    <w:rsid w:val="002D4297"/>
    <w:rsid w:val="002D6E29"/>
    <w:rsid w:val="002E01D7"/>
    <w:rsid w:val="002E24B7"/>
    <w:rsid w:val="002E3AD3"/>
    <w:rsid w:val="002F1BA3"/>
    <w:rsid w:val="002F7051"/>
    <w:rsid w:val="002F7613"/>
    <w:rsid w:val="00301FAB"/>
    <w:rsid w:val="00312837"/>
    <w:rsid w:val="003157E5"/>
    <w:rsid w:val="00322DDF"/>
    <w:rsid w:val="0032451E"/>
    <w:rsid w:val="00324FD9"/>
    <w:rsid w:val="003259DB"/>
    <w:rsid w:val="003334E3"/>
    <w:rsid w:val="00333D3D"/>
    <w:rsid w:val="0033654F"/>
    <w:rsid w:val="003365BD"/>
    <w:rsid w:val="00341B5A"/>
    <w:rsid w:val="003510DD"/>
    <w:rsid w:val="003536E2"/>
    <w:rsid w:val="00353F24"/>
    <w:rsid w:val="00356AD4"/>
    <w:rsid w:val="003600F6"/>
    <w:rsid w:val="003618BF"/>
    <w:rsid w:val="00365AF4"/>
    <w:rsid w:val="0036704D"/>
    <w:rsid w:val="0036756A"/>
    <w:rsid w:val="00367F9D"/>
    <w:rsid w:val="003733CC"/>
    <w:rsid w:val="00373BDA"/>
    <w:rsid w:val="00375B69"/>
    <w:rsid w:val="00377E15"/>
    <w:rsid w:val="00381136"/>
    <w:rsid w:val="003847E6"/>
    <w:rsid w:val="003861D9"/>
    <w:rsid w:val="00386D37"/>
    <w:rsid w:val="00387E3E"/>
    <w:rsid w:val="00390E8D"/>
    <w:rsid w:val="00394E15"/>
    <w:rsid w:val="00397AC1"/>
    <w:rsid w:val="003A7670"/>
    <w:rsid w:val="003A7C7F"/>
    <w:rsid w:val="003B03F8"/>
    <w:rsid w:val="003B7547"/>
    <w:rsid w:val="003B7580"/>
    <w:rsid w:val="003D02F9"/>
    <w:rsid w:val="003D2D0F"/>
    <w:rsid w:val="003D6A08"/>
    <w:rsid w:val="003E257E"/>
    <w:rsid w:val="003E4DA9"/>
    <w:rsid w:val="003E647A"/>
    <w:rsid w:val="003F6113"/>
    <w:rsid w:val="003F6D94"/>
    <w:rsid w:val="003F6E9D"/>
    <w:rsid w:val="004021CE"/>
    <w:rsid w:val="00404E57"/>
    <w:rsid w:val="00410DDC"/>
    <w:rsid w:val="004116F7"/>
    <w:rsid w:val="00413E20"/>
    <w:rsid w:val="00413FC6"/>
    <w:rsid w:val="00425A30"/>
    <w:rsid w:val="00425B90"/>
    <w:rsid w:val="00430756"/>
    <w:rsid w:val="00430951"/>
    <w:rsid w:val="0043498C"/>
    <w:rsid w:val="00436606"/>
    <w:rsid w:val="00441010"/>
    <w:rsid w:val="004419AC"/>
    <w:rsid w:val="00442CA9"/>
    <w:rsid w:val="004448DB"/>
    <w:rsid w:val="00447520"/>
    <w:rsid w:val="00460B56"/>
    <w:rsid w:val="00460BD9"/>
    <w:rsid w:val="004613B4"/>
    <w:rsid w:val="00462536"/>
    <w:rsid w:val="0047105B"/>
    <w:rsid w:val="0047400C"/>
    <w:rsid w:val="0047449B"/>
    <w:rsid w:val="004761C2"/>
    <w:rsid w:val="00476AFB"/>
    <w:rsid w:val="00487B7D"/>
    <w:rsid w:val="00487FC8"/>
    <w:rsid w:val="004943FB"/>
    <w:rsid w:val="00494FCF"/>
    <w:rsid w:val="004A29C7"/>
    <w:rsid w:val="004A5522"/>
    <w:rsid w:val="004A64CD"/>
    <w:rsid w:val="004B36CD"/>
    <w:rsid w:val="004B5776"/>
    <w:rsid w:val="004C09CB"/>
    <w:rsid w:val="004C1BDE"/>
    <w:rsid w:val="004D1E1E"/>
    <w:rsid w:val="004D73AF"/>
    <w:rsid w:val="004D7E6A"/>
    <w:rsid w:val="004E7AB4"/>
    <w:rsid w:val="004F108A"/>
    <w:rsid w:val="004F1F9B"/>
    <w:rsid w:val="004F20C1"/>
    <w:rsid w:val="004F4063"/>
    <w:rsid w:val="004F43B6"/>
    <w:rsid w:val="00507204"/>
    <w:rsid w:val="005115F6"/>
    <w:rsid w:val="0051696C"/>
    <w:rsid w:val="0052039E"/>
    <w:rsid w:val="00535582"/>
    <w:rsid w:val="005355A9"/>
    <w:rsid w:val="00535BD2"/>
    <w:rsid w:val="00536C5F"/>
    <w:rsid w:val="005410FC"/>
    <w:rsid w:val="00541D68"/>
    <w:rsid w:val="00543153"/>
    <w:rsid w:val="00544923"/>
    <w:rsid w:val="00544C85"/>
    <w:rsid w:val="005461C3"/>
    <w:rsid w:val="005472B1"/>
    <w:rsid w:val="00553D2A"/>
    <w:rsid w:val="00557227"/>
    <w:rsid w:val="005605A3"/>
    <w:rsid w:val="00571F8C"/>
    <w:rsid w:val="00573F65"/>
    <w:rsid w:val="00574AF8"/>
    <w:rsid w:val="0058018C"/>
    <w:rsid w:val="0058041F"/>
    <w:rsid w:val="005819E4"/>
    <w:rsid w:val="005847E9"/>
    <w:rsid w:val="005851A1"/>
    <w:rsid w:val="00585C01"/>
    <w:rsid w:val="00591474"/>
    <w:rsid w:val="00592012"/>
    <w:rsid w:val="0059735D"/>
    <w:rsid w:val="005A3976"/>
    <w:rsid w:val="005A4740"/>
    <w:rsid w:val="005A5003"/>
    <w:rsid w:val="005A7B04"/>
    <w:rsid w:val="005B3C1C"/>
    <w:rsid w:val="005B605A"/>
    <w:rsid w:val="005C15C2"/>
    <w:rsid w:val="005C1B0D"/>
    <w:rsid w:val="005C53D5"/>
    <w:rsid w:val="005C6E02"/>
    <w:rsid w:val="005C7AB1"/>
    <w:rsid w:val="005C7EBC"/>
    <w:rsid w:val="005D0172"/>
    <w:rsid w:val="005D1B1C"/>
    <w:rsid w:val="005E1122"/>
    <w:rsid w:val="005E16E8"/>
    <w:rsid w:val="005E5CB9"/>
    <w:rsid w:val="005F638C"/>
    <w:rsid w:val="005F6C1F"/>
    <w:rsid w:val="006000BE"/>
    <w:rsid w:val="0061013E"/>
    <w:rsid w:val="00611A47"/>
    <w:rsid w:val="00614256"/>
    <w:rsid w:val="00614854"/>
    <w:rsid w:val="00615760"/>
    <w:rsid w:val="006163D2"/>
    <w:rsid w:val="00616830"/>
    <w:rsid w:val="00617F08"/>
    <w:rsid w:val="00622E5B"/>
    <w:rsid w:val="00632A05"/>
    <w:rsid w:val="00634BC5"/>
    <w:rsid w:val="0064029C"/>
    <w:rsid w:val="00643184"/>
    <w:rsid w:val="0064338E"/>
    <w:rsid w:val="00647F00"/>
    <w:rsid w:val="006533AB"/>
    <w:rsid w:val="0065369E"/>
    <w:rsid w:val="006602A2"/>
    <w:rsid w:val="00660A99"/>
    <w:rsid w:val="006645B0"/>
    <w:rsid w:val="006663FD"/>
    <w:rsid w:val="0066711F"/>
    <w:rsid w:val="0067241F"/>
    <w:rsid w:val="00674175"/>
    <w:rsid w:val="0067428C"/>
    <w:rsid w:val="00676CC7"/>
    <w:rsid w:val="00677F3E"/>
    <w:rsid w:val="006846D2"/>
    <w:rsid w:val="0068480C"/>
    <w:rsid w:val="00685972"/>
    <w:rsid w:val="0069440C"/>
    <w:rsid w:val="00694DA1"/>
    <w:rsid w:val="00694F19"/>
    <w:rsid w:val="0069582D"/>
    <w:rsid w:val="00696505"/>
    <w:rsid w:val="0069687E"/>
    <w:rsid w:val="006975AA"/>
    <w:rsid w:val="006976A9"/>
    <w:rsid w:val="006A0D00"/>
    <w:rsid w:val="006A25EE"/>
    <w:rsid w:val="006B32AF"/>
    <w:rsid w:val="006B3900"/>
    <w:rsid w:val="006B61B2"/>
    <w:rsid w:val="006B72B5"/>
    <w:rsid w:val="006B7741"/>
    <w:rsid w:val="006C6B30"/>
    <w:rsid w:val="006D18BE"/>
    <w:rsid w:val="006D2E8C"/>
    <w:rsid w:val="006D6F25"/>
    <w:rsid w:val="006E2516"/>
    <w:rsid w:val="006E2539"/>
    <w:rsid w:val="006E528E"/>
    <w:rsid w:val="006F21BD"/>
    <w:rsid w:val="006F2B47"/>
    <w:rsid w:val="006F2B90"/>
    <w:rsid w:val="006F3003"/>
    <w:rsid w:val="006F6037"/>
    <w:rsid w:val="006F7F76"/>
    <w:rsid w:val="007034B8"/>
    <w:rsid w:val="00706029"/>
    <w:rsid w:val="007066E8"/>
    <w:rsid w:val="00706FC7"/>
    <w:rsid w:val="00714DA1"/>
    <w:rsid w:val="00720288"/>
    <w:rsid w:val="00721DF9"/>
    <w:rsid w:val="00727DB3"/>
    <w:rsid w:val="00732397"/>
    <w:rsid w:val="00732AEE"/>
    <w:rsid w:val="00733AFD"/>
    <w:rsid w:val="00733E64"/>
    <w:rsid w:val="00735660"/>
    <w:rsid w:val="00736484"/>
    <w:rsid w:val="00736F98"/>
    <w:rsid w:val="00742BB8"/>
    <w:rsid w:val="00743DF2"/>
    <w:rsid w:val="007467EA"/>
    <w:rsid w:val="007504DA"/>
    <w:rsid w:val="0075164D"/>
    <w:rsid w:val="00751F92"/>
    <w:rsid w:val="0075300E"/>
    <w:rsid w:val="00760493"/>
    <w:rsid w:val="0076465C"/>
    <w:rsid w:val="007660FD"/>
    <w:rsid w:val="007675A6"/>
    <w:rsid w:val="007707F6"/>
    <w:rsid w:val="007722A5"/>
    <w:rsid w:val="00774BF7"/>
    <w:rsid w:val="0078131C"/>
    <w:rsid w:val="00785E8F"/>
    <w:rsid w:val="007871D1"/>
    <w:rsid w:val="007875A3"/>
    <w:rsid w:val="00793949"/>
    <w:rsid w:val="00793DC7"/>
    <w:rsid w:val="00796021"/>
    <w:rsid w:val="00797CE2"/>
    <w:rsid w:val="007A5023"/>
    <w:rsid w:val="007B0698"/>
    <w:rsid w:val="007B091D"/>
    <w:rsid w:val="007B40CF"/>
    <w:rsid w:val="007B67B7"/>
    <w:rsid w:val="007C070E"/>
    <w:rsid w:val="007C1B19"/>
    <w:rsid w:val="007C322D"/>
    <w:rsid w:val="007D0166"/>
    <w:rsid w:val="007D23B0"/>
    <w:rsid w:val="007D3DAC"/>
    <w:rsid w:val="007E030B"/>
    <w:rsid w:val="007E035A"/>
    <w:rsid w:val="007E0817"/>
    <w:rsid w:val="007E1EA9"/>
    <w:rsid w:val="007E2204"/>
    <w:rsid w:val="007E25AD"/>
    <w:rsid w:val="007E281F"/>
    <w:rsid w:val="007E3529"/>
    <w:rsid w:val="007E3C32"/>
    <w:rsid w:val="007F0C41"/>
    <w:rsid w:val="007F3962"/>
    <w:rsid w:val="007F434D"/>
    <w:rsid w:val="0080023D"/>
    <w:rsid w:val="0080172E"/>
    <w:rsid w:val="00801A56"/>
    <w:rsid w:val="008115DB"/>
    <w:rsid w:val="008123E6"/>
    <w:rsid w:val="00813F88"/>
    <w:rsid w:val="008206C3"/>
    <w:rsid w:val="00821F22"/>
    <w:rsid w:val="00825C33"/>
    <w:rsid w:val="00831F13"/>
    <w:rsid w:val="00832053"/>
    <w:rsid w:val="00832D93"/>
    <w:rsid w:val="00833DA1"/>
    <w:rsid w:val="008364C4"/>
    <w:rsid w:val="008437DB"/>
    <w:rsid w:val="0084511A"/>
    <w:rsid w:val="00847075"/>
    <w:rsid w:val="00847845"/>
    <w:rsid w:val="00847E35"/>
    <w:rsid w:val="00847FAD"/>
    <w:rsid w:val="00853432"/>
    <w:rsid w:val="008536A1"/>
    <w:rsid w:val="00853D7F"/>
    <w:rsid w:val="008541D8"/>
    <w:rsid w:val="00855129"/>
    <w:rsid w:val="00856E13"/>
    <w:rsid w:val="00865B3D"/>
    <w:rsid w:val="008664BB"/>
    <w:rsid w:val="00866EAB"/>
    <w:rsid w:val="008737CF"/>
    <w:rsid w:val="00873C6D"/>
    <w:rsid w:val="00875E52"/>
    <w:rsid w:val="0087678E"/>
    <w:rsid w:val="008823B1"/>
    <w:rsid w:val="00882867"/>
    <w:rsid w:val="00883EB4"/>
    <w:rsid w:val="0088614C"/>
    <w:rsid w:val="00886B75"/>
    <w:rsid w:val="0089734A"/>
    <w:rsid w:val="008A7BAE"/>
    <w:rsid w:val="008B1C1C"/>
    <w:rsid w:val="008B35BC"/>
    <w:rsid w:val="008B3790"/>
    <w:rsid w:val="008B61A9"/>
    <w:rsid w:val="008B68D9"/>
    <w:rsid w:val="008C0084"/>
    <w:rsid w:val="008C283D"/>
    <w:rsid w:val="008C46D3"/>
    <w:rsid w:val="008C4718"/>
    <w:rsid w:val="008C475C"/>
    <w:rsid w:val="008C4F75"/>
    <w:rsid w:val="008C59F1"/>
    <w:rsid w:val="008C7B4C"/>
    <w:rsid w:val="008C7F56"/>
    <w:rsid w:val="008D40D6"/>
    <w:rsid w:val="008D6A67"/>
    <w:rsid w:val="008D6C2D"/>
    <w:rsid w:val="008E023C"/>
    <w:rsid w:val="008E068C"/>
    <w:rsid w:val="008E0AAA"/>
    <w:rsid w:val="008E604A"/>
    <w:rsid w:val="008E61D1"/>
    <w:rsid w:val="008F16DE"/>
    <w:rsid w:val="008F646C"/>
    <w:rsid w:val="00900B0E"/>
    <w:rsid w:val="0090457B"/>
    <w:rsid w:val="0090466E"/>
    <w:rsid w:val="00905E7C"/>
    <w:rsid w:val="00912CC5"/>
    <w:rsid w:val="0091398B"/>
    <w:rsid w:val="009166D7"/>
    <w:rsid w:val="009202C0"/>
    <w:rsid w:val="009219A1"/>
    <w:rsid w:val="0092218C"/>
    <w:rsid w:val="00922415"/>
    <w:rsid w:val="009239B6"/>
    <w:rsid w:val="009251D7"/>
    <w:rsid w:val="00925874"/>
    <w:rsid w:val="00927993"/>
    <w:rsid w:val="0093077D"/>
    <w:rsid w:val="00930CB8"/>
    <w:rsid w:val="00930ED6"/>
    <w:rsid w:val="00933DE3"/>
    <w:rsid w:val="00935761"/>
    <w:rsid w:val="0093615A"/>
    <w:rsid w:val="00936C96"/>
    <w:rsid w:val="00936F89"/>
    <w:rsid w:val="00943785"/>
    <w:rsid w:val="009475D3"/>
    <w:rsid w:val="00950B82"/>
    <w:rsid w:val="00951359"/>
    <w:rsid w:val="009521CC"/>
    <w:rsid w:val="00954F04"/>
    <w:rsid w:val="0096102C"/>
    <w:rsid w:val="0096200C"/>
    <w:rsid w:val="009621EE"/>
    <w:rsid w:val="009718B9"/>
    <w:rsid w:val="00971F75"/>
    <w:rsid w:val="009813BA"/>
    <w:rsid w:val="00981FD4"/>
    <w:rsid w:val="00983210"/>
    <w:rsid w:val="00983814"/>
    <w:rsid w:val="0098449E"/>
    <w:rsid w:val="00985D12"/>
    <w:rsid w:val="009938A7"/>
    <w:rsid w:val="009952CF"/>
    <w:rsid w:val="009957D3"/>
    <w:rsid w:val="00995A03"/>
    <w:rsid w:val="009A408E"/>
    <w:rsid w:val="009A5FB6"/>
    <w:rsid w:val="009B0A3F"/>
    <w:rsid w:val="009B2C07"/>
    <w:rsid w:val="009B4254"/>
    <w:rsid w:val="009B4760"/>
    <w:rsid w:val="009B5899"/>
    <w:rsid w:val="009C0A3B"/>
    <w:rsid w:val="009C2401"/>
    <w:rsid w:val="009C420B"/>
    <w:rsid w:val="009C4E83"/>
    <w:rsid w:val="009C5D79"/>
    <w:rsid w:val="009C62B8"/>
    <w:rsid w:val="009D0EDB"/>
    <w:rsid w:val="009D23FC"/>
    <w:rsid w:val="009D684E"/>
    <w:rsid w:val="009E0ECD"/>
    <w:rsid w:val="009E17B5"/>
    <w:rsid w:val="009E2185"/>
    <w:rsid w:val="009E2341"/>
    <w:rsid w:val="009E5339"/>
    <w:rsid w:val="009E6CE3"/>
    <w:rsid w:val="009E70D0"/>
    <w:rsid w:val="009F0C27"/>
    <w:rsid w:val="009F0C2D"/>
    <w:rsid w:val="009F61A3"/>
    <w:rsid w:val="00A14623"/>
    <w:rsid w:val="00A16263"/>
    <w:rsid w:val="00A162FC"/>
    <w:rsid w:val="00A16B28"/>
    <w:rsid w:val="00A25174"/>
    <w:rsid w:val="00A26042"/>
    <w:rsid w:val="00A33DE7"/>
    <w:rsid w:val="00A3462D"/>
    <w:rsid w:val="00A358BF"/>
    <w:rsid w:val="00A35FAF"/>
    <w:rsid w:val="00A40100"/>
    <w:rsid w:val="00A40DEE"/>
    <w:rsid w:val="00A41B8C"/>
    <w:rsid w:val="00A4327B"/>
    <w:rsid w:val="00A44DA9"/>
    <w:rsid w:val="00A4533C"/>
    <w:rsid w:val="00A47A36"/>
    <w:rsid w:val="00A47CDE"/>
    <w:rsid w:val="00A47F38"/>
    <w:rsid w:val="00A505E5"/>
    <w:rsid w:val="00A5228B"/>
    <w:rsid w:val="00A52A8E"/>
    <w:rsid w:val="00A5498B"/>
    <w:rsid w:val="00A57829"/>
    <w:rsid w:val="00A617CC"/>
    <w:rsid w:val="00A64435"/>
    <w:rsid w:val="00A7046E"/>
    <w:rsid w:val="00A7315E"/>
    <w:rsid w:val="00A83847"/>
    <w:rsid w:val="00A9102D"/>
    <w:rsid w:val="00A9110E"/>
    <w:rsid w:val="00A9175F"/>
    <w:rsid w:val="00A92095"/>
    <w:rsid w:val="00A94EAC"/>
    <w:rsid w:val="00A97AAD"/>
    <w:rsid w:val="00AA321A"/>
    <w:rsid w:val="00AA36B7"/>
    <w:rsid w:val="00AA6536"/>
    <w:rsid w:val="00AA6964"/>
    <w:rsid w:val="00AB090C"/>
    <w:rsid w:val="00AB2D82"/>
    <w:rsid w:val="00AC1437"/>
    <w:rsid w:val="00AC1BA4"/>
    <w:rsid w:val="00AC20DA"/>
    <w:rsid w:val="00AC3856"/>
    <w:rsid w:val="00AC5095"/>
    <w:rsid w:val="00AD085D"/>
    <w:rsid w:val="00AD2A8C"/>
    <w:rsid w:val="00AD5303"/>
    <w:rsid w:val="00AD741F"/>
    <w:rsid w:val="00AE35F4"/>
    <w:rsid w:val="00AF2301"/>
    <w:rsid w:val="00AF5676"/>
    <w:rsid w:val="00AF6851"/>
    <w:rsid w:val="00AF7B11"/>
    <w:rsid w:val="00B02A1E"/>
    <w:rsid w:val="00B0404F"/>
    <w:rsid w:val="00B070A7"/>
    <w:rsid w:val="00B07C47"/>
    <w:rsid w:val="00B10457"/>
    <w:rsid w:val="00B10831"/>
    <w:rsid w:val="00B11133"/>
    <w:rsid w:val="00B111FD"/>
    <w:rsid w:val="00B1298D"/>
    <w:rsid w:val="00B1465C"/>
    <w:rsid w:val="00B153AC"/>
    <w:rsid w:val="00B15FA3"/>
    <w:rsid w:val="00B201E6"/>
    <w:rsid w:val="00B21183"/>
    <w:rsid w:val="00B25270"/>
    <w:rsid w:val="00B2696D"/>
    <w:rsid w:val="00B27C98"/>
    <w:rsid w:val="00B31532"/>
    <w:rsid w:val="00B32572"/>
    <w:rsid w:val="00B356F9"/>
    <w:rsid w:val="00B36E5C"/>
    <w:rsid w:val="00B403A8"/>
    <w:rsid w:val="00B40737"/>
    <w:rsid w:val="00B4282C"/>
    <w:rsid w:val="00B449D9"/>
    <w:rsid w:val="00B45D4D"/>
    <w:rsid w:val="00B47F5A"/>
    <w:rsid w:val="00B54BAA"/>
    <w:rsid w:val="00B56E33"/>
    <w:rsid w:val="00B57C83"/>
    <w:rsid w:val="00B6191B"/>
    <w:rsid w:val="00B625B9"/>
    <w:rsid w:val="00B62DE2"/>
    <w:rsid w:val="00B63B24"/>
    <w:rsid w:val="00B66C58"/>
    <w:rsid w:val="00B7358F"/>
    <w:rsid w:val="00B73CA3"/>
    <w:rsid w:val="00B7515A"/>
    <w:rsid w:val="00B77403"/>
    <w:rsid w:val="00B77453"/>
    <w:rsid w:val="00B7786F"/>
    <w:rsid w:val="00B8011A"/>
    <w:rsid w:val="00B82232"/>
    <w:rsid w:val="00B82B0C"/>
    <w:rsid w:val="00B842AE"/>
    <w:rsid w:val="00B8637D"/>
    <w:rsid w:val="00B91DF6"/>
    <w:rsid w:val="00B92B48"/>
    <w:rsid w:val="00B93D06"/>
    <w:rsid w:val="00B948F3"/>
    <w:rsid w:val="00B95226"/>
    <w:rsid w:val="00B95DB6"/>
    <w:rsid w:val="00BA3902"/>
    <w:rsid w:val="00BA7E3B"/>
    <w:rsid w:val="00BB2936"/>
    <w:rsid w:val="00BB3928"/>
    <w:rsid w:val="00BB43A0"/>
    <w:rsid w:val="00BB4452"/>
    <w:rsid w:val="00BC0561"/>
    <w:rsid w:val="00BC5BD5"/>
    <w:rsid w:val="00BC6D6F"/>
    <w:rsid w:val="00BD27EB"/>
    <w:rsid w:val="00BD2ACB"/>
    <w:rsid w:val="00BD2EB1"/>
    <w:rsid w:val="00BE4824"/>
    <w:rsid w:val="00BF3A85"/>
    <w:rsid w:val="00BF68CD"/>
    <w:rsid w:val="00BF7FC2"/>
    <w:rsid w:val="00C02AA6"/>
    <w:rsid w:val="00C05708"/>
    <w:rsid w:val="00C06DE9"/>
    <w:rsid w:val="00C12A9B"/>
    <w:rsid w:val="00C200D6"/>
    <w:rsid w:val="00C20EE4"/>
    <w:rsid w:val="00C263B6"/>
    <w:rsid w:val="00C419C0"/>
    <w:rsid w:val="00C42825"/>
    <w:rsid w:val="00C44043"/>
    <w:rsid w:val="00C44510"/>
    <w:rsid w:val="00C47F59"/>
    <w:rsid w:val="00C512E6"/>
    <w:rsid w:val="00C51A92"/>
    <w:rsid w:val="00C540D4"/>
    <w:rsid w:val="00C606A8"/>
    <w:rsid w:val="00C62731"/>
    <w:rsid w:val="00C6533C"/>
    <w:rsid w:val="00C705BC"/>
    <w:rsid w:val="00C710C4"/>
    <w:rsid w:val="00C72155"/>
    <w:rsid w:val="00C737E2"/>
    <w:rsid w:val="00C7519A"/>
    <w:rsid w:val="00C75D2E"/>
    <w:rsid w:val="00C86728"/>
    <w:rsid w:val="00C93500"/>
    <w:rsid w:val="00C95734"/>
    <w:rsid w:val="00C9624E"/>
    <w:rsid w:val="00C97544"/>
    <w:rsid w:val="00CA1C94"/>
    <w:rsid w:val="00CA1EDF"/>
    <w:rsid w:val="00CA497F"/>
    <w:rsid w:val="00CA6442"/>
    <w:rsid w:val="00CB36FB"/>
    <w:rsid w:val="00CC1FA1"/>
    <w:rsid w:val="00CC2AFE"/>
    <w:rsid w:val="00CC4C4E"/>
    <w:rsid w:val="00CC57B3"/>
    <w:rsid w:val="00CC6A00"/>
    <w:rsid w:val="00CC6E5E"/>
    <w:rsid w:val="00CD1B0B"/>
    <w:rsid w:val="00CD2982"/>
    <w:rsid w:val="00CD405B"/>
    <w:rsid w:val="00CD5C13"/>
    <w:rsid w:val="00CE4921"/>
    <w:rsid w:val="00CE79A7"/>
    <w:rsid w:val="00CF0405"/>
    <w:rsid w:val="00CF0463"/>
    <w:rsid w:val="00CF0732"/>
    <w:rsid w:val="00CF26DC"/>
    <w:rsid w:val="00CF2D23"/>
    <w:rsid w:val="00CF587D"/>
    <w:rsid w:val="00D038C4"/>
    <w:rsid w:val="00D046D1"/>
    <w:rsid w:val="00D10F80"/>
    <w:rsid w:val="00D11DD0"/>
    <w:rsid w:val="00D12308"/>
    <w:rsid w:val="00D16B8D"/>
    <w:rsid w:val="00D17883"/>
    <w:rsid w:val="00D239E1"/>
    <w:rsid w:val="00D23E95"/>
    <w:rsid w:val="00D267DC"/>
    <w:rsid w:val="00D2770A"/>
    <w:rsid w:val="00D3227E"/>
    <w:rsid w:val="00D329DC"/>
    <w:rsid w:val="00D334F0"/>
    <w:rsid w:val="00D335F1"/>
    <w:rsid w:val="00D33C57"/>
    <w:rsid w:val="00D34B5F"/>
    <w:rsid w:val="00D4078F"/>
    <w:rsid w:val="00D411A9"/>
    <w:rsid w:val="00D435DF"/>
    <w:rsid w:val="00D43DBA"/>
    <w:rsid w:val="00D5061B"/>
    <w:rsid w:val="00D52329"/>
    <w:rsid w:val="00D5590E"/>
    <w:rsid w:val="00D56F9C"/>
    <w:rsid w:val="00D5776E"/>
    <w:rsid w:val="00D61B50"/>
    <w:rsid w:val="00D622DB"/>
    <w:rsid w:val="00D62B39"/>
    <w:rsid w:val="00D639A6"/>
    <w:rsid w:val="00D648DB"/>
    <w:rsid w:val="00D70071"/>
    <w:rsid w:val="00D702CB"/>
    <w:rsid w:val="00D724A8"/>
    <w:rsid w:val="00D83CFA"/>
    <w:rsid w:val="00D83D17"/>
    <w:rsid w:val="00D91FDD"/>
    <w:rsid w:val="00D95659"/>
    <w:rsid w:val="00D96CA3"/>
    <w:rsid w:val="00DA03CE"/>
    <w:rsid w:val="00DA0C61"/>
    <w:rsid w:val="00DA1D8E"/>
    <w:rsid w:val="00DA1EB6"/>
    <w:rsid w:val="00DA3649"/>
    <w:rsid w:val="00DA5136"/>
    <w:rsid w:val="00DB5D58"/>
    <w:rsid w:val="00DB676F"/>
    <w:rsid w:val="00DC307E"/>
    <w:rsid w:val="00DC345C"/>
    <w:rsid w:val="00DC3E84"/>
    <w:rsid w:val="00DC75A7"/>
    <w:rsid w:val="00DD0875"/>
    <w:rsid w:val="00DD1C81"/>
    <w:rsid w:val="00DD40EB"/>
    <w:rsid w:val="00DD4A1C"/>
    <w:rsid w:val="00DE0E28"/>
    <w:rsid w:val="00DE3A27"/>
    <w:rsid w:val="00DE49B6"/>
    <w:rsid w:val="00DE55E3"/>
    <w:rsid w:val="00DE5C40"/>
    <w:rsid w:val="00DE76E3"/>
    <w:rsid w:val="00DF0748"/>
    <w:rsid w:val="00DF1B5B"/>
    <w:rsid w:val="00DF28BE"/>
    <w:rsid w:val="00DF4501"/>
    <w:rsid w:val="00DF5270"/>
    <w:rsid w:val="00DF675A"/>
    <w:rsid w:val="00DF6CE5"/>
    <w:rsid w:val="00E00D26"/>
    <w:rsid w:val="00E036A7"/>
    <w:rsid w:val="00E04ABE"/>
    <w:rsid w:val="00E04EEB"/>
    <w:rsid w:val="00E0668D"/>
    <w:rsid w:val="00E11EE5"/>
    <w:rsid w:val="00E12D40"/>
    <w:rsid w:val="00E16A20"/>
    <w:rsid w:val="00E30548"/>
    <w:rsid w:val="00E309C1"/>
    <w:rsid w:val="00E33F98"/>
    <w:rsid w:val="00E3566C"/>
    <w:rsid w:val="00E42EE3"/>
    <w:rsid w:val="00E45060"/>
    <w:rsid w:val="00E50048"/>
    <w:rsid w:val="00E5087E"/>
    <w:rsid w:val="00E50EDA"/>
    <w:rsid w:val="00E53051"/>
    <w:rsid w:val="00E5360D"/>
    <w:rsid w:val="00E54300"/>
    <w:rsid w:val="00E60853"/>
    <w:rsid w:val="00E64575"/>
    <w:rsid w:val="00E64828"/>
    <w:rsid w:val="00E6507F"/>
    <w:rsid w:val="00E7077D"/>
    <w:rsid w:val="00E71069"/>
    <w:rsid w:val="00E718B7"/>
    <w:rsid w:val="00E71B8B"/>
    <w:rsid w:val="00E72085"/>
    <w:rsid w:val="00E730EA"/>
    <w:rsid w:val="00E76458"/>
    <w:rsid w:val="00E858CC"/>
    <w:rsid w:val="00E87DF0"/>
    <w:rsid w:val="00E9195F"/>
    <w:rsid w:val="00E93265"/>
    <w:rsid w:val="00E957FE"/>
    <w:rsid w:val="00E96B05"/>
    <w:rsid w:val="00E96C3A"/>
    <w:rsid w:val="00EA00A1"/>
    <w:rsid w:val="00EA35C8"/>
    <w:rsid w:val="00EA4B1C"/>
    <w:rsid w:val="00EA4F6B"/>
    <w:rsid w:val="00EA6102"/>
    <w:rsid w:val="00EB2FA6"/>
    <w:rsid w:val="00EB7581"/>
    <w:rsid w:val="00EC037D"/>
    <w:rsid w:val="00EC10E5"/>
    <w:rsid w:val="00EC1EC8"/>
    <w:rsid w:val="00EC2DCE"/>
    <w:rsid w:val="00EC3E8D"/>
    <w:rsid w:val="00EC4E14"/>
    <w:rsid w:val="00ED1CC0"/>
    <w:rsid w:val="00ED24A8"/>
    <w:rsid w:val="00EE2409"/>
    <w:rsid w:val="00EE296F"/>
    <w:rsid w:val="00EE2EC5"/>
    <w:rsid w:val="00EE6E29"/>
    <w:rsid w:val="00EE712F"/>
    <w:rsid w:val="00EE76FD"/>
    <w:rsid w:val="00EE7DCF"/>
    <w:rsid w:val="00EF274F"/>
    <w:rsid w:val="00EF4224"/>
    <w:rsid w:val="00F010AC"/>
    <w:rsid w:val="00F053F6"/>
    <w:rsid w:val="00F1087F"/>
    <w:rsid w:val="00F12A7A"/>
    <w:rsid w:val="00F15E17"/>
    <w:rsid w:val="00F175A9"/>
    <w:rsid w:val="00F21DD3"/>
    <w:rsid w:val="00F22A6F"/>
    <w:rsid w:val="00F22BF0"/>
    <w:rsid w:val="00F251E2"/>
    <w:rsid w:val="00F3150A"/>
    <w:rsid w:val="00F32CDC"/>
    <w:rsid w:val="00F400F4"/>
    <w:rsid w:val="00F4091D"/>
    <w:rsid w:val="00F41146"/>
    <w:rsid w:val="00F411A3"/>
    <w:rsid w:val="00F41574"/>
    <w:rsid w:val="00F417DB"/>
    <w:rsid w:val="00F41D37"/>
    <w:rsid w:val="00F426B7"/>
    <w:rsid w:val="00F4761C"/>
    <w:rsid w:val="00F47C7A"/>
    <w:rsid w:val="00F47E90"/>
    <w:rsid w:val="00F5031B"/>
    <w:rsid w:val="00F50B8B"/>
    <w:rsid w:val="00F50F8A"/>
    <w:rsid w:val="00F52538"/>
    <w:rsid w:val="00F53E76"/>
    <w:rsid w:val="00F56056"/>
    <w:rsid w:val="00F56363"/>
    <w:rsid w:val="00F5754A"/>
    <w:rsid w:val="00F60A2E"/>
    <w:rsid w:val="00F60D01"/>
    <w:rsid w:val="00F63B66"/>
    <w:rsid w:val="00F6451B"/>
    <w:rsid w:val="00F64BF1"/>
    <w:rsid w:val="00F67597"/>
    <w:rsid w:val="00F7076C"/>
    <w:rsid w:val="00F70A03"/>
    <w:rsid w:val="00F71453"/>
    <w:rsid w:val="00F71C17"/>
    <w:rsid w:val="00F71E89"/>
    <w:rsid w:val="00F74E26"/>
    <w:rsid w:val="00F80BE7"/>
    <w:rsid w:val="00F816D2"/>
    <w:rsid w:val="00F823CD"/>
    <w:rsid w:val="00F830DB"/>
    <w:rsid w:val="00F86C7C"/>
    <w:rsid w:val="00F90B62"/>
    <w:rsid w:val="00F94479"/>
    <w:rsid w:val="00F95CD8"/>
    <w:rsid w:val="00F96E5C"/>
    <w:rsid w:val="00F970C6"/>
    <w:rsid w:val="00FA0BEB"/>
    <w:rsid w:val="00FA1B05"/>
    <w:rsid w:val="00FB0A3E"/>
    <w:rsid w:val="00FB1916"/>
    <w:rsid w:val="00FB3C19"/>
    <w:rsid w:val="00FB4BEE"/>
    <w:rsid w:val="00FB6CC6"/>
    <w:rsid w:val="00FB7870"/>
    <w:rsid w:val="00FB7F3D"/>
    <w:rsid w:val="00FC05A8"/>
    <w:rsid w:val="00FC0CD1"/>
    <w:rsid w:val="00FC2DF0"/>
    <w:rsid w:val="00FC4645"/>
    <w:rsid w:val="00FC5B49"/>
    <w:rsid w:val="00FD33C3"/>
    <w:rsid w:val="00FE0AB9"/>
    <w:rsid w:val="00FE0E99"/>
    <w:rsid w:val="00FE2146"/>
    <w:rsid w:val="00FF0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F64FD9-D850-47AF-8331-0AD2CB76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unhideWhenUsed/>
    <w:rsid w:val="000F7397"/>
    <w:rPr>
      <w:sz w:val="20"/>
      <w:szCs w:val="20"/>
    </w:rPr>
  </w:style>
  <w:style w:type="character" w:customStyle="1" w:styleId="FootnoteTextChar">
    <w:name w:val="Footnote Text Char"/>
    <w:basedOn w:val="DefaultParagraphFont"/>
    <w:link w:val="FootnoteText"/>
    <w:uiPriority w:val="99"/>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32813021">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12115554">
      <w:bodyDiv w:val="1"/>
      <w:marLeft w:val="0"/>
      <w:marRight w:val="0"/>
      <w:marTop w:val="0"/>
      <w:marBottom w:val="0"/>
      <w:divBdr>
        <w:top w:val="none" w:sz="0" w:space="0" w:color="auto"/>
        <w:left w:val="none" w:sz="0" w:space="0" w:color="auto"/>
        <w:bottom w:val="none" w:sz="0" w:space="0" w:color="auto"/>
        <w:right w:val="none" w:sz="0" w:space="0" w:color="auto"/>
      </w:divBdr>
    </w:div>
    <w:div w:id="633487490">
      <w:bodyDiv w:val="1"/>
      <w:marLeft w:val="0"/>
      <w:marRight w:val="0"/>
      <w:marTop w:val="0"/>
      <w:marBottom w:val="0"/>
      <w:divBdr>
        <w:top w:val="none" w:sz="0" w:space="0" w:color="auto"/>
        <w:left w:val="none" w:sz="0" w:space="0" w:color="auto"/>
        <w:bottom w:val="none" w:sz="0" w:space="0" w:color="auto"/>
        <w:right w:val="none" w:sz="0" w:space="0" w:color="auto"/>
      </w:divBdr>
      <w:divsChild>
        <w:div w:id="1570455547">
          <w:marLeft w:val="0"/>
          <w:marRight w:val="0"/>
          <w:marTop w:val="0"/>
          <w:marBottom w:val="0"/>
          <w:divBdr>
            <w:top w:val="none" w:sz="0" w:space="0" w:color="auto"/>
            <w:left w:val="none" w:sz="0" w:space="0" w:color="auto"/>
            <w:bottom w:val="none" w:sz="0" w:space="0" w:color="auto"/>
            <w:right w:val="none" w:sz="0" w:space="0" w:color="auto"/>
          </w:divBdr>
          <w:divsChild>
            <w:div w:id="206271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29629137">
      <w:bodyDiv w:val="1"/>
      <w:marLeft w:val="0"/>
      <w:marRight w:val="0"/>
      <w:marTop w:val="0"/>
      <w:marBottom w:val="0"/>
      <w:divBdr>
        <w:top w:val="none" w:sz="0" w:space="0" w:color="auto"/>
        <w:left w:val="none" w:sz="0" w:space="0" w:color="auto"/>
        <w:bottom w:val="none" w:sz="0" w:space="0" w:color="auto"/>
        <w:right w:val="none" w:sz="0" w:space="0" w:color="auto"/>
      </w:divBdr>
      <w:divsChild>
        <w:div w:id="797652568">
          <w:marLeft w:val="0"/>
          <w:marRight w:val="0"/>
          <w:marTop w:val="0"/>
          <w:marBottom w:val="0"/>
          <w:divBdr>
            <w:top w:val="none" w:sz="0" w:space="0" w:color="auto"/>
            <w:left w:val="none" w:sz="0" w:space="0" w:color="auto"/>
            <w:bottom w:val="none" w:sz="0" w:space="0" w:color="auto"/>
            <w:right w:val="none" w:sz="0" w:space="0" w:color="auto"/>
          </w:divBdr>
          <w:divsChild>
            <w:div w:id="154490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28839">
      <w:bodyDiv w:val="1"/>
      <w:marLeft w:val="0"/>
      <w:marRight w:val="0"/>
      <w:marTop w:val="0"/>
      <w:marBottom w:val="0"/>
      <w:divBdr>
        <w:top w:val="none" w:sz="0" w:space="0" w:color="auto"/>
        <w:left w:val="none" w:sz="0" w:space="0" w:color="auto"/>
        <w:bottom w:val="none" w:sz="0" w:space="0" w:color="auto"/>
        <w:right w:val="none" w:sz="0" w:space="0" w:color="auto"/>
      </w:divBdr>
    </w:div>
    <w:div w:id="1855069022">
      <w:bodyDiv w:val="1"/>
      <w:marLeft w:val="0"/>
      <w:marRight w:val="0"/>
      <w:marTop w:val="0"/>
      <w:marBottom w:val="0"/>
      <w:divBdr>
        <w:top w:val="none" w:sz="0" w:space="0" w:color="auto"/>
        <w:left w:val="none" w:sz="0" w:space="0" w:color="auto"/>
        <w:bottom w:val="none" w:sz="0" w:space="0" w:color="auto"/>
        <w:right w:val="none" w:sz="0" w:space="0" w:color="auto"/>
      </w:divBdr>
      <w:divsChild>
        <w:div w:id="225340046">
          <w:marLeft w:val="0"/>
          <w:marRight w:val="0"/>
          <w:marTop w:val="0"/>
          <w:marBottom w:val="0"/>
          <w:divBdr>
            <w:top w:val="none" w:sz="0" w:space="0" w:color="auto"/>
            <w:left w:val="none" w:sz="0" w:space="0" w:color="auto"/>
            <w:bottom w:val="none" w:sz="0" w:space="0" w:color="auto"/>
            <w:right w:val="none" w:sz="0" w:space="0" w:color="auto"/>
          </w:divBdr>
          <w:divsChild>
            <w:div w:id="74510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019917">
      <w:bodyDiv w:val="1"/>
      <w:marLeft w:val="0"/>
      <w:marRight w:val="0"/>
      <w:marTop w:val="0"/>
      <w:marBottom w:val="0"/>
      <w:divBdr>
        <w:top w:val="none" w:sz="0" w:space="0" w:color="auto"/>
        <w:left w:val="none" w:sz="0" w:space="0" w:color="auto"/>
        <w:bottom w:val="none" w:sz="0" w:space="0" w:color="auto"/>
        <w:right w:val="none" w:sz="0" w:space="0" w:color="auto"/>
      </w:divBdr>
      <w:divsChild>
        <w:div w:id="1909146717">
          <w:marLeft w:val="0"/>
          <w:marRight w:val="0"/>
          <w:marTop w:val="0"/>
          <w:marBottom w:val="0"/>
          <w:divBdr>
            <w:top w:val="none" w:sz="0" w:space="0" w:color="auto"/>
            <w:left w:val="none" w:sz="0" w:space="0" w:color="auto"/>
            <w:bottom w:val="none" w:sz="0" w:space="0" w:color="auto"/>
            <w:right w:val="none" w:sz="0" w:space="0" w:color="auto"/>
          </w:divBdr>
          <w:divsChild>
            <w:div w:id="42500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654650">
      <w:bodyDiv w:val="1"/>
      <w:marLeft w:val="0"/>
      <w:marRight w:val="0"/>
      <w:marTop w:val="0"/>
      <w:marBottom w:val="0"/>
      <w:divBdr>
        <w:top w:val="none" w:sz="0" w:space="0" w:color="auto"/>
        <w:left w:val="none" w:sz="0" w:space="0" w:color="auto"/>
        <w:bottom w:val="none" w:sz="0" w:space="0" w:color="auto"/>
        <w:right w:val="none" w:sz="0" w:space="0" w:color="auto"/>
      </w:divBdr>
      <w:divsChild>
        <w:div w:id="1656638646">
          <w:marLeft w:val="0"/>
          <w:marRight w:val="0"/>
          <w:marTop w:val="0"/>
          <w:marBottom w:val="0"/>
          <w:divBdr>
            <w:top w:val="none" w:sz="0" w:space="0" w:color="auto"/>
            <w:left w:val="none" w:sz="0" w:space="0" w:color="auto"/>
            <w:bottom w:val="none" w:sz="0" w:space="0" w:color="auto"/>
            <w:right w:val="none" w:sz="0" w:space="0" w:color="auto"/>
          </w:divBdr>
          <w:divsChild>
            <w:div w:id="195247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46CC92-ED94-4E56-981B-87659FDD5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16</Pages>
  <Words>2439</Words>
  <Characters>13905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https://mul2-edu.gov.am/tasks/898063/oneclick/02. Ampopatert_ashxatanqayin kargov-1.docx?token=358e221efeb3d18d5591ae4e8cb5b99b</cp:keywords>
  <cp:lastModifiedBy>User</cp:lastModifiedBy>
  <cp:revision>88</cp:revision>
  <dcterms:created xsi:type="dcterms:W3CDTF">2021-10-08T07:49:00Z</dcterms:created>
  <dcterms:modified xsi:type="dcterms:W3CDTF">2025-11-12T08:12:00Z</dcterms:modified>
</cp:coreProperties>
</file>