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8DC13" w14:textId="77777777" w:rsidR="006D5183" w:rsidRPr="008947F2" w:rsidRDefault="006D5183" w:rsidP="00162FB4">
      <w:pPr>
        <w:shd w:val="clear" w:color="auto" w:fill="FFFFFF"/>
        <w:spacing w:after="0" w:line="360" w:lineRule="auto"/>
        <w:jc w:val="center"/>
        <w:rPr>
          <w:rFonts w:ascii="GHEA Grapalat" w:eastAsia="Times New Roman" w:hAnsi="GHEA Grapalat" w:cs="Times New Roman"/>
          <w:color w:val="000000"/>
          <w:sz w:val="24"/>
          <w:szCs w:val="24"/>
        </w:rPr>
      </w:pPr>
      <w:r w:rsidRPr="008947F2">
        <w:rPr>
          <w:rFonts w:ascii="GHEA Grapalat" w:eastAsia="Times New Roman" w:hAnsi="GHEA Grapalat" w:cs="Times New Roman"/>
          <w:b/>
          <w:bCs/>
          <w:color w:val="000000"/>
          <w:sz w:val="24"/>
          <w:szCs w:val="24"/>
        </w:rPr>
        <w:t>ԱՄՓՈՓԱԹԵՐԹ</w:t>
      </w:r>
    </w:p>
    <w:p w14:paraId="4750C71D" w14:textId="48AF4628" w:rsidR="00162FB4" w:rsidRPr="008947F2" w:rsidRDefault="00154604" w:rsidP="00162FB4">
      <w:pPr>
        <w:shd w:val="clear" w:color="auto" w:fill="FFFFFF"/>
        <w:spacing w:after="0" w:line="360" w:lineRule="auto"/>
        <w:ind w:firstLine="375"/>
        <w:jc w:val="center"/>
        <w:rPr>
          <w:rFonts w:ascii="GHEA Grapalat" w:eastAsia="Times New Roman" w:hAnsi="GHEA Grapalat" w:cs="Times New Roman"/>
          <w:b/>
          <w:bCs/>
          <w:color w:val="000000"/>
          <w:sz w:val="24"/>
          <w:szCs w:val="24"/>
        </w:rPr>
      </w:pPr>
      <w:r w:rsidRPr="008947F2">
        <w:rPr>
          <w:rFonts w:ascii="GHEA Grapalat" w:eastAsia="Times New Roman" w:hAnsi="GHEA Grapalat" w:cs="Times New Roman"/>
          <w:b/>
          <w:bCs/>
          <w:color w:val="000000"/>
          <w:sz w:val="24"/>
          <w:szCs w:val="24"/>
        </w:rPr>
        <w:t>«</w:t>
      </w:r>
      <w:r w:rsidR="00E07455" w:rsidRPr="008947F2">
        <w:rPr>
          <w:rFonts w:ascii="GHEA Grapalat" w:eastAsia="Times New Roman" w:hAnsi="GHEA Grapalat" w:cs="Times New Roman"/>
          <w:b/>
          <w:bCs/>
          <w:color w:val="000000"/>
          <w:sz w:val="24"/>
          <w:szCs w:val="24"/>
        </w:rPr>
        <w:t>ՀԱՅԱՍՏԱՆԻ ՀԱՆՐԱՊԵՏՈՒԹՅԱՆ ԿԱՌԱՎԱՐՈՒԹՅԱՆ 2024 ԹՎԱԿԱՆԻ ՀՈՒՆԻՍԻ 6-Ի ԹԻՎ 834-Ն ՈՐՈՇՄԱՆ ՄԵՋ ՓՈՓՈԽՈՒԹՅՈՒՆ ԿԱՏԱՐԵԼՈՒ ՄԱՍԻՆ</w:t>
      </w:r>
      <w:r w:rsidRPr="008947F2">
        <w:rPr>
          <w:rFonts w:ascii="GHEA Grapalat" w:eastAsia="Times New Roman" w:hAnsi="GHEA Grapalat" w:cs="Times New Roman"/>
          <w:b/>
          <w:bCs/>
          <w:color w:val="000000"/>
          <w:sz w:val="24"/>
          <w:szCs w:val="24"/>
        </w:rPr>
        <w:t>»</w:t>
      </w:r>
      <w:r w:rsidR="00162FB4" w:rsidRPr="008947F2">
        <w:rPr>
          <w:rFonts w:ascii="GHEA Grapalat" w:eastAsia="Times New Roman" w:hAnsi="GHEA Grapalat" w:cs="Times New Roman"/>
          <w:b/>
          <w:bCs/>
          <w:color w:val="000000"/>
          <w:sz w:val="24"/>
          <w:szCs w:val="24"/>
        </w:rPr>
        <w:t xml:space="preserve"> ՀԱՅԱՍՏԱՆԻ ՀԱՆՐԱՊԵՏՈՒԹՅԱՆ </w:t>
      </w:r>
      <w:r w:rsidRPr="008947F2">
        <w:rPr>
          <w:rFonts w:ascii="GHEA Grapalat" w:eastAsia="Times New Roman" w:hAnsi="GHEA Grapalat" w:cs="Times New Roman"/>
          <w:b/>
          <w:bCs/>
          <w:color w:val="000000"/>
          <w:sz w:val="24"/>
          <w:szCs w:val="24"/>
        </w:rPr>
        <w:t>ԿԱՌԱՎԱՐՈՒԹՅԱՆ ՈՐՈՇՄԱՆ ՆԱԽԱԳԾԻ</w:t>
      </w:r>
    </w:p>
    <w:tbl>
      <w:tblPr>
        <w:tblW w:w="14400"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000"/>
        <w:gridCol w:w="5400"/>
      </w:tblGrid>
      <w:tr w:rsidR="00690B66" w:rsidRPr="008947F2" w14:paraId="2AA81126" w14:textId="77777777" w:rsidTr="00CC5743">
        <w:trPr>
          <w:trHeight w:val="588"/>
          <w:tblCellSpacing w:w="0" w:type="dxa"/>
        </w:trPr>
        <w:tc>
          <w:tcPr>
            <w:tcW w:w="9000"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6F5B427B" w14:textId="7679C524" w:rsidR="00690B66" w:rsidRPr="008947F2" w:rsidRDefault="00162FB4" w:rsidP="009C34B7">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r w:rsidRPr="008947F2">
              <w:rPr>
                <w:rFonts w:ascii="GHEA Grapalat" w:eastAsia="Times New Roman" w:hAnsi="GHEA Grapalat" w:cs="Times New Roman"/>
                <w:b/>
                <w:color w:val="000000"/>
                <w:sz w:val="24"/>
                <w:szCs w:val="24"/>
                <w:lang w:val="hy-AM"/>
              </w:rPr>
              <w:t>1</w:t>
            </w:r>
            <w:r w:rsidR="00690B66" w:rsidRPr="008947F2">
              <w:rPr>
                <w:rFonts w:ascii="GHEA Grapalat" w:eastAsia="Times New Roman" w:hAnsi="GHEA Grapalat" w:cs="Times New Roman"/>
                <w:b/>
                <w:color w:val="000000"/>
                <w:sz w:val="24"/>
                <w:szCs w:val="24"/>
                <w:lang w:val="hy-AM"/>
              </w:rPr>
              <w:t>. ՀՀ ֆինանսների նախարարություն</w:t>
            </w:r>
          </w:p>
        </w:tc>
        <w:tc>
          <w:tcPr>
            <w:tcW w:w="5400" w:type="dxa"/>
            <w:tcBorders>
              <w:top w:val="outset" w:sz="6" w:space="0" w:color="auto"/>
              <w:left w:val="outset" w:sz="6" w:space="0" w:color="auto"/>
              <w:right w:val="outset" w:sz="6" w:space="0" w:color="auto"/>
            </w:tcBorders>
            <w:shd w:val="clear" w:color="auto" w:fill="BFBFBF" w:themeFill="background1" w:themeFillShade="BF"/>
          </w:tcPr>
          <w:p w14:paraId="1B125DE0" w14:textId="66D195AA" w:rsidR="00690B66" w:rsidRPr="008947F2" w:rsidRDefault="009C3198" w:rsidP="0020720D">
            <w:pPr>
              <w:spacing w:line="360" w:lineRule="auto"/>
              <w:ind w:right="165"/>
              <w:jc w:val="center"/>
              <w:rPr>
                <w:rFonts w:ascii="GHEA Grapalat" w:hAnsi="GHEA Grapalat"/>
                <w:sz w:val="24"/>
                <w:szCs w:val="24"/>
              </w:rPr>
            </w:pPr>
            <w:r w:rsidRPr="008947F2">
              <w:rPr>
                <w:rFonts w:ascii="GHEA Grapalat" w:eastAsia="Times New Roman" w:hAnsi="GHEA Grapalat" w:cs="Times New Roman"/>
                <w:color w:val="000000"/>
                <w:sz w:val="24"/>
                <w:szCs w:val="24"/>
                <w:lang w:val="hy-AM"/>
              </w:rPr>
              <w:t>2</w:t>
            </w:r>
            <w:r w:rsidR="00275707" w:rsidRPr="008947F2">
              <w:rPr>
                <w:rFonts w:ascii="GHEA Grapalat" w:eastAsia="Times New Roman" w:hAnsi="GHEA Grapalat" w:cs="Times New Roman"/>
                <w:color w:val="000000"/>
                <w:sz w:val="24"/>
                <w:szCs w:val="24"/>
                <w:lang w:val="hy-AM"/>
              </w:rPr>
              <w:t>6</w:t>
            </w:r>
            <w:r w:rsidR="00C738A1" w:rsidRPr="008947F2">
              <w:rPr>
                <w:rFonts w:ascii="GHEA Grapalat" w:eastAsia="Times New Roman" w:hAnsi="GHEA Grapalat" w:cs="Times New Roman"/>
                <w:color w:val="000000"/>
                <w:sz w:val="24"/>
                <w:szCs w:val="24"/>
                <w:lang w:val="hy-AM"/>
              </w:rPr>
              <w:t>.</w:t>
            </w:r>
            <w:r w:rsidRPr="008947F2">
              <w:rPr>
                <w:rFonts w:ascii="GHEA Grapalat" w:eastAsia="Times New Roman" w:hAnsi="GHEA Grapalat" w:cs="Times New Roman"/>
                <w:color w:val="000000"/>
                <w:sz w:val="24"/>
                <w:szCs w:val="24"/>
                <w:lang w:val="hy-AM"/>
              </w:rPr>
              <w:t>0</w:t>
            </w:r>
            <w:r w:rsidR="00275707" w:rsidRPr="008947F2">
              <w:rPr>
                <w:rFonts w:ascii="GHEA Grapalat" w:eastAsia="Times New Roman" w:hAnsi="GHEA Grapalat" w:cs="Times New Roman"/>
                <w:color w:val="000000"/>
                <w:sz w:val="24"/>
                <w:szCs w:val="24"/>
                <w:lang w:val="hy-AM"/>
              </w:rPr>
              <w:t>2</w:t>
            </w:r>
            <w:r w:rsidR="00C738A1" w:rsidRPr="008947F2">
              <w:rPr>
                <w:rFonts w:ascii="GHEA Grapalat" w:eastAsia="Times New Roman" w:hAnsi="GHEA Grapalat" w:cs="Times New Roman"/>
                <w:color w:val="000000"/>
                <w:sz w:val="24"/>
                <w:szCs w:val="24"/>
                <w:lang w:val="hy-AM"/>
              </w:rPr>
              <w:t>.202</w:t>
            </w:r>
            <w:r w:rsidR="00275707" w:rsidRPr="008947F2">
              <w:rPr>
                <w:rFonts w:ascii="GHEA Grapalat" w:eastAsia="Times New Roman" w:hAnsi="GHEA Grapalat" w:cs="Times New Roman"/>
                <w:color w:val="000000"/>
                <w:sz w:val="24"/>
                <w:szCs w:val="24"/>
                <w:lang w:val="hy-AM"/>
              </w:rPr>
              <w:t>5</w:t>
            </w:r>
            <w:r w:rsidR="00C738A1" w:rsidRPr="008947F2">
              <w:rPr>
                <w:rFonts w:ascii="GHEA Grapalat" w:eastAsia="Times New Roman" w:hAnsi="GHEA Grapalat" w:cs="Times New Roman"/>
                <w:color w:val="000000"/>
                <w:sz w:val="24"/>
                <w:szCs w:val="24"/>
                <w:lang w:val="hy-AM"/>
              </w:rPr>
              <w:t>թ.</w:t>
            </w:r>
          </w:p>
        </w:tc>
      </w:tr>
      <w:tr w:rsidR="00690B66" w:rsidRPr="008947F2" w14:paraId="2CD92EE8" w14:textId="77777777" w:rsidTr="00CC5743">
        <w:trPr>
          <w:trHeight w:val="201"/>
          <w:tblCellSpacing w:w="0" w:type="dxa"/>
        </w:trPr>
        <w:tc>
          <w:tcPr>
            <w:tcW w:w="9000" w:type="dxa"/>
            <w:vMerge/>
            <w:tcBorders>
              <w:left w:val="outset" w:sz="6" w:space="0" w:color="auto"/>
              <w:right w:val="outset" w:sz="6" w:space="0" w:color="auto"/>
            </w:tcBorders>
            <w:shd w:val="clear" w:color="auto" w:fill="BFBFBF" w:themeFill="background1" w:themeFillShade="BF"/>
            <w:vAlign w:val="center"/>
          </w:tcPr>
          <w:p w14:paraId="4227D051" w14:textId="77777777" w:rsidR="00690B66" w:rsidRPr="008947F2" w:rsidRDefault="00690B66" w:rsidP="009C34B7">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p>
        </w:tc>
        <w:tc>
          <w:tcPr>
            <w:tcW w:w="5400" w:type="dxa"/>
            <w:tcBorders>
              <w:top w:val="outset" w:sz="6" w:space="0" w:color="auto"/>
              <w:left w:val="outset" w:sz="6" w:space="0" w:color="auto"/>
              <w:right w:val="outset" w:sz="6" w:space="0" w:color="auto"/>
            </w:tcBorders>
            <w:shd w:val="clear" w:color="auto" w:fill="BFBFBF" w:themeFill="background1" w:themeFillShade="BF"/>
          </w:tcPr>
          <w:p w14:paraId="0C6F81F4" w14:textId="0D68F608" w:rsidR="00690B66" w:rsidRPr="008947F2" w:rsidRDefault="00A55B71" w:rsidP="0020720D">
            <w:pPr>
              <w:spacing w:line="360" w:lineRule="auto"/>
              <w:ind w:right="165"/>
              <w:jc w:val="center"/>
              <w:rPr>
                <w:rFonts w:ascii="GHEA Grapalat" w:hAnsi="GHEA Grapalat"/>
                <w:sz w:val="24"/>
                <w:szCs w:val="24"/>
                <w:lang w:val="hy-AM"/>
              </w:rPr>
            </w:pPr>
            <w:r w:rsidRPr="008947F2">
              <w:rPr>
                <w:rFonts w:ascii="GHEA Grapalat" w:hAnsi="GHEA Grapalat"/>
                <w:sz w:val="24"/>
                <w:szCs w:val="24"/>
              </w:rPr>
              <w:t>01/9-1/3805-2025</w:t>
            </w:r>
          </w:p>
        </w:tc>
      </w:tr>
      <w:tr w:rsidR="009C34B7" w:rsidRPr="008947F2" w14:paraId="4414CE7D" w14:textId="77777777" w:rsidTr="00CC5743">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25E7C47E" w14:textId="68186CFA" w:rsidR="009C34B7" w:rsidRPr="008947F2" w:rsidRDefault="00275707" w:rsidP="00275707">
            <w:pPr>
              <w:spacing w:after="0" w:line="360" w:lineRule="auto"/>
              <w:jc w:val="both"/>
              <w:rPr>
                <w:rFonts w:ascii="GHEA Grapalat" w:hAnsi="GHEA Grapalat"/>
                <w:spacing w:val="-6"/>
                <w:sz w:val="24"/>
                <w:szCs w:val="24"/>
                <w:lang w:val="hy-AM"/>
              </w:rPr>
            </w:pPr>
            <w:r w:rsidRPr="008947F2">
              <w:rPr>
                <w:rFonts w:ascii="GHEA Grapalat" w:hAnsi="GHEA Grapalat"/>
                <w:spacing w:val="-6"/>
                <w:sz w:val="24"/>
                <w:szCs w:val="24"/>
                <w:lang w:val="af-ZA"/>
              </w:rPr>
              <w:t>Ձեր 10.02.2025թ. N ԴԽ//4379-2025 գրությամբ ներկայացված «Հայաստանի Հանրապետության կառավարության 2024 թվականի հունիսի 6-ի N 834-Ն որոշման մեջ փոփոխություններ և լրացումներ կատարելու մասին» ՀՀ կառավարության որոշման նախագծի վերաբերյալ, որով առաջարկվում է հստակեցնել վտանգավոր համարվող բեռների օդային փոխադրման կարգը, սահմանել ընթացակարգ՝ «Պետական տուրքի մասին» ՀՀ օրենքով սահմանված պետական տուրքը գանձելու, ինչպես նաև սահմանված տարեկան տուրքը չվճարելու դեպքում համապատասխան կանխարգելիչ միջոցառումներ ձեռնարկելու համար, հայտնում ենք, որ առաջարկություններ չունենք։</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4769E220" w14:textId="162C75B4" w:rsidR="009C34B7" w:rsidRPr="008947F2" w:rsidRDefault="009C34B7" w:rsidP="009C34B7">
            <w:pPr>
              <w:spacing w:line="360" w:lineRule="auto"/>
              <w:ind w:left="105" w:right="165"/>
              <w:jc w:val="center"/>
              <w:rPr>
                <w:rFonts w:ascii="GHEA Grapalat" w:eastAsia="Times New Roman" w:hAnsi="GHEA Grapalat" w:cs="Times New Roman"/>
                <w:color w:val="000000"/>
                <w:sz w:val="24"/>
                <w:szCs w:val="24"/>
                <w:lang w:val="hy-AM"/>
              </w:rPr>
            </w:pPr>
            <w:r w:rsidRPr="008947F2">
              <w:rPr>
                <w:rFonts w:ascii="GHEA Grapalat" w:hAnsi="GHEA Grapalat"/>
                <w:sz w:val="24"/>
                <w:szCs w:val="24"/>
                <w:lang w:val="hy-AM"/>
              </w:rPr>
              <w:t>Ընդունվել է ի գիտություն։</w:t>
            </w:r>
          </w:p>
        </w:tc>
      </w:tr>
      <w:tr w:rsidR="00A55B71" w:rsidRPr="008947F2" w14:paraId="5347D556" w14:textId="77777777" w:rsidTr="00CC5743">
        <w:trPr>
          <w:trHeight w:val="588"/>
          <w:tblCellSpacing w:w="0" w:type="dxa"/>
        </w:trPr>
        <w:tc>
          <w:tcPr>
            <w:tcW w:w="9000"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65FEA192" w14:textId="3FCF3F26" w:rsidR="00A55B71" w:rsidRPr="008947F2" w:rsidRDefault="00A55B71" w:rsidP="001E4F28">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r w:rsidRPr="008947F2">
              <w:rPr>
                <w:rFonts w:ascii="GHEA Grapalat" w:eastAsia="Times New Roman" w:hAnsi="GHEA Grapalat" w:cs="Times New Roman"/>
                <w:b/>
                <w:color w:val="000000"/>
                <w:sz w:val="24"/>
                <w:szCs w:val="24"/>
                <w:lang w:val="hy-AM"/>
              </w:rPr>
              <w:t>2. ՀՀ արդարադատության նախարարություն</w:t>
            </w:r>
          </w:p>
        </w:tc>
        <w:tc>
          <w:tcPr>
            <w:tcW w:w="5400" w:type="dxa"/>
            <w:tcBorders>
              <w:top w:val="outset" w:sz="6" w:space="0" w:color="auto"/>
              <w:left w:val="outset" w:sz="6" w:space="0" w:color="auto"/>
              <w:right w:val="outset" w:sz="6" w:space="0" w:color="auto"/>
            </w:tcBorders>
            <w:shd w:val="clear" w:color="auto" w:fill="BFBFBF" w:themeFill="background1" w:themeFillShade="BF"/>
          </w:tcPr>
          <w:p w14:paraId="74895326" w14:textId="331FEF98" w:rsidR="00A55B71" w:rsidRPr="008947F2" w:rsidRDefault="0020720D" w:rsidP="001E4F28">
            <w:pPr>
              <w:spacing w:line="360" w:lineRule="auto"/>
              <w:ind w:left="105" w:right="165"/>
              <w:jc w:val="center"/>
              <w:rPr>
                <w:rFonts w:ascii="GHEA Grapalat" w:hAnsi="GHEA Grapalat"/>
                <w:sz w:val="24"/>
                <w:szCs w:val="24"/>
              </w:rPr>
            </w:pPr>
            <w:r w:rsidRPr="008947F2">
              <w:rPr>
                <w:rFonts w:ascii="GHEA Grapalat" w:eastAsia="Times New Roman" w:hAnsi="GHEA Grapalat" w:cs="Times New Roman"/>
                <w:color w:val="000000"/>
                <w:sz w:val="24"/>
                <w:szCs w:val="24"/>
                <w:lang w:val="hy-AM"/>
              </w:rPr>
              <w:t>24.03.2025թ.</w:t>
            </w:r>
          </w:p>
        </w:tc>
      </w:tr>
      <w:tr w:rsidR="00A55B71" w:rsidRPr="008947F2" w14:paraId="47B5827C" w14:textId="77777777" w:rsidTr="00CC5743">
        <w:trPr>
          <w:trHeight w:val="201"/>
          <w:tblCellSpacing w:w="0" w:type="dxa"/>
        </w:trPr>
        <w:tc>
          <w:tcPr>
            <w:tcW w:w="9000" w:type="dxa"/>
            <w:vMerge/>
            <w:tcBorders>
              <w:left w:val="outset" w:sz="6" w:space="0" w:color="auto"/>
              <w:right w:val="outset" w:sz="6" w:space="0" w:color="auto"/>
            </w:tcBorders>
            <w:shd w:val="clear" w:color="auto" w:fill="BFBFBF" w:themeFill="background1" w:themeFillShade="BF"/>
            <w:vAlign w:val="center"/>
          </w:tcPr>
          <w:p w14:paraId="05D019E4" w14:textId="77777777" w:rsidR="00A55B71" w:rsidRPr="008947F2" w:rsidRDefault="00A55B71" w:rsidP="001E4F28">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p>
        </w:tc>
        <w:tc>
          <w:tcPr>
            <w:tcW w:w="5400" w:type="dxa"/>
            <w:tcBorders>
              <w:top w:val="outset" w:sz="6" w:space="0" w:color="auto"/>
              <w:left w:val="outset" w:sz="6" w:space="0" w:color="auto"/>
              <w:right w:val="outset" w:sz="6" w:space="0" w:color="auto"/>
            </w:tcBorders>
            <w:shd w:val="clear" w:color="auto" w:fill="BFBFBF" w:themeFill="background1" w:themeFillShade="BF"/>
          </w:tcPr>
          <w:p w14:paraId="1B7DE48C" w14:textId="17747C3A" w:rsidR="00A55B71" w:rsidRPr="008947F2" w:rsidRDefault="0020720D" w:rsidP="0020720D">
            <w:pPr>
              <w:spacing w:line="360" w:lineRule="auto"/>
              <w:ind w:right="165"/>
              <w:jc w:val="center"/>
              <w:rPr>
                <w:rFonts w:ascii="GHEA Grapalat" w:hAnsi="GHEA Grapalat"/>
                <w:sz w:val="24"/>
                <w:szCs w:val="24"/>
                <w:lang w:val="hy-AM"/>
              </w:rPr>
            </w:pPr>
            <w:r w:rsidRPr="008947F2">
              <w:rPr>
                <w:rFonts w:ascii="GHEA Grapalat" w:hAnsi="GHEA Grapalat"/>
                <w:sz w:val="24"/>
                <w:szCs w:val="24"/>
              </w:rPr>
              <w:t>/27.1/12520-2025</w:t>
            </w:r>
          </w:p>
        </w:tc>
      </w:tr>
      <w:tr w:rsidR="00A55B71" w:rsidRPr="008947F2" w14:paraId="060697B0" w14:textId="77777777" w:rsidTr="00CC5743">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2DF4683E" w14:textId="77777777" w:rsidR="0020720D" w:rsidRPr="008947F2" w:rsidRDefault="0020720D" w:rsidP="002507D2">
            <w:pPr>
              <w:spacing w:after="0" w:line="360" w:lineRule="auto"/>
              <w:jc w:val="center"/>
              <w:rPr>
                <w:rFonts w:ascii="GHEA Grapalat" w:hAnsi="GHEA Grapalat"/>
                <w:b/>
                <w:spacing w:val="-6"/>
                <w:sz w:val="24"/>
                <w:szCs w:val="24"/>
                <w:lang w:val="hy-AM"/>
              </w:rPr>
            </w:pPr>
            <w:r w:rsidRPr="008947F2">
              <w:rPr>
                <w:rFonts w:ascii="GHEA Grapalat" w:hAnsi="GHEA Grapalat"/>
                <w:b/>
                <w:spacing w:val="-6"/>
                <w:sz w:val="24"/>
                <w:szCs w:val="24"/>
                <w:lang w:val="hy-AM"/>
              </w:rPr>
              <w:t>ՊԵՏԱԿԱՆ ՓՈՐՁԱԳԻՏԱԿԱՆ ԵԶՐԱԿԱՑՈՒԹՅՈՒՆ</w:t>
            </w:r>
          </w:p>
          <w:p w14:paraId="144FD955" w14:textId="77777777" w:rsidR="0020720D" w:rsidRPr="008947F2" w:rsidRDefault="0020720D" w:rsidP="002507D2">
            <w:pPr>
              <w:spacing w:after="0" w:line="360" w:lineRule="auto"/>
              <w:jc w:val="center"/>
              <w:rPr>
                <w:rFonts w:ascii="GHEA Grapalat" w:hAnsi="GHEA Grapalat"/>
                <w:b/>
                <w:spacing w:val="-6"/>
                <w:sz w:val="24"/>
                <w:szCs w:val="24"/>
                <w:lang w:val="hy-AM"/>
              </w:rPr>
            </w:pPr>
            <w:r w:rsidRPr="008947F2">
              <w:rPr>
                <w:rFonts w:ascii="GHEA Grapalat" w:hAnsi="GHEA Grapalat"/>
                <w:b/>
                <w:spacing w:val="-6"/>
                <w:sz w:val="24"/>
                <w:szCs w:val="24"/>
                <w:lang w:val="hy-AM"/>
              </w:rPr>
              <w:lastRenderedPageBreak/>
              <w:t>«Հայաստանի Հանրապետության կառավարության 2024 թվականի հունիսի 6-ի N 834-Ն որոշման մեջ փոփոխություններ և լրացումներ կատարելու մասին» Հայաստանի Հանրապետության կառավարության որոշման նախագծի վերաբերյալ</w:t>
            </w:r>
          </w:p>
          <w:p w14:paraId="56515E4E" w14:textId="77777777" w:rsidR="0020720D" w:rsidRPr="008947F2" w:rsidRDefault="0020720D" w:rsidP="002507D2">
            <w:pPr>
              <w:spacing w:after="0" w:line="360" w:lineRule="auto"/>
              <w:jc w:val="both"/>
              <w:rPr>
                <w:rFonts w:ascii="GHEA Grapalat" w:hAnsi="GHEA Grapalat"/>
                <w:b/>
                <w:spacing w:val="-6"/>
                <w:sz w:val="24"/>
                <w:szCs w:val="24"/>
                <w:lang w:val="hy-AM"/>
              </w:rPr>
            </w:pPr>
          </w:p>
          <w:p w14:paraId="1BA86633" w14:textId="77777777" w:rsidR="00B123DE" w:rsidRPr="008947F2" w:rsidRDefault="0020720D" w:rsidP="00B123DE">
            <w:pPr>
              <w:spacing w:after="0" w:line="360" w:lineRule="auto"/>
              <w:ind w:firstLine="720"/>
              <w:jc w:val="both"/>
              <w:rPr>
                <w:rFonts w:ascii="GHEA Grapalat" w:hAnsi="GHEA Grapalat" w:cs="GHEA Grapalat"/>
                <w:bCs/>
                <w:sz w:val="24"/>
                <w:szCs w:val="24"/>
                <w:lang w:val="hy-AM"/>
              </w:rPr>
            </w:pPr>
            <w:r w:rsidRPr="008947F2">
              <w:rPr>
                <w:rFonts w:ascii="GHEA Grapalat" w:hAnsi="GHEA Grapalat" w:cs="GHEA Grapalat"/>
                <w:bCs/>
                <w:sz w:val="24"/>
                <w:szCs w:val="24"/>
                <w:lang w:val="hy-AM"/>
              </w:rPr>
              <w:t>«Հայաստանի Հանրապետության կառավարության 2024 թվականի հունիսի 6-ի N 834-Ն որոշման մեջ փոփոխություններ և լրացումներ կատարելու մասին» Հայաստանի Հանրապետության կառավարության որոշման նախագծով (այսուհետ՝ Նախագիծ) նախատեսվում է Հայաստանի Հանրապետության կառավարության 2024 թվականի հունիսի 6-ի N 834-Ն (այսուհետ՝ Որոշում) հավելվածի 4-րդ բաժնում, որը վերաբերում է վտանգավոր համարվող բեռների օդային փոխադրման կարգին, «թույլտվություն» բառը փոխարինել «համաձայնությամբ» բառով, որի արդյունքում ստացվում է, որ վտանգավոր համարվող բեռների օդային փոխադրման իրականացման համար ավիացիայի կոմիտեի կողմից տրվելու է համաձայնություն՝ թույլտվության փոխարեն:</w:t>
            </w:r>
          </w:p>
          <w:p w14:paraId="44ED0686" w14:textId="77777777" w:rsidR="00B123DE" w:rsidRPr="008947F2" w:rsidRDefault="0020720D" w:rsidP="00B123DE">
            <w:pPr>
              <w:spacing w:after="0" w:line="360" w:lineRule="auto"/>
              <w:ind w:firstLine="720"/>
              <w:jc w:val="both"/>
              <w:rPr>
                <w:rFonts w:ascii="GHEA Grapalat" w:hAnsi="GHEA Grapalat" w:cs="GHEA Grapalat"/>
                <w:bCs/>
                <w:sz w:val="24"/>
                <w:szCs w:val="24"/>
                <w:lang w:val="hy-AM"/>
              </w:rPr>
            </w:pPr>
            <w:r w:rsidRPr="008947F2">
              <w:rPr>
                <w:rFonts w:ascii="GHEA Grapalat" w:hAnsi="GHEA Grapalat" w:cs="GHEA Grapalat"/>
                <w:bCs/>
                <w:sz w:val="24"/>
                <w:szCs w:val="24"/>
                <w:lang w:val="hy-AM"/>
              </w:rPr>
              <w:t xml:space="preserve">Այս առումով հարկ է նշել, որ «Ավիացիա մասին» օրենքի 51-րդ հոդվածի 2-րդ մասի համաձայն՝ վտանգավոր համարվող բեռների օդային փոխադրման պայմանների և պահանջների կարգը, վտանգավոր բեռների սպասարկման աշխատանքներն իրականացնող կազմակերպություններին և վտանգավոր </w:t>
            </w:r>
            <w:r w:rsidRPr="008947F2">
              <w:rPr>
                <w:rFonts w:ascii="GHEA Grapalat" w:hAnsi="GHEA Grapalat" w:cs="GHEA Grapalat"/>
                <w:bCs/>
                <w:sz w:val="24"/>
                <w:szCs w:val="24"/>
                <w:lang w:val="hy-AM"/>
              </w:rPr>
              <w:lastRenderedPageBreak/>
              <w:t>բեռների օդային փոխադրումների սպասարկումն իրականացնող կազմակերպություններին թույլտվություն տալու և վտանգավոր բեռների փոխադրման նկատմամբ վերահսկողություն իրականացնելու կարգը հաստատում է Կառավարությունը: Նշված կարգավորումներից պարզ է դառնում, որ վտանգավոր բեռների սպասարկման աշխատանքներն իրականացնող կազմակերպություններին և վտանգավոր բեռների օդային փոխադրումների սպասարկումն իրականացնող կազմակերպություններին տրվում է թույլություն, այլ ոչ՝ համաձայնություն:</w:t>
            </w:r>
          </w:p>
          <w:p w14:paraId="19E06A75" w14:textId="77777777" w:rsidR="00B123DE" w:rsidRPr="008947F2" w:rsidRDefault="0020720D" w:rsidP="00B123DE">
            <w:pPr>
              <w:spacing w:after="0" w:line="360" w:lineRule="auto"/>
              <w:ind w:firstLine="720"/>
              <w:jc w:val="both"/>
              <w:rPr>
                <w:rFonts w:ascii="GHEA Grapalat" w:hAnsi="GHEA Grapalat" w:cs="GHEA Grapalat"/>
                <w:bCs/>
                <w:sz w:val="24"/>
                <w:szCs w:val="24"/>
                <w:lang w:val="hy-AM"/>
              </w:rPr>
            </w:pPr>
            <w:r w:rsidRPr="008947F2">
              <w:rPr>
                <w:rFonts w:ascii="GHEA Grapalat" w:hAnsi="GHEA Grapalat" w:cs="GHEA Grapalat"/>
                <w:bCs/>
                <w:sz w:val="24"/>
                <w:szCs w:val="24"/>
                <w:lang w:val="hy-AM"/>
              </w:rPr>
              <w:t>Բացի այդ, «Ավիացիա մասին» օրենքի 51-րդ հոդվածի 2-րդ մասից բխող Որոշման ամբողջ տեքստի, մասնավորապես 2-րդ՝ «Կարգում օգտագործվող հիմնական հասկացությունները» բաժնի 6-րդ կետի 3-րդ ենթակետի բովանդակությունից բխում է, որ լիազոր մարմնի կողմից տրվում է թույլտվություն:</w:t>
            </w:r>
          </w:p>
          <w:p w14:paraId="2A868395" w14:textId="77777777" w:rsidR="00B123DE" w:rsidRPr="008947F2" w:rsidRDefault="0020720D" w:rsidP="00B123DE">
            <w:pPr>
              <w:spacing w:after="0" w:line="360" w:lineRule="auto"/>
              <w:ind w:firstLine="720"/>
              <w:jc w:val="both"/>
              <w:rPr>
                <w:rFonts w:ascii="GHEA Grapalat" w:hAnsi="GHEA Grapalat" w:cs="GHEA Grapalat"/>
                <w:bCs/>
                <w:sz w:val="24"/>
                <w:szCs w:val="24"/>
                <w:lang w:val="hy-AM"/>
              </w:rPr>
            </w:pPr>
            <w:r w:rsidRPr="008947F2">
              <w:rPr>
                <w:rFonts w:ascii="GHEA Grapalat" w:hAnsi="GHEA Grapalat" w:cs="GHEA Grapalat"/>
                <w:bCs/>
                <w:sz w:val="24"/>
                <w:szCs w:val="24"/>
                <w:lang w:val="hy-AM"/>
              </w:rPr>
              <w:t>Միաժամանակ հարկ է նշել, որ «Պետական տուրքի մասին» օրենքի 20.4-րդ /Քաղաքացիական ավիացիայի բնագավառում մատուցված ծառայությունների համար պետական տուրքի դրույքաչափերը/ հոդվածով պետական տուրք է սահմանված վտանգավոր բեռների օդային փոխադրման կազմակերպությանը, վտանգավոր բեռների սպասարկման աշխատանքներ իրականացնող կազմակերպությանը և վտանգավոր բեռների օդային փոխադրումներն սպասարկող կազմակերպությանը թույլտվությունների տրամադրման համար:</w:t>
            </w:r>
          </w:p>
          <w:p w14:paraId="195BAEA8" w14:textId="09480222" w:rsidR="00A55B71" w:rsidRPr="008947F2" w:rsidRDefault="0020720D" w:rsidP="00B123DE">
            <w:pPr>
              <w:spacing w:after="0" w:line="360" w:lineRule="auto"/>
              <w:ind w:firstLine="720"/>
              <w:jc w:val="both"/>
              <w:rPr>
                <w:rFonts w:ascii="GHEA Grapalat" w:hAnsi="GHEA Grapalat" w:cs="GHEA Grapalat"/>
                <w:bCs/>
                <w:sz w:val="24"/>
                <w:szCs w:val="24"/>
                <w:lang w:val="hy-AM"/>
              </w:rPr>
            </w:pPr>
            <w:r w:rsidRPr="008947F2">
              <w:rPr>
                <w:rFonts w:ascii="GHEA Grapalat" w:hAnsi="GHEA Grapalat" w:cs="GHEA Grapalat"/>
                <w:bCs/>
                <w:sz w:val="24"/>
                <w:szCs w:val="24"/>
                <w:lang w:val="hy-AM"/>
              </w:rPr>
              <w:lastRenderedPageBreak/>
              <w:t>Ելնելով վերոգրյալից՝ հայտնում ենք, որ Նախագծով առաջարկվող փոփոխությունների արդյունքում Որոշումը կհակասի Օրենքների դրույթներին, ինչպես նաև կառաջանան հակասություններ Որոշման դրույթների միջև, ուստի անհրաժեշտ է վերանայել և լրացուցիչ հիմնավորել նախագծով իրականացվող փոփոխությունները՝ համապատասխանեցնելով օրենքների դրույթներին:</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01EFFB51" w14:textId="77777777" w:rsidR="002507D2" w:rsidRPr="008947F2" w:rsidRDefault="002507D2" w:rsidP="00B123DE">
            <w:pPr>
              <w:spacing w:after="0" w:line="360" w:lineRule="auto"/>
              <w:jc w:val="center"/>
              <w:rPr>
                <w:rFonts w:ascii="GHEA Grapalat" w:hAnsi="GHEA Grapalat"/>
                <w:sz w:val="24"/>
                <w:szCs w:val="24"/>
                <w:lang w:val="hy-AM"/>
              </w:rPr>
            </w:pPr>
          </w:p>
          <w:p w14:paraId="1B6EECAE" w14:textId="77777777" w:rsidR="002507D2" w:rsidRPr="008947F2" w:rsidRDefault="002507D2" w:rsidP="00B123DE">
            <w:pPr>
              <w:spacing w:after="0" w:line="360" w:lineRule="auto"/>
              <w:jc w:val="center"/>
              <w:rPr>
                <w:rFonts w:ascii="GHEA Grapalat" w:hAnsi="GHEA Grapalat"/>
                <w:sz w:val="24"/>
                <w:szCs w:val="24"/>
                <w:lang w:val="hy-AM"/>
              </w:rPr>
            </w:pPr>
          </w:p>
          <w:p w14:paraId="3C396882" w14:textId="77777777" w:rsidR="002507D2" w:rsidRPr="008947F2" w:rsidRDefault="002507D2" w:rsidP="00B123DE">
            <w:pPr>
              <w:spacing w:after="0" w:line="360" w:lineRule="auto"/>
              <w:jc w:val="center"/>
              <w:rPr>
                <w:rFonts w:ascii="GHEA Grapalat" w:hAnsi="GHEA Grapalat"/>
                <w:sz w:val="24"/>
                <w:szCs w:val="24"/>
                <w:lang w:val="hy-AM"/>
              </w:rPr>
            </w:pPr>
          </w:p>
          <w:p w14:paraId="01E2CDE8" w14:textId="77777777" w:rsidR="002507D2" w:rsidRPr="008947F2" w:rsidRDefault="002507D2" w:rsidP="00B123DE">
            <w:pPr>
              <w:spacing w:after="0" w:line="360" w:lineRule="auto"/>
              <w:jc w:val="center"/>
              <w:rPr>
                <w:rFonts w:ascii="GHEA Grapalat" w:hAnsi="GHEA Grapalat"/>
                <w:sz w:val="24"/>
                <w:szCs w:val="24"/>
                <w:lang w:val="hy-AM"/>
              </w:rPr>
            </w:pPr>
          </w:p>
          <w:p w14:paraId="68F68332" w14:textId="77777777" w:rsidR="002507D2" w:rsidRPr="008947F2" w:rsidRDefault="002507D2" w:rsidP="00B123DE">
            <w:pPr>
              <w:spacing w:after="0" w:line="360" w:lineRule="auto"/>
              <w:jc w:val="center"/>
              <w:rPr>
                <w:rFonts w:ascii="GHEA Grapalat" w:hAnsi="GHEA Grapalat"/>
                <w:sz w:val="24"/>
                <w:szCs w:val="24"/>
                <w:lang w:val="hy-AM"/>
              </w:rPr>
            </w:pPr>
          </w:p>
          <w:p w14:paraId="2C3CB9F4" w14:textId="77777777" w:rsidR="002507D2" w:rsidRPr="008947F2" w:rsidRDefault="002507D2" w:rsidP="00B123DE">
            <w:pPr>
              <w:spacing w:after="0" w:line="360" w:lineRule="auto"/>
              <w:jc w:val="center"/>
              <w:rPr>
                <w:rFonts w:ascii="GHEA Grapalat" w:hAnsi="GHEA Grapalat"/>
                <w:sz w:val="24"/>
                <w:szCs w:val="24"/>
                <w:lang w:val="hy-AM"/>
              </w:rPr>
            </w:pPr>
          </w:p>
          <w:p w14:paraId="53FC7486" w14:textId="29513A77" w:rsidR="002507D2" w:rsidRPr="008947F2" w:rsidRDefault="002507D2" w:rsidP="00B123DE">
            <w:pPr>
              <w:spacing w:after="0" w:line="360" w:lineRule="auto"/>
              <w:jc w:val="center"/>
              <w:rPr>
                <w:rFonts w:ascii="GHEA Grapalat" w:hAnsi="GHEA Grapalat"/>
                <w:sz w:val="24"/>
                <w:szCs w:val="24"/>
                <w:lang w:val="hy-AM"/>
              </w:rPr>
            </w:pPr>
            <w:r w:rsidRPr="008947F2">
              <w:rPr>
                <w:rFonts w:ascii="GHEA Grapalat" w:hAnsi="GHEA Grapalat"/>
                <w:sz w:val="24"/>
                <w:szCs w:val="24"/>
                <w:lang w:val="hy-AM"/>
              </w:rPr>
              <w:t>Ընդունվել է ի գիտություն։</w:t>
            </w:r>
          </w:p>
          <w:p w14:paraId="170F2A59" w14:textId="77777777" w:rsidR="002507D2" w:rsidRPr="008947F2" w:rsidRDefault="002507D2" w:rsidP="00B123DE">
            <w:pPr>
              <w:spacing w:after="0" w:line="360" w:lineRule="auto"/>
              <w:jc w:val="center"/>
              <w:rPr>
                <w:rFonts w:ascii="GHEA Grapalat" w:hAnsi="GHEA Grapalat"/>
                <w:sz w:val="24"/>
                <w:szCs w:val="24"/>
                <w:lang w:val="hy-AM"/>
              </w:rPr>
            </w:pPr>
            <w:r w:rsidRPr="008947F2">
              <w:rPr>
                <w:rFonts w:ascii="GHEA Grapalat" w:hAnsi="GHEA Grapalat"/>
                <w:sz w:val="24"/>
                <w:szCs w:val="24"/>
                <w:lang w:val="hy-AM"/>
              </w:rPr>
              <w:t>Նախագիծն ամբողջությամբ շարադրվել է նոր խմբագրությամբ։</w:t>
            </w:r>
          </w:p>
          <w:p w14:paraId="3BD860DD" w14:textId="77777777" w:rsidR="002507D2" w:rsidRPr="008947F2" w:rsidRDefault="002507D2" w:rsidP="00B123DE">
            <w:pPr>
              <w:spacing w:after="0" w:line="360" w:lineRule="auto"/>
              <w:jc w:val="center"/>
              <w:rPr>
                <w:rFonts w:ascii="GHEA Grapalat" w:hAnsi="GHEA Grapalat"/>
                <w:sz w:val="24"/>
                <w:szCs w:val="24"/>
                <w:lang w:val="hy-AM"/>
              </w:rPr>
            </w:pPr>
            <w:r w:rsidRPr="008947F2">
              <w:rPr>
                <w:rFonts w:ascii="GHEA Grapalat" w:hAnsi="GHEA Grapalat"/>
                <w:sz w:val="24"/>
                <w:szCs w:val="24"/>
                <w:lang w:val="hy-AM"/>
              </w:rPr>
              <w:t>«Ավիացիայի մասին» օրենքի (այսուհետ՝ Օրենք) 7-րդ հոդվածի 4-րդ մասի 25-րդ կետի համաձայն՝ Քաղաքացիական ավիացիայի կոմիտեն (այսուհետ՝ Կոմիտե) տրամադրում է թույլտվություններ վտանգավոր բեռների սպասարկման աշխատանքներն իրականացնող կազմակերպություններին և վտանգավոր բեռների օդային փոխադրումների սպասարկումն իրականացնող կազմակերպություններին։</w:t>
            </w:r>
          </w:p>
          <w:p w14:paraId="7708D187" w14:textId="0572AB92" w:rsidR="002507D2" w:rsidRPr="008947F2" w:rsidRDefault="002507D2" w:rsidP="00B123DE">
            <w:pPr>
              <w:spacing w:after="0" w:line="360" w:lineRule="auto"/>
              <w:jc w:val="center"/>
              <w:rPr>
                <w:rFonts w:ascii="GHEA Grapalat" w:hAnsi="GHEA Grapalat"/>
                <w:sz w:val="24"/>
                <w:szCs w:val="24"/>
                <w:lang w:val="hy-AM"/>
              </w:rPr>
            </w:pPr>
            <w:r w:rsidRPr="008947F2">
              <w:rPr>
                <w:rFonts w:ascii="GHEA Grapalat" w:hAnsi="GHEA Grapalat"/>
                <w:sz w:val="24"/>
                <w:szCs w:val="24"/>
                <w:lang w:val="hy-AM"/>
              </w:rPr>
              <w:lastRenderedPageBreak/>
              <w:t>Օրենքի 51-րդ հոդվածի 2-րդ մասի 2-րդ պարբերության համաձայն՝ Կառավարությունը հաստատում է Վտանգավոր համարվող բեռների օդային փոխադրման պայմանների և պահանջների կարգը, վտանգավոր բեռների սպասարկման աշխատանքներն իրականացնող կազմակերպություններին և վտանգավոր բեռների օդային փոխադրումների սպասարկումն իրականացնող կազմակերպություններին թույլտվություն տալու և վտանգավոր բեռների փոխադրման նկատմամբ վերահսկողություն իրականացնելու կարգը։</w:t>
            </w:r>
          </w:p>
          <w:p w14:paraId="285B20AE" w14:textId="77777777" w:rsidR="002507D2" w:rsidRPr="008947F2" w:rsidRDefault="002507D2" w:rsidP="00B123DE">
            <w:pPr>
              <w:spacing w:after="0" w:line="360" w:lineRule="auto"/>
              <w:jc w:val="center"/>
              <w:rPr>
                <w:rFonts w:ascii="GHEA Grapalat" w:hAnsi="GHEA Grapalat"/>
                <w:sz w:val="24"/>
                <w:szCs w:val="24"/>
                <w:lang w:val="hy-AM"/>
              </w:rPr>
            </w:pPr>
            <w:r w:rsidRPr="008947F2">
              <w:rPr>
                <w:rFonts w:ascii="GHEA Grapalat" w:hAnsi="GHEA Grapalat"/>
                <w:sz w:val="24"/>
                <w:szCs w:val="24"/>
                <w:lang w:val="hy-AM"/>
              </w:rPr>
              <w:t xml:space="preserve">Հաշվի առնելով Օրենքի պահանջները, որով Կոմիտեի կողմից նախատեսվում է տրամադրել թույլտվություններ՝ վտանգավոր բեռների սպասարկման աշխատանքներն իրականացնող կազմակերպություններին և վտանգավոր բեռների օդային փոխադրումների </w:t>
            </w:r>
            <w:r w:rsidRPr="008947F2">
              <w:rPr>
                <w:rFonts w:ascii="GHEA Grapalat" w:hAnsi="GHEA Grapalat"/>
                <w:sz w:val="24"/>
                <w:szCs w:val="24"/>
                <w:lang w:val="hy-AM"/>
              </w:rPr>
              <w:lastRenderedPageBreak/>
              <w:t>սպասարկումն իրականացնող կազմակերպություններին, իսկ վտանգավոր բեռների օդային փոխադրումների թույլտվության տրամադրումը Օրենքի լիազորող նորմի նախագծի համատեքստից և կարգավորումից դուրս է, այլ այն կարգավորվում է ՀՀ կառավարության 2015 թվականի օգոստոսի 6-ի թիվ 963-Ն որոշման հիման վրա օդանավ շահագործողի վկայականի տրամադրման ընթացակարգով և դրան ներկայացվող պահանջներով։</w:t>
            </w:r>
          </w:p>
          <w:p w14:paraId="6D48342D" w14:textId="4B0177C5" w:rsidR="00A55B71" w:rsidRPr="008947F2" w:rsidRDefault="002507D2" w:rsidP="00B123DE">
            <w:pPr>
              <w:spacing w:after="0" w:line="360" w:lineRule="auto"/>
              <w:jc w:val="center"/>
              <w:rPr>
                <w:rFonts w:ascii="GHEA Grapalat" w:eastAsia="Times New Roman" w:hAnsi="GHEA Grapalat" w:cs="Times New Roman"/>
                <w:color w:val="000000"/>
                <w:sz w:val="24"/>
                <w:szCs w:val="24"/>
                <w:lang w:val="hy-AM"/>
              </w:rPr>
            </w:pPr>
            <w:r w:rsidRPr="008947F2">
              <w:rPr>
                <w:rFonts w:ascii="GHEA Grapalat" w:hAnsi="GHEA Grapalat"/>
                <w:sz w:val="24"/>
                <w:szCs w:val="24"/>
                <w:lang w:val="hy-AM"/>
              </w:rPr>
              <w:t>Հետևաբար նախագիծը շարադրվել է ամբողջությամբ նոր խմբագրությամբ՝ համապատասխանեցնելով Օրենքով լիազորող նորմերին համապատասխան։</w:t>
            </w:r>
          </w:p>
        </w:tc>
      </w:tr>
      <w:tr w:rsidR="00EC1215" w:rsidRPr="008947F2" w14:paraId="37E2DDD0" w14:textId="77777777" w:rsidTr="00CC5743">
        <w:tblPrEx>
          <w:jc w:val="center"/>
        </w:tblPrEx>
        <w:trPr>
          <w:tblCellSpacing w:w="0" w:type="dxa"/>
          <w:jc w:val="center"/>
        </w:trPr>
        <w:tc>
          <w:tcPr>
            <w:tcW w:w="9000"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372CE2DB" w14:textId="0D987E67" w:rsidR="00EC1215" w:rsidRPr="008947F2" w:rsidRDefault="00EC1215" w:rsidP="00E31F53">
            <w:pPr>
              <w:spacing w:before="100" w:beforeAutospacing="1" w:after="100" w:afterAutospacing="1" w:line="360" w:lineRule="auto"/>
              <w:jc w:val="center"/>
              <w:rPr>
                <w:rFonts w:ascii="GHEA Grapalat" w:eastAsia="Times New Roman" w:hAnsi="GHEA Grapalat" w:cs="Times New Roman"/>
                <w:b/>
                <w:color w:val="000000"/>
                <w:sz w:val="24"/>
                <w:szCs w:val="24"/>
              </w:rPr>
            </w:pPr>
            <w:r w:rsidRPr="008947F2">
              <w:rPr>
                <w:rFonts w:ascii="GHEA Grapalat" w:eastAsia="Times New Roman" w:hAnsi="GHEA Grapalat" w:cs="Times New Roman"/>
                <w:b/>
                <w:color w:val="000000"/>
                <w:sz w:val="24"/>
                <w:szCs w:val="24"/>
                <w:lang w:val="hy-AM"/>
              </w:rPr>
              <w:lastRenderedPageBreak/>
              <w:t>3</w:t>
            </w:r>
            <w:r w:rsidRPr="008947F2">
              <w:rPr>
                <w:rFonts w:ascii="GHEA Grapalat" w:eastAsia="Times New Roman" w:hAnsi="GHEA Grapalat" w:cs="Times New Roman"/>
                <w:b/>
                <w:color w:val="000000"/>
                <w:sz w:val="24"/>
                <w:szCs w:val="24"/>
              </w:rPr>
              <w:t xml:space="preserve">. </w:t>
            </w:r>
            <w:proofErr w:type="spellStart"/>
            <w:r w:rsidRPr="008947F2">
              <w:rPr>
                <w:rFonts w:ascii="GHEA Grapalat" w:eastAsia="Times New Roman" w:hAnsi="GHEA Grapalat" w:cs="Times New Roman"/>
                <w:b/>
                <w:color w:val="000000"/>
                <w:sz w:val="24"/>
                <w:szCs w:val="24"/>
              </w:rPr>
              <w:t>Էկոնոմիկայի</w:t>
            </w:r>
            <w:proofErr w:type="spellEnd"/>
            <w:r w:rsidRPr="008947F2">
              <w:rPr>
                <w:rFonts w:ascii="GHEA Grapalat" w:eastAsia="Times New Roman" w:hAnsi="GHEA Grapalat" w:cs="Times New Roman"/>
                <w:b/>
                <w:color w:val="000000"/>
                <w:sz w:val="24"/>
                <w:szCs w:val="24"/>
              </w:rPr>
              <w:t xml:space="preserve"> </w:t>
            </w:r>
            <w:proofErr w:type="spellStart"/>
            <w:r w:rsidRPr="008947F2">
              <w:rPr>
                <w:rFonts w:ascii="GHEA Grapalat" w:eastAsia="Times New Roman" w:hAnsi="GHEA Grapalat" w:cs="Times New Roman"/>
                <w:b/>
                <w:color w:val="000000"/>
                <w:sz w:val="24"/>
                <w:szCs w:val="24"/>
              </w:rPr>
              <w:t>նախարարություն</w:t>
            </w:r>
            <w:proofErr w:type="spellEnd"/>
          </w:p>
        </w:tc>
        <w:tc>
          <w:tcPr>
            <w:tcW w:w="5400"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262A4958" w14:textId="77777777" w:rsidR="00EC1215" w:rsidRPr="008947F2" w:rsidRDefault="00EC1215" w:rsidP="00EC1215">
            <w:pPr>
              <w:spacing w:after="0" w:line="360" w:lineRule="auto"/>
              <w:jc w:val="center"/>
              <w:rPr>
                <w:rFonts w:ascii="GHEA Grapalat" w:eastAsia="Times New Roman" w:hAnsi="GHEA Grapalat" w:cs="Times New Roman"/>
                <w:color w:val="000000"/>
                <w:sz w:val="24"/>
                <w:szCs w:val="24"/>
                <w:lang w:val="hy-AM"/>
              </w:rPr>
            </w:pPr>
            <w:r w:rsidRPr="008947F2">
              <w:rPr>
                <w:rFonts w:ascii="GHEA Grapalat" w:eastAsia="Times New Roman" w:hAnsi="GHEA Grapalat" w:cs="Times New Roman"/>
                <w:color w:val="000000"/>
                <w:sz w:val="24"/>
                <w:szCs w:val="24"/>
                <w:lang w:val="hy-AM"/>
              </w:rPr>
              <w:t>06.06.2025թ.</w:t>
            </w:r>
          </w:p>
          <w:p w14:paraId="538BDE7A" w14:textId="6C8E323D" w:rsidR="00EC1215" w:rsidRPr="008947F2" w:rsidRDefault="00EC1215" w:rsidP="00EC1215">
            <w:pPr>
              <w:spacing w:after="0" w:line="360" w:lineRule="auto"/>
              <w:jc w:val="center"/>
              <w:rPr>
                <w:rFonts w:ascii="GHEA Grapalat" w:eastAsia="Times New Roman" w:hAnsi="GHEA Grapalat" w:cs="Times New Roman"/>
                <w:color w:val="000000"/>
                <w:sz w:val="24"/>
                <w:szCs w:val="24"/>
                <w:lang w:val="hy-AM"/>
              </w:rPr>
            </w:pPr>
            <w:r w:rsidRPr="008947F2">
              <w:rPr>
                <w:rFonts w:ascii="GHEA Grapalat" w:eastAsia="Times New Roman" w:hAnsi="GHEA Grapalat" w:cs="Times New Roman"/>
                <w:color w:val="000000"/>
                <w:sz w:val="24"/>
                <w:szCs w:val="24"/>
                <w:lang w:val="hy-AM"/>
              </w:rPr>
              <w:t>01/12585-2025</w:t>
            </w:r>
          </w:p>
        </w:tc>
      </w:tr>
      <w:tr w:rsidR="00EC1215" w:rsidRPr="008947F2" w14:paraId="38ECB700" w14:textId="77777777" w:rsidTr="00CC5743">
        <w:tblPrEx>
          <w:jc w:val="center"/>
        </w:tblPrEx>
        <w:trPr>
          <w:tblCellSpacing w:w="0" w:type="dxa"/>
          <w:jc w:val="center"/>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15645932" w14:textId="77777777" w:rsidR="00EC1215" w:rsidRPr="008947F2" w:rsidRDefault="00EC1215" w:rsidP="00E31F53">
            <w:pPr>
              <w:spacing w:after="0" w:line="360" w:lineRule="auto"/>
              <w:jc w:val="both"/>
              <w:rPr>
                <w:rFonts w:ascii="GHEA Grapalat" w:eastAsia="Times New Roman" w:hAnsi="GHEA Grapalat" w:cs="Times New Roman"/>
                <w:sz w:val="24"/>
                <w:szCs w:val="24"/>
                <w:lang w:val="hy-AM"/>
              </w:rPr>
            </w:pPr>
            <w:r w:rsidRPr="008947F2">
              <w:rPr>
                <w:rFonts w:ascii="GHEA Grapalat" w:eastAsia="Times New Roman" w:hAnsi="GHEA Grapalat" w:cs="Times New Roman"/>
                <w:sz w:val="24"/>
                <w:szCs w:val="24"/>
                <w:lang w:val="hy-AM"/>
              </w:rPr>
              <w:t>1</w:t>
            </w:r>
            <w:r w:rsidRPr="008947F2">
              <w:rPr>
                <w:rFonts w:ascii="Microsoft JhengHei" w:eastAsia="Microsoft JhengHei" w:hAnsi="Microsoft JhengHei" w:cs="Microsoft JhengHei" w:hint="eastAsia"/>
                <w:sz w:val="24"/>
                <w:szCs w:val="24"/>
                <w:lang w:val="hy-AM"/>
              </w:rPr>
              <w:t>․</w:t>
            </w:r>
            <w:r w:rsidRPr="008947F2">
              <w:rPr>
                <w:rFonts w:ascii="GHEA Grapalat" w:eastAsia="Times New Roman" w:hAnsi="GHEA Grapalat" w:cs="Times New Roman"/>
                <w:sz w:val="24"/>
                <w:szCs w:val="24"/>
                <w:lang w:val="hy-AM"/>
              </w:rPr>
              <w:t xml:space="preserve"> Հաշվի առնելով, որ ԻԿԱՕ-ի և ՄԱԿ-ի Վտանգավոր նյութերի և ապրանքների անվտանգ փոխադրման մասին (Dangerous Goods Regulations (DGR)) </w:t>
            </w:r>
            <w:r w:rsidRPr="008947F2">
              <w:rPr>
                <w:rFonts w:ascii="GHEA Grapalat" w:eastAsia="Times New Roman" w:hAnsi="GHEA Grapalat" w:cs="Times New Roman"/>
                <w:sz w:val="24"/>
                <w:szCs w:val="24"/>
                <w:lang w:val="hy-AM"/>
              </w:rPr>
              <w:lastRenderedPageBreak/>
              <w:t>կանոնակարգով առանցքային պահանջ է հանդիսանում նաև մակնշումը, ուստի առաջարկում ենք Նախագծի ամփողջ տեքստում «վտանգավոր բեռների փաթեթավորումը» բառերի հետ պարտադիր ներառել նաև մակնշումը և պիտակավորումը։ Նշյալ առաջարկը բխում է վտանգավոր բեռների անվտանգ և համակարգված փոխադրման, միջադեպերի, արտահոսքների, հնարավոր պայթյունների բացառման ապահովման նպատակից: Միաժամանակ, վտանգավոր բեռի պարտադիր մակնշումը ապահովում է բեռի ճիշտ ճանաչումը բեռնման, պահեստավորման և տեղափոխման փուլերում։</w:t>
            </w:r>
          </w:p>
        </w:tc>
        <w:tc>
          <w:tcPr>
            <w:tcW w:w="5400" w:type="dxa"/>
            <w:tcBorders>
              <w:top w:val="outset" w:sz="6" w:space="0" w:color="auto"/>
              <w:left w:val="outset" w:sz="6" w:space="0" w:color="auto"/>
              <w:bottom w:val="outset" w:sz="6" w:space="0" w:color="auto"/>
              <w:right w:val="outset" w:sz="6" w:space="0" w:color="auto"/>
            </w:tcBorders>
          </w:tcPr>
          <w:p w14:paraId="45BE8478" w14:textId="77777777" w:rsidR="00EC1215" w:rsidRPr="008947F2" w:rsidRDefault="00EC1215" w:rsidP="00E31F53">
            <w:pPr>
              <w:spacing w:after="0" w:line="360" w:lineRule="auto"/>
              <w:jc w:val="center"/>
              <w:rPr>
                <w:rFonts w:ascii="GHEA Grapalat" w:eastAsia="Times New Roman" w:hAnsi="GHEA Grapalat" w:cs="Times New Roman"/>
                <w:b/>
                <w:color w:val="000000"/>
                <w:sz w:val="24"/>
                <w:szCs w:val="24"/>
                <w:lang w:val="hy-AM"/>
              </w:rPr>
            </w:pPr>
            <w:r w:rsidRPr="008947F2">
              <w:rPr>
                <w:rFonts w:ascii="GHEA Grapalat" w:eastAsia="Times New Roman" w:hAnsi="GHEA Grapalat" w:cs="Times New Roman"/>
                <w:b/>
                <w:color w:val="000000"/>
                <w:sz w:val="24"/>
                <w:szCs w:val="24"/>
                <w:lang w:val="hy-AM"/>
              </w:rPr>
              <w:lastRenderedPageBreak/>
              <w:t>Ընդունվել է։</w:t>
            </w:r>
          </w:p>
        </w:tc>
      </w:tr>
      <w:tr w:rsidR="00EC1215" w:rsidRPr="008947F2" w14:paraId="167E69B1" w14:textId="77777777" w:rsidTr="00CC5743">
        <w:tblPrEx>
          <w:jc w:val="center"/>
        </w:tblPrEx>
        <w:trPr>
          <w:trHeight w:val="4663"/>
          <w:tblCellSpacing w:w="0" w:type="dxa"/>
          <w:jc w:val="center"/>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6C3558CF" w14:textId="77777777" w:rsidR="00EC1215" w:rsidRPr="008947F2" w:rsidRDefault="00EC1215" w:rsidP="00E31F53">
            <w:pPr>
              <w:spacing w:after="0" w:line="360" w:lineRule="auto"/>
              <w:ind w:right="81"/>
              <w:jc w:val="both"/>
              <w:rPr>
                <w:rFonts w:ascii="GHEA Grapalat" w:eastAsia="Times New Roman" w:hAnsi="GHEA Grapalat" w:cs="Times New Roman"/>
                <w:sz w:val="24"/>
                <w:szCs w:val="24"/>
                <w:lang w:val="hy-AM"/>
              </w:rPr>
            </w:pPr>
            <w:r w:rsidRPr="008947F2">
              <w:rPr>
                <w:rFonts w:ascii="GHEA Grapalat" w:eastAsia="Times New Roman" w:hAnsi="GHEA Grapalat" w:cs="Times New Roman"/>
                <w:sz w:val="24"/>
                <w:szCs w:val="24"/>
                <w:lang w:val="hy-AM"/>
              </w:rPr>
              <w:t>2</w:t>
            </w:r>
            <w:r w:rsidRPr="008947F2">
              <w:rPr>
                <w:rFonts w:ascii="Microsoft JhengHei" w:eastAsia="Microsoft JhengHei" w:hAnsi="Microsoft JhengHei" w:cs="Microsoft JhengHei" w:hint="eastAsia"/>
                <w:sz w:val="24"/>
                <w:szCs w:val="24"/>
                <w:lang w:val="hy-AM"/>
              </w:rPr>
              <w:t>․</w:t>
            </w:r>
            <w:r w:rsidRPr="008947F2">
              <w:rPr>
                <w:rFonts w:ascii="GHEA Grapalat" w:eastAsia="Times New Roman" w:hAnsi="GHEA Grapalat" w:cs="Times New Roman"/>
                <w:sz w:val="24"/>
                <w:szCs w:val="24"/>
                <w:lang w:val="hy-AM"/>
              </w:rPr>
              <w:t xml:space="preserve"> </w:t>
            </w:r>
            <w:r w:rsidRPr="008947F2">
              <w:rPr>
                <w:rFonts w:ascii="GHEA Grapalat" w:eastAsia="Times New Roman" w:hAnsi="GHEA Grapalat" w:cs="GHEA Grapalat"/>
                <w:sz w:val="24"/>
                <w:szCs w:val="24"/>
                <w:lang w:val="hy-AM"/>
              </w:rPr>
              <w:t>Նախագծի</w:t>
            </w:r>
            <w:r w:rsidRPr="008947F2">
              <w:rPr>
                <w:rFonts w:ascii="GHEA Grapalat" w:eastAsia="Times New Roman" w:hAnsi="GHEA Grapalat" w:cs="Times New Roman"/>
                <w:sz w:val="24"/>
                <w:szCs w:val="24"/>
                <w:lang w:val="hy-AM"/>
              </w:rPr>
              <w:t xml:space="preserve"> </w:t>
            </w:r>
            <w:r w:rsidRPr="008947F2">
              <w:rPr>
                <w:rFonts w:ascii="GHEA Grapalat" w:eastAsia="Times New Roman" w:hAnsi="GHEA Grapalat" w:cs="GHEA Grapalat"/>
                <w:sz w:val="24"/>
                <w:szCs w:val="24"/>
                <w:lang w:val="hy-AM"/>
              </w:rPr>
              <w:t>համաձայն</w:t>
            </w:r>
            <w:r w:rsidRPr="008947F2">
              <w:rPr>
                <w:rFonts w:ascii="GHEA Grapalat" w:eastAsia="Times New Roman" w:hAnsi="GHEA Grapalat" w:cs="Times New Roman"/>
                <w:sz w:val="24"/>
                <w:szCs w:val="24"/>
                <w:lang w:val="hy-AM"/>
              </w:rPr>
              <w:t xml:space="preserve"> </w:t>
            </w:r>
            <w:r w:rsidRPr="008947F2">
              <w:rPr>
                <w:rFonts w:ascii="GHEA Grapalat" w:eastAsia="Times New Roman" w:hAnsi="GHEA Grapalat" w:cs="GHEA Grapalat"/>
                <w:sz w:val="24"/>
                <w:szCs w:val="24"/>
                <w:lang w:val="hy-AM"/>
              </w:rPr>
              <w:t>Կոմիտեն</w:t>
            </w:r>
            <w:r w:rsidRPr="008947F2">
              <w:rPr>
                <w:rFonts w:ascii="GHEA Grapalat" w:eastAsia="Times New Roman" w:hAnsi="GHEA Grapalat" w:cs="Times New Roman"/>
                <w:sz w:val="24"/>
                <w:szCs w:val="24"/>
                <w:lang w:val="hy-AM"/>
              </w:rPr>
              <w:t xml:space="preserve"> </w:t>
            </w:r>
            <w:r w:rsidRPr="008947F2">
              <w:rPr>
                <w:rFonts w:ascii="GHEA Grapalat" w:eastAsia="Times New Roman" w:hAnsi="GHEA Grapalat" w:cs="GHEA Grapalat"/>
                <w:sz w:val="24"/>
                <w:szCs w:val="24"/>
                <w:lang w:val="hy-AM"/>
              </w:rPr>
              <w:t>տալիս</w:t>
            </w:r>
            <w:r w:rsidRPr="008947F2">
              <w:rPr>
                <w:rFonts w:ascii="GHEA Grapalat" w:eastAsia="Times New Roman" w:hAnsi="GHEA Grapalat" w:cs="Times New Roman"/>
                <w:sz w:val="24"/>
                <w:szCs w:val="24"/>
                <w:lang w:val="hy-AM"/>
              </w:rPr>
              <w:t xml:space="preserve"> </w:t>
            </w:r>
            <w:r w:rsidRPr="008947F2">
              <w:rPr>
                <w:rFonts w:ascii="GHEA Grapalat" w:eastAsia="Times New Roman" w:hAnsi="GHEA Grapalat" w:cs="GHEA Grapalat"/>
                <w:sz w:val="24"/>
                <w:szCs w:val="24"/>
                <w:lang w:val="hy-AM"/>
              </w:rPr>
              <w:t>է</w:t>
            </w:r>
            <w:r w:rsidRPr="008947F2">
              <w:rPr>
                <w:rFonts w:ascii="GHEA Grapalat" w:eastAsia="Times New Roman" w:hAnsi="GHEA Grapalat" w:cs="Times New Roman"/>
                <w:sz w:val="24"/>
                <w:szCs w:val="24"/>
                <w:lang w:val="hy-AM"/>
              </w:rPr>
              <w:t xml:space="preserve"> </w:t>
            </w:r>
            <w:r w:rsidRPr="008947F2">
              <w:rPr>
                <w:rFonts w:ascii="GHEA Grapalat" w:eastAsia="Times New Roman" w:hAnsi="GHEA Grapalat" w:cs="GHEA Grapalat"/>
                <w:sz w:val="24"/>
                <w:szCs w:val="24"/>
                <w:lang w:val="hy-AM"/>
              </w:rPr>
              <w:t>երկու</w:t>
            </w:r>
            <w:r w:rsidRPr="008947F2">
              <w:rPr>
                <w:rFonts w:ascii="GHEA Grapalat" w:eastAsia="Times New Roman" w:hAnsi="GHEA Grapalat" w:cs="Times New Roman"/>
                <w:sz w:val="24"/>
                <w:szCs w:val="24"/>
                <w:lang w:val="hy-AM"/>
              </w:rPr>
              <w:t xml:space="preserve"> </w:t>
            </w:r>
            <w:r w:rsidRPr="008947F2">
              <w:rPr>
                <w:rFonts w:ascii="GHEA Grapalat" w:eastAsia="Times New Roman" w:hAnsi="GHEA Grapalat" w:cs="GHEA Grapalat"/>
                <w:sz w:val="24"/>
                <w:szCs w:val="24"/>
                <w:lang w:val="hy-AM"/>
              </w:rPr>
              <w:t>տեսակի</w:t>
            </w:r>
            <w:r w:rsidRPr="008947F2">
              <w:rPr>
                <w:rFonts w:ascii="GHEA Grapalat" w:eastAsia="Times New Roman" w:hAnsi="GHEA Grapalat" w:cs="Times New Roman"/>
                <w:sz w:val="24"/>
                <w:szCs w:val="24"/>
                <w:lang w:val="hy-AM"/>
              </w:rPr>
              <w:t xml:space="preserve"> </w:t>
            </w:r>
            <w:r w:rsidRPr="008947F2">
              <w:rPr>
                <w:rFonts w:ascii="GHEA Grapalat" w:eastAsia="Times New Roman" w:hAnsi="GHEA Grapalat" w:cs="GHEA Grapalat"/>
                <w:sz w:val="24"/>
                <w:szCs w:val="24"/>
                <w:lang w:val="hy-AM"/>
              </w:rPr>
              <w:t>թույլտվություն՝</w:t>
            </w:r>
            <w:r w:rsidRPr="008947F2">
              <w:rPr>
                <w:rFonts w:ascii="GHEA Grapalat" w:eastAsia="Times New Roman" w:hAnsi="GHEA Grapalat" w:cs="Times New Roman"/>
                <w:sz w:val="24"/>
                <w:szCs w:val="24"/>
                <w:lang w:val="hy-AM"/>
              </w:rPr>
              <w:t xml:space="preserve"> </w:t>
            </w:r>
          </w:p>
          <w:p w14:paraId="559CE6EC" w14:textId="77777777" w:rsidR="00EC1215" w:rsidRPr="008947F2" w:rsidRDefault="00EC1215" w:rsidP="00E31F53">
            <w:pPr>
              <w:spacing w:after="0" w:line="360" w:lineRule="auto"/>
              <w:ind w:right="81"/>
              <w:jc w:val="both"/>
              <w:rPr>
                <w:rFonts w:ascii="GHEA Grapalat" w:eastAsia="Times New Roman" w:hAnsi="GHEA Grapalat" w:cs="Times New Roman"/>
                <w:sz w:val="24"/>
                <w:szCs w:val="24"/>
                <w:lang w:val="hy-AM"/>
              </w:rPr>
            </w:pPr>
            <w:r w:rsidRPr="008947F2">
              <w:rPr>
                <w:rFonts w:ascii="GHEA Grapalat" w:eastAsia="Times New Roman" w:hAnsi="GHEA Grapalat" w:cs="Times New Roman"/>
                <w:sz w:val="24"/>
                <w:szCs w:val="24"/>
                <w:lang w:val="hy-AM"/>
              </w:rPr>
              <w:t>1)</w:t>
            </w:r>
            <w:r w:rsidRPr="008947F2">
              <w:rPr>
                <w:rFonts w:ascii="GHEA Grapalat" w:eastAsia="Times New Roman" w:hAnsi="GHEA Grapalat" w:cs="Times New Roman"/>
                <w:sz w:val="24"/>
                <w:szCs w:val="24"/>
                <w:lang w:val="hy-AM"/>
              </w:rPr>
              <w:tab/>
              <w:t xml:space="preserve">վտանգավոր բեռների սպասարկման աշխատանքներն իրականացնելու թույլտվություն,  </w:t>
            </w:r>
          </w:p>
          <w:p w14:paraId="7F53D0F5" w14:textId="77777777" w:rsidR="00EC1215" w:rsidRPr="008947F2" w:rsidRDefault="00EC1215" w:rsidP="00E31F53">
            <w:pPr>
              <w:spacing w:after="0" w:line="360" w:lineRule="auto"/>
              <w:ind w:right="81"/>
              <w:jc w:val="both"/>
              <w:rPr>
                <w:rFonts w:ascii="GHEA Grapalat" w:eastAsia="Times New Roman" w:hAnsi="GHEA Grapalat" w:cs="Times New Roman"/>
                <w:sz w:val="24"/>
                <w:szCs w:val="24"/>
                <w:lang w:val="hy-AM"/>
              </w:rPr>
            </w:pPr>
            <w:r w:rsidRPr="008947F2">
              <w:rPr>
                <w:rFonts w:ascii="GHEA Grapalat" w:eastAsia="Times New Roman" w:hAnsi="GHEA Grapalat" w:cs="Times New Roman"/>
                <w:sz w:val="24"/>
                <w:szCs w:val="24"/>
                <w:lang w:val="hy-AM"/>
              </w:rPr>
              <w:t>2)</w:t>
            </w:r>
            <w:r w:rsidRPr="008947F2">
              <w:rPr>
                <w:rFonts w:ascii="GHEA Grapalat" w:eastAsia="Times New Roman" w:hAnsi="GHEA Grapalat" w:cs="Times New Roman"/>
                <w:sz w:val="24"/>
                <w:szCs w:val="24"/>
                <w:lang w:val="hy-AM"/>
              </w:rPr>
              <w:tab/>
              <w:t xml:space="preserve"> վտանգավոր բեռների օդային փոխադրումների սպասարկումն իրականացնելու թույլտվություն։</w:t>
            </w:r>
          </w:p>
          <w:p w14:paraId="4D84566B" w14:textId="77777777" w:rsidR="00EC1215" w:rsidRPr="008947F2" w:rsidRDefault="00EC1215" w:rsidP="00E31F53">
            <w:pPr>
              <w:spacing w:after="0" w:line="360" w:lineRule="auto"/>
              <w:ind w:right="81"/>
              <w:jc w:val="both"/>
              <w:rPr>
                <w:rFonts w:ascii="GHEA Grapalat" w:eastAsia="Times New Roman" w:hAnsi="GHEA Grapalat" w:cs="Times New Roman"/>
                <w:sz w:val="24"/>
                <w:szCs w:val="24"/>
                <w:lang w:val="hy-AM"/>
              </w:rPr>
            </w:pPr>
            <w:r w:rsidRPr="008947F2">
              <w:rPr>
                <w:rFonts w:ascii="GHEA Grapalat" w:eastAsia="Times New Roman" w:hAnsi="GHEA Grapalat" w:cs="Times New Roman"/>
                <w:sz w:val="24"/>
                <w:szCs w:val="24"/>
                <w:lang w:val="hy-AM"/>
              </w:rPr>
              <w:t>Միաժամանակ՝ Նախագծի 63-րդ կետը սահմանում է վերոնշյալ թույլտվությունների կասեցման համար հիմք հանդիսացող պատճառները։</w:t>
            </w:r>
          </w:p>
          <w:p w14:paraId="68F413D2" w14:textId="77777777" w:rsidR="00EC1215" w:rsidRPr="008947F2" w:rsidRDefault="00EC1215" w:rsidP="00E31F53">
            <w:pPr>
              <w:spacing w:after="0" w:line="360" w:lineRule="auto"/>
              <w:ind w:right="81"/>
              <w:jc w:val="both"/>
              <w:rPr>
                <w:rFonts w:ascii="GHEA Grapalat" w:eastAsia="Times New Roman" w:hAnsi="GHEA Grapalat" w:cs="Times New Roman"/>
                <w:sz w:val="24"/>
                <w:szCs w:val="24"/>
                <w:lang w:val="hy-AM"/>
              </w:rPr>
            </w:pPr>
            <w:r w:rsidRPr="008947F2">
              <w:rPr>
                <w:rFonts w:ascii="GHEA Grapalat" w:eastAsia="Times New Roman" w:hAnsi="GHEA Grapalat" w:cs="Times New Roman"/>
                <w:sz w:val="24"/>
                <w:szCs w:val="24"/>
                <w:lang w:val="hy-AM"/>
              </w:rPr>
              <w:t>Վերոնշյալ համատեքստից պարզ չէ արդյոք Նախագծի 63-րդ կետում թվարկված կասեցման համար հիմք հանդիսացող պահանջների միաժամանակյա առկայությունը կարող է լինել կասեցման հիմք, թե պահանջներից որևէ մեկի առկայությունը բավարար է կասեցման համար։</w:t>
            </w:r>
          </w:p>
        </w:tc>
        <w:tc>
          <w:tcPr>
            <w:tcW w:w="5400" w:type="dxa"/>
            <w:tcBorders>
              <w:top w:val="outset" w:sz="6" w:space="0" w:color="auto"/>
              <w:left w:val="outset" w:sz="6" w:space="0" w:color="auto"/>
              <w:bottom w:val="outset" w:sz="6" w:space="0" w:color="auto"/>
              <w:right w:val="outset" w:sz="6" w:space="0" w:color="auto"/>
            </w:tcBorders>
          </w:tcPr>
          <w:p w14:paraId="76A94E08" w14:textId="77777777" w:rsidR="00EC1215" w:rsidRPr="008947F2" w:rsidRDefault="00EC1215" w:rsidP="00E31F53">
            <w:pPr>
              <w:spacing w:after="0" w:line="360" w:lineRule="auto"/>
              <w:jc w:val="center"/>
              <w:rPr>
                <w:rFonts w:ascii="GHEA Grapalat" w:eastAsia="Times New Roman" w:hAnsi="GHEA Grapalat" w:cs="Times New Roman"/>
                <w:b/>
                <w:color w:val="000000"/>
                <w:sz w:val="24"/>
                <w:szCs w:val="24"/>
                <w:lang w:val="hy-AM"/>
              </w:rPr>
            </w:pPr>
            <w:r w:rsidRPr="008947F2">
              <w:rPr>
                <w:rFonts w:ascii="GHEA Grapalat" w:eastAsia="Times New Roman" w:hAnsi="GHEA Grapalat" w:cs="Times New Roman"/>
                <w:b/>
                <w:color w:val="000000"/>
                <w:sz w:val="24"/>
                <w:szCs w:val="24"/>
                <w:lang w:val="hy-AM"/>
              </w:rPr>
              <w:t>Ընդունվել է ի գիտություն։</w:t>
            </w:r>
          </w:p>
          <w:p w14:paraId="58237494" w14:textId="77777777" w:rsidR="00EC1215" w:rsidRPr="008947F2" w:rsidRDefault="00EC1215" w:rsidP="00EC1215">
            <w:pPr>
              <w:spacing w:after="0" w:line="360" w:lineRule="auto"/>
              <w:jc w:val="center"/>
              <w:rPr>
                <w:rFonts w:ascii="GHEA Grapalat" w:eastAsia="Times New Roman" w:hAnsi="GHEA Grapalat" w:cs="Times New Roman"/>
                <w:color w:val="000000"/>
                <w:sz w:val="24"/>
                <w:szCs w:val="24"/>
                <w:lang w:val="hy-AM"/>
              </w:rPr>
            </w:pPr>
            <w:r w:rsidRPr="008947F2">
              <w:rPr>
                <w:rFonts w:ascii="GHEA Grapalat" w:eastAsia="Times New Roman" w:hAnsi="GHEA Grapalat" w:cs="Times New Roman"/>
                <w:color w:val="000000"/>
                <w:sz w:val="24"/>
                <w:szCs w:val="24"/>
                <w:lang w:val="hy-AM"/>
              </w:rPr>
              <w:t xml:space="preserve">«Նորմատիվ իրավական ակտերի մասին» օրենքի 16-րդ հոդվածի 6-րդ մասի համաձայն՝ եթե նորմատիվ իրավական ակտում նշված նորմի կիրառումը պայմանավորված է առանձնացված կետերով բաժանված պայմաններով, և այդ կետերն իրարից առանձնացված չեն ստորակետով կամ «և» կամ «ու» կամ «կամ» շաղկապով, ապա այդ նորմի կիրառման համար բավարար է պայմաններից </w:t>
            </w:r>
            <w:r w:rsidRPr="008947F2">
              <w:rPr>
                <w:rFonts w:ascii="GHEA Grapalat" w:eastAsia="Times New Roman" w:hAnsi="GHEA Grapalat" w:cs="Times New Roman"/>
                <w:color w:val="000000"/>
                <w:sz w:val="24"/>
                <w:szCs w:val="24"/>
                <w:lang w:val="hy-AM"/>
              </w:rPr>
              <w:lastRenderedPageBreak/>
              <w:t>առնվազն մեկի առկայությունը, եթե այլ բան չի բխում տվյալ նորմի բովանդակությունից:</w:t>
            </w:r>
          </w:p>
          <w:p w14:paraId="633C2C5A" w14:textId="77777777" w:rsidR="00EC1215" w:rsidRPr="008947F2" w:rsidRDefault="00EC1215" w:rsidP="00E31F53">
            <w:pPr>
              <w:spacing w:after="0" w:line="360" w:lineRule="auto"/>
              <w:rPr>
                <w:rFonts w:ascii="GHEA Grapalat" w:eastAsia="Times New Roman" w:hAnsi="GHEA Grapalat" w:cs="Times New Roman"/>
                <w:color w:val="000000"/>
                <w:sz w:val="24"/>
                <w:szCs w:val="24"/>
                <w:lang w:val="hy-AM"/>
              </w:rPr>
            </w:pPr>
            <w:r w:rsidRPr="008947F2">
              <w:rPr>
                <w:rFonts w:ascii="GHEA Grapalat" w:eastAsia="Times New Roman" w:hAnsi="GHEA Grapalat" w:cs="Times New Roman"/>
                <w:color w:val="000000"/>
                <w:sz w:val="24"/>
                <w:szCs w:val="24"/>
                <w:lang w:val="hy-AM"/>
              </w:rPr>
              <w:t>Տվյալ դեպքում կասեցման հիմքերը բաժանված են միջակետով, հետևաբար կասեցման համար բավարար է առնվազն մեկ պայմանի առկայությունը։</w:t>
            </w:r>
          </w:p>
        </w:tc>
      </w:tr>
      <w:tr w:rsidR="00EC1215" w:rsidRPr="008947F2" w14:paraId="3E6EC491" w14:textId="77777777" w:rsidTr="00CC5743">
        <w:tblPrEx>
          <w:jc w:val="center"/>
        </w:tblPrEx>
        <w:trPr>
          <w:tblCellSpacing w:w="0" w:type="dxa"/>
          <w:jc w:val="center"/>
        </w:trPr>
        <w:tc>
          <w:tcPr>
            <w:tcW w:w="9000" w:type="dxa"/>
            <w:tcBorders>
              <w:top w:val="outset" w:sz="6" w:space="0" w:color="auto"/>
              <w:left w:val="outset" w:sz="6" w:space="0" w:color="auto"/>
              <w:bottom w:val="outset" w:sz="6" w:space="0" w:color="auto"/>
              <w:right w:val="outset" w:sz="6" w:space="0" w:color="auto"/>
            </w:tcBorders>
            <w:shd w:val="clear" w:color="auto" w:fill="FFFFFF"/>
          </w:tcPr>
          <w:p w14:paraId="0AA95B7C" w14:textId="77777777" w:rsidR="00EC1215" w:rsidRPr="008947F2" w:rsidRDefault="00EC1215" w:rsidP="00E31F53">
            <w:pPr>
              <w:spacing w:after="0" w:line="360" w:lineRule="auto"/>
              <w:ind w:right="81"/>
              <w:jc w:val="both"/>
              <w:rPr>
                <w:rFonts w:ascii="GHEA Grapalat" w:eastAsia="Times New Roman" w:hAnsi="GHEA Grapalat" w:cs="Times New Roman"/>
                <w:sz w:val="24"/>
                <w:szCs w:val="24"/>
                <w:lang w:val="hy-AM"/>
              </w:rPr>
            </w:pPr>
            <w:r w:rsidRPr="008947F2">
              <w:rPr>
                <w:rFonts w:ascii="GHEA Grapalat" w:hAnsi="GHEA Grapalat"/>
                <w:sz w:val="24"/>
                <w:lang w:val="hy-AM"/>
              </w:rPr>
              <w:lastRenderedPageBreak/>
              <w:t>Միաժամանակ, լրացուցիչ հստակեցման կարիք ունի այն հանգամանքը, թե արդյոք երկու տարբեր գործառույթների համար ընդունելի են Նախագծի 63-րդ կետով սահմանված կասեցման միևնույն պահանջները, հաշվի առնելով, որ յուրաքանչյուր գործառույթի առանձնահատկությունից ելնելով կարող են լինել նաև տվյալ գործառույթից բխող տարբերակված պահանջներ։</w:t>
            </w:r>
          </w:p>
        </w:tc>
        <w:tc>
          <w:tcPr>
            <w:tcW w:w="5400" w:type="dxa"/>
            <w:tcBorders>
              <w:top w:val="outset" w:sz="6" w:space="0" w:color="auto"/>
              <w:left w:val="outset" w:sz="6" w:space="0" w:color="auto"/>
              <w:bottom w:val="outset" w:sz="6" w:space="0" w:color="auto"/>
              <w:right w:val="outset" w:sz="6" w:space="0" w:color="auto"/>
            </w:tcBorders>
          </w:tcPr>
          <w:p w14:paraId="1E274FA8" w14:textId="77777777" w:rsidR="00EC1215" w:rsidRPr="008947F2" w:rsidRDefault="00EC1215" w:rsidP="00EC1215">
            <w:pPr>
              <w:spacing w:after="0" w:line="360" w:lineRule="auto"/>
              <w:jc w:val="center"/>
              <w:rPr>
                <w:rFonts w:ascii="GHEA Grapalat" w:eastAsia="Times New Roman" w:hAnsi="GHEA Grapalat" w:cs="Times New Roman"/>
                <w:b/>
                <w:color w:val="000000"/>
                <w:sz w:val="24"/>
                <w:szCs w:val="24"/>
                <w:lang w:val="hy-AM"/>
              </w:rPr>
            </w:pPr>
            <w:r w:rsidRPr="008947F2">
              <w:rPr>
                <w:rFonts w:ascii="GHEA Grapalat" w:eastAsia="Times New Roman" w:hAnsi="GHEA Grapalat" w:cs="Times New Roman"/>
                <w:b/>
                <w:color w:val="000000"/>
                <w:sz w:val="24"/>
                <w:szCs w:val="24"/>
                <w:lang w:val="hy-AM"/>
              </w:rPr>
              <w:t>Ընդունվել է ի գիտություն։</w:t>
            </w:r>
          </w:p>
          <w:p w14:paraId="6527AEEE" w14:textId="77777777" w:rsidR="00EC1215" w:rsidRPr="008947F2" w:rsidRDefault="00EC1215" w:rsidP="00EC1215">
            <w:pPr>
              <w:spacing w:after="0" w:line="360" w:lineRule="auto"/>
              <w:jc w:val="center"/>
              <w:rPr>
                <w:rFonts w:ascii="GHEA Grapalat" w:eastAsia="Times New Roman" w:hAnsi="GHEA Grapalat" w:cs="Times New Roman"/>
                <w:color w:val="000000"/>
                <w:sz w:val="24"/>
                <w:szCs w:val="24"/>
                <w:lang w:val="hy-AM"/>
              </w:rPr>
            </w:pPr>
            <w:r w:rsidRPr="008947F2">
              <w:rPr>
                <w:rFonts w:ascii="GHEA Grapalat" w:eastAsia="Times New Roman" w:hAnsi="GHEA Grapalat" w:cs="Times New Roman"/>
                <w:color w:val="000000"/>
                <w:sz w:val="24"/>
                <w:szCs w:val="24"/>
                <w:lang w:val="hy-AM"/>
              </w:rPr>
              <w:t>Նախագծով երկու թույլտվությունների կասեցման համար նախատեսված է միևնույն՝ ընդհանրական հիմքերը, և տվյալ դեպքում տարբերակման անհրաժեշտություն չկա, քանի որ թարկված պայմանները կիրառելի են 2 թույլտվությունների դեպքում, ինչը նախատեսված է նաև միջազգային ստանդարտներով և պրակտիկայում։</w:t>
            </w:r>
          </w:p>
        </w:tc>
      </w:tr>
      <w:tr w:rsidR="00EC1215" w:rsidRPr="008947F2" w14:paraId="59E2A41D" w14:textId="77777777" w:rsidTr="00CC5743">
        <w:tblPrEx>
          <w:jc w:val="center"/>
        </w:tblPrEx>
        <w:trPr>
          <w:tblCellSpacing w:w="0" w:type="dxa"/>
          <w:jc w:val="center"/>
        </w:trPr>
        <w:tc>
          <w:tcPr>
            <w:tcW w:w="9000"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3A77BBED" w14:textId="77777777" w:rsidR="00EC1215" w:rsidRPr="008947F2" w:rsidRDefault="00EC1215" w:rsidP="00E31F53">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r w:rsidRPr="008947F2">
              <w:rPr>
                <w:rFonts w:ascii="GHEA Grapalat" w:eastAsia="Times New Roman" w:hAnsi="GHEA Grapalat" w:cs="Times New Roman"/>
                <w:b/>
                <w:color w:val="000000"/>
                <w:sz w:val="24"/>
                <w:szCs w:val="24"/>
                <w:lang w:val="hy-AM"/>
              </w:rPr>
              <w:lastRenderedPageBreak/>
              <w:t xml:space="preserve">4. </w:t>
            </w:r>
            <w:r w:rsidRPr="008947F2">
              <w:rPr>
                <w:rFonts w:ascii="GHEA Grapalat" w:hAnsi="GHEA Grapalat"/>
                <w:b/>
                <w:sz w:val="24"/>
                <w:lang w:val="hy-AM"/>
              </w:rPr>
              <w:t>ՀՀ-ում վտանգավոր բեռների օդային փոխադրման և սպասարկման թույլտվություններ ունեցող կազմակերպություններին</w:t>
            </w:r>
          </w:p>
        </w:tc>
        <w:tc>
          <w:tcPr>
            <w:tcW w:w="5400"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1E71575B" w14:textId="77777777" w:rsidR="00EC1215" w:rsidRPr="008947F2" w:rsidRDefault="00EC1215" w:rsidP="00E31F53">
            <w:pPr>
              <w:spacing w:after="0" w:line="360" w:lineRule="auto"/>
              <w:jc w:val="center"/>
              <w:rPr>
                <w:rFonts w:ascii="GHEA Grapalat" w:eastAsia="Times New Roman" w:hAnsi="GHEA Grapalat" w:cs="Times New Roman"/>
                <w:b/>
                <w:color w:val="000000"/>
                <w:sz w:val="24"/>
                <w:szCs w:val="24"/>
              </w:rPr>
            </w:pPr>
            <w:r w:rsidRPr="008947F2">
              <w:rPr>
                <w:rFonts w:ascii="GHEA Grapalat" w:eastAsia="Times New Roman" w:hAnsi="GHEA Grapalat" w:cs="Times New Roman"/>
                <w:b/>
                <w:sz w:val="24"/>
                <w:szCs w:val="24"/>
              </w:rPr>
              <w:t>___</w:t>
            </w:r>
            <w:r w:rsidRPr="008947F2">
              <w:rPr>
                <w:rFonts w:ascii="GHEA Grapalat" w:eastAsia="Times New Roman" w:hAnsi="GHEA Grapalat" w:cs="Times New Roman"/>
                <w:b/>
                <w:sz w:val="24"/>
                <w:szCs w:val="24"/>
                <w:lang w:val="hy-AM"/>
              </w:rPr>
              <w:t>.</w:t>
            </w:r>
            <w:r w:rsidRPr="008947F2">
              <w:rPr>
                <w:rFonts w:ascii="GHEA Grapalat" w:eastAsia="Times New Roman" w:hAnsi="GHEA Grapalat" w:cs="Times New Roman"/>
                <w:b/>
                <w:sz w:val="24"/>
                <w:szCs w:val="24"/>
              </w:rPr>
              <w:t>__</w:t>
            </w:r>
            <w:r w:rsidRPr="008947F2">
              <w:rPr>
                <w:rFonts w:ascii="GHEA Grapalat" w:eastAsia="Times New Roman" w:hAnsi="GHEA Grapalat" w:cs="Times New Roman"/>
                <w:b/>
                <w:sz w:val="24"/>
                <w:szCs w:val="24"/>
                <w:lang w:val="hy-AM"/>
              </w:rPr>
              <w:t>.</w:t>
            </w:r>
            <w:r w:rsidRPr="008947F2">
              <w:rPr>
                <w:rFonts w:ascii="GHEA Grapalat" w:eastAsia="Times New Roman" w:hAnsi="GHEA Grapalat" w:cs="Times New Roman"/>
                <w:b/>
                <w:sz w:val="24"/>
                <w:szCs w:val="24"/>
              </w:rPr>
              <w:t>____</w:t>
            </w:r>
            <w:r w:rsidRPr="008947F2">
              <w:rPr>
                <w:rFonts w:ascii="GHEA Grapalat" w:eastAsia="Times New Roman" w:hAnsi="GHEA Grapalat" w:cs="Times New Roman"/>
                <w:b/>
                <w:color w:val="000000"/>
                <w:sz w:val="24"/>
                <w:szCs w:val="24"/>
              </w:rPr>
              <w:t>թ.</w:t>
            </w:r>
          </w:p>
          <w:p w14:paraId="7D30F2E1" w14:textId="77777777" w:rsidR="00EC1215" w:rsidRPr="008947F2" w:rsidRDefault="00EC1215" w:rsidP="00E31F53">
            <w:pPr>
              <w:spacing w:after="0" w:line="360" w:lineRule="auto"/>
              <w:jc w:val="center"/>
              <w:rPr>
                <w:rFonts w:ascii="GHEA Grapalat" w:eastAsia="Times New Roman" w:hAnsi="GHEA Grapalat" w:cs="Times New Roman"/>
                <w:b/>
                <w:color w:val="000000"/>
                <w:sz w:val="24"/>
                <w:szCs w:val="24"/>
              </w:rPr>
            </w:pPr>
            <w:r w:rsidRPr="008947F2">
              <w:rPr>
                <w:rFonts w:ascii="GHEA Grapalat" w:eastAsia="Times New Roman" w:hAnsi="GHEA Grapalat" w:cs="Times New Roman"/>
                <w:b/>
                <w:sz w:val="24"/>
                <w:szCs w:val="24"/>
                <w:lang w:val="hy-AM"/>
              </w:rPr>
              <w:t xml:space="preserve">№ </w:t>
            </w:r>
            <w:r w:rsidRPr="008947F2">
              <w:rPr>
                <w:rFonts w:ascii="GHEA Grapalat" w:eastAsia="Times New Roman" w:hAnsi="GHEA Grapalat" w:cs="Times New Roman"/>
                <w:b/>
                <w:sz w:val="24"/>
                <w:szCs w:val="24"/>
              </w:rPr>
              <w:t>________________</w:t>
            </w:r>
          </w:p>
        </w:tc>
      </w:tr>
      <w:tr w:rsidR="00EC1215" w:rsidRPr="008947F2" w14:paraId="4B66C330" w14:textId="77777777" w:rsidTr="00CC5743">
        <w:tblPrEx>
          <w:jc w:val="center"/>
        </w:tblPrEx>
        <w:trPr>
          <w:tblCellSpacing w:w="0" w:type="dxa"/>
          <w:jc w:val="center"/>
        </w:trPr>
        <w:tc>
          <w:tcPr>
            <w:tcW w:w="9000"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66BEC878" w14:textId="77777777" w:rsidR="00EC1215" w:rsidRPr="008947F2" w:rsidRDefault="00EC1215" w:rsidP="00C87B48">
            <w:pPr>
              <w:spacing w:after="0" w:line="276" w:lineRule="auto"/>
              <w:jc w:val="center"/>
              <w:rPr>
                <w:rFonts w:ascii="GHEA Grapalat" w:hAnsi="GHEA Grapalat"/>
                <w:b/>
                <w:sz w:val="24"/>
                <w:lang w:val="hy-AM"/>
              </w:rPr>
            </w:pPr>
            <w:r w:rsidRPr="008947F2">
              <w:rPr>
                <w:rFonts w:ascii="GHEA Grapalat" w:hAnsi="GHEA Grapalat"/>
                <w:b/>
                <w:sz w:val="24"/>
                <w:lang w:val="hy-AM"/>
              </w:rPr>
              <w:t>4</w:t>
            </w:r>
            <w:r w:rsidRPr="008947F2">
              <w:rPr>
                <w:rFonts w:ascii="GHEA Grapalat" w:hAnsi="GHEA Grapalat"/>
                <w:b/>
                <w:sz w:val="24"/>
              </w:rPr>
              <w:t xml:space="preserve">.1. </w:t>
            </w:r>
            <w:r w:rsidRPr="008947F2">
              <w:rPr>
                <w:rFonts w:ascii="GHEA Grapalat" w:hAnsi="GHEA Grapalat"/>
                <w:b/>
                <w:sz w:val="24"/>
                <w:lang w:val="hy-AM"/>
              </w:rPr>
              <w:t>«Արմենիա միջազգային օդանավակայաններ» ՓԲԸ</w:t>
            </w:r>
          </w:p>
        </w:tc>
        <w:tc>
          <w:tcPr>
            <w:tcW w:w="5400"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401D9EED" w14:textId="77777777" w:rsidR="00EC1215" w:rsidRPr="008947F2" w:rsidRDefault="00EC1215" w:rsidP="00E31F53">
            <w:pPr>
              <w:spacing w:after="0" w:line="360" w:lineRule="auto"/>
              <w:jc w:val="center"/>
              <w:rPr>
                <w:rFonts w:ascii="GHEA Grapalat" w:eastAsia="Times New Roman" w:hAnsi="GHEA Grapalat" w:cs="Times New Roman"/>
                <w:b/>
                <w:color w:val="000000"/>
                <w:sz w:val="24"/>
                <w:szCs w:val="24"/>
                <w:lang w:val="hy-AM"/>
              </w:rPr>
            </w:pPr>
          </w:p>
        </w:tc>
      </w:tr>
      <w:tr w:rsidR="00EC1215" w:rsidRPr="008947F2" w14:paraId="3BC76C19" w14:textId="77777777" w:rsidTr="00CC5743">
        <w:tblPrEx>
          <w:jc w:val="center"/>
        </w:tblPrEx>
        <w:trPr>
          <w:tblCellSpacing w:w="0" w:type="dxa"/>
          <w:jc w:val="center"/>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405AE127" w14:textId="77777777" w:rsidR="00EC1215" w:rsidRPr="008947F2" w:rsidRDefault="00EC1215" w:rsidP="00E31F53">
            <w:pPr>
              <w:spacing w:after="0" w:line="276" w:lineRule="auto"/>
              <w:jc w:val="both"/>
              <w:rPr>
                <w:rFonts w:ascii="GHEA Grapalat" w:hAnsi="GHEA Grapalat"/>
                <w:sz w:val="24"/>
                <w:lang w:val="hy-AM"/>
              </w:rPr>
            </w:pPr>
            <w:r w:rsidRPr="008947F2">
              <w:rPr>
                <w:rFonts w:ascii="GHEA Grapalat" w:hAnsi="GHEA Grapalat"/>
                <w:sz w:val="24"/>
                <w:lang w:val="hy-AM"/>
              </w:rPr>
              <w:t>Առաջարկվում է Կարգի 1-ին կետի 1-ին ենթակետը նշել հետևյալ կերպ</w:t>
            </w:r>
            <w:r w:rsidRPr="008947F2">
              <w:rPr>
                <w:rFonts w:ascii="Microsoft JhengHei" w:eastAsia="Microsoft JhengHei" w:hAnsi="Microsoft JhengHei" w:cs="Microsoft JhengHei" w:hint="eastAsia"/>
                <w:sz w:val="24"/>
                <w:lang w:val="hy-AM"/>
              </w:rPr>
              <w:t>․</w:t>
            </w:r>
          </w:p>
          <w:p w14:paraId="797C7167" w14:textId="77777777" w:rsidR="00EC1215" w:rsidRPr="008947F2" w:rsidRDefault="00EC1215" w:rsidP="00E31F53">
            <w:pPr>
              <w:spacing w:after="0" w:line="276" w:lineRule="auto"/>
              <w:jc w:val="both"/>
              <w:rPr>
                <w:rFonts w:ascii="GHEA Grapalat" w:hAnsi="GHEA Grapalat"/>
                <w:sz w:val="24"/>
                <w:lang w:val="hy-AM"/>
              </w:rPr>
            </w:pPr>
            <w:r w:rsidRPr="008947F2">
              <w:rPr>
                <w:rFonts w:ascii="GHEA Grapalat" w:hAnsi="GHEA Grapalat"/>
                <w:sz w:val="24"/>
                <w:lang w:val="hy-AM"/>
              </w:rPr>
              <w:t>1) դեպի Հայաստանի Հանրապետության օդանավակայաններ կամ Հայաստանի Հանրապետության օդանավակայաններից, ինչպես նաև Հայաստանի Հանրապետության օդային տարածքով վտանգավոր բեռների փոխադրումը.</w:t>
            </w:r>
          </w:p>
        </w:tc>
        <w:tc>
          <w:tcPr>
            <w:tcW w:w="5400" w:type="dxa"/>
            <w:tcBorders>
              <w:top w:val="outset" w:sz="6" w:space="0" w:color="auto"/>
              <w:left w:val="outset" w:sz="6" w:space="0" w:color="auto"/>
              <w:bottom w:val="outset" w:sz="6" w:space="0" w:color="auto"/>
              <w:right w:val="outset" w:sz="6" w:space="0" w:color="auto"/>
            </w:tcBorders>
          </w:tcPr>
          <w:p w14:paraId="36176D43" w14:textId="77777777" w:rsidR="00EC1215" w:rsidRPr="008947F2" w:rsidRDefault="00EC1215" w:rsidP="00E31F53">
            <w:pPr>
              <w:spacing w:after="0" w:line="360" w:lineRule="auto"/>
              <w:jc w:val="center"/>
              <w:rPr>
                <w:rFonts w:ascii="GHEA Grapalat" w:eastAsia="Times New Roman" w:hAnsi="GHEA Grapalat" w:cs="Times New Roman"/>
                <w:b/>
                <w:color w:val="000000"/>
                <w:sz w:val="24"/>
                <w:szCs w:val="24"/>
                <w:lang w:val="hy-AM"/>
              </w:rPr>
            </w:pPr>
            <w:r w:rsidRPr="008947F2">
              <w:rPr>
                <w:rFonts w:ascii="GHEA Grapalat" w:eastAsia="Times New Roman" w:hAnsi="GHEA Grapalat" w:cs="Times New Roman"/>
                <w:b/>
                <w:color w:val="000000"/>
                <w:sz w:val="24"/>
                <w:szCs w:val="24"/>
                <w:lang w:val="hy-AM"/>
              </w:rPr>
              <w:t>Ընդունվել է</w:t>
            </w:r>
          </w:p>
        </w:tc>
      </w:tr>
      <w:tr w:rsidR="00EC1215" w:rsidRPr="008947F2" w14:paraId="571212FE" w14:textId="77777777" w:rsidTr="00CC5743">
        <w:tblPrEx>
          <w:jc w:val="center"/>
        </w:tblPrEx>
        <w:trPr>
          <w:tblCellSpacing w:w="0" w:type="dxa"/>
          <w:jc w:val="center"/>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6C8ABCDE" w14:textId="77777777" w:rsidR="00EC1215" w:rsidRPr="008947F2" w:rsidRDefault="00EC1215" w:rsidP="00E31F53">
            <w:pPr>
              <w:tabs>
                <w:tab w:val="left" w:pos="778"/>
              </w:tabs>
              <w:spacing w:line="276" w:lineRule="auto"/>
              <w:ind w:right="703"/>
              <w:jc w:val="both"/>
              <w:rPr>
                <w:rFonts w:ascii="GHEA Grapalat" w:hAnsi="GHEA Grapalat"/>
                <w:sz w:val="24"/>
                <w:szCs w:val="24"/>
                <w:lang w:val="hy-AM"/>
              </w:rPr>
            </w:pPr>
            <w:r w:rsidRPr="008947F2">
              <w:rPr>
                <w:rFonts w:ascii="GHEA Grapalat" w:hAnsi="GHEA Grapalat"/>
                <w:sz w:val="24"/>
                <w:szCs w:val="24"/>
                <w:lang w:val="hy-AM"/>
              </w:rPr>
              <w:t>Կարգի 6-րդ կետի 3-րդ ենթակետ նշել հետևյալ կերպ</w:t>
            </w:r>
            <w:r w:rsidRPr="008947F2">
              <w:rPr>
                <w:rFonts w:ascii="Microsoft JhengHei" w:eastAsia="Microsoft JhengHei" w:hAnsi="Microsoft JhengHei" w:cs="Microsoft JhengHei" w:hint="eastAsia"/>
                <w:sz w:val="24"/>
                <w:szCs w:val="24"/>
                <w:lang w:val="hy-AM"/>
              </w:rPr>
              <w:t>․</w:t>
            </w:r>
            <w:r w:rsidRPr="008947F2">
              <w:rPr>
                <w:rFonts w:ascii="GHEA Grapalat" w:hAnsi="GHEA Grapalat"/>
                <w:sz w:val="24"/>
                <w:szCs w:val="24"/>
                <w:lang w:val="hy-AM"/>
              </w:rPr>
              <w:t xml:space="preserve"> </w:t>
            </w:r>
          </w:p>
          <w:p w14:paraId="217C7CEC" w14:textId="77777777" w:rsidR="00EC1215" w:rsidRPr="008947F2" w:rsidRDefault="00EC1215" w:rsidP="00E31F53">
            <w:pPr>
              <w:spacing w:after="0" w:line="276" w:lineRule="auto"/>
              <w:jc w:val="both"/>
              <w:rPr>
                <w:rFonts w:ascii="GHEA Grapalat" w:hAnsi="GHEA Grapalat"/>
                <w:sz w:val="24"/>
                <w:lang w:val="hy-AM"/>
              </w:rPr>
            </w:pPr>
            <w:r w:rsidRPr="008947F2">
              <w:rPr>
                <w:rFonts w:ascii="GHEA Grapalat" w:hAnsi="GHEA Grapalat"/>
                <w:i/>
                <w:sz w:val="24"/>
                <w:szCs w:val="24"/>
                <w:lang w:val="hy-AM"/>
              </w:rPr>
              <w:t xml:space="preserve">3) </w:t>
            </w:r>
            <w:r w:rsidRPr="008947F2">
              <w:rPr>
                <w:rFonts w:ascii="GHEA Grapalat" w:hAnsi="GHEA Grapalat"/>
                <w:b/>
                <w:i/>
                <w:sz w:val="24"/>
                <w:szCs w:val="24"/>
                <w:lang w:val="hy-AM"/>
              </w:rPr>
              <w:t>վտանգավոր բեռների օդային փոխադրումների սպասարկումն իրականացնող կազմակերպություններ՝</w:t>
            </w:r>
            <w:r w:rsidRPr="008947F2">
              <w:rPr>
                <w:rFonts w:ascii="GHEA Grapalat" w:hAnsi="GHEA Grapalat"/>
                <w:i/>
                <w:sz w:val="24"/>
                <w:szCs w:val="24"/>
                <w:lang w:val="hy-AM"/>
              </w:rPr>
              <w:t xml:space="preserve"> օդանավակայաններ, օդանավակայանի բեռնային համալիրներ, որոնք Կոմիտեի թույլտվության հիման վրա օդանավակայանում Հայաստանի Հանրապետությունում գրանցված և օտարերկրյա օդանավ շահագործողների համար իրականացնում են վտանգավոր բեռների վերգետնյա աշխատանքներ՝ ընդունում, ստուգում, պահեստավորում, բեռնում և բեռնաթափում, ինչպես նաև ուղևորների և օդանավի անձնակազմի ուղեբեռի սպասարկում։</w:t>
            </w:r>
          </w:p>
        </w:tc>
        <w:tc>
          <w:tcPr>
            <w:tcW w:w="5400" w:type="dxa"/>
            <w:tcBorders>
              <w:top w:val="outset" w:sz="6" w:space="0" w:color="auto"/>
              <w:left w:val="outset" w:sz="6" w:space="0" w:color="auto"/>
              <w:bottom w:val="outset" w:sz="6" w:space="0" w:color="auto"/>
              <w:right w:val="outset" w:sz="6" w:space="0" w:color="auto"/>
            </w:tcBorders>
          </w:tcPr>
          <w:p w14:paraId="3FD12F58" w14:textId="77777777" w:rsidR="00EC1215" w:rsidRPr="008947F2" w:rsidRDefault="00EC1215" w:rsidP="00E31F53">
            <w:pPr>
              <w:spacing w:after="0" w:line="360" w:lineRule="auto"/>
              <w:jc w:val="center"/>
              <w:rPr>
                <w:rFonts w:ascii="GHEA Grapalat" w:eastAsia="Times New Roman" w:hAnsi="GHEA Grapalat" w:cs="Times New Roman"/>
                <w:b/>
                <w:color w:val="000000"/>
                <w:sz w:val="24"/>
                <w:szCs w:val="24"/>
                <w:lang w:val="hy-AM"/>
              </w:rPr>
            </w:pPr>
            <w:r w:rsidRPr="008947F2">
              <w:rPr>
                <w:rFonts w:ascii="GHEA Grapalat" w:eastAsia="Times New Roman" w:hAnsi="GHEA Grapalat" w:cs="Times New Roman"/>
                <w:b/>
                <w:color w:val="000000"/>
                <w:sz w:val="24"/>
                <w:szCs w:val="24"/>
                <w:lang w:val="hy-AM"/>
              </w:rPr>
              <w:t>Ընդունվել է</w:t>
            </w:r>
          </w:p>
        </w:tc>
      </w:tr>
      <w:tr w:rsidR="00EC1215" w:rsidRPr="008947F2" w14:paraId="04CCA71A" w14:textId="77777777" w:rsidTr="00CC5743">
        <w:tblPrEx>
          <w:jc w:val="center"/>
        </w:tblPrEx>
        <w:trPr>
          <w:tblCellSpacing w:w="0" w:type="dxa"/>
          <w:jc w:val="center"/>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6B6F73CF" w14:textId="77777777" w:rsidR="00EC1215" w:rsidRPr="008947F2" w:rsidRDefault="00EC1215" w:rsidP="00E31F53">
            <w:pPr>
              <w:tabs>
                <w:tab w:val="left" w:pos="778"/>
              </w:tabs>
              <w:spacing w:after="0" w:line="276" w:lineRule="auto"/>
              <w:ind w:right="703"/>
              <w:jc w:val="both"/>
              <w:rPr>
                <w:rFonts w:ascii="GHEA Grapalat" w:hAnsi="GHEA Grapalat"/>
                <w:sz w:val="24"/>
                <w:szCs w:val="24"/>
                <w:lang w:val="hy-AM"/>
              </w:rPr>
            </w:pPr>
            <w:r w:rsidRPr="008947F2">
              <w:rPr>
                <w:rFonts w:ascii="GHEA Grapalat" w:hAnsi="GHEA Grapalat"/>
                <w:sz w:val="24"/>
                <w:szCs w:val="24"/>
                <w:lang w:val="hy-AM"/>
              </w:rPr>
              <w:t>Կարգի 6-րդ կետի 8-րդ ենթակետի մաս ա-ն նշել հետևյալ կերպ</w:t>
            </w:r>
            <w:r w:rsidRPr="008947F2">
              <w:rPr>
                <w:rFonts w:ascii="Microsoft JhengHei" w:eastAsia="Microsoft JhengHei" w:hAnsi="Microsoft JhengHei" w:cs="Microsoft JhengHei" w:hint="eastAsia"/>
                <w:sz w:val="24"/>
                <w:szCs w:val="24"/>
                <w:lang w:val="hy-AM"/>
              </w:rPr>
              <w:t>․</w:t>
            </w:r>
          </w:p>
          <w:p w14:paraId="2DBACEBA" w14:textId="77777777" w:rsidR="00EC1215" w:rsidRPr="008947F2" w:rsidRDefault="00EC1215" w:rsidP="00E31F53">
            <w:pPr>
              <w:tabs>
                <w:tab w:val="left" w:pos="778"/>
              </w:tabs>
              <w:spacing w:after="0" w:line="276" w:lineRule="auto"/>
              <w:ind w:right="703"/>
              <w:jc w:val="both"/>
              <w:rPr>
                <w:rFonts w:ascii="GHEA Grapalat" w:hAnsi="GHEA Grapalat"/>
                <w:sz w:val="24"/>
                <w:szCs w:val="24"/>
                <w:lang w:val="hy-AM"/>
              </w:rPr>
            </w:pPr>
            <w:r w:rsidRPr="008947F2">
              <w:rPr>
                <w:rFonts w:ascii="GHEA Grapalat" w:hAnsi="GHEA Grapalat"/>
                <w:i/>
                <w:sz w:val="24"/>
                <w:szCs w:val="24"/>
                <w:lang w:val="hy-AM"/>
              </w:rPr>
              <w:t>ա. և ուղևորատար և  բեռնատար քաղաքացիական օդանավերով փոխադրման համար արգելված, սակայն Տեխնիկական հրահանգով նշված բեռների փոխադրման համար, որոնք կարող են փոխադրվել միայն հաստատմամբ</w:t>
            </w:r>
          </w:p>
        </w:tc>
        <w:tc>
          <w:tcPr>
            <w:tcW w:w="5400" w:type="dxa"/>
            <w:tcBorders>
              <w:top w:val="outset" w:sz="6" w:space="0" w:color="auto"/>
              <w:left w:val="outset" w:sz="6" w:space="0" w:color="auto"/>
              <w:bottom w:val="outset" w:sz="6" w:space="0" w:color="auto"/>
              <w:right w:val="outset" w:sz="6" w:space="0" w:color="auto"/>
            </w:tcBorders>
          </w:tcPr>
          <w:p w14:paraId="7299793A" w14:textId="77777777" w:rsidR="00EC1215" w:rsidRPr="008947F2" w:rsidRDefault="00EC1215" w:rsidP="00E31F53">
            <w:pPr>
              <w:spacing w:after="0" w:line="360" w:lineRule="auto"/>
              <w:jc w:val="center"/>
              <w:rPr>
                <w:rFonts w:ascii="GHEA Grapalat" w:eastAsia="Times New Roman" w:hAnsi="GHEA Grapalat" w:cs="Times New Roman"/>
                <w:b/>
                <w:color w:val="000000"/>
                <w:sz w:val="24"/>
                <w:szCs w:val="24"/>
                <w:lang w:val="hy-AM"/>
              </w:rPr>
            </w:pPr>
            <w:r w:rsidRPr="008947F2">
              <w:rPr>
                <w:rFonts w:ascii="GHEA Grapalat" w:eastAsia="Times New Roman" w:hAnsi="GHEA Grapalat" w:cs="Times New Roman"/>
                <w:b/>
                <w:color w:val="000000"/>
                <w:sz w:val="24"/>
                <w:szCs w:val="24"/>
                <w:lang w:val="hy-AM"/>
              </w:rPr>
              <w:t>Ընդունվել է</w:t>
            </w:r>
          </w:p>
        </w:tc>
      </w:tr>
      <w:tr w:rsidR="00EC1215" w:rsidRPr="008947F2" w14:paraId="2D901950" w14:textId="77777777" w:rsidTr="00CC5743">
        <w:tblPrEx>
          <w:jc w:val="center"/>
        </w:tblPrEx>
        <w:trPr>
          <w:tblCellSpacing w:w="0" w:type="dxa"/>
          <w:jc w:val="center"/>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3A333BD4" w14:textId="77777777" w:rsidR="00EC1215" w:rsidRPr="008947F2" w:rsidRDefault="00EC1215" w:rsidP="00E31F53">
            <w:pPr>
              <w:tabs>
                <w:tab w:val="left" w:pos="763"/>
              </w:tabs>
              <w:spacing w:after="0" w:line="276" w:lineRule="auto"/>
              <w:ind w:right="703"/>
              <w:jc w:val="both"/>
              <w:rPr>
                <w:rFonts w:ascii="GHEA Grapalat" w:hAnsi="GHEA Grapalat"/>
                <w:sz w:val="24"/>
                <w:szCs w:val="24"/>
                <w:lang w:val="hy-AM"/>
              </w:rPr>
            </w:pPr>
            <w:r w:rsidRPr="008947F2">
              <w:rPr>
                <w:rFonts w:ascii="GHEA Grapalat" w:hAnsi="GHEA Grapalat"/>
                <w:sz w:val="24"/>
                <w:szCs w:val="24"/>
                <w:lang w:val="hy-AM"/>
              </w:rPr>
              <w:t>Կարգի 8-րդ կետը շարադրել հեևյալ կերպ</w:t>
            </w:r>
          </w:p>
          <w:p w14:paraId="5A8B145F" w14:textId="77777777" w:rsidR="00EC1215" w:rsidRPr="008947F2" w:rsidRDefault="00EC1215" w:rsidP="00E31F53">
            <w:pPr>
              <w:tabs>
                <w:tab w:val="left" w:pos="778"/>
              </w:tabs>
              <w:spacing w:after="0" w:line="276" w:lineRule="auto"/>
              <w:ind w:right="703"/>
              <w:jc w:val="both"/>
              <w:rPr>
                <w:rFonts w:ascii="GHEA Grapalat" w:hAnsi="GHEA Grapalat"/>
                <w:sz w:val="24"/>
                <w:szCs w:val="24"/>
                <w:lang w:val="hy-AM"/>
              </w:rPr>
            </w:pPr>
            <w:r w:rsidRPr="008947F2">
              <w:rPr>
                <w:rFonts w:ascii="GHEA Grapalat" w:hAnsi="GHEA Grapalat"/>
                <w:i/>
                <w:sz w:val="24"/>
                <w:szCs w:val="24"/>
                <w:lang w:val="hy-AM"/>
              </w:rPr>
              <w:lastRenderedPageBreak/>
              <w:t xml:space="preserve"> 8</w:t>
            </w:r>
            <w:r w:rsidRPr="008947F2">
              <w:rPr>
                <w:rFonts w:ascii="Microsoft JhengHei" w:eastAsia="Microsoft JhengHei" w:hAnsi="Microsoft JhengHei" w:cs="Microsoft JhengHei" w:hint="eastAsia"/>
                <w:i/>
                <w:sz w:val="24"/>
                <w:szCs w:val="24"/>
                <w:lang w:val="hy-AM"/>
              </w:rPr>
              <w:t>․</w:t>
            </w:r>
            <w:r w:rsidRPr="008947F2">
              <w:rPr>
                <w:rFonts w:ascii="GHEA Grapalat" w:hAnsi="GHEA Grapalat"/>
                <w:i/>
                <w:sz w:val="24"/>
                <w:szCs w:val="24"/>
                <w:lang w:val="hy-AM"/>
              </w:rPr>
              <w:t xml:space="preserve"> Դեպի Հայաստանի Հանրապետություն, Հայաստանի Հանրապետությունից դուրս և Հայաստանի Հանրապետության տարածքում օդային տրանսպորտով վտանգավոր բեռներ կարող են փոխադրվել միայն «Ավիացիայի մասին» օրենքի, Հայաստանի Հանրապետության տարածքային կառավարման և ենթակառուցվածքների նախարարի 2022 թվականի փետրվարի 11-ի թիվ 2-Ն հրամանով հաստատված թռիչքների շահագործման պահանջների տեխնիկական և վարչարարական կանոնակարգի (Air</w:t>
            </w:r>
            <w:r w:rsidRPr="008947F2">
              <w:rPr>
                <w:rFonts w:ascii="Calibri" w:hAnsi="Calibri" w:cs="Calibri"/>
                <w:i/>
                <w:sz w:val="24"/>
                <w:szCs w:val="24"/>
                <w:lang w:val="hy-AM"/>
              </w:rPr>
              <w:t> </w:t>
            </w:r>
            <w:r w:rsidRPr="008947F2">
              <w:rPr>
                <w:rFonts w:ascii="GHEA Grapalat" w:hAnsi="GHEA Grapalat"/>
                <w:i/>
                <w:sz w:val="24"/>
                <w:szCs w:val="24"/>
                <w:lang w:val="hy-AM"/>
              </w:rPr>
              <w:t>Operations</w:t>
            </w:r>
            <w:r w:rsidRPr="008947F2">
              <w:rPr>
                <w:rFonts w:ascii="Calibri" w:hAnsi="Calibri" w:cs="Calibri"/>
                <w:i/>
                <w:sz w:val="24"/>
                <w:szCs w:val="24"/>
                <w:lang w:val="hy-AM"/>
              </w:rPr>
              <w:t> </w:t>
            </w:r>
            <w:r w:rsidRPr="008947F2">
              <w:rPr>
                <w:rFonts w:ascii="GHEA Grapalat" w:hAnsi="GHEA Grapalat"/>
                <w:i/>
                <w:sz w:val="24"/>
                <w:szCs w:val="24"/>
                <w:lang w:val="hy-AM"/>
              </w:rPr>
              <w:t>Regulation), N 18 հավելվածի, Տեխնիկական հրահանգի պահանջների համաձայն։</w:t>
            </w:r>
          </w:p>
        </w:tc>
        <w:tc>
          <w:tcPr>
            <w:tcW w:w="5400" w:type="dxa"/>
            <w:tcBorders>
              <w:top w:val="outset" w:sz="6" w:space="0" w:color="auto"/>
              <w:left w:val="outset" w:sz="6" w:space="0" w:color="auto"/>
              <w:bottom w:val="outset" w:sz="6" w:space="0" w:color="auto"/>
              <w:right w:val="outset" w:sz="6" w:space="0" w:color="auto"/>
            </w:tcBorders>
          </w:tcPr>
          <w:p w14:paraId="249970FB" w14:textId="77777777" w:rsidR="00EC1215" w:rsidRPr="008947F2" w:rsidRDefault="00EC1215" w:rsidP="00E31F53">
            <w:pPr>
              <w:spacing w:after="0" w:line="360" w:lineRule="auto"/>
              <w:jc w:val="center"/>
              <w:rPr>
                <w:rFonts w:ascii="GHEA Grapalat" w:eastAsia="Times New Roman" w:hAnsi="GHEA Grapalat" w:cs="Times New Roman"/>
                <w:b/>
                <w:color w:val="000000"/>
                <w:sz w:val="24"/>
                <w:szCs w:val="24"/>
                <w:lang w:val="hy-AM"/>
              </w:rPr>
            </w:pPr>
            <w:r w:rsidRPr="008947F2">
              <w:rPr>
                <w:rFonts w:ascii="GHEA Grapalat" w:eastAsia="Times New Roman" w:hAnsi="GHEA Grapalat" w:cs="Times New Roman"/>
                <w:b/>
                <w:color w:val="000000"/>
                <w:sz w:val="24"/>
                <w:szCs w:val="24"/>
                <w:lang w:val="hy-AM"/>
              </w:rPr>
              <w:lastRenderedPageBreak/>
              <w:t>Ընդունվել է</w:t>
            </w:r>
          </w:p>
        </w:tc>
      </w:tr>
      <w:tr w:rsidR="00EC1215" w:rsidRPr="008947F2" w14:paraId="097DA026" w14:textId="77777777" w:rsidTr="00CC5743">
        <w:tblPrEx>
          <w:jc w:val="center"/>
        </w:tblPrEx>
        <w:trPr>
          <w:tblCellSpacing w:w="0" w:type="dxa"/>
          <w:jc w:val="center"/>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0C27DA86" w14:textId="77777777" w:rsidR="00EC1215" w:rsidRPr="008947F2" w:rsidRDefault="00EC1215" w:rsidP="00E31F53">
            <w:pPr>
              <w:tabs>
                <w:tab w:val="left" w:pos="778"/>
              </w:tabs>
              <w:spacing w:before="240" w:after="0" w:line="276" w:lineRule="auto"/>
              <w:ind w:right="703"/>
              <w:jc w:val="both"/>
              <w:rPr>
                <w:rFonts w:ascii="GHEA Grapalat" w:hAnsi="GHEA Grapalat"/>
                <w:sz w:val="24"/>
                <w:szCs w:val="24"/>
                <w:lang w:val="hy-AM"/>
              </w:rPr>
            </w:pPr>
            <w:r w:rsidRPr="008947F2">
              <w:rPr>
                <w:rFonts w:ascii="GHEA Grapalat" w:hAnsi="GHEA Grapalat"/>
                <w:sz w:val="24"/>
                <w:szCs w:val="24"/>
                <w:lang w:val="hy-AM"/>
              </w:rPr>
              <w:t>Կարգի 12-րդ կետը շարադրել հետևյալ կերպ</w:t>
            </w:r>
            <w:r w:rsidRPr="008947F2">
              <w:rPr>
                <w:rFonts w:ascii="Microsoft JhengHei" w:eastAsia="Microsoft JhengHei" w:hAnsi="Microsoft JhengHei" w:cs="Microsoft JhengHei" w:hint="eastAsia"/>
                <w:sz w:val="24"/>
                <w:szCs w:val="24"/>
                <w:lang w:val="hy-AM"/>
              </w:rPr>
              <w:t>․</w:t>
            </w:r>
          </w:p>
          <w:p w14:paraId="6FF6EC97" w14:textId="77777777" w:rsidR="00EC1215" w:rsidRPr="008947F2" w:rsidRDefault="00EC1215" w:rsidP="00E31F53">
            <w:pPr>
              <w:pStyle w:val="ListParagraph"/>
              <w:tabs>
                <w:tab w:val="left" w:pos="810"/>
              </w:tabs>
              <w:spacing w:after="0" w:line="276" w:lineRule="auto"/>
              <w:ind w:left="0" w:right="703"/>
              <w:jc w:val="both"/>
              <w:rPr>
                <w:rFonts w:ascii="GHEA Grapalat" w:hAnsi="GHEA Grapalat"/>
                <w:sz w:val="24"/>
                <w:szCs w:val="24"/>
                <w:lang w:val="hy-AM"/>
              </w:rPr>
            </w:pPr>
            <w:r w:rsidRPr="008947F2">
              <w:rPr>
                <w:rFonts w:ascii="GHEA Grapalat" w:hAnsi="GHEA Grapalat"/>
                <w:i/>
                <w:sz w:val="24"/>
                <w:szCs w:val="24"/>
                <w:lang w:val="hy-AM"/>
              </w:rPr>
              <w:t>12. Կազմակերպությունների աշխատողները, ովքեր ներգրավված են վտանգավոր բեռների սպասարկման աշխատանքներում, պետք է անցնեն նախնական ուսուցում, ինչպես նաև պարբերական վերապատրաստում՝ առնվազն 2 տարին մեկ անգամ։ Այդ կապակցությամբ Կազմակերպությունները աշխատողների պարտականություններին և պարտավորություններին համապատասխան մշակում և Կոմիտեի հաստատմանն են ներկայացնում վտանգավոր բեռների ուսուցման ծրագիր և այդ ծրագրերին համապատասխան ուսուցման կամ վերապատրաստման նյութերը։ Ուսումնական ծրագրերը պետք է համապատասխանեն  ԻԿԱՕ-ի թիվ դոկ 10147 և դոկ 9868 փաստաթղթերի պահանջներին։</w:t>
            </w:r>
          </w:p>
        </w:tc>
        <w:tc>
          <w:tcPr>
            <w:tcW w:w="5400" w:type="dxa"/>
            <w:tcBorders>
              <w:top w:val="outset" w:sz="6" w:space="0" w:color="auto"/>
              <w:left w:val="outset" w:sz="6" w:space="0" w:color="auto"/>
              <w:bottom w:val="outset" w:sz="6" w:space="0" w:color="auto"/>
              <w:right w:val="outset" w:sz="6" w:space="0" w:color="auto"/>
            </w:tcBorders>
          </w:tcPr>
          <w:p w14:paraId="6EDF599C" w14:textId="77777777" w:rsidR="00EC1215" w:rsidRPr="008947F2" w:rsidRDefault="00EC1215" w:rsidP="00E31F53">
            <w:pPr>
              <w:spacing w:after="0" w:line="360" w:lineRule="auto"/>
              <w:jc w:val="center"/>
              <w:rPr>
                <w:rFonts w:ascii="GHEA Grapalat" w:eastAsia="Times New Roman" w:hAnsi="GHEA Grapalat" w:cs="Times New Roman"/>
                <w:b/>
                <w:color w:val="000000"/>
                <w:sz w:val="24"/>
                <w:szCs w:val="24"/>
                <w:lang w:val="hy-AM"/>
              </w:rPr>
            </w:pPr>
            <w:r w:rsidRPr="008947F2">
              <w:rPr>
                <w:rFonts w:ascii="GHEA Grapalat" w:eastAsia="Times New Roman" w:hAnsi="GHEA Grapalat" w:cs="Times New Roman"/>
                <w:b/>
                <w:color w:val="000000"/>
                <w:sz w:val="24"/>
                <w:szCs w:val="24"/>
                <w:lang w:val="hy-AM"/>
              </w:rPr>
              <w:t>Ընդունվել է</w:t>
            </w:r>
          </w:p>
        </w:tc>
      </w:tr>
      <w:tr w:rsidR="00EC1215" w:rsidRPr="008947F2" w14:paraId="213B41C5" w14:textId="77777777" w:rsidTr="00CC5743">
        <w:tblPrEx>
          <w:jc w:val="center"/>
        </w:tblPrEx>
        <w:trPr>
          <w:tblCellSpacing w:w="0" w:type="dxa"/>
          <w:jc w:val="center"/>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337589A1" w14:textId="77777777" w:rsidR="00EC1215" w:rsidRPr="008947F2" w:rsidRDefault="00EC1215" w:rsidP="00E31F53">
            <w:pPr>
              <w:tabs>
                <w:tab w:val="left" w:pos="778"/>
              </w:tabs>
              <w:spacing w:after="0" w:line="276" w:lineRule="auto"/>
              <w:ind w:right="703"/>
              <w:jc w:val="both"/>
              <w:rPr>
                <w:rFonts w:ascii="GHEA Grapalat" w:hAnsi="GHEA Grapalat"/>
                <w:sz w:val="24"/>
                <w:szCs w:val="24"/>
                <w:lang w:val="hy-AM"/>
              </w:rPr>
            </w:pPr>
            <w:r w:rsidRPr="008947F2">
              <w:rPr>
                <w:rFonts w:ascii="GHEA Grapalat" w:hAnsi="GHEA Grapalat"/>
                <w:sz w:val="24"/>
                <w:szCs w:val="24"/>
                <w:lang w:val="hy-AM"/>
              </w:rPr>
              <w:t>Կարգի 21-րդ կետը նշել հետևյալ կերպ</w:t>
            </w:r>
            <w:r w:rsidRPr="008947F2">
              <w:rPr>
                <w:rFonts w:ascii="Microsoft JhengHei" w:eastAsia="Microsoft JhengHei" w:hAnsi="Microsoft JhengHei" w:cs="Microsoft JhengHei" w:hint="eastAsia"/>
                <w:sz w:val="24"/>
                <w:szCs w:val="24"/>
                <w:lang w:val="hy-AM"/>
              </w:rPr>
              <w:t>․</w:t>
            </w:r>
          </w:p>
          <w:p w14:paraId="3F2DA554" w14:textId="77777777" w:rsidR="00EC1215" w:rsidRPr="008947F2" w:rsidRDefault="00EC1215" w:rsidP="00E31F53">
            <w:pPr>
              <w:pStyle w:val="ListParagraph"/>
              <w:tabs>
                <w:tab w:val="left" w:pos="810"/>
              </w:tabs>
              <w:spacing w:after="0" w:line="276" w:lineRule="auto"/>
              <w:ind w:left="0" w:right="703"/>
              <w:jc w:val="both"/>
              <w:rPr>
                <w:rFonts w:ascii="GHEA Grapalat" w:hAnsi="GHEA Grapalat"/>
                <w:i/>
                <w:sz w:val="24"/>
                <w:szCs w:val="24"/>
                <w:lang w:val="hy-AM"/>
              </w:rPr>
            </w:pPr>
            <w:r w:rsidRPr="008947F2">
              <w:rPr>
                <w:rFonts w:ascii="GHEA Grapalat" w:hAnsi="GHEA Grapalat"/>
                <w:i/>
                <w:sz w:val="24"/>
                <w:szCs w:val="24"/>
                <w:lang w:val="hy-AM"/>
              </w:rPr>
              <w:t xml:space="preserve">21. Հայաստանի Հանրապետության օդանավակայաններ և օդանավակայաններից օդով վտանգավոր բեռների փոխադրումներ կարող են իրականացվել բացառապես կոնկրետ ուղղության և կոնկրետ </w:t>
            </w:r>
            <w:r w:rsidRPr="008947F2">
              <w:rPr>
                <w:rFonts w:ascii="GHEA Grapalat" w:hAnsi="GHEA Grapalat"/>
                <w:i/>
                <w:sz w:val="24"/>
                <w:szCs w:val="24"/>
                <w:lang w:val="hy-AM"/>
              </w:rPr>
              <w:lastRenderedPageBreak/>
              <w:t>ժամանակահատվածի համար՝ համաձայն Կարգի Ձև 4-ով նախատեսված տեղեկատվության տրամադրման և Կարգով նախատեսված թույլտվությունների առկայության։</w:t>
            </w:r>
          </w:p>
        </w:tc>
        <w:tc>
          <w:tcPr>
            <w:tcW w:w="5400" w:type="dxa"/>
            <w:tcBorders>
              <w:top w:val="outset" w:sz="6" w:space="0" w:color="auto"/>
              <w:left w:val="outset" w:sz="6" w:space="0" w:color="auto"/>
              <w:bottom w:val="outset" w:sz="6" w:space="0" w:color="auto"/>
              <w:right w:val="outset" w:sz="6" w:space="0" w:color="auto"/>
            </w:tcBorders>
          </w:tcPr>
          <w:p w14:paraId="552C5810" w14:textId="77777777" w:rsidR="00EC1215" w:rsidRPr="008947F2" w:rsidRDefault="00EC1215" w:rsidP="00E31F53">
            <w:pPr>
              <w:spacing w:after="0" w:line="360" w:lineRule="auto"/>
              <w:jc w:val="center"/>
              <w:rPr>
                <w:rFonts w:ascii="GHEA Grapalat" w:eastAsia="Times New Roman" w:hAnsi="GHEA Grapalat" w:cs="Times New Roman"/>
                <w:b/>
                <w:color w:val="000000"/>
                <w:sz w:val="24"/>
                <w:szCs w:val="24"/>
                <w:lang w:val="hy-AM"/>
              </w:rPr>
            </w:pPr>
            <w:r w:rsidRPr="008947F2">
              <w:rPr>
                <w:rFonts w:ascii="GHEA Grapalat" w:eastAsia="Times New Roman" w:hAnsi="GHEA Grapalat" w:cs="Times New Roman"/>
                <w:b/>
                <w:color w:val="000000"/>
                <w:sz w:val="24"/>
                <w:szCs w:val="24"/>
                <w:lang w:val="hy-AM"/>
              </w:rPr>
              <w:lastRenderedPageBreak/>
              <w:t>Ընդունվել է</w:t>
            </w:r>
          </w:p>
        </w:tc>
      </w:tr>
      <w:tr w:rsidR="00EC1215" w:rsidRPr="008947F2" w14:paraId="044281DB" w14:textId="77777777" w:rsidTr="00CC5743">
        <w:tblPrEx>
          <w:jc w:val="center"/>
        </w:tblPrEx>
        <w:trPr>
          <w:tblCellSpacing w:w="0" w:type="dxa"/>
          <w:jc w:val="center"/>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7956E1E1" w14:textId="77777777" w:rsidR="00EC1215" w:rsidRPr="008947F2" w:rsidRDefault="00EC1215" w:rsidP="00E31F53">
            <w:pPr>
              <w:tabs>
                <w:tab w:val="left" w:pos="778"/>
              </w:tabs>
              <w:spacing w:after="0" w:line="276" w:lineRule="auto"/>
              <w:ind w:right="703"/>
              <w:jc w:val="both"/>
              <w:rPr>
                <w:rFonts w:ascii="GHEA Grapalat" w:hAnsi="GHEA Grapalat"/>
                <w:sz w:val="24"/>
                <w:szCs w:val="24"/>
                <w:lang w:val="hy-AM"/>
              </w:rPr>
            </w:pPr>
            <w:r w:rsidRPr="008947F2">
              <w:rPr>
                <w:rFonts w:ascii="GHEA Grapalat" w:hAnsi="GHEA Grapalat"/>
                <w:sz w:val="24"/>
                <w:szCs w:val="24"/>
                <w:lang w:val="hy-AM"/>
              </w:rPr>
              <w:t>Կարգի 55-րդ կետը նշել հետևյալ կերպ</w:t>
            </w:r>
            <w:r w:rsidRPr="008947F2">
              <w:rPr>
                <w:rFonts w:ascii="Microsoft JhengHei" w:eastAsia="Microsoft JhengHei" w:hAnsi="Microsoft JhengHei" w:cs="Microsoft JhengHei" w:hint="eastAsia"/>
                <w:sz w:val="24"/>
                <w:szCs w:val="24"/>
                <w:lang w:val="hy-AM"/>
              </w:rPr>
              <w:t>․</w:t>
            </w:r>
          </w:p>
          <w:p w14:paraId="1524613D" w14:textId="77777777" w:rsidR="00EC1215" w:rsidRPr="008947F2" w:rsidRDefault="00EC1215" w:rsidP="00E31F53">
            <w:pPr>
              <w:tabs>
                <w:tab w:val="left" w:pos="778"/>
              </w:tabs>
              <w:spacing w:after="0" w:line="276" w:lineRule="auto"/>
              <w:ind w:right="703"/>
              <w:jc w:val="both"/>
              <w:rPr>
                <w:rFonts w:ascii="GHEA Grapalat" w:hAnsi="GHEA Grapalat"/>
                <w:sz w:val="24"/>
                <w:szCs w:val="24"/>
                <w:lang w:val="hy-AM"/>
              </w:rPr>
            </w:pPr>
            <w:r w:rsidRPr="008947F2">
              <w:rPr>
                <w:rFonts w:ascii="GHEA Grapalat" w:hAnsi="GHEA Grapalat"/>
                <w:i/>
                <w:sz w:val="24"/>
                <w:szCs w:val="24"/>
                <w:lang w:val="hy-AM"/>
              </w:rPr>
              <w:t>55. Կոմիտեն դեպի Հայաստանի Հանրապետության օդանավակայաններ, օդանավակայաններից կամ Հայաստանի Հանրապետության օդային տարածքով տարանցիկ ուղևորատար կամ բեռնատար օդանավերով փոխադրման համար Կարգով ազատված վտանգավոր բեռների, ինչպես նաև օդանավի թռիչքի և վայրէջքի ժամի, թռիչքի երթուղիների, փոխադրվող վտանգավոր բեռների մասին տեղեկատվությունը փոխադրումից առնվազն 3 օր առաջ էլեկտրոնային կապի միջոցներով հայտնում է Հայաստանի Հանրապետության ներքին գործերի նախարարության փրկարար ծառայության ճգնաժամային կառավարման կենտրոն:</w:t>
            </w:r>
          </w:p>
        </w:tc>
        <w:tc>
          <w:tcPr>
            <w:tcW w:w="5400" w:type="dxa"/>
            <w:tcBorders>
              <w:top w:val="outset" w:sz="6" w:space="0" w:color="auto"/>
              <w:left w:val="outset" w:sz="6" w:space="0" w:color="auto"/>
              <w:bottom w:val="outset" w:sz="6" w:space="0" w:color="auto"/>
              <w:right w:val="outset" w:sz="6" w:space="0" w:color="auto"/>
            </w:tcBorders>
          </w:tcPr>
          <w:p w14:paraId="2FB3153D" w14:textId="77777777" w:rsidR="00EC1215" w:rsidRPr="008947F2" w:rsidRDefault="00EC1215" w:rsidP="00E31F53">
            <w:pPr>
              <w:spacing w:after="0" w:line="360" w:lineRule="auto"/>
              <w:jc w:val="center"/>
              <w:rPr>
                <w:rFonts w:ascii="GHEA Grapalat" w:eastAsia="Times New Roman" w:hAnsi="GHEA Grapalat" w:cs="Times New Roman"/>
                <w:b/>
                <w:color w:val="000000"/>
                <w:sz w:val="24"/>
                <w:szCs w:val="24"/>
                <w:lang w:val="hy-AM"/>
              </w:rPr>
            </w:pPr>
            <w:r w:rsidRPr="008947F2">
              <w:rPr>
                <w:rFonts w:ascii="GHEA Grapalat" w:eastAsia="Times New Roman" w:hAnsi="GHEA Grapalat" w:cs="Times New Roman"/>
                <w:b/>
                <w:color w:val="000000"/>
                <w:sz w:val="24"/>
                <w:szCs w:val="24"/>
                <w:lang w:val="hy-AM"/>
              </w:rPr>
              <w:t>Ընդունվել է</w:t>
            </w:r>
          </w:p>
        </w:tc>
      </w:tr>
      <w:tr w:rsidR="00C87B48" w:rsidRPr="008947F2" w14:paraId="1A7E4103" w14:textId="77777777" w:rsidTr="00CC5743">
        <w:trPr>
          <w:trHeight w:val="588"/>
          <w:tblCellSpacing w:w="0" w:type="dxa"/>
        </w:trPr>
        <w:tc>
          <w:tcPr>
            <w:tcW w:w="9000"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7E8ECB85" w14:textId="2500BFD3" w:rsidR="00C87B48" w:rsidRPr="008947F2" w:rsidRDefault="00C87B48" w:rsidP="00E31F53">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r w:rsidRPr="008947F2">
              <w:rPr>
                <w:rFonts w:ascii="GHEA Grapalat" w:eastAsia="Times New Roman" w:hAnsi="GHEA Grapalat" w:cs="Times New Roman"/>
                <w:b/>
                <w:color w:val="000000"/>
                <w:sz w:val="24"/>
                <w:szCs w:val="24"/>
                <w:lang w:val="hy-AM"/>
              </w:rPr>
              <w:t>5. ՀՀ ֆինանսների նախարարություն</w:t>
            </w:r>
          </w:p>
        </w:tc>
        <w:tc>
          <w:tcPr>
            <w:tcW w:w="5400" w:type="dxa"/>
            <w:tcBorders>
              <w:top w:val="outset" w:sz="6" w:space="0" w:color="auto"/>
              <w:left w:val="outset" w:sz="6" w:space="0" w:color="auto"/>
              <w:right w:val="outset" w:sz="6" w:space="0" w:color="auto"/>
            </w:tcBorders>
            <w:shd w:val="clear" w:color="auto" w:fill="BFBFBF" w:themeFill="background1" w:themeFillShade="BF"/>
          </w:tcPr>
          <w:p w14:paraId="4722BB75" w14:textId="1E9A7436" w:rsidR="00C87B48" w:rsidRPr="008947F2" w:rsidRDefault="00C87B48" w:rsidP="00E31F53">
            <w:pPr>
              <w:spacing w:line="360" w:lineRule="auto"/>
              <w:ind w:right="165"/>
              <w:jc w:val="center"/>
              <w:rPr>
                <w:rFonts w:ascii="GHEA Grapalat" w:hAnsi="GHEA Grapalat"/>
                <w:sz w:val="24"/>
                <w:szCs w:val="24"/>
              </w:rPr>
            </w:pPr>
            <w:r w:rsidRPr="008947F2">
              <w:rPr>
                <w:rFonts w:ascii="GHEA Grapalat" w:eastAsia="Times New Roman" w:hAnsi="GHEA Grapalat" w:cs="Times New Roman"/>
                <w:color w:val="000000"/>
                <w:sz w:val="24"/>
                <w:szCs w:val="24"/>
                <w:lang w:val="hy-AM"/>
              </w:rPr>
              <w:t>18.06.2025թ.</w:t>
            </w:r>
          </w:p>
        </w:tc>
      </w:tr>
      <w:tr w:rsidR="00C87B48" w:rsidRPr="008947F2" w14:paraId="66BD4630" w14:textId="77777777" w:rsidTr="00CC5743">
        <w:trPr>
          <w:trHeight w:val="201"/>
          <w:tblCellSpacing w:w="0" w:type="dxa"/>
        </w:trPr>
        <w:tc>
          <w:tcPr>
            <w:tcW w:w="9000" w:type="dxa"/>
            <w:vMerge/>
            <w:tcBorders>
              <w:left w:val="outset" w:sz="6" w:space="0" w:color="auto"/>
              <w:right w:val="outset" w:sz="6" w:space="0" w:color="auto"/>
            </w:tcBorders>
            <w:shd w:val="clear" w:color="auto" w:fill="BFBFBF" w:themeFill="background1" w:themeFillShade="BF"/>
            <w:vAlign w:val="center"/>
          </w:tcPr>
          <w:p w14:paraId="7890CAD5" w14:textId="77777777" w:rsidR="00C87B48" w:rsidRPr="008947F2" w:rsidRDefault="00C87B48" w:rsidP="00E31F53">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p>
        </w:tc>
        <w:tc>
          <w:tcPr>
            <w:tcW w:w="5400" w:type="dxa"/>
            <w:tcBorders>
              <w:top w:val="outset" w:sz="6" w:space="0" w:color="auto"/>
              <w:left w:val="outset" w:sz="6" w:space="0" w:color="auto"/>
              <w:right w:val="outset" w:sz="6" w:space="0" w:color="auto"/>
            </w:tcBorders>
            <w:shd w:val="clear" w:color="auto" w:fill="BFBFBF" w:themeFill="background1" w:themeFillShade="BF"/>
          </w:tcPr>
          <w:p w14:paraId="65C236CD" w14:textId="5598F85E" w:rsidR="00C87B48" w:rsidRPr="008947F2" w:rsidRDefault="00C87B48" w:rsidP="00E31F53">
            <w:pPr>
              <w:spacing w:line="360" w:lineRule="auto"/>
              <w:ind w:right="165"/>
              <w:jc w:val="center"/>
              <w:rPr>
                <w:rFonts w:ascii="GHEA Grapalat" w:hAnsi="GHEA Grapalat"/>
                <w:sz w:val="24"/>
                <w:szCs w:val="24"/>
                <w:lang w:val="hy-AM"/>
              </w:rPr>
            </w:pPr>
            <w:r w:rsidRPr="008947F2">
              <w:rPr>
                <w:rFonts w:ascii="GHEA Grapalat" w:hAnsi="GHEA Grapalat"/>
                <w:sz w:val="24"/>
                <w:szCs w:val="24"/>
              </w:rPr>
              <w:t>01/9-1/13367-2025</w:t>
            </w:r>
          </w:p>
        </w:tc>
      </w:tr>
      <w:tr w:rsidR="00C87B48" w:rsidRPr="008947F2" w14:paraId="7A99285E" w14:textId="77777777" w:rsidTr="00CC5743">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063A98FA" w14:textId="02B8C200" w:rsidR="00C87B48" w:rsidRPr="008947F2" w:rsidRDefault="00C87B48" w:rsidP="00E31F53">
            <w:pPr>
              <w:spacing w:after="0" w:line="360" w:lineRule="auto"/>
              <w:jc w:val="both"/>
              <w:rPr>
                <w:rFonts w:ascii="GHEA Grapalat" w:hAnsi="GHEA Grapalat"/>
                <w:spacing w:val="-6"/>
                <w:sz w:val="24"/>
                <w:szCs w:val="24"/>
                <w:lang w:val="hy-AM"/>
              </w:rPr>
            </w:pPr>
            <w:r w:rsidRPr="008947F2">
              <w:rPr>
                <w:rFonts w:ascii="GHEA Grapalat" w:hAnsi="GHEA Grapalat"/>
                <w:spacing w:val="-6"/>
                <w:sz w:val="24"/>
                <w:szCs w:val="24"/>
                <w:lang w:val="pt-BR"/>
              </w:rPr>
              <w:t xml:space="preserve">Ձեր </w:t>
            </w:r>
            <w:r w:rsidRPr="008947F2">
              <w:rPr>
                <w:rFonts w:ascii="GHEA Grapalat" w:hAnsi="GHEA Grapalat"/>
                <w:spacing w:val="-6"/>
                <w:sz w:val="24"/>
                <w:szCs w:val="24"/>
                <w:lang w:val="hy-AM"/>
              </w:rPr>
              <w:t>02.06</w:t>
            </w:r>
            <w:r w:rsidRPr="008947F2">
              <w:rPr>
                <w:rFonts w:ascii="GHEA Grapalat" w:hAnsi="GHEA Grapalat"/>
                <w:spacing w:val="-6"/>
                <w:sz w:val="24"/>
                <w:szCs w:val="24"/>
                <w:lang w:val="pt-BR"/>
              </w:rPr>
              <w:t xml:space="preserve">.2025թ. N ԴԽ//18406-2025 գրությամբ ներկայացված «Հայաստանի Հանրապետության կառավարության 2024 թվականի հունիսի 6-ի N 834-Ն որոշման մեջ փոփոխություն կատարելու մասին» ՀՀ կառավարության որոշման նախագծի վերաբերյալ </w:t>
            </w:r>
            <w:r w:rsidRPr="008947F2">
              <w:rPr>
                <w:rFonts w:ascii="GHEA Grapalat" w:hAnsi="GHEA Grapalat"/>
                <w:spacing w:val="-6"/>
                <w:sz w:val="24"/>
                <w:szCs w:val="24"/>
                <w:lang w:val="hy-AM"/>
              </w:rPr>
              <w:t>հայտնում ենք, որ առաջարկություններ չունենք։</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110B53C3" w14:textId="77777777" w:rsidR="00C87B48" w:rsidRPr="008947F2" w:rsidRDefault="00C87B48" w:rsidP="00E31F53">
            <w:pPr>
              <w:spacing w:line="360" w:lineRule="auto"/>
              <w:ind w:left="105" w:right="165"/>
              <w:jc w:val="center"/>
              <w:rPr>
                <w:rFonts w:ascii="GHEA Grapalat" w:eastAsia="Times New Roman" w:hAnsi="GHEA Grapalat" w:cs="Times New Roman"/>
                <w:color w:val="000000"/>
                <w:sz w:val="24"/>
                <w:szCs w:val="24"/>
                <w:lang w:val="hy-AM"/>
              </w:rPr>
            </w:pPr>
            <w:r w:rsidRPr="008947F2">
              <w:rPr>
                <w:rFonts w:ascii="GHEA Grapalat" w:hAnsi="GHEA Grapalat"/>
                <w:sz w:val="24"/>
                <w:szCs w:val="24"/>
                <w:lang w:val="hy-AM"/>
              </w:rPr>
              <w:t>Ընդունվել է ի գիտություն։</w:t>
            </w:r>
          </w:p>
        </w:tc>
      </w:tr>
      <w:tr w:rsidR="007A6259" w:rsidRPr="008947F2" w14:paraId="46F916A6" w14:textId="77777777" w:rsidTr="00CC5743">
        <w:tblPrEx>
          <w:jc w:val="center"/>
        </w:tblPrEx>
        <w:trPr>
          <w:tblCellSpacing w:w="0" w:type="dxa"/>
          <w:jc w:val="center"/>
        </w:trPr>
        <w:tc>
          <w:tcPr>
            <w:tcW w:w="900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29A1F349" w14:textId="353F9A30" w:rsidR="007A6259" w:rsidRPr="008947F2" w:rsidRDefault="00C520D8" w:rsidP="00DF108D">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r w:rsidRPr="008947F2">
              <w:rPr>
                <w:rFonts w:ascii="GHEA Grapalat" w:eastAsia="Times New Roman" w:hAnsi="GHEA Grapalat" w:cs="Times New Roman"/>
                <w:b/>
                <w:color w:val="000000"/>
                <w:sz w:val="24"/>
                <w:szCs w:val="24"/>
                <w:lang w:val="hy-AM"/>
              </w:rPr>
              <w:t>6</w:t>
            </w:r>
            <w:r w:rsidR="007A6259" w:rsidRPr="008947F2">
              <w:rPr>
                <w:rFonts w:ascii="GHEA Grapalat" w:eastAsia="Times New Roman" w:hAnsi="GHEA Grapalat" w:cs="Times New Roman"/>
                <w:b/>
                <w:color w:val="000000"/>
                <w:sz w:val="24"/>
                <w:szCs w:val="24"/>
                <w:lang w:val="hy-AM"/>
              </w:rPr>
              <w:t xml:space="preserve">. </w:t>
            </w:r>
            <w:r w:rsidRPr="008947F2">
              <w:rPr>
                <w:rFonts w:ascii="GHEA Grapalat" w:eastAsia="Times New Roman" w:hAnsi="GHEA Grapalat" w:cs="Times New Roman"/>
                <w:b/>
                <w:color w:val="000000"/>
                <w:sz w:val="24"/>
                <w:szCs w:val="24"/>
                <w:lang w:val="hy-AM"/>
              </w:rPr>
              <w:t>ՀՀ արդարադատության նախարարություն</w:t>
            </w:r>
          </w:p>
        </w:tc>
        <w:tc>
          <w:tcPr>
            <w:tcW w:w="540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44FF0765" w14:textId="51AD9B9E" w:rsidR="007A6259" w:rsidRPr="008947F2" w:rsidRDefault="007A6259" w:rsidP="00DF108D">
            <w:pPr>
              <w:spacing w:after="0" w:line="360" w:lineRule="auto"/>
              <w:jc w:val="center"/>
              <w:rPr>
                <w:rFonts w:ascii="GHEA Grapalat" w:eastAsia="Times New Roman" w:hAnsi="GHEA Grapalat" w:cs="Times New Roman"/>
                <w:b/>
                <w:color w:val="000000"/>
                <w:sz w:val="24"/>
                <w:szCs w:val="24"/>
              </w:rPr>
            </w:pPr>
            <w:r w:rsidRPr="008947F2">
              <w:rPr>
                <w:rFonts w:ascii="GHEA Grapalat" w:eastAsia="Times New Roman" w:hAnsi="GHEA Grapalat" w:cs="Times New Roman"/>
                <w:b/>
                <w:sz w:val="24"/>
                <w:szCs w:val="24"/>
                <w:lang w:val="hy-AM"/>
              </w:rPr>
              <w:t>2</w:t>
            </w:r>
            <w:r w:rsidR="00C520D8" w:rsidRPr="008947F2">
              <w:rPr>
                <w:rFonts w:ascii="GHEA Grapalat" w:eastAsia="Times New Roman" w:hAnsi="GHEA Grapalat" w:cs="Times New Roman"/>
                <w:b/>
                <w:sz w:val="24"/>
                <w:szCs w:val="24"/>
                <w:lang w:val="hy-AM"/>
              </w:rPr>
              <w:t>9</w:t>
            </w:r>
            <w:r w:rsidRPr="008947F2">
              <w:rPr>
                <w:rFonts w:ascii="GHEA Grapalat" w:eastAsia="Times New Roman" w:hAnsi="GHEA Grapalat" w:cs="Times New Roman"/>
                <w:b/>
                <w:sz w:val="24"/>
                <w:szCs w:val="24"/>
                <w:lang w:val="hy-AM"/>
              </w:rPr>
              <w:t>.07.2025</w:t>
            </w:r>
            <w:r w:rsidRPr="008947F2">
              <w:rPr>
                <w:rFonts w:ascii="GHEA Grapalat" w:eastAsia="Times New Roman" w:hAnsi="GHEA Grapalat" w:cs="Times New Roman"/>
                <w:b/>
                <w:color w:val="000000"/>
                <w:sz w:val="24"/>
                <w:szCs w:val="24"/>
              </w:rPr>
              <w:t>թ.</w:t>
            </w:r>
          </w:p>
          <w:p w14:paraId="06CB794C" w14:textId="2BC181F6" w:rsidR="007A6259" w:rsidRPr="008947F2" w:rsidRDefault="007A6259" w:rsidP="00DF108D">
            <w:pPr>
              <w:spacing w:after="0" w:line="360" w:lineRule="auto"/>
              <w:jc w:val="center"/>
              <w:rPr>
                <w:rFonts w:ascii="GHEA Grapalat" w:eastAsia="Times New Roman" w:hAnsi="GHEA Grapalat" w:cs="Times New Roman"/>
                <w:b/>
                <w:color w:val="000000"/>
                <w:sz w:val="24"/>
                <w:szCs w:val="24"/>
                <w:lang w:val="hy-AM"/>
              </w:rPr>
            </w:pPr>
            <w:r w:rsidRPr="008947F2">
              <w:rPr>
                <w:rFonts w:ascii="GHEA Grapalat" w:eastAsia="Times New Roman" w:hAnsi="GHEA Grapalat" w:cs="Times New Roman"/>
                <w:b/>
                <w:sz w:val="24"/>
                <w:szCs w:val="24"/>
                <w:lang w:val="hy-AM"/>
              </w:rPr>
              <w:t xml:space="preserve">№ </w:t>
            </w:r>
            <w:r w:rsidR="00C520D8" w:rsidRPr="008947F2">
              <w:rPr>
                <w:rFonts w:ascii="GHEA Grapalat" w:eastAsia="Times New Roman" w:hAnsi="GHEA Grapalat" w:cs="Times New Roman"/>
                <w:b/>
                <w:sz w:val="24"/>
                <w:szCs w:val="24"/>
                <w:lang w:val="hy-AM"/>
              </w:rPr>
              <w:t>/27.1/33361-2025</w:t>
            </w:r>
          </w:p>
        </w:tc>
      </w:tr>
      <w:tr w:rsidR="007A6259" w:rsidRPr="008947F2" w14:paraId="19A5D49F" w14:textId="77777777" w:rsidTr="00CC5743">
        <w:tblPrEx>
          <w:jc w:val="center"/>
        </w:tblPrEx>
        <w:trPr>
          <w:tblCellSpacing w:w="0" w:type="dxa"/>
          <w:jc w:val="center"/>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5CE6C76D" w14:textId="77777777" w:rsidR="007A6259" w:rsidRPr="008947F2" w:rsidRDefault="007A6259" w:rsidP="00DF108D">
            <w:pPr>
              <w:spacing w:before="100" w:beforeAutospacing="1" w:after="100" w:afterAutospacing="1" w:line="360" w:lineRule="auto"/>
              <w:jc w:val="both"/>
              <w:rPr>
                <w:rFonts w:ascii="GHEA Grapalat" w:eastAsia="Times New Roman" w:hAnsi="GHEA Grapalat" w:cs="Times New Roman"/>
                <w:color w:val="000000"/>
                <w:sz w:val="24"/>
                <w:szCs w:val="24"/>
                <w:lang w:val="hy-AM"/>
              </w:rPr>
            </w:pPr>
            <w:r w:rsidRPr="008947F2">
              <w:rPr>
                <w:rFonts w:ascii="GHEA Grapalat" w:eastAsia="Times New Roman" w:hAnsi="GHEA Grapalat" w:cs="Times New Roman"/>
                <w:color w:val="000000"/>
                <w:sz w:val="24"/>
                <w:szCs w:val="24"/>
                <w:lang w:val="hy-AM"/>
              </w:rPr>
              <w:lastRenderedPageBreak/>
              <w:t>1. Հաշվի առնելով, որ Հայաստանի Հանրապետության կառավարության 2024 թվականի հունիսի 6-ի թիվ 834-Ն որոշման (այսուհետ՝ Որոշում) հավելվածը շարադրվել է նոր խմբագրությամբ, ինչի արդյունքում փոփոխվել է նաև հավելվածի վերնագիրը անհրաժեշտ է Նախագծում նախատեսել դրույթ, համաձայն որի՝ Որոշման 1-ին կետում Հավելվածի վերնագիրը կփոխարինվի նոր խմբագրությամբ շարադրված Հավելվածի վերնագրին համապատասխան վերնագրով։</w:t>
            </w:r>
          </w:p>
        </w:tc>
        <w:tc>
          <w:tcPr>
            <w:tcW w:w="5400" w:type="dxa"/>
            <w:tcBorders>
              <w:top w:val="outset" w:sz="6" w:space="0" w:color="auto"/>
              <w:left w:val="outset" w:sz="6" w:space="0" w:color="auto"/>
              <w:bottom w:val="outset" w:sz="6" w:space="0" w:color="auto"/>
              <w:right w:val="outset" w:sz="6" w:space="0" w:color="auto"/>
            </w:tcBorders>
          </w:tcPr>
          <w:p w14:paraId="1C7D9ABC" w14:textId="77777777" w:rsidR="007A6259" w:rsidRPr="008947F2" w:rsidRDefault="007A6259" w:rsidP="00DF108D">
            <w:pPr>
              <w:spacing w:after="0" w:line="360" w:lineRule="auto"/>
              <w:jc w:val="center"/>
              <w:rPr>
                <w:rFonts w:ascii="GHEA Grapalat" w:eastAsia="Times New Roman" w:hAnsi="GHEA Grapalat" w:cs="Times New Roman"/>
                <w:sz w:val="24"/>
                <w:szCs w:val="24"/>
                <w:lang w:val="hy-AM"/>
              </w:rPr>
            </w:pPr>
            <w:r w:rsidRPr="008947F2">
              <w:rPr>
                <w:rFonts w:ascii="GHEA Grapalat" w:eastAsia="Times New Roman" w:hAnsi="GHEA Grapalat" w:cs="Times New Roman"/>
                <w:sz w:val="24"/>
                <w:szCs w:val="24"/>
                <w:lang w:val="hy-AM"/>
              </w:rPr>
              <w:t>Ընդունվել է։</w:t>
            </w:r>
          </w:p>
        </w:tc>
      </w:tr>
      <w:tr w:rsidR="007A6259" w:rsidRPr="008947F2" w14:paraId="0DD2EC2D" w14:textId="77777777" w:rsidTr="00CC5743">
        <w:tblPrEx>
          <w:jc w:val="center"/>
        </w:tblPrEx>
        <w:trPr>
          <w:tblCellSpacing w:w="0" w:type="dxa"/>
          <w:jc w:val="center"/>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09DAA5B1" w14:textId="77777777" w:rsidR="007A6259" w:rsidRPr="008947F2" w:rsidRDefault="007A6259" w:rsidP="00DF108D">
            <w:pPr>
              <w:spacing w:before="100" w:beforeAutospacing="1" w:after="100" w:afterAutospacing="1" w:line="360" w:lineRule="auto"/>
              <w:jc w:val="both"/>
              <w:rPr>
                <w:rFonts w:ascii="GHEA Grapalat" w:eastAsia="Times New Roman" w:hAnsi="GHEA Grapalat" w:cs="Times New Roman"/>
                <w:color w:val="000000"/>
                <w:sz w:val="24"/>
                <w:szCs w:val="24"/>
                <w:lang w:val="hy-AM"/>
              </w:rPr>
            </w:pPr>
            <w:r w:rsidRPr="008947F2">
              <w:rPr>
                <w:rFonts w:ascii="GHEA Grapalat" w:eastAsia="Times New Roman" w:hAnsi="GHEA Grapalat" w:cs="Times New Roman"/>
                <w:color w:val="000000"/>
                <w:sz w:val="24"/>
                <w:szCs w:val="24"/>
                <w:lang w:val="hy-AM"/>
              </w:rPr>
              <w:t>2</w:t>
            </w:r>
            <w:r w:rsidRPr="008947F2">
              <w:rPr>
                <w:rFonts w:ascii="Microsoft JhengHei" w:eastAsia="Microsoft JhengHei" w:hAnsi="Microsoft JhengHei" w:cs="Microsoft JhengHei" w:hint="eastAsia"/>
                <w:color w:val="000000"/>
                <w:sz w:val="24"/>
                <w:szCs w:val="24"/>
                <w:lang w:val="hy-AM"/>
              </w:rPr>
              <w:t>․</w:t>
            </w:r>
            <w:r w:rsidRPr="008947F2">
              <w:rPr>
                <w:rFonts w:ascii="GHEA Grapalat" w:eastAsia="Times New Roman" w:hAnsi="GHEA Grapalat" w:cs="Times New Roman"/>
                <w:color w:val="000000"/>
                <w:sz w:val="24"/>
                <w:szCs w:val="24"/>
                <w:lang w:val="hy-AM"/>
              </w:rPr>
              <w:t xml:space="preserve"> </w:t>
            </w:r>
            <w:r w:rsidRPr="008947F2">
              <w:rPr>
                <w:rFonts w:ascii="GHEA Grapalat" w:hAnsi="GHEA Grapalat"/>
                <w:sz w:val="24"/>
                <w:szCs w:val="24"/>
                <w:lang w:val="hy-AM"/>
              </w:rPr>
              <w:t>Հավելվածի վերնագիրն առաջարկում ենք խմբագրել հետևյալ ձևով՝ «ՎՏԱՆԳԱՎՈՐ ՀԱՄԱՐՎՈՂ ԲԵՌՆԵՐԻ ՕԴԱՅԻՆ ՓՈԽԱԴՐՄԱՆ ՊԱՅՄԱՆՆԵՐԻ և ՊԱՀԱՆՋՆԵՐԻ, ՎՏԱՆԳԱՎՈՐ ԲԵՌՆԵՐԻ ՍՊԱՍԱՐԿՄԱՆ ԱՇԽԱՏԱՆՔՆԵՐՆ ԻՐԱԿԱՆԱՑՆՈՂ ԿԱԶՄԱԿԵՐՊՈՒԹՅՈՒՆՆԵՐԻՆ և ՎՏԱՆԳԱՎՈՐ ԲԵՌՆԵՐԻ ՕԴԱՅԻՆ ՓՈԽԱԴՐՈՒՄՆԵՐԻ ՍՊԱՍԱՐԿՈՒՄՆ ԻՐԱԿԱՆԱՑՆՈՂ ԿԱԶՄԱԿԵՐՊՈՒԹՅՈՒՆՆԵՐԻՆ ԹՈՒՅԼՏՎՈՒԹՅՈՒՆ ՏԱԼՈՒ և ՎՏԱՆԳԱՎՈՐ ԲԵՌՆԵՐԻ ՓՈԽԱԴՐՄԱՆ ՆԿԱՏՄԱՄԲ ՎԵՐԱՀՍԿՈՂՈՒԹՅՈՒՆ ԻՐԱԿԱՆԱՑՆԵԼՈՒ ՄԱՍԻՆ»։</w:t>
            </w:r>
          </w:p>
        </w:tc>
        <w:tc>
          <w:tcPr>
            <w:tcW w:w="5400" w:type="dxa"/>
            <w:tcBorders>
              <w:top w:val="outset" w:sz="6" w:space="0" w:color="auto"/>
              <w:left w:val="outset" w:sz="6" w:space="0" w:color="auto"/>
              <w:bottom w:val="outset" w:sz="6" w:space="0" w:color="auto"/>
              <w:right w:val="outset" w:sz="6" w:space="0" w:color="auto"/>
            </w:tcBorders>
          </w:tcPr>
          <w:p w14:paraId="2413272F" w14:textId="77777777" w:rsidR="007A6259" w:rsidRPr="008947F2" w:rsidRDefault="007A6259" w:rsidP="00DF108D">
            <w:pPr>
              <w:spacing w:after="0" w:line="360" w:lineRule="auto"/>
              <w:jc w:val="center"/>
              <w:rPr>
                <w:rFonts w:ascii="GHEA Grapalat" w:eastAsia="Times New Roman" w:hAnsi="GHEA Grapalat" w:cs="Times New Roman"/>
                <w:sz w:val="24"/>
                <w:szCs w:val="24"/>
                <w:lang w:val="hy-AM"/>
              </w:rPr>
            </w:pPr>
            <w:r w:rsidRPr="008947F2">
              <w:rPr>
                <w:rFonts w:ascii="GHEA Grapalat" w:eastAsia="Times New Roman" w:hAnsi="GHEA Grapalat" w:cs="Times New Roman"/>
                <w:sz w:val="24"/>
                <w:szCs w:val="24"/>
                <w:lang w:val="hy-AM"/>
              </w:rPr>
              <w:t>Ընդունվել է։</w:t>
            </w:r>
          </w:p>
        </w:tc>
      </w:tr>
      <w:tr w:rsidR="007A6259" w:rsidRPr="008947F2" w14:paraId="7067EA73" w14:textId="77777777" w:rsidTr="00CC5743">
        <w:tblPrEx>
          <w:jc w:val="center"/>
        </w:tblPrEx>
        <w:trPr>
          <w:tblCellSpacing w:w="0" w:type="dxa"/>
          <w:jc w:val="center"/>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6FBB335E" w14:textId="77777777" w:rsidR="007A6259" w:rsidRPr="008947F2" w:rsidRDefault="007A6259" w:rsidP="00DF108D">
            <w:pPr>
              <w:spacing w:before="100" w:beforeAutospacing="1" w:after="100" w:afterAutospacing="1" w:line="360" w:lineRule="auto"/>
              <w:jc w:val="both"/>
              <w:rPr>
                <w:rFonts w:ascii="GHEA Grapalat" w:eastAsia="Times New Roman" w:hAnsi="GHEA Grapalat" w:cs="Times New Roman"/>
                <w:color w:val="000000"/>
                <w:sz w:val="24"/>
                <w:szCs w:val="24"/>
                <w:lang w:val="hy-AM"/>
              </w:rPr>
            </w:pPr>
            <w:r w:rsidRPr="008947F2">
              <w:rPr>
                <w:rFonts w:ascii="GHEA Grapalat" w:hAnsi="GHEA Grapalat"/>
                <w:sz w:val="24"/>
                <w:szCs w:val="24"/>
                <w:lang w:val="hy-AM"/>
              </w:rPr>
              <w:t>3</w:t>
            </w:r>
            <w:r w:rsidRPr="008947F2">
              <w:rPr>
                <w:rFonts w:ascii="Microsoft JhengHei" w:eastAsia="Microsoft JhengHei" w:hAnsi="Microsoft JhengHei" w:cs="Microsoft JhengHei" w:hint="eastAsia"/>
                <w:sz w:val="24"/>
                <w:szCs w:val="24"/>
                <w:lang w:val="hy-AM"/>
              </w:rPr>
              <w:t>․</w:t>
            </w:r>
            <w:r w:rsidRPr="008947F2">
              <w:rPr>
                <w:rFonts w:ascii="GHEA Grapalat" w:hAnsi="GHEA Grapalat"/>
                <w:sz w:val="24"/>
                <w:szCs w:val="24"/>
                <w:lang w:val="hy-AM"/>
              </w:rPr>
              <w:t xml:space="preserve"> Հավելվածի 1-ին կետում «(այսուհետ երկուսը միասին նաև՝ կազմակերպություններ)» բառերն անհրաժեշտ է փոխարինել «(այսուհետ՝ կազմակերպություններ)» բառերով, միաժամանակ նկատի ունենալով </w:t>
            </w:r>
            <w:r w:rsidRPr="008947F2">
              <w:rPr>
                <w:rFonts w:ascii="GHEA Grapalat" w:hAnsi="GHEA Grapalat" w:cs="Sylfaen"/>
                <w:spacing w:val="-4"/>
                <w:sz w:val="24"/>
                <w:szCs w:val="24"/>
                <w:lang w:val="hy-AM"/>
              </w:rPr>
              <w:t>«Նորմատիվ իրավական ակտերի մասին</w:t>
            </w:r>
            <w:r w:rsidRPr="008947F2">
              <w:rPr>
                <w:rFonts w:ascii="GHEA Grapalat" w:hAnsi="GHEA Grapalat" w:cs="Sylfaen"/>
                <w:b/>
                <w:spacing w:val="-4"/>
                <w:sz w:val="24"/>
                <w:szCs w:val="24"/>
                <w:lang w:val="hy-AM"/>
              </w:rPr>
              <w:t>»</w:t>
            </w:r>
            <w:r w:rsidRPr="008947F2">
              <w:rPr>
                <w:rFonts w:ascii="GHEA Grapalat" w:hAnsi="GHEA Grapalat" w:cs="Sylfaen"/>
                <w:spacing w:val="-4"/>
                <w:sz w:val="24"/>
                <w:szCs w:val="24"/>
                <w:lang w:val="hy-AM"/>
              </w:rPr>
              <w:t xml:space="preserve"> օրենքի 21-րդ հոդվածի 4-րդ մասի կարգավորումը </w:t>
            </w:r>
            <w:r w:rsidRPr="008947F2">
              <w:rPr>
                <w:rFonts w:ascii="GHEA Grapalat" w:hAnsi="GHEA Grapalat" w:cs="Sylfaen"/>
                <w:spacing w:val="-4"/>
                <w:sz w:val="24"/>
                <w:szCs w:val="24"/>
                <w:lang w:val="hy-AM"/>
              </w:rPr>
              <w:lastRenderedPageBreak/>
              <w:t xml:space="preserve">անհրաժեշտ է </w:t>
            </w:r>
            <w:r w:rsidRPr="008947F2">
              <w:rPr>
                <w:rFonts w:ascii="GHEA Grapalat" w:hAnsi="GHEA Grapalat"/>
                <w:sz w:val="24"/>
                <w:szCs w:val="24"/>
                <w:lang w:val="hy-AM"/>
              </w:rPr>
              <w:t>Հավելվածի 1-ին կետից հետո Հավելվածի ողջ տեքստում կիրառել ձևակերպման կրճատ տարբերակը։</w:t>
            </w:r>
          </w:p>
        </w:tc>
        <w:tc>
          <w:tcPr>
            <w:tcW w:w="5400" w:type="dxa"/>
            <w:tcBorders>
              <w:top w:val="outset" w:sz="6" w:space="0" w:color="auto"/>
              <w:left w:val="outset" w:sz="6" w:space="0" w:color="auto"/>
              <w:bottom w:val="outset" w:sz="6" w:space="0" w:color="auto"/>
              <w:right w:val="outset" w:sz="6" w:space="0" w:color="auto"/>
            </w:tcBorders>
          </w:tcPr>
          <w:p w14:paraId="7BAE7FC0" w14:textId="77777777" w:rsidR="007A6259" w:rsidRPr="008947F2" w:rsidRDefault="007A6259" w:rsidP="00DF108D">
            <w:pPr>
              <w:spacing w:after="0" w:line="360" w:lineRule="auto"/>
              <w:jc w:val="center"/>
              <w:rPr>
                <w:rFonts w:ascii="GHEA Grapalat" w:eastAsia="Times New Roman" w:hAnsi="GHEA Grapalat" w:cs="Times New Roman"/>
                <w:sz w:val="24"/>
                <w:szCs w:val="24"/>
                <w:lang w:val="hy-AM"/>
              </w:rPr>
            </w:pPr>
            <w:r w:rsidRPr="008947F2">
              <w:rPr>
                <w:rFonts w:ascii="GHEA Grapalat" w:eastAsia="Times New Roman" w:hAnsi="GHEA Grapalat" w:cs="Times New Roman"/>
                <w:sz w:val="24"/>
                <w:szCs w:val="24"/>
                <w:lang w:val="hy-AM"/>
              </w:rPr>
              <w:lastRenderedPageBreak/>
              <w:t>Ընդունվել է։</w:t>
            </w:r>
          </w:p>
        </w:tc>
      </w:tr>
      <w:tr w:rsidR="007A6259" w:rsidRPr="008947F2" w14:paraId="578EF62E" w14:textId="77777777" w:rsidTr="00CC5743">
        <w:tblPrEx>
          <w:jc w:val="center"/>
        </w:tblPrEx>
        <w:trPr>
          <w:tblCellSpacing w:w="0" w:type="dxa"/>
          <w:jc w:val="center"/>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5D9A27CD" w14:textId="77777777" w:rsidR="007A6259" w:rsidRPr="008947F2" w:rsidRDefault="007A6259" w:rsidP="00DF108D">
            <w:pPr>
              <w:widowControl w:val="0"/>
              <w:tabs>
                <w:tab w:val="left" w:pos="540"/>
                <w:tab w:val="left" w:pos="709"/>
                <w:tab w:val="left" w:pos="810"/>
              </w:tabs>
              <w:autoSpaceDE w:val="0"/>
              <w:autoSpaceDN w:val="0"/>
              <w:spacing w:after="0" w:line="360" w:lineRule="auto"/>
              <w:jc w:val="both"/>
              <w:rPr>
                <w:rFonts w:ascii="GHEA Grapalat" w:hAnsi="GHEA Grapalat"/>
                <w:sz w:val="24"/>
                <w:szCs w:val="24"/>
                <w:lang w:val="hy-AM"/>
              </w:rPr>
            </w:pPr>
            <w:r w:rsidRPr="008947F2">
              <w:rPr>
                <w:rFonts w:ascii="GHEA Grapalat" w:hAnsi="GHEA Grapalat"/>
                <w:sz w:val="24"/>
                <w:szCs w:val="24"/>
                <w:lang w:val="hy-AM"/>
              </w:rPr>
              <w:t>4</w:t>
            </w:r>
            <w:r w:rsidRPr="008947F2">
              <w:rPr>
                <w:rFonts w:ascii="Microsoft JhengHei" w:eastAsia="Microsoft JhengHei" w:hAnsi="Microsoft JhengHei" w:cs="Microsoft JhengHei" w:hint="eastAsia"/>
                <w:sz w:val="24"/>
                <w:szCs w:val="24"/>
                <w:lang w:val="hy-AM"/>
              </w:rPr>
              <w:t>․</w:t>
            </w:r>
            <w:r w:rsidRPr="008947F2">
              <w:rPr>
                <w:rFonts w:ascii="GHEA Grapalat" w:hAnsi="GHEA Grapalat"/>
                <w:sz w:val="24"/>
                <w:szCs w:val="24"/>
                <w:lang w:val="hy-AM"/>
              </w:rPr>
              <w:t xml:space="preserve"> Հավելվածի 5-րդ կետի 5-րդ ենթակետի վերջում «,» կետադրական նշանն անհրաժեշտ է հանել, իսկ 6-րդ և 7-րդ ենթակետերում անհրաժեշտ է շտկել տառասխալները, միաժամանակ հստակեցման կարիք ունի Հավելվածի 7-րդ կետում կիրառված «հարցերով» ձևակերպումը։</w:t>
            </w:r>
          </w:p>
        </w:tc>
        <w:tc>
          <w:tcPr>
            <w:tcW w:w="5400" w:type="dxa"/>
            <w:tcBorders>
              <w:top w:val="outset" w:sz="6" w:space="0" w:color="auto"/>
              <w:left w:val="outset" w:sz="6" w:space="0" w:color="auto"/>
              <w:bottom w:val="outset" w:sz="6" w:space="0" w:color="auto"/>
              <w:right w:val="outset" w:sz="6" w:space="0" w:color="auto"/>
            </w:tcBorders>
          </w:tcPr>
          <w:p w14:paraId="7DF5BE35" w14:textId="77777777" w:rsidR="007A6259" w:rsidRPr="008947F2" w:rsidRDefault="007A6259" w:rsidP="00DF108D">
            <w:pPr>
              <w:spacing w:after="0" w:line="360" w:lineRule="auto"/>
              <w:jc w:val="center"/>
              <w:rPr>
                <w:rFonts w:ascii="GHEA Grapalat" w:eastAsia="Times New Roman" w:hAnsi="GHEA Grapalat" w:cs="Times New Roman"/>
                <w:sz w:val="24"/>
                <w:szCs w:val="24"/>
                <w:lang w:val="hy-AM"/>
              </w:rPr>
            </w:pPr>
            <w:r w:rsidRPr="008947F2">
              <w:rPr>
                <w:rFonts w:ascii="GHEA Grapalat" w:eastAsia="Times New Roman" w:hAnsi="GHEA Grapalat" w:cs="Times New Roman"/>
                <w:sz w:val="24"/>
                <w:szCs w:val="24"/>
                <w:lang w:val="hy-AM"/>
              </w:rPr>
              <w:t>Ընդունվել է։</w:t>
            </w:r>
          </w:p>
        </w:tc>
      </w:tr>
      <w:tr w:rsidR="007A6259" w:rsidRPr="008947F2" w14:paraId="5335F938" w14:textId="77777777" w:rsidTr="00CC5743">
        <w:tblPrEx>
          <w:jc w:val="center"/>
        </w:tblPrEx>
        <w:trPr>
          <w:tblCellSpacing w:w="0" w:type="dxa"/>
          <w:jc w:val="center"/>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22873787" w14:textId="77777777" w:rsidR="007A6259" w:rsidRPr="008947F2" w:rsidRDefault="007A6259" w:rsidP="00DF108D">
            <w:pPr>
              <w:widowControl w:val="0"/>
              <w:tabs>
                <w:tab w:val="left" w:pos="540"/>
                <w:tab w:val="left" w:pos="709"/>
                <w:tab w:val="left" w:pos="810"/>
              </w:tabs>
              <w:autoSpaceDE w:val="0"/>
              <w:autoSpaceDN w:val="0"/>
              <w:spacing w:after="0" w:line="360" w:lineRule="auto"/>
              <w:jc w:val="both"/>
              <w:rPr>
                <w:rFonts w:ascii="GHEA Grapalat" w:hAnsi="GHEA Grapalat"/>
                <w:sz w:val="24"/>
                <w:szCs w:val="24"/>
                <w:lang w:val="hy-AM"/>
              </w:rPr>
            </w:pPr>
            <w:r w:rsidRPr="008947F2">
              <w:rPr>
                <w:rFonts w:ascii="GHEA Grapalat" w:eastAsia="Times New Roman" w:hAnsi="GHEA Grapalat" w:cs="Times New Roman"/>
                <w:color w:val="000000"/>
                <w:sz w:val="24"/>
                <w:szCs w:val="24"/>
                <w:lang w:val="hy-AM"/>
              </w:rPr>
              <w:t>5</w:t>
            </w:r>
            <w:r w:rsidRPr="008947F2">
              <w:rPr>
                <w:rFonts w:ascii="Microsoft JhengHei" w:eastAsia="Microsoft JhengHei" w:hAnsi="Microsoft JhengHei" w:cs="Microsoft JhengHei" w:hint="eastAsia"/>
                <w:color w:val="000000"/>
                <w:sz w:val="24"/>
                <w:szCs w:val="24"/>
                <w:lang w:val="hy-AM"/>
              </w:rPr>
              <w:t>․</w:t>
            </w:r>
            <w:r w:rsidRPr="008947F2">
              <w:rPr>
                <w:rFonts w:ascii="GHEA Grapalat" w:eastAsia="Times New Roman" w:hAnsi="GHEA Grapalat" w:cs="Times New Roman"/>
                <w:color w:val="000000"/>
                <w:sz w:val="24"/>
                <w:szCs w:val="24"/>
                <w:lang w:val="hy-AM"/>
              </w:rPr>
              <w:t xml:space="preserve"> </w:t>
            </w:r>
            <w:r w:rsidRPr="008947F2">
              <w:rPr>
                <w:rFonts w:ascii="GHEA Grapalat" w:hAnsi="GHEA Grapalat"/>
                <w:sz w:val="24"/>
                <w:szCs w:val="24"/>
                <w:lang w:val="hy-AM"/>
              </w:rPr>
              <w:t>Հավելվածի 19-րդ կետի 3-րդ ենթակետում «բեռներների» բառն անհրաժեշտ է փոխարինել «բեռների» բառով։</w:t>
            </w:r>
          </w:p>
        </w:tc>
        <w:tc>
          <w:tcPr>
            <w:tcW w:w="5400" w:type="dxa"/>
            <w:tcBorders>
              <w:top w:val="outset" w:sz="6" w:space="0" w:color="auto"/>
              <w:left w:val="outset" w:sz="6" w:space="0" w:color="auto"/>
              <w:bottom w:val="outset" w:sz="6" w:space="0" w:color="auto"/>
              <w:right w:val="outset" w:sz="6" w:space="0" w:color="auto"/>
            </w:tcBorders>
          </w:tcPr>
          <w:p w14:paraId="3869F057" w14:textId="77777777" w:rsidR="007A6259" w:rsidRPr="008947F2" w:rsidRDefault="007A6259" w:rsidP="00DF108D">
            <w:pPr>
              <w:spacing w:after="0" w:line="360" w:lineRule="auto"/>
              <w:jc w:val="center"/>
              <w:rPr>
                <w:rFonts w:ascii="GHEA Grapalat" w:eastAsia="Times New Roman" w:hAnsi="GHEA Grapalat" w:cs="Times New Roman"/>
                <w:sz w:val="24"/>
                <w:szCs w:val="24"/>
                <w:lang w:val="hy-AM"/>
              </w:rPr>
            </w:pPr>
            <w:r w:rsidRPr="008947F2">
              <w:rPr>
                <w:rFonts w:ascii="GHEA Grapalat" w:eastAsia="Times New Roman" w:hAnsi="GHEA Grapalat" w:cs="Times New Roman"/>
                <w:sz w:val="24"/>
                <w:szCs w:val="24"/>
                <w:lang w:val="hy-AM"/>
              </w:rPr>
              <w:t>Ընդունվել է։</w:t>
            </w:r>
          </w:p>
        </w:tc>
      </w:tr>
      <w:tr w:rsidR="007A6259" w:rsidRPr="008947F2" w14:paraId="4A60344A" w14:textId="77777777" w:rsidTr="00CC5743">
        <w:tblPrEx>
          <w:jc w:val="center"/>
        </w:tblPrEx>
        <w:trPr>
          <w:tblCellSpacing w:w="0" w:type="dxa"/>
          <w:jc w:val="center"/>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58A6BB59" w14:textId="77777777" w:rsidR="007A6259" w:rsidRPr="008947F2" w:rsidRDefault="007A6259" w:rsidP="00DF108D">
            <w:pPr>
              <w:widowControl w:val="0"/>
              <w:tabs>
                <w:tab w:val="left" w:pos="426"/>
                <w:tab w:val="left" w:pos="540"/>
                <w:tab w:val="left" w:pos="567"/>
              </w:tabs>
              <w:autoSpaceDE w:val="0"/>
              <w:autoSpaceDN w:val="0"/>
              <w:spacing w:after="0" w:line="360" w:lineRule="auto"/>
              <w:jc w:val="both"/>
              <w:rPr>
                <w:rFonts w:ascii="GHEA Grapalat" w:hAnsi="GHEA Grapalat"/>
                <w:sz w:val="24"/>
                <w:szCs w:val="24"/>
                <w:lang w:val="hy-AM"/>
              </w:rPr>
            </w:pPr>
            <w:r w:rsidRPr="008947F2">
              <w:rPr>
                <w:rFonts w:ascii="GHEA Grapalat" w:eastAsia="Times New Roman" w:hAnsi="GHEA Grapalat" w:cs="Times New Roman"/>
                <w:color w:val="000000"/>
                <w:sz w:val="24"/>
                <w:szCs w:val="24"/>
                <w:lang w:val="hy-AM"/>
              </w:rPr>
              <w:t>6</w:t>
            </w:r>
            <w:r w:rsidRPr="008947F2">
              <w:rPr>
                <w:rFonts w:ascii="Microsoft JhengHei" w:eastAsia="Microsoft JhengHei" w:hAnsi="Microsoft JhengHei" w:cs="Microsoft JhengHei" w:hint="eastAsia"/>
                <w:color w:val="000000"/>
                <w:sz w:val="24"/>
                <w:szCs w:val="24"/>
                <w:lang w:val="hy-AM"/>
              </w:rPr>
              <w:t>․</w:t>
            </w:r>
            <w:r w:rsidRPr="008947F2">
              <w:rPr>
                <w:rFonts w:ascii="GHEA Grapalat" w:eastAsia="Times New Roman" w:hAnsi="GHEA Grapalat" w:cs="Times New Roman"/>
                <w:color w:val="000000"/>
                <w:sz w:val="24"/>
                <w:szCs w:val="24"/>
                <w:lang w:val="hy-AM"/>
              </w:rPr>
              <w:t xml:space="preserve"> </w:t>
            </w:r>
            <w:r w:rsidRPr="008947F2">
              <w:rPr>
                <w:rFonts w:ascii="GHEA Grapalat" w:hAnsi="GHEA Grapalat"/>
                <w:sz w:val="24"/>
                <w:szCs w:val="24"/>
                <w:lang w:val="hy-AM"/>
              </w:rPr>
              <w:t>Հավելվածի 22-րդ կետում սահմանվել է, որ Վտանգավոր բեռների օդային փոխադրումների սպասարկող կազմակերպություններին թույլտվության տրամադրման գործընթացը կազմված է չորս փուլից։ Միևնույն ժամանակ, Հավելվածի 24-րդ կետի համաձայն՝ հայտի և կից փաստաթղթերի մուտքագրման պահից հետո Կոմիտեն իրականացնում է դրանց ամբողջականության գնահատում, որի արդյունքներով կարող է սահմանվել թերությունների կամ անճշտությունների վերացման անհրաժեշտություն՝ սահմանված ժամկետներում։</w:t>
            </w:r>
          </w:p>
          <w:p w14:paraId="0F6E35A7" w14:textId="77777777" w:rsidR="007A6259" w:rsidRPr="008947F2" w:rsidRDefault="007A6259" w:rsidP="00DF108D">
            <w:pPr>
              <w:widowControl w:val="0"/>
              <w:tabs>
                <w:tab w:val="left" w:pos="540"/>
                <w:tab w:val="left" w:pos="709"/>
                <w:tab w:val="left" w:pos="810"/>
              </w:tabs>
              <w:autoSpaceDE w:val="0"/>
              <w:autoSpaceDN w:val="0"/>
              <w:spacing w:after="0" w:line="360" w:lineRule="auto"/>
              <w:jc w:val="both"/>
              <w:rPr>
                <w:rFonts w:ascii="GHEA Grapalat" w:eastAsia="Times New Roman" w:hAnsi="GHEA Grapalat" w:cs="Times New Roman"/>
                <w:color w:val="000000"/>
                <w:sz w:val="24"/>
                <w:szCs w:val="24"/>
                <w:lang w:val="hy-AM"/>
              </w:rPr>
            </w:pPr>
            <w:r w:rsidRPr="008947F2">
              <w:rPr>
                <w:rFonts w:ascii="GHEA Grapalat" w:hAnsi="GHEA Grapalat"/>
                <w:sz w:val="24"/>
                <w:szCs w:val="24"/>
                <w:lang w:val="hy-AM"/>
              </w:rPr>
              <w:t xml:space="preserve">Իրավական կիրառման տեսանկյունից կարևոր է ընդգծել, որ եթե ամբողջականության ստուգումը հանգեցնում է իրավական հետևանքների՝ ինչպիսիք են գործընթացի հետաձգումը, լրացուցիչ ժամկետների սահմանումը </w:t>
            </w:r>
            <w:r w:rsidRPr="008947F2">
              <w:rPr>
                <w:rFonts w:ascii="GHEA Grapalat" w:hAnsi="GHEA Grapalat"/>
                <w:sz w:val="24"/>
                <w:szCs w:val="24"/>
                <w:lang w:val="hy-AM"/>
              </w:rPr>
              <w:lastRenderedPageBreak/>
              <w:t>կամ հայտատուի պարտավորությունների ստեղծումը, ապա ապահովելով կողմերի համար իրավական հստակություն անհրաժեշտ է այդ գործընթացը նախատեսել որպես առանձին ընթացակարգային փուլ։</w:t>
            </w:r>
          </w:p>
        </w:tc>
        <w:tc>
          <w:tcPr>
            <w:tcW w:w="5400" w:type="dxa"/>
            <w:tcBorders>
              <w:top w:val="outset" w:sz="6" w:space="0" w:color="auto"/>
              <w:left w:val="outset" w:sz="6" w:space="0" w:color="auto"/>
              <w:bottom w:val="outset" w:sz="6" w:space="0" w:color="auto"/>
              <w:right w:val="outset" w:sz="6" w:space="0" w:color="auto"/>
            </w:tcBorders>
          </w:tcPr>
          <w:p w14:paraId="120D05DD" w14:textId="77777777" w:rsidR="007A6259" w:rsidRPr="008947F2" w:rsidRDefault="007A6259" w:rsidP="00DF108D">
            <w:pPr>
              <w:spacing w:after="0" w:line="360" w:lineRule="auto"/>
              <w:jc w:val="center"/>
              <w:rPr>
                <w:rFonts w:ascii="GHEA Grapalat" w:eastAsia="Times New Roman" w:hAnsi="GHEA Grapalat" w:cs="Times New Roman"/>
                <w:sz w:val="24"/>
                <w:szCs w:val="24"/>
                <w:lang w:val="hy-AM"/>
              </w:rPr>
            </w:pPr>
            <w:r w:rsidRPr="008947F2">
              <w:rPr>
                <w:rFonts w:ascii="GHEA Grapalat" w:eastAsia="Times New Roman" w:hAnsi="GHEA Grapalat" w:cs="Times New Roman"/>
                <w:sz w:val="24"/>
                <w:szCs w:val="24"/>
                <w:lang w:val="hy-AM"/>
              </w:rPr>
              <w:lastRenderedPageBreak/>
              <w:t>Ընդունվել է ի գիտություն։</w:t>
            </w:r>
          </w:p>
          <w:p w14:paraId="18A6999F" w14:textId="77777777" w:rsidR="007A6259" w:rsidRPr="008947F2" w:rsidRDefault="007A6259" w:rsidP="00DF108D">
            <w:pPr>
              <w:spacing w:after="0" w:line="360" w:lineRule="auto"/>
              <w:jc w:val="both"/>
              <w:rPr>
                <w:rFonts w:ascii="GHEA Grapalat" w:eastAsia="Times New Roman" w:hAnsi="GHEA Grapalat" w:cs="Times New Roman"/>
                <w:sz w:val="24"/>
                <w:szCs w:val="24"/>
                <w:lang w:val="hy-AM"/>
              </w:rPr>
            </w:pPr>
            <w:r w:rsidRPr="008947F2">
              <w:rPr>
                <w:rFonts w:ascii="GHEA Grapalat" w:eastAsia="Times New Roman" w:hAnsi="GHEA Grapalat" w:cs="Times New Roman"/>
                <w:sz w:val="24"/>
                <w:szCs w:val="24"/>
                <w:lang w:val="hy-AM"/>
              </w:rPr>
              <w:t xml:space="preserve">Քաղաքացիական ավիացիայի բնագավառում, ղեկավարվելով Քաղաքացիական ավիացիայի միջազգային կազմակերպության (ԻԿԱՕ) կողմից հրապարակած փաստաթղթերով, Կոմիտեի կողմից սերտիֆիկացման գործընթացը (օդանավ շահագործողի վկայական, ավիաուսումնական կենտրոնների սերտիֆիկացում և այլն) իրականացվում է 4-5 նույնական փուլերի միջոցով։ Տվյալ դեպքում ևս առաջրնորդվել ենք միջազգային պրակտիկայի սկզբունքներով։ </w:t>
            </w:r>
            <w:r w:rsidRPr="008947F2">
              <w:rPr>
                <w:rFonts w:ascii="GHEA Grapalat" w:eastAsia="Times New Roman" w:hAnsi="GHEA Grapalat" w:cs="Times New Roman"/>
                <w:sz w:val="24"/>
                <w:szCs w:val="24"/>
                <w:lang w:val="hy-AM"/>
              </w:rPr>
              <w:lastRenderedPageBreak/>
              <w:t>Բացի այդ, ընթացակարգային առումով ամբողջությամբ նույն գործընթացները սահմանված են ՀՀ կառավարության 06.08.2015թ. N 963-Ն որոշմամբ, ՀՀ տարածքային կառավարման և ենթակառուցվածքների նախարարի 2024 թվականի դեկտեմբերի 19-ի N 17-Ն հրամանով։</w:t>
            </w:r>
          </w:p>
        </w:tc>
      </w:tr>
      <w:tr w:rsidR="007A6259" w:rsidRPr="008947F2" w14:paraId="1EB125BA" w14:textId="77777777" w:rsidTr="00CC5743">
        <w:tblPrEx>
          <w:jc w:val="center"/>
        </w:tblPrEx>
        <w:trPr>
          <w:tblCellSpacing w:w="0" w:type="dxa"/>
          <w:jc w:val="center"/>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67C2D851" w14:textId="77777777" w:rsidR="007A6259" w:rsidRPr="008947F2" w:rsidRDefault="007A6259" w:rsidP="00DF108D">
            <w:pPr>
              <w:widowControl w:val="0"/>
              <w:tabs>
                <w:tab w:val="left" w:pos="540"/>
                <w:tab w:val="left" w:pos="709"/>
                <w:tab w:val="left" w:pos="810"/>
              </w:tabs>
              <w:autoSpaceDE w:val="0"/>
              <w:autoSpaceDN w:val="0"/>
              <w:spacing w:after="0" w:line="360" w:lineRule="auto"/>
              <w:jc w:val="both"/>
              <w:rPr>
                <w:rFonts w:ascii="GHEA Grapalat" w:hAnsi="GHEA Grapalat"/>
                <w:sz w:val="24"/>
                <w:szCs w:val="24"/>
                <w:lang w:val="hy-AM"/>
              </w:rPr>
            </w:pPr>
            <w:r w:rsidRPr="008947F2">
              <w:rPr>
                <w:rFonts w:ascii="GHEA Grapalat" w:eastAsia="Times New Roman" w:hAnsi="GHEA Grapalat" w:cs="Times New Roman"/>
                <w:color w:val="000000"/>
                <w:sz w:val="24"/>
                <w:szCs w:val="24"/>
                <w:lang w:val="hy-AM"/>
              </w:rPr>
              <w:lastRenderedPageBreak/>
              <w:t xml:space="preserve">7. </w:t>
            </w:r>
            <w:r w:rsidRPr="008947F2">
              <w:rPr>
                <w:rFonts w:ascii="GHEA Grapalat" w:hAnsi="GHEA Grapalat"/>
                <w:sz w:val="24"/>
                <w:szCs w:val="24"/>
                <w:lang w:val="hy-AM"/>
              </w:rPr>
              <w:t>Հավելվածի 25-րդ կետի համաձայն՝ այն դեպքում, երբ հայտը և կից փաստաթղթերը լիարժեք չեն, հայտը համարվում է ընդունված հայտատու կազմակերպության կողմից վերջին անհրաժեշտ փաստաթուղթը Կոմիտեում մուտքագրվելու օրվանից, որը չի կարող ավել լինել, քան թերությունների կամ անճշտությունների մասին առաջին տեղեկացումը հայտատուի մոտ ստացվելուց հետո 30 աշխատանքային օրը։</w:t>
            </w:r>
          </w:p>
          <w:p w14:paraId="38F188AC" w14:textId="77777777" w:rsidR="007A6259" w:rsidRPr="008947F2" w:rsidRDefault="007A6259" w:rsidP="00DF108D">
            <w:pPr>
              <w:pStyle w:val="ListParagraph"/>
              <w:widowControl w:val="0"/>
              <w:tabs>
                <w:tab w:val="left" w:pos="540"/>
                <w:tab w:val="left" w:pos="709"/>
                <w:tab w:val="left" w:pos="810"/>
              </w:tabs>
              <w:autoSpaceDE w:val="0"/>
              <w:autoSpaceDN w:val="0"/>
              <w:spacing w:after="0" w:line="360" w:lineRule="auto"/>
              <w:ind w:left="0" w:firstLine="284"/>
              <w:jc w:val="both"/>
              <w:rPr>
                <w:rFonts w:ascii="GHEA Grapalat" w:hAnsi="GHEA Grapalat"/>
                <w:sz w:val="24"/>
                <w:szCs w:val="24"/>
                <w:lang w:val="hy-AM"/>
              </w:rPr>
            </w:pPr>
            <w:r w:rsidRPr="008947F2">
              <w:rPr>
                <w:rFonts w:ascii="GHEA Grapalat" w:hAnsi="GHEA Grapalat"/>
                <w:sz w:val="24"/>
                <w:szCs w:val="24"/>
                <w:lang w:val="hy-AM"/>
              </w:rPr>
              <w:t>Այս առումով հարկ է նկատել, որ այս և Հավելվածի նախորդ կարգավորումներից պարզ չէ, թե արդյոք Կոմիտեն քանի անգամ կարող է տեղեկացնել հայտատուին հայտի թերությունների կամ անճշտությունների վերաբերյալ կամ կան արդյոք տեղեկացումների կատարման միջև նախատեսված ժամկետները թե ոչ։</w:t>
            </w:r>
          </w:p>
          <w:p w14:paraId="251501E2" w14:textId="77777777" w:rsidR="007A6259" w:rsidRPr="008947F2" w:rsidRDefault="007A6259" w:rsidP="00DF108D">
            <w:pPr>
              <w:pStyle w:val="ListParagraph"/>
              <w:widowControl w:val="0"/>
              <w:tabs>
                <w:tab w:val="left" w:pos="540"/>
                <w:tab w:val="left" w:pos="709"/>
                <w:tab w:val="left" w:pos="810"/>
              </w:tabs>
              <w:autoSpaceDE w:val="0"/>
              <w:autoSpaceDN w:val="0"/>
              <w:spacing w:after="0" w:line="360" w:lineRule="auto"/>
              <w:ind w:left="0" w:firstLine="284"/>
              <w:jc w:val="both"/>
              <w:rPr>
                <w:rFonts w:ascii="GHEA Grapalat" w:hAnsi="GHEA Grapalat"/>
                <w:sz w:val="24"/>
                <w:szCs w:val="24"/>
                <w:lang w:val="hy-AM"/>
              </w:rPr>
            </w:pPr>
            <w:r w:rsidRPr="008947F2">
              <w:rPr>
                <w:rFonts w:ascii="GHEA Grapalat" w:hAnsi="GHEA Grapalat"/>
                <w:sz w:val="24"/>
                <w:szCs w:val="24"/>
                <w:lang w:val="hy-AM"/>
              </w:rPr>
              <w:t xml:space="preserve">Միաժամանակ, բազմակի տեղեկացումների կարգավորման բացակայությունը </w:t>
            </w:r>
            <w:r w:rsidRPr="008947F2">
              <w:rPr>
                <w:rFonts w:ascii="GHEA Grapalat" w:hAnsi="GHEA Grapalat"/>
                <w:sz w:val="24"/>
                <w:szCs w:val="24"/>
                <w:lang w:val="hy-AM"/>
              </w:rPr>
              <w:lastRenderedPageBreak/>
              <w:t>կարող է առաջացնել գործընթացի չարաշահում և երկարաձգումներ, որոնք իրավական տեսանկյունից կխոչընդոտեն գործընթացի արդյունավետությանը։</w:t>
            </w:r>
          </w:p>
          <w:p w14:paraId="31F5F4F3" w14:textId="77777777" w:rsidR="007A6259" w:rsidRPr="008947F2" w:rsidRDefault="007A6259" w:rsidP="00DF108D">
            <w:pPr>
              <w:widowControl w:val="0"/>
              <w:tabs>
                <w:tab w:val="left" w:pos="426"/>
                <w:tab w:val="left" w:pos="540"/>
                <w:tab w:val="left" w:pos="567"/>
              </w:tabs>
              <w:autoSpaceDE w:val="0"/>
              <w:autoSpaceDN w:val="0"/>
              <w:spacing w:after="0" w:line="360" w:lineRule="auto"/>
              <w:jc w:val="both"/>
              <w:rPr>
                <w:rFonts w:ascii="GHEA Grapalat" w:eastAsia="Times New Roman" w:hAnsi="GHEA Grapalat" w:cs="Times New Roman"/>
                <w:color w:val="000000"/>
                <w:sz w:val="24"/>
                <w:szCs w:val="24"/>
                <w:lang w:val="hy-AM"/>
              </w:rPr>
            </w:pPr>
            <w:r w:rsidRPr="008947F2">
              <w:rPr>
                <w:rFonts w:ascii="GHEA Grapalat" w:hAnsi="GHEA Grapalat"/>
                <w:sz w:val="24"/>
                <w:szCs w:val="24"/>
                <w:lang w:val="hy-AM"/>
              </w:rPr>
              <w:t>Հետևաբար, անհրաժեշտ է հստակ սահմանել տեղեկացումների առավելագույն քանակ, ուղարկման ժամկետներ, նշվածին ի պատասխան գործողությունների վերջնաժամկետներ և հստակ մատնանշել՝ դրանց ազդեցությունը գործընթացի ընդհանուր ժամկետների վրա։</w:t>
            </w:r>
          </w:p>
        </w:tc>
        <w:tc>
          <w:tcPr>
            <w:tcW w:w="5400" w:type="dxa"/>
            <w:tcBorders>
              <w:top w:val="outset" w:sz="6" w:space="0" w:color="auto"/>
              <w:left w:val="outset" w:sz="6" w:space="0" w:color="auto"/>
              <w:bottom w:val="outset" w:sz="6" w:space="0" w:color="auto"/>
              <w:right w:val="outset" w:sz="6" w:space="0" w:color="auto"/>
            </w:tcBorders>
          </w:tcPr>
          <w:p w14:paraId="43C2CA72" w14:textId="77777777" w:rsidR="007A6259" w:rsidRPr="008947F2" w:rsidRDefault="007A6259" w:rsidP="00DF108D">
            <w:pPr>
              <w:spacing w:after="0" w:line="360" w:lineRule="auto"/>
              <w:jc w:val="center"/>
              <w:rPr>
                <w:rFonts w:ascii="GHEA Grapalat" w:eastAsia="Times New Roman" w:hAnsi="GHEA Grapalat" w:cs="Times New Roman"/>
                <w:sz w:val="24"/>
                <w:szCs w:val="24"/>
                <w:lang w:val="hy-AM"/>
              </w:rPr>
            </w:pPr>
            <w:r w:rsidRPr="008947F2">
              <w:rPr>
                <w:rFonts w:ascii="GHEA Grapalat" w:eastAsia="Times New Roman" w:hAnsi="GHEA Grapalat" w:cs="Times New Roman"/>
                <w:sz w:val="24"/>
                <w:szCs w:val="24"/>
                <w:lang w:val="hy-AM"/>
              </w:rPr>
              <w:lastRenderedPageBreak/>
              <w:t>Ընդունվել է։</w:t>
            </w:r>
          </w:p>
          <w:p w14:paraId="22DD4BC9" w14:textId="77777777" w:rsidR="007A6259" w:rsidRPr="008947F2" w:rsidRDefault="007A6259" w:rsidP="00DF108D">
            <w:pPr>
              <w:spacing w:after="0" w:line="360" w:lineRule="auto"/>
              <w:jc w:val="center"/>
              <w:rPr>
                <w:rFonts w:ascii="GHEA Grapalat" w:eastAsia="Times New Roman" w:hAnsi="GHEA Grapalat" w:cs="Times New Roman"/>
                <w:sz w:val="24"/>
                <w:szCs w:val="24"/>
                <w:lang w:val="hy-AM"/>
              </w:rPr>
            </w:pPr>
            <w:r w:rsidRPr="008947F2">
              <w:rPr>
                <w:rFonts w:ascii="GHEA Grapalat" w:eastAsia="Times New Roman" w:hAnsi="GHEA Grapalat" w:cs="Times New Roman"/>
                <w:sz w:val="24"/>
                <w:szCs w:val="24"/>
                <w:lang w:val="hy-AM"/>
              </w:rPr>
              <w:t>Կետը վերախմբագրվել է։</w:t>
            </w:r>
          </w:p>
        </w:tc>
      </w:tr>
      <w:tr w:rsidR="007A6259" w:rsidRPr="008947F2" w14:paraId="1F7761D4" w14:textId="77777777" w:rsidTr="00CC5743">
        <w:tblPrEx>
          <w:jc w:val="center"/>
        </w:tblPrEx>
        <w:trPr>
          <w:tblCellSpacing w:w="0" w:type="dxa"/>
          <w:jc w:val="center"/>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0D0123E5" w14:textId="77777777" w:rsidR="007A6259" w:rsidRPr="008947F2" w:rsidRDefault="007A6259" w:rsidP="00DF108D">
            <w:pPr>
              <w:widowControl w:val="0"/>
              <w:tabs>
                <w:tab w:val="left" w:pos="540"/>
                <w:tab w:val="left" w:pos="709"/>
                <w:tab w:val="left" w:pos="810"/>
              </w:tabs>
              <w:autoSpaceDE w:val="0"/>
              <w:autoSpaceDN w:val="0"/>
              <w:spacing w:after="0" w:line="360" w:lineRule="auto"/>
              <w:jc w:val="both"/>
              <w:rPr>
                <w:rFonts w:ascii="GHEA Grapalat" w:eastAsia="Times New Roman" w:hAnsi="GHEA Grapalat" w:cs="Times New Roman"/>
                <w:color w:val="000000"/>
                <w:sz w:val="24"/>
                <w:szCs w:val="24"/>
                <w:lang w:val="hy-AM"/>
              </w:rPr>
            </w:pPr>
            <w:r w:rsidRPr="008947F2">
              <w:rPr>
                <w:rFonts w:ascii="GHEA Grapalat" w:eastAsia="Times New Roman" w:hAnsi="GHEA Grapalat" w:cs="Times New Roman"/>
                <w:color w:val="000000"/>
                <w:sz w:val="24"/>
                <w:szCs w:val="24"/>
                <w:lang w:val="hy-AM"/>
              </w:rPr>
              <w:t>8</w:t>
            </w:r>
            <w:r w:rsidRPr="008947F2">
              <w:rPr>
                <w:rFonts w:ascii="Microsoft JhengHei" w:eastAsia="Microsoft JhengHei" w:hAnsi="Microsoft JhengHei" w:cs="Microsoft JhengHei" w:hint="eastAsia"/>
                <w:color w:val="000000"/>
                <w:sz w:val="24"/>
                <w:szCs w:val="24"/>
                <w:lang w:val="hy-AM"/>
              </w:rPr>
              <w:t>․</w:t>
            </w:r>
            <w:r w:rsidRPr="008947F2">
              <w:rPr>
                <w:rFonts w:ascii="GHEA Grapalat" w:eastAsia="Times New Roman" w:hAnsi="GHEA Grapalat" w:cs="Times New Roman"/>
                <w:color w:val="000000"/>
                <w:sz w:val="24"/>
                <w:szCs w:val="24"/>
                <w:lang w:val="hy-AM"/>
              </w:rPr>
              <w:t xml:space="preserve"> </w:t>
            </w:r>
            <w:r w:rsidRPr="008947F2">
              <w:rPr>
                <w:rFonts w:ascii="GHEA Grapalat" w:hAnsi="GHEA Grapalat"/>
                <w:sz w:val="24"/>
                <w:szCs w:val="24"/>
                <w:lang w:val="hy-AM"/>
              </w:rPr>
              <w:t>Հավելվածի 34-րդ կետում «ստուգումների» բառից առաջ անհրաժեշտ է լրացնել «տեսչական» բառը, միաժամանակ անհրաժեշտ է «կազմվում է» բառը փոխարինել «կազմում է» բառով:</w:t>
            </w:r>
          </w:p>
        </w:tc>
        <w:tc>
          <w:tcPr>
            <w:tcW w:w="5400" w:type="dxa"/>
            <w:tcBorders>
              <w:top w:val="outset" w:sz="6" w:space="0" w:color="auto"/>
              <w:left w:val="outset" w:sz="6" w:space="0" w:color="auto"/>
              <w:bottom w:val="outset" w:sz="6" w:space="0" w:color="auto"/>
              <w:right w:val="outset" w:sz="6" w:space="0" w:color="auto"/>
            </w:tcBorders>
          </w:tcPr>
          <w:p w14:paraId="7FCABB10" w14:textId="77777777" w:rsidR="007A6259" w:rsidRPr="008947F2" w:rsidRDefault="007A6259" w:rsidP="00DF108D">
            <w:pPr>
              <w:spacing w:after="0" w:line="360" w:lineRule="auto"/>
              <w:jc w:val="center"/>
              <w:rPr>
                <w:rFonts w:ascii="GHEA Grapalat" w:eastAsia="Times New Roman" w:hAnsi="GHEA Grapalat" w:cs="Times New Roman"/>
                <w:sz w:val="24"/>
                <w:szCs w:val="24"/>
                <w:lang w:val="hy-AM"/>
              </w:rPr>
            </w:pPr>
            <w:r w:rsidRPr="008947F2">
              <w:rPr>
                <w:rFonts w:ascii="GHEA Grapalat" w:eastAsia="Times New Roman" w:hAnsi="GHEA Grapalat" w:cs="Times New Roman"/>
                <w:sz w:val="24"/>
                <w:szCs w:val="24"/>
                <w:lang w:val="hy-AM"/>
              </w:rPr>
              <w:t>Ընդունվել է։</w:t>
            </w:r>
          </w:p>
        </w:tc>
      </w:tr>
      <w:tr w:rsidR="007A6259" w:rsidRPr="008947F2" w14:paraId="4A7DCF78" w14:textId="77777777" w:rsidTr="00CC5743">
        <w:tblPrEx>
          <w:jc w:val="center"/>
        </w:tblPrEx>
        <w:trPr>
          <w:tblCellSpacing w:w="0" w:type="dxa"/>
          <w:jc w:val="center"/>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41F0D629" w14:textId="77777777" w:rsidR="007A6259" w:rsidRPr="008947F2" w:rsidRDefault="007A6259" w:rsidP="00DF108D">
            <w:pPr>
              <w:widowControl w:val="0"/>
              <w:tabs>
                <w:tab w:val="left" w:pos="540"/>
                <w:tab w:val="left" w:pos="709"/>
                <w:tab w:val="left" w:pos="810"/>
              </w:tabs>
              <w:autoSpaceDE w:val="0"/>
              <w:autoSpaceDN w:val="0"/>
              <w:spacing w:after="0" w:line="360" w:lineRule="auto"/>
              <w:jc w:val="both"/>
              <w:rPr>
                <w:rFonts w:ascii="GHEA Grapalat" w:eastAsia="Times New Roman" w:hAnsi="GHEA Grapalat" w:cs="Times New Roman"/>
                <w:color w:val="000000"/>
                <w:sz w:val="24"/>
                <w:szCs w:val="24"/>
                <w:lang w:val="hy-AM"/>
              </w:rPr>
            </w:pPr>
            <w:r w:rsidRPr="008947F2">
              <w:rPr>
                <w:rFonts w:ascii="GHEA Grapalat" w:eastAsia="Times New Roman" w:hAnsi="GHEA Grapalat" w:cs="Times New Roman"/>
                <w:color w:val="000000"/>
                <w:sz w:val="24"/>
                <w:szCs w:val="24"/>
                <w:lang w:val="hy-AM"/>
              </w:rPr>
              <w:t>9</w:t>
            </w:r>
            <w:r w:rsidRPr="008947F2">
              <w:rPr>
                <w:rFonts w:ascii="Microsoft JhengHei" w:eastAsia="Microsoft JhengHei" w:hAnsi="Microsoft JhengHei" w:cs="Microsoft JhengHei" w:hint="eastAsia"/>
                <w:color w:val="000000"/>
                <w:sz w:val="24"/>
                <w:szCs w:val="24"/>
                <w:lang w:val="hy-AM"/>
              </w:rPr>
              <w:t>․</w:t>
            </w:r>
            <w:r w:rsidRPr="008947F2">
              <w:rPr>
                <w:rFonts w:ascii="GHEA Grapalat" w:eastAsia="Times New Roman" w:hAnsi="GHEA Grapalat" w:cs="Times New Roman"/>
                <w:color w:val="000000"/>
                <w:sz w:val="24"/>
                <w:szCs w:val="24"/>
                <w:lang w:val="hy-AM"/>
              </w:rPr>
              <w:t xml:space="preserve"> </w:t>
            </w:r>
            <w:r w:rsidRPr="008947F2">
              <w:rPr>
                <w:rFonts w:ascii="GHEA Grapalat" w:hAnsi="GHEA Grapalat"/>
                <w:sz w:val="24"/>
                <w:szCs w:val="24"/>
                <w:lang w:val="hy-AM"/>
              </w:rPr>
              <w:t xml:space="preserve">Հավելվածի 36-րդ կետում </w:t>
            </w:r>
            <w:r w:rsidRPr="008947F2">
              <w:rPr>
                <w:rFonts w:ascii="GHEA Grapalat" w:hAnsi="GHEA Grapalat" w:cs="Sylfaen"/>
                <w:sz w:val="24"/>
                <w:szCs w:val="24"/>
                <w:lang w:val="hy-AM"/>
              </w:rPr>
              <w:t>անհրաժեշտ է ապահովել շաղկապների կիրառման կանոնները, մասնավորապես՝ եթե թվարկված բոլոր պայմաններից բավական է միայն մեկի առկայությունը, ապա գործածել «կամ» շաղկապը, իսկ եթե թվարկված բոլոր պայմանների առկայությունը պարտադիր է, ապա գործածել «և» շաղկապը՝ հաշվի առնելով «Նորմատիվ իրավական ակտերի մասին» օրենքի 16-րդ հոդվածի դրույթները:</w:t>
            </w:r>
          </w:p>
        </w:tc>
        <w:tc>
          <w:tcPr>
            <w:tcW w:w="5400" w:type="dxa"/>
            <w:tcBorders>
              <w:top w:val="outset" w:sz="6" w:space="0" w:color="auto"/>
              <w:left w:val="outset" w:sz="6" w:space="0" w:color="auto"/>
              <w:bottom w:val="outset" w:sz="6" w:space="0" w:color="auto"/>
              <w:right w:val="outset" w:sz="6" w:space="0" w:color="auto"/>
            </w:tcBorders>
          </w:tcPr>
          <w:p w14:paraId="4F54BC0F" w14:textId="77777777" w:rsidR="007A6259" w:rsidRPr="008947F2" w:rsidRDefault="007A6259" w:rsidP="00DF108D">
            <w:pPr>
              <w:spacing w:after="0" w:line="360" w:lineRule="auto"/>
              <w:jc w:val="center"/>
              <w:rPr>
                <w:rFonts w:ascii="GHEA Grapalat" w:eastAsia="Times New Roman" w:hAnsi="GHEA Grapalat" w:cs="Times New Roman"/>
                <w:sz w:val="24"/>
                <w:szCs w:val="24"/>
                <w:lang w:val="hy-AM"/>
              </w:rPr>
            </w:pPr>
            <w:r w:rsidRPr="008947F2">
              <w:rPr>
                <w:rFonts w:ascii="GHEA Grapalat" w:eastAsia="Times New Roman" w:hAnsi="GHEA Grapalat" w:cs="Times New Roman"/>
                <w:sz w:val="24"/>
                <w:szCs w:val="24"/>
                <w:lang w:val="hy-AM"/>
              </w:rPr>
              <w:t>Ընդունվել է։</w:t>
            </w:r>
          </w:p>
          <w:p w14:paraId="00BF6B23" w14:textId="77777777" w:rsidR="007A6259" w:rsidRPr="008947F2" w:rsidRDefault="007A6259" w:rsidP="00DF108D">
            <w:pPr>
              <w:spacing w:after="0" w:line="360" w:lineRule="auto"/>
              <w:jc w:val="both"/>
              <w:rPr>
                <w:rFonts w:ascii="GHEA Grapalat" w:eastAsia="Times New Roman" w:hAnsi="GHEA Grapalat" w:cs="Times New Roman"/>
                <w:sz w:val="24"/>
                <w:szCs w:val="24"/>
                <w:lang w:val="hy-AM"/>
              </w:rPr>
            </w:pPr>
            <w:r w:rsidRPr="008947F2">
              <w:rPr>
                <w:rFonts w:ascii="GHEA Grapalat" w:eastAsia="Times New Roman" w:hAnsi="GHEA Grapalat" w:cs="Times New Roman"/>
                <w:sz w:val="24"/>
                <w:szCs w:val="24"/>
                <w:lang w:val="hy-AM"/>
              </w:rPr>
              <w:t>Հիմք ընդունելով «Նորմատիվ իրավական ակտերի մասին» օրենքի 16-րդ 5-րդ մասի պահանջները և հաշվի առնելով, որ 36-րդ կետի 1-5-րդ ենթակետերով թվարկված բոլոր պայմանները առկայությունը, ենթակետերը բաժանվել են ստորակետերով։</w:t>
            </w:r>
          </w:p>
        </w:tc>
      </w:tr>
      <w:tr w:rsidR="007A6259" w:rsidRPr="008947F2" w14:paraId="0350311C" w14:textId="77777777" w:rsidTr="00CC5743">
        <w:tblPrEx>
          <w:jc w:val="center"/>
        </w:tblPrEx>
        <w:trPr>
          <w:tblCellSpacing w:w="0" w:type="dxa"/>
          <w:jc w:val="center"/>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578CF972" w14:textId="77777777" w:rsidR="007A6259" w:rsidRPr="008947F2" w:rsidRDefault="007A6259" w:rsidP="00DF108D">
            <w:pPr>
              <w:widowControl w:val="0"/>
              <w:tabs>
                <w:tab w:val="left" w:pos="540"/>
                <w:tab w:val="left" w:pos="709"/>
                <w:tab w:val="left" w:pos="810"/>
              </w:tabs>
              <w:autoSpaceDE w:val="0"/>
              <w:autoSpaceDN w:val="0"/>
              <w:spacing w:after="0" w:line="360" w:lineRule="auto"/>
              <w:jc w:val="both"/>
              <w:rPr>
                <w:rFonts w:ascii="GHEA Grapalat" w:eastAsia="Times New Roman" w:hAnsi="GHEA Grapalat" w:cs="Times New Roman"/>
                <w:color w:val="000000"/>
                <w:sz w:val="24"/>
                <w:szCs w:val="24"/>
                <w:lang w:val="hy-AM"/>
              </w:rPr>
            </w:pPr>
            <w:r w:rsidRPr="008947F2">
              <w:rPr>
                <w:rFonts w:ascii="GHEA Grapalat" w:eastAsia="Times New Roman" w:hAnsi="GHEA Grapalat" w:cs="Times New Roman"/>
                <w:color w:val="000000"/>
                <w:sz w:val="24"/>
                <w:szCs w:val="24"/>
                <w:lang w:val="hy-AM"/>
              </w:rPr>
              <w:t xml:space="preserve">10. </w:t>
            </w:r>
            <w:r w:rsidRPr="008947F2">
              <w:rPr>
                <w:rFonts w:ascii="GHEA Grapalat" w:hAnsi="GHEA Grapalat"/>
                <w:sz w:val="24"/>
                <w:szCs w:val="24"/>
                <w:lang w:val="hy-AM"/>
              </w:rPr>
              <w:t>Հավելվածի 56-րդ կետում անհրաժեշտ է «բոլոր այն բոլոր» բառեը փոխարինել «բոլոր այն» բառերով։</w:t>
            </w:r>
          </w:p>
        </w:tc>
        <w:tc>
          <w:tcPr>
            <w:tcW w:w="5400" w:type="dxa"/>
            <w:tcBorders>
              <w:top w:val="outset" w:sz="6" w:space="0" w:color="auto"/>
              <w:left w:val="outset" w:sz="6" w:space="0" w:color="auto"/>
              <w:bottom w:val="outset" w:sz="6" w:space="0" w:color="auto"/>
              <w:right w:val="outset" w:sz="6" w:space="0" w:color="auto"/>
            </w:tcBorders>
          </w:tcPr>
          <w:p w14:paraId="564A8153" w14:textId="77777777" w:rsidR="007A6259" w:rsidRPr="008947F2" w:rsidRDefault="007A6259" w:rsidP="00DF108D">
            <w:pPr>
              <w:spacing w:after="0" w:line="360" w:lineRule="auto"/>
              <w:jc w:val="center"/>
              <w:rPr>
                <w:rFonts w:ascii="GHEA Grapalat" w:eastAsia="Times New Roman" w:hAnsi="GHEA Grapalat" w:cs="Times New Roman"/>
                <w:sz w:val="24"/>
                <w:szCs w:val="24"/>
                <w:lang w:val="hy-AM"/>
              </w:rPr>
            </w:pPr>
            <w:r w:rsidRPr="008947F2">
              <w:rPr>
                <w:rFonts w:ascii="GHEA Grapalat" w:eastAsia="Times New Roman" w:hAnsi="GHEA Grapalat" w:cs="Times New Roman"/>
                <w:sz w:val="24"/>
                <w:szCs w:val="24"/>
                <w:lang w:val="hy-AM"/>
              </w:rPr>
              <w:t>Ընդունվել է։</w:t>
            </w:r>
          </w:p>
        </w:tc>
      </w:tr>
      <w:tr w:rsidR="007A6259" w:rsidRPr="008947F2" w14:paraId="4DCCD0F0" w14:textId="77777777" w:rsidTr="00CC5743">
        <w:tblPrEx>
          <w:jc w:val="center"/>
        </w:tblPrEx>
        <w:trPr>
          <w:tblCellSpacing w:w="0" w:type="dxa"/>
          <w:jc w:val="center"/>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3678BE7D" w14:textId="77777777" w:rsidR="007A6259" w:rsidRPr="008947F2" w:rsidRDefault="007A6259" w:rsidP="00DF108D">
            <w:pPr>
              <w:widowControl w:val="0"/>
              <w:tabs>
                <w:tab w:val="left" w:pos="540"/>
                <w:tab w:val="left" w:pos="709"/>
                <w:tab w:val="left" w:pos="810"/>
              </w:tabs>
              <w:autoSpaceDE w:val="0"/>
              <w:autoSpaceDN w:val="0"/>
              <w:spacing w:after="0" w:line="360" w:lineRule="auto"/>
              <w:jc w:val="both"/>
              <w:rPr>
                <w:rFonts w:ascii="GHEA Grapalat" w:eastAsia="Times New Roman" w:hAnsi="GHEA Grapalat" w:cs="Times New Roman"/>
                <w:color w:val="000000"/>
                <w:sz w:val="24"/>
                <w:szCs w:val="24"/>
                <w:lang w:val="hy-AM"/>
              </w:rPr>
            </w:pPr>
            <w:r w:rsidRPr="008947F2">
              <w:rPr>
                <w:rFonts w:ascii="GHEA Grapalat" w:eastAsia="Times New Roman" w:hAnsi="GHEA Grapalat" w:cs="Times New Roman"/>
                <w:color w:val="000000"/>
                <w:sz w:val="24"/>
                <w:szCs w:val="24"/>
                <w:lang w:val="hy-AM"/>
              </w:rPr>
              <w:t>11</w:t>
            </w:r>
            <w:r w:rsidRPr="008947F2">
              <w:rPr>
                <w:rFonts w:ascii="Microsoft JhengHei" w:eastAsia="Microsoft JhengHei" w:hAnsi="Microsoft JhengHei" w:cs="Microsoft JhengHei" w:hint="eastAsia"/>
                <w:color w:val="000000"/>
                <w:sz w:val="24"/>
                <w:szCs w:val="24"/>
                <w:lang w:val="hy-AM"/>
              </w:rPr>
              <w:t>․</w:t>
            </w:r>
            <w:r w:rsidRPr="008947F2">
              <w:rPr>
                <w:rFonts w:ascii="GHEA Grapalat" w:eastAsia="Times New Roman" w:hAnsi="GHEA Grapalat" w:cs="Times New Roman"/>
                <w:color w:val="000000"/>
                <w:sz w:val="24"/>
                <w:szCs w:val="24"/>
                <w:lang w:val="hy-AM"/>
              </w:rPr>
              <w:t xml:space="preserve"> </w:t>
            </w:r>
            <w:r w:rsidRPr="008947F2">
              <w:rPr>
                <w:rFonts w:ascii="GHEA Grapalat" w:hAnsi="GHEA Grapalat"/>
                <w:sz w:val="24"/>
                <w:szCs w:val="24"/>
                <w:lang w:val="hy-AM"/>
              </w:rPr>
              <w:t xml:space="preserve">Հավելվածի 57-րդ կետում անհրաժեշտ է «4-րդ» բառը փոխարինել «3-րդ» </w:t>
            </w:r>
            <w:r w:rsidRPr="008947F2">
              <w:rPr>
                <w:rFonts w:ascii="GHEA Grapalat" w:hAnsi="GHEA Grapalat"/>
                <w:sz w:val="24"/>
                <w:szCs w:val="24"/>
                <w:lang w:val="hy-AM"/>
              </w:rPr>
              <w:lastRenderedPageBreak/>
              <w:t>բառով։</w:t>
            </w:r>
          </w:p>
        </w:tc>
        <w:tc>
          <w:tcPr>
            <w:tcW w:w="5400" w:type="dxa"/>
            <w:tcBorders>
              <w:top w:val="outset" w:sz="6" w:space="0" w:color="auto"/>
              <w:left w:val="outset" w:sz="6" w:space="0" w:color="auto"/>
              <w:bottom w:val="outset" w:sz="6" w:space="0" w:color="auto"/>
              <w:right w:val="outset" w:sz="6" w:space="0" w:color="auto"/>
            </w:tcBorders>
          </w:tcPr>
          <w:p w14:paraId="5130878B" w14:textId="77777777" w:rsidR="007A6259" w:rsidRPr="008947F2" w:rsidRDefault="007A6259" w:rsidP="00DF108D">
            <w:pPr>
              <w:spacing w:after="0" w:line="360" w:lineRule="auto"/>
              <w:jc w:val="center"/>
              <w:rPr>
                <w:rFonts w:ascii="GHEA Grapalat" w:eastAsia="Times New Roman" w:hAnsi="GHEA Grapalat" w:cs="Times New Roman"/>
                <w:sz w:val="24"/>
                <w:szCs w:val="24"/>
                <w:lang w:val="hy-AM"/>
              </w:rPr>
            </w:pPr>
            <w:r w:rsidRPr="008947F2">
              <w:rPr>
                <w:rFonts w:ascii="GHEA Grapalat" w:eastAsia="Times New Roman" w:hAnsi="GHEA Grapalat" w:cs="Times New Roman"/>
                <w:sz w:val="24"/>
                <w:szCs w:val="24"/>
                <w:lang w:val="hy-AM"/>
              </w:rPr>
              <w:lastRenderedPageBreak/>
              <w:t>Ընդունվել է։</w:t>
            </w:r>
          </w:p>
        </w:tc>
      </w:tr>
      <w:tr w:rsidR="00CC5743" w:rsidRPr="008947F2" w14:paraId="2A6076E3" w14:textId="77777777" w:rsidTr="00CC5743">
        <w:tblPrEx>
          <w:jc w:val="center"/>
        </w:tblPrEx>
        <w:trPr>
          <w:tblCellSpacing w:w="0" w:type="dxa"/>
          <w:jc w:val="center"/>
        </w:trPr>
        <w:tc>
          <w:tcPr>
            <w:tcW w:w="900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045198DA" w14:textId="77777777" w:rsidR="00CC5743" w:rsidRPr="008947F2" w:rsidRDefault="00CC5743" w:rsidP="00CC5743">
            <w:pPr>
              <w:widowControl w:val="0"/>
              <w:tabs>
                <w:tab w:val="left" w:pos="540"/>
                <w:tab w:val="left" w:pos="709"/>
                <w:tab w:val="left" w:pos="810"/>
              </w:tabs>
              <w:autoSpaceDE w:val="0"/>
              <w:autoSpaceDN w:val="0"/>
              <w:spacing w:after="0" w:line="360" w:lineRule="auto"/>
              <w:jc w:val="center"/>
              <w:rPr>
                <w:rFonts w:ascii="GHEA Grapalat" w:eastAsia="Times New Roman" w:hAnsi="GHEA Grapalat" w:cs="Times New Roman"/>
                <w:b/>
                <w:color w:val="000000"/>
                <w:sz w:val="24"/>
                <w:szCs w:val="24"/>
                <w:lang w:val="hy-AM"/>
              </w:rPr>
            </w:pPr>
            <w:r w:rsidRPr="008947F2">
              <w:rPr>
                <w:rFonts w:ascii="GHEA Grapalat" w:eastAsia="Times New Roman" w:hAnsi="GHEA Grapalat" w:cs="Times New Roman"/>
                <w:b/>
                <w:color w:val="000000"/>
                <w:sz w:val="24"/>
                <w:szCs w:val="24"/>
                <w:lang w:val="hy-AM"/>
              </w:rPr>
              <w:t xml:space="preserve">7. Վարչապետի աշխատակազմի </w:t>
            </w:r>
          </w:p>
          <w:p w14:paraId="039CB270" w14:textId="4961A79B" w:rsidR="00CC5743" w:rsidRPr="008947F2" w:rsidRDefault="00CC5743" w:rsidP="00CC5743">
            <w:pPr>
              <w:widowControl w:val="0"/>
              <w:tabs>
                <w:tab w:val="left" w:pos="540"/>
                <w:tab w:val="left" w:pos="709"/>
                <w:tab w:val="left" w:pos="810"/>
              </w:tabs>
              <w:autoSpaceDE w:val="0"/>
              <w:autoSpaceDN w:val="0"/>
              <w:spacing w:after="0" w:line="360" w:lineRule="auto"/>
              <w:jc w:val="center"/>
              <w:rPr>
                <w:rFonts w:ascii="GHEA Grapalat" w:eastAsia="Times New Roman" w:hAnsi="GHEA Grapalat" w:cs="Times New Roman"/>
                <w:color w:val="000000"/>
                <w:sz w:val="24"/>
                <w:szCs w:val="24"/>
                <w:lang w:val="hy-AM"/>
              </w:rPr>
            </w:pPr>
            <w:r w:rsidRPr="008947F2">
              <w:rPr>
                <w:rFonts w:ascii="GHEA Grapalat" w:eastAsia="Times New Roman" w:hAnsi="GHEA Grapalat" w:cs="Times New Roman"/>
                <w:b/>
                <w:color w:val="000000"/>
                <w:sz w:val="24"/>
                <w:szCs w:val="24"/>
                <w:lang w:val="hy-AM"/>
              </w:rPr>
              <w:t>տարածքային զարգացման և շրջակա միջավայրի հարցերի վարչություն</w:t>
            </w:r>
          </w:p>
        </w:tc>
        <w:tc>
          <w:tcPr>
            <w:tcW w:w="5400"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2872CBB7" w14:textId="1422FE6F" w:rsidR="00CC5743" w:rsidRPr="008947F2" w:rsidRDefault="00CC5743" w:rsidP="00CC5743">
            <w:pPr>
              <w:spacing w:after="0" w:line="360" w:lineRule="auto"/>
              <w:jc w:val="center"/>
              <w:rPr>
                <w:rFonts w:ascii="GHEA Grapalat" w:eastAsia="Times New Roman" w:hAnsi="GHEA Grapalat" w:cs="Times New Roman"/>
                <w:b/>
                <w:color w:val="000000"/>
                <w:sz w:val="24"/>
                <w:szCs w:val="24"/>
              </w:rPr>
            </w:pPr>
            <w:r w:rsidRPr="008947F2">
              <w:rPr>
                <w:rFonts w:ascii="GHEA Grapalat" w:eastAsia="Times New Roman" w:hAnsi="GHEA Grapalat" w:cs="Times New Roman"/>
                <w:b/>
                <w:sz w:val="24"/>
                <w:szCs w:val="24"/>
                <w:lang w:val="hy-AM"/>
              </w:rPr>
              <w:t>17.10.2025</w:t>
            </w:r>
            <w:r w:rsidRPr="008947F2">
              <w:rPr>
                <w:rFonts w:ascii="GHEA Grapalat" w:eastAsia="Times New Roman" w:hAnsi="GHEA Grapalat" w:cs="Times New Roman"/>
                <w:b/>
                <w:color w:val="000000"/>
                <w:sz w:val="24"/>
                <w:szCs w:val="24"/>
              </w:rPr>
              <w:t>թ.</w:t>
            </w:r>
          </w:p>
          <w:p w14:paraId="2D7631C7" w14:textId="50EFF3FE" w:rsidR="00CC5743" w:rsidRPr="008947F2" w:rsidRDefault="00CC5743" w:rsidP="00CC5743">
            <w:pPr>
              <w:spacing w:after="0" w:line="360" w:lineRule="auto"/>
              <w:jc w:val="center"/>
              <w:rPr>
                <w:rFonts w:ascii="GHEA Grapalat" w:eastAsia="Times New Roman" w:hAnsi="GHEA Grapalat" w:cs="Times New Roman"/>
                <w:sz w:val="24"/>
                <w:szCs w:val="24"/>
                <w:lang w:val="hy-AM"/>
              </w:rPr>
            </w:pPr>
            <w:r w:rsidRPr="008947F2">
              <w:rPr>
                <w:rFonts w:ascii="GHEA Grapalat" w:eastAsia="Times New Roman" w:hAnsi="GHEA Grapalat" w:cs="Times New Roman"/>
                <w:b/>
                <w:sz w:val="24"/>
                <w:szCs w:val="24"/>
                <w:lang w:val="hy-AM"/>
              </w:rPr>
              <w:t>№ 02/16.3/33779-2025</w:t>
            </w:r>
          </w:p>
        </w:tc>
      </w:tr>
      <w:tr w:rsidR="00CC5743" w:rsidRPr="008947F2" w14:paraId="0B1094A7" w14:textId="77777777" w:rsidTr="00CC5743">
        <w:tblPrEx>
          <w:jc w:val="center"/>
        </w:tblPrEx>
        <w:trPr>
          <w:tblCellSpacing w:w="0" w:type="dxa"/>
          <w:jc w:val="center"/>
        </w:trPr>
        <w:tc>
          <w:tcPr>
            <w:tcW w:w="9000" w:type="dxa"/>
            <w:tcBorders>
              <w:top w:val="outset" w:sz="6" w:space="0" w:color="auto"/>
              <w:left w:val="outset" w:sz="6" w:space="0" w:color="auto"/>
              <w:bottom w:val="outset" w:sz="6" w:space="0" w:color="auto"/>
              <w:right w:val="outset" w:sz="6" w:space="0" w:color="auto"/>
            </w:tcBorders>
            <w:shd w:val="clear" w:color="auto" w:fill="FFFFFF"/>
          </w:tcPr>
          <w:p w14:paraId="7EBA8747" w14:textId="77777777" w:rsidR="00CC5743" w:rsidRPr="008947F2" w:rsidRDefault="00CC5743" w:rsidP="00C6436F">
            <w:pPr>
              <w:widowControl w:val="0"/>
              <w:tabs>
                <w:tab w:val="left" w:pos="540"/>
                <w:tab w:val="left" w:pos="709"/>
                <w:tab w:val="left" w:pos="810"/>
              </w:tabs>
              <w:autoSpaceDE w:val="0"/>
              <w:autoSpaceDN w:val="0"/>
              <w:spacing w:after="0" w:line="360" w:lineRule="auto"/>
              <w:ind w:left="112" w:right="211"/>
              <w:jc w:val="both"/>
              <w:rPr>
                <w:rFonts w:ascii="GHEA Grapalat" w:hAnsi="GHEA Grapalat"/>
                <w:sz w:val="24"/>
                <w:szCs w:val="24"/>
                <w:lang w:val="hy-AM"/>
              </w:rPr>
            </w:pPr>
            <w:r w:rsidRPr="008947F2">
              <w:rPr>
                <w:rFonts w:ascii="GHEA Grapalat" w:hAnsi="GHEA Grapalat"/>
                <w:sz w:val="24"/>
                <w:szCs w:val="24"/>
                <w:lang w:val="hy-AM"/>
              </w:rPr>
              <w:t xml:space="preserve">Նախագծի հավելվածի 5-րդ կետի 1-ին ենթակետի համաձայն՝ վտանգավոր բեռներ են համարվում այն առարկաները կամ նյութերը, որոնք կարող են վտանգ ներկայացնել առողջության, անվտանգության, գույքի կամ շրջակա միջավայրի համար և որոնք նշված են Տեխնիկական հրահանգի վտանգավոր բեռների ցանկում կամ դասակարգված են Տեխնիկական հրահանգի համաձայն: </w:t>
            </w:r>
          </w:p>
          <w:p w14:paraId="6CD1A21B" w14:textId="54E4A6AD" w:rsidR="00CC5743" w:rsidRPr="008947F2" w:rsidRDefault="00CC5743" w:rsidP="00C6436F">
            <w:pPr>
              <w:widowControl w:val="0"/>
              <w:tabs>
                <w:tab w:val="left" w:pos="540"/>
                <w:tab w:val="left" w:pos="709"/>
                <w:tab w:val="left" w:pos="810"/>
              </w:tabs>
              <w:autoSpaceDE w:val="0"/>
              <w:autoSpaceDN w:val="0"/>
              <w:spacing w:after="0" w:line="360" w:lineRule="auto"/>
              <w:ind w:left="112" w:right="211"/>
              <w:jc w:val="both"/>
              <w:rPr>
                <w:rFonts w:ascii="GHEA Grapalat" w:hAnsi="GHEA Grapalat"/>
                <w:sz w:val="24"/>
                <w:szCs w:val="24"/>
                <w:lang w:val="hy-AM"/>
              </w:rPr>
            </w:pPr>
            <w:r w:rsidRPr="008947F2">
              <w:rPr>
                <w:rFonts w:ascii="GHEA Grapalat" w:hAnsi="GHEA Grapalat"/>
                <w:sz w:val="24"/>
                <w:szCs w:val="24"/>
                <w:lang w:val="hy-AM"/>
              </w:rPr>
              <w:t>Հաշվի առնելով, որ «Ավտոմոբիլային տրանսպորտով վտանգավոր բեռներ և չվնասազերծված տարաներ փոխադրելու մասին» ՀՀ օրենքի 3-րդ հոդվածի 1-ին մասի համաձայն՝ վտանգավոր բեռ են համարվում նաև վտանգավոր թափոնները և այն հանգամանքը, որ Նախագծով վերջիններիս օդային փոխադրման վերաբերյալ կարգավորումներ չկան՝ լրացուցիչ պարզաբանման կարիք ունի վտանգավոր թափոնների՝ օդային փոխադրման վերաբերյալ համապատասխան կարգավորումներ նախատեսելու անհրաժեշտության հարցը:</w:t>
            </w:r>
          </w:p>
        </w:tc>
        <w:tc>
          <w:tcPr>
            <w:tcW w:w="5400" w:type="dxa"/>
            <w:tcBorders>
              <w:top w:val="outset" w:sz="6" w:space="0" w:color="auto"/>
              <w:left w:val="outset" w:sz="6" w:space="0" w:color="auto"/>
              <w:bottom w:val="outset" w:sz="6" w:space="0" w:color="auto"/>
              <w:right w:val="outset" w:sz="6" w:space="0" w:color="auto"/>
            </w:tcBorders>
          </w:tcPr>
          <w:p w14:paraId="0743543B" w14:textId="77777777" w:rsidR="00CC5743" w:rsidRPr="008947F2" w:rsidRDefault="00CC5743" w:rsidP="00CC5743">
            <w:pPr>
              <w:widowControl w:val="0"/>
              <w:tabs>
                <w:tab w:val="left" w:pos="540"/>
                <w:tab w:val="left" w:pos="709"/>
                <w:tab w:val="left" w:pos="810"/>
              </w:tabs>
              <w:autoSpaceDE w:val="0"/>
              <w:autoSpaceDN w:val="0"/>
              <w:spacing w:after="0" w:line="360" w:lineRule="auto"/>
              <w:jc w:val="center"/>
              <w:rPr>
                <w:rFonts w:ascii="GHEA Grapalat" w:hAnsi="GHEA Grapalat"/>
                <w:sz w:val="24"/>
                <w:szCs w:val="24"/>
                <w:lang w:val="hy-AM"/>
              </w:rPr>
            </w:pPr>
            <w:r w:rsidRPr="008947F2">
              <w:rPr>
                <w:rFonts w:ascii="GHEA Grapalat" w:hAnsi="GHEA Grapalat"/>
                <w:sz w:val="24"/>
                <w:szCs w:val="24"/>
                <w:lang w:val="hy-AM"/>
              </w:rPr>
              <w:t>Ընդունվել է։</w:t>
            </w:r>
          </w:p>
          <w:p w14:paraId="77EA98B3" w14:textId="3E1FD4C8" w:rsidR="00CC5743" w:rsidRPr="008947F2" w:rsidRDefault="00CC5743" w:rsidP="00C6436F">
            <w:pPr>
              <w:widowControl w:val="0"/>
              <w:tabs>
                <w:tab w:val="left" w:pos="540"/>
                <w:tab w:val="left" w:pos="709"/>
                <w:tab w:val="left" w:pos="810"/>
              </w:tabs>
              <w:autoSpaceDE w:val="0"/>
              <w:autoSpaceDN w:val="0"/>
              <w:spacing w:after="0" w:line="360" w:lineRule="auto"/>
              <w:ind w:left="42"/>
              <w:jc w:val="both"/>
              <w:rPr>
                <w:rFonts w:ascii="GHEA Grapalat" w:hAnsi="GHEA Grapalat"/>
                <w:sz w:val="24"/>
                <w:szCs w:val="24"/>
                <w:lang w:val="hy-AM"/>
              </w:rPr>
            </w:pPr>
            <w:r w:rsidRPr="008947F2">
              <w:rPr>
                <w:rFonts w:ascii="GHEA Grapalat" w:hAnsi="GHEA Grapalat"/>
                <w:sz w:val="24"/>
                <w:szCs w:val="24"/>
                <w:lang w:val="hy-AM"/>
              </w:rPr>
              <w:t>Հաշվի առնելով այն, որ ԻԿԱՕ Դոկ 9284-ում առկա է հստակ սահմանում բժշկական և կլինիկական թափոնների մասին (ICAO TI Doc 9284 point 6.3.5), ինչպես նաև ԻԿԱՕ Դոկ 9284-ի վտանգավոր բեռների ցանկում կան բեռներ, որոնք իրենցից ներկայացնում են թափոններ և դրանց օդով անվտանգ փոխադրման համար պետք է ուղղորդվել ICAO TI Doc 9284-ով՝ հետևապես</w:t>
            </w:r>
          </w:p>
          <w:p w14:paraId="7DF0FFB0" w14:textId="58E8A53A" w:rsidR="00CC5743" w:rsidRPr="008947F2" w:rsidRDefault="00CC5743" w:rsidP="00CC5743">
            <w:pPr>
              <w:widowControl w:val="0"/>
              <w:tabs>
                <w:tab w:val="left" w:pos="540"/>
                <w:tab w:val="left" w:pos="709"/>
                <w:tab w:val="left" w:pos="810"/>
              </w:tabs>
              <w:autoSpaceDE w:val="0"/>
              <w:autoSpaceDN w:val="0"/>
              <w:spacing w:after="0" w:line="360" w:lineRule="auto"/>
              <w:jc w:val="both"/>
              <w:rPr>
                <w:rFonts w:ascii="GHEA Grapalat" w:hAnsi="GHEA Grapalat"/>
                <w:sz w:val="24"/>
                <w:szCs w:val="24"/>
                <w:lang w:val="hy-AM"/>
              </w:rPr>
            </w:pPr>
            <w:r w:rsidRPr="008947F2">
              <w:rPr>
                <w:rFonts w:ascii="GHEA Grapalat" w:hAnsi="GHEA Grapalat"/>
                <w:sz w:val="24"/>
                <w:szCs w:val="24"/>
                <w:lang w:val="hy-AM"/>
              </w:rPr>
              <w:t>1) Կարգի 5-րդ կետում լրացվել է նոր՝ 10-րդ ենթակետ հետևյալ բովանդակությամբ՝</w:t>
            </w:r>
          </w:p>
          <w:p w14:paraId="218DFC19" w14:textId="77777777" w:rsidR="00CC5743" w:rsidRPr="008947F2" w:rsidRDefault="00CC5743" w:rsidP="00CC5743">
            <w:pPr>
              <w:widowControl w:val="0"/>
              <w:tabs>
                <w:tab w:val="left" w:pos="540"/>
                <w:tab w:val="left" w:pos="709"/>
                <w:tab w:val="left" w:pos="810"/>
              </w:tabs>
              <w:autoSpaceDE w:val="0"/>
              <w:autoSpaceDN w:val="0"/>
              <w:spacing w:after="0" w:line="360" w:lineRule="auto"/>
              <w:jc w:val="both"/>
              <w:rPr>
                <w:rFonts w:ascii="GHEA Grapalat" w:hAnsi="GHEA Grapalat"/>
                <w:sz w:val="24"/>
                <w:szCs w:val="24"/>
                <w:lang w:val="hy-AM"/>
              </w:rPr>
            </w:pPr>
            <w:r w:rsidRPr="008947F2">
              <w:rPr>
                <w:rFonts w:ascii="GHEA Grapalat" w:hAnsi="GHEA Grapalat"/>
                <w:sz w:val="24"/>
                <w:szCs w:val="24"/>
                <w:lang w:val="hy-AM"/>
              </w:rPr>
              <w:t xml:space="preserve">« 10) Վտանգավոր թափոններ՝ այն վտանգավոր բեռները, որոնք նշված են Տեխնիկական հրահանգի վտանգավոր բեռների ցանկում և որոնց բեռնափոխադրման անվան (proper </w:t>
            </w:r>
            <w:r w:rsidRPr="008947F2">
              <w:rPr>
                <w:rFonts w:ascii="GHEA Grapalat" w:hAnsi="GHEA Grapalat"/>
                <w:sz w:val="24"/>
                <w:szCs w:val="24"/>
                <w:lang w:val="hy-AM"/>
              </w:rPr>
              <w:lastRenderedPageBreak/>
              <w:t>shipping name) մեջ առկա է «թափոն» (waste) բառը, և որոնք դասակարգված են Տեխնիկական հրահանգի համաձայն»:</w:t>
            </w:r>
          </w:p>
          <w:p w14:paraId="5F0D19FB" w14:textId="586054DB" w:rsidR="00CC5743" w:rsidRPr="008947F2" w:rsidRDefault="00CC5743" w:rsidP="00CC5743">
            <w:pPr>
              <w:widowControl w:val="0"/>
              <w:tabs>
                <w:tab w:val="left" w:pos="540"/>
                <w:tab w:val="left" w:pos="709"/>
                <w:tab w:val="left" w:pos="810"/>
              </w:tabs>
              <w:autoSpaceDE w:val="0"/>
              <w:autoSpaceDN w:val="0"/>
              <w:spacing w:after="0" w:line="360" w:lineRule="auto"/>
              <w:jc w:val="both"/>
              <w:rPr>
                <w:rFonts w:ascii="GHEA Grapalat" w:hAnsi="GHEA Grapalat"/>
                <w:sz w:val="24"/>
                <w:szCs w:val="24"/>
                <w:lang w:val="hy-AM"/>
              </w:rPr>
            </w:pPr>
            <w:r w:rsidRPr="008947F2">
              <w:rPr>
                <w:rFonts w:ascii="GHEA Grapalat" w:hAnsi="GHEA Grapalat"/>
                <w:sz w:val="24"/>
                <w:szCs w:val="24"/>
                <w:lang w:val="hy-AM"/>
              </w:rPr>
              <w:t>2) Կարգի 3-րդ գլխում լրացվել է նոր կետ հետևյալ բովանդակությամբ</w:t>
            </w:r>
            <w:r w:rsidRPr="008947F2">
              <w:rPr>
                <w:rFonts w:ascii="Microsoft JhengHei" w:eastAsia="Microsoft JhengHei" w:hAnsi="Microsoft JhengHei" w:cs="Microsoft JhengHei" w:hint="eastAsia"/>
                <w:sz w:val="24"/>
                <w:szCs w:val="24"/>
                <w:lang w:val="hy-AM"/>
              </w:rPr>
              <w:t>․</w:t>
            </w:r>
          </w:p>
          <w:p w14:paraId="4144E4F6" w14:textId="2814BFD4" w:rsidR="00CC5743" w:rsidRPr="008947F2" w:rsidRDefault="00CC5743" w:rsidP="002A3368">
            <w:pPr>
              <w:widowControl w:val="0"/>
              <w:tabs>
                <w:tab w:val="left" w:pos="540"/>
                <w:tab w:val="left" w:pos="709"/>
                <w:tab w:val="left" w:pos="810"/>
              </w:tabs>
              <w:autoSpaceDE w:val="0"/>
              <w:autoSpaceDN w:val="0"/>
              <w:spacing w:after="0" w:line="360" w:lineRule="auto"/>
              <w:jc w:val="both"/>
              <w:rPr>
                <w:rFonts w:ascii="GHEA Grapalat" w:hAnsi="GHEA Grapalat"/>
                <w:sz w:val="24"/>
                <w:szCs w:val="24"/>
                <w:lang w:val="hy-AM"/>
              </w:rPr>
            </w:pPr>
            <w:r w:rsidRPr="008947F2">
              <w:rPr>
                <w:rFonts w:ascii="GHEA Grapalat" w:hAnsi="GHEA Grapalat"/>
                <w:sz w:val="24"/>
                <w:szCs w:val="24"/>
                <w:lang w:val="hy-AM"/>
              </w:rPr>
              <w:t>«</w:t>
            </w:r>
            <w:r w:rsidR="002A3368" w:rsidRPr="008947F2">
              <w:rPr>
                <w:rFonts w:ascii="GHEA Grapalat" w:hAnsi="GHEA Grapalat"/>
                <w:sz w:val="24"/>
                <w:szCs w:val="24"/>
                <w:lang w:val="hy-AM"/>
              </w:rPr>
              <w:t xml:space="preserve">22. </w:t>
            </w:r>
            <w:r w:rsidRPr="008947F2">
              <w:rPr>
                <w:rFonts w:ascii="GHEA Grapalat" w:hAnsi="GHEA Grapalat"/>
                <w:sz w:val="24"/>
                <w:szCs w:val="24"/>
                <w:lang w:val="hy-AM"/>
              </w:rPr>
              <w:t>Տեխնիկական հրահանգի վտանգավոր բեռների ցանկում նշված վտանգավոր թափոնների օդով անվտանգ փոխադրումը իրականացվում է Տեխնիկական հրահանգով սահմանված պահանջներին համապատասխան։»։</w:t>
            </w:r>
          </w:p>
        </w:tc>
      </w:tr>
    </w:tbl>
    <w:p w14:paraId="38F48614" w14:textId="77777777" w:rsidR="00833912" w:rsidRPr="008947F2" w:rsidRDefault="00833912" w:rsidP="00D01C7B">
      <w:pPr>
        <w:spacing w:line="360" w:lineRule="auto"/>
        <w:rPr>
          <w:rFonts w:ascii="GHEA Grapalat" w:hAnsi="GHEA Grapalat"/>
          <w:sz w:val="24"/>
          <w:szCs w:val="24"/>
          <w:lang w:val="hy-AM"/>
        </w:rPr>
      </w:pPr>
    </w:p>
    <w:sectPr w:rsidR="00833912" w:rsidRPr="008947F2" w:rsidSect="009C34B7">
      <w:pgSz w:w="15840" w:h="12240" w:orient="landscape"/>
      <w:pgMar w:top="1701" w:right="1134" w:bottom="8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207" w:usb1="00000000" w:usb2="00000000" w:usb3="00000000" w:csb0="00000085"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B74A92"/>
    <w:multiLevelType w:val="hybridMultilevel"/>
    <w:tmpl w:val="DB12BCFE"/>
    <w:lvl w:ilvl="0" w:tplc="683096F4">
      <w:start w:val="1"/>
      <w:numFmt w:val="decimal"/>
      <w:lvlText w:val="%1."/>
      <w:lvlJc w:val="left"/>
      <w:pPr>
        <w:ind w:left="117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605753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43EF"/>
    <w:rsid w:val="00017988"/>
    <w:rsid w:val="0002474E"/>
    <w:rsid w:val="00084C34"/>
    <w:rsid w:val="000B1D49"/>
    <w:rsid w:val="0011410A"/>
    <w:rsid w:val="00154604"/>
    <w:rsid w:val="00162FB4"/>
    <w:rsid w:val="00176F6D"/>
    <w:rsid w:val="001957F4"/>
    <w:rsid w:val="00201310"/>
    <w:rsid w:val="0020720D"/>
    <w:rsid w:val="002211CA"/>
    <w:rsid w:val="002507D2"/>
    <w:rsid w:val="0027096C"/>
    <w:rsid w:val="00275707"/>
    <w:rsid w:val="002A3368"/>
    <w:rsid w:val="002C241A"/>
    <w:rsid w:val="0032467A"/>
    <w:rsid w:val="00332530"/>
    <w:rsid w:val="00346D7E"/>
    <w:rsid w:val="003969EE"/>
    <w:rsid w:val="004A5CA3"/>
    <w:rsid w:val="004C5F1D"/>
    <w:rsid w:val="004C619D"/>
    <w:rsid w:val="00511F32"/>
    <w:rsid w:val="00515742"/>
    <w:rsid w:val="005159C7"/>
    <w:rsid w:val="0054616E"/>
    <w:rsid w:val="0057252F"/>
    <w:rsid w:val="00573427"/>
    <w:rsid w:val="005C057B"/>
    <w:rsid w:val="005E1D52"/>
    <w:rsid w:val="0060742C"/>
    <w:rsid w:val="00617038"/>
    <w:rsid w:val="00652879"/>
    <w:rsid w:val="006545AA"/>
    <w:rsid w:val="00676E4D"/>
    <w:rsid w:val="006776CD"/>
    <w:rsid w:val="0068003A"/>
    <w:rsid w:val="00690B66"/>
    <w:rsid w:val="006A0AA2"/>
    <w:rsid w:val="006D5183"/>
    <w:rsid w:val="006E0560"/>
    <w:rsid w:val="00720C31"/>
    <w:rsid w:val="007213D2"/>
    <w:rsid w:val="007A6259"/>
    <w:rsid w:val="008105F6"/>
    <w:rsid w:val="0083093D"/>
    <w:rsid w:val="00832584"/>
    <w:rsid w:val="00833912"/>
    <w:rsid w:val="008947F2"/>
    <w:rsid w:val="008D790B"/>
    <w:rsid w:val="009755E4"/>
    <w:rsid w:val="009B39C7"/>
    <w:rsid w:val="009C3198"/>
    <w:rsid w:val="009C34B7"/>
    <w:rsid w:val="009D2723"/>
    <w:rsid w:val="009E12B9"/>
    <w:rsid w:val="009E205B"/>
    <w:rsid w:val="00A43B48"/>
    <w:rsid w:val="00A55B71"/>
    <w:rsid w:val="00A829B3"/>
    <w:rsid w:val="00A85A7E"/>
    <w:rsid w:val="00A9724E"/>
    <w:rsid w:val="00AB061A"/>
    <w:rsid w:val="00AD5E5F"/>
    <w:rsid w:val="00B123DE"/>
    <w:rsid w:val="00B45930"/>
    <w:rsid w:val="00B469A5"/>
    <w:rsid w:val="00B90CD2"/>
    <w:rsid w:val="00B9655D"/>
    <w:rsid w:val="00BB73E7"/>
    <w:rsid w:val="00BD1E58"/>
    <w:rsid w:val="00BD23CB"/>
    <w:rsid w:val="00C0786D"/>
    <w:rsid w:val="00C37053"/>
    <w:rsid w:val="00C43BE2"/>
    <w:rsid w:val="00C449FC"/>
    <w:rsid w:val="00C520D8"/>
    <w:rsid w:val="00C6436F"/>
    <w:rsid w:val="00C70F1D"/>
    <w:rsid w:val="00C738A1"/>
    <w:rsid w:val="00C87B48"/>
    <w:rsid w:val="00C922E2"/>
    <w:rsid w:val="00CC5743"/>
    <w:rsid w:val="00D01C7B"/>
    <w:rsid w:val="00D63DD0"/>
    <w:rsid w:val="00D7030A"/>
    <w:rsid w:val="00DA7730"/>
    <w:rsid w:val="00E07455"/>
    <w:rsid w:val="00E15275"/>
    <w:rsid w:val="00EC1215"/>
    <w:rsid w:val="00F14617"/>
    <w:rsid w:val="00F16D3D"/>
    <w:rsid w:val="00F31573"/>
    <w:rsid w:val="00F33B57"/>
    <w:rsid w:val="00F343EF"/>
    <w:rsid w:val="00F35372"/>
    <w:rsid w:val="00F81FEC"/>
    <w:rsid w:val="00FA7490"/>
    <w:rsid w:val="00FD5B9D"/>
    <w:rsid w:val="00FE3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89364"/>
  <w15:docId w15:val="{6912AD27-55EE-4360-A1FF-858CB1A4D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183"/>
  </w:style>
  <w:style w:type="paragraph" w:styleId="Heading1">
    <w:name w:val="heading 1"/>
    <w:basedOn w:val="Normal"/>
    <w:next w:val="Normal"/>
    <w:link w:val="Heading1Char"/>
    <w:qFormat/>
    <w:rsid w:val="007213D2"/>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D51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List Paragraph5"/>
    <w:basedOn w:val="Normal"/>
    <w:link w:val="ListParagraphChar"/>
    <w:uiPriority w:val="34"/>
    <w:qFormat/>
    <w:rsid w:val="006D5183"/>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6D5183"/>
  </w:style>
  <w:style w:type="character" w:customStyle="1" w:styleId="Heading1Char">
    <w:name w:val="Heading 1 Char"/>
    <w:basedOn w:val="DefaultParagraphFont"/>
    <w:link w:val="Heading1"/>
    <w:rsid w:val="007213D2"/>
    <w:rPr>
      <w:rFonts w:ascii="Arial" w:eastAsia="Times New Roman" w:hAnsi="Arial" w:cs="Arial"/>
      <w:b/>
      <w:bCs/>
      <w:kern w:val="32"/>
      <w:sz w:val="32"/>
      <w:szCs w:val="32"/>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Char"/>
    <w:basedOn w:val="Normal"/>
    <w:link w:val="NormalWebChar"/>
    <w:uiPriority w:val="99"/>
    <w:unhideWhenUsed/>
    <w:qFormat/>
    <w:rsid w:val="007213D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Char Char"/>
    <w:link w:val="NormalWeb"/>
    <w:uiPriority w:val="99"/>
    <w:locked/>
    <w:rsid w:val="007213D2"/>
    <w:rPr>
      <w:rFonts w:ascii="Times New Roman" w:eastAsia="Times New Roman" w:hAnsi="Times New Roman" w:cs="Times New Roman"/>
      <w:sz w:val="24"/>
      <w:szCs w:val="24"/>
    </w:rPr>
  </w:style>
  <w:style w:type="character" w:styleId="Emphasis">
    <w:name w:val="Emphasis"/>
    <w:uiPriority w:val="20"/>
    <w:qFormat/>
    <w:rsid w:val="007213D2"/>
    <w:rPr>
      <w:i/>
      <w:iCs/>
    </w:rPr>
  </w:style>
  <w:style w:type="paragraph" w:customStyle="1" w:styleId="mechtex">
    <w:name w:val="mechtex"/>
    <w:basedOn w:val="Normal"/>
    <w:link w:val="mechtexChar"/>
    <w:qFormat/>
    <w:rsid w:val="007213D2"/>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7213D2"/>
    <w:rPr>
      <w:rFonts w:ascii="Arial Armenian" w:eastAsia="Times New Roman" w:hAnsi="Arial Armenian" w:cs="Times New Roman"/>
      <w:szCs w:val="24"/>
      <w:lang w:val="ru-RU" w:eastAsia="ru-RU"/>
    </w:rPr>
  </w:style>
  <w:style w:type="character" w:styleId="Hyperlink">
    <w:name w:val="Hyperlink"/>
    <w:basedOn w:val="DefaultParagraphFont"/>
    <w:uiPriority w:val="99"/>
    <w:unhideWhenUsed/>
    <w:rsid w:val="009C34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607176">
      <w:bodyDiv w:val="1"/>
      <w:marLeft w:val="0"/>
      <w:marRight w:val="0"/>
      <w:marTop w:val="0"/>
      <w:marBottom w:val="0"/>
      <w:divBdr>
        <w:top w:val="none" w:sz="0" w:space="0" w:color="auto"/>
        <w:left w:val="none" w:sz="0" w:space="0" w:color="auto"/>
        <w:bottom w:val="none" w:sz="0" w:space="0" w:color="auto"/>
        <w:right w:val="none" w:sz="0" w:space="0" w:color="auto"/>
      </w:divBdr>
    </w:div>
    <w:div w:id="298072878">
      <w:bodyDiv w:val="1"/>
      <w:marLeft w:val="0"/>
      <w:marRight w:val="0"/>
      <w:marTop w:val="0"/>
      <w:marBottom w:val="0"/>
      <w:divBdr>
        <w:top w:val="none" w:sz="0" w:space="0" w:color="auto"/>
        <w:left w:val="none" w:sz="0" w:space="0" w:color="auto"/>
        <w:bottom w:val="none" w:sz="0" w:space="0" w:color="auto"/>
        <w:right w:val="none" w:sz="0" w:space="0" w:color="auto"/>
      </w:divBdr>
    </w:div>
    <w:div w:id="342977714">
      <w:bodyDiv w:val="1"/>
      <w:marLeft w:val="0"/>
      <w:marRight w:val="0"/>
      <w:marTop w:val="0"/>
      <w:marBottom w:val="0"/>
      <w:divBdr>
        <w:top w:val="none" w:sz="0" w:space="0" w:color="auto"/>
        <w:left w:val="none" w:sz="0" w:space="0" w:color="auto"/>
        <w:bottom w:val="none" w:sz="0" w:space="0" w:color="auto"/>
        <w:right w:val="none" w:sz="0" w:space="0" w:color="auto"/>
      </w:divBdr>
    </w:div>
    <w:div w:id="441338532">
      <w:bodyDiv w:val="1"/>
      <w:marLeft w:val="0"/>
      <w:marRight w:val="0"/>
      <w:marTop w:val="0"/>
      <w:marBottom w:val="0"/>
      <w:divBdr>
        <w:top w:val="none" w:sz="0" w:space="0" w:color="auto"/>
        <w:left w:val="none" w:sz="0" w:space="0" w:color="auto"/>
        <w:bottom w:val="none" w:sz="0" w:space="0" w:color="auto"/>
        <w:right w:val="none" w:sz="0" w:space="0" w:color="auto"/>
      </w:divBdr>
      <w:divsChild>
        <w:div w:id="593979718">
          <w:marLeft w:val="0"/>
          <w:marRight w:val="0"/>
          <w:marTop w:val="0"/>
          <w:marBottom w:val="0"/>
          <w:divBdr>
            <w:top w:val="none" w:sz="0" w:space="0" w:color="auto"/>
            <w:left w:val="none" w:sz="0" w:space="0" w:color="auto"/>
            <w:bottom w:val="none" w:sz="0" w:space="0" w:color="auto"/>
            <w:right w:val="none" w:sz="0" w:space="0" w:color="auto"/>
          </w:divBdr>
          <w:divsChild>
            <w:div w:id="1652952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774240">
      <w:bodyDiv w:val="1"/>
      <w:marLeft w:val="0"/>
      <w:marRight w:val="0"/>
      <w:marTop w:val="0"/>
      <w:marBottom w:val="0"/>
      <w:divBdr>
        <w:top w:val="none" w:sz="0" w:space="0" w:color="auto"/>
        <w:left w:val="none" w:sz="0" w:space="0" w:color="auto"/>
        <w:bottom w:val="none" w:sz="0" w:space="0" w:color="auto"/>
        <w:right w:val="none" w:sz="0" w:space="0" w:color="auto"/>
      </w:divBdr>
    </w:div>
    <w:div w:id="550313709">
      <w:bodyDiv w:val="1"/>
      <w:marLeft w:val="0"/>
      <w:marRight w:val="0"/>
      <w:marTop w:val="0"/>
      <w:marBottom w:val="0"/>
      <w:divBdr>
        <w:top w:val="none" w:sz="0" w:space="0" w:color="auto"/>
        <w:left w:val="none" w:sz="0" w:space="0" w:color="auto"/>
        <w:bottom w:val="none" w:sz="0" w:space="0" w:color="auto"/>
        <w:right w:val="none" w:sz="0" w:space="0" w:color="auto"/>
      </w:divBdr>
    </w:div>
    <w:div w:id="971405460">
      <w:bodyDiv w:val="1"/>
      <w:marLeft w:val="0"/>
      <w:marRight w:val="0"/>
      <w:marTop w:val="0"/>
      <w:marBottom w:val="0"/>
      <w:divBdr>
        <w:top w:val="none" w:sz="0" w:space="0" w:color="auto"/>
        <w:left w:val="none" w:sz="0" w:space="0" w:color="auto"/>
        <w:bottom w:val="none" w:sz="0" w:space="0" w:color="auto"/>
        <w:right w:val="none" w:sz="0" w:space="0" w:color="auto"/>
      </w:divBdr>
      <w:divsChild>
        <w:div w:id="4745106">
          <w:marLeft w:val="0"/>
          <w:marRight w:val="0"/>
          <w:marTop w:val="0"/>
          <w:marBottom w:val="0"/>
          <w:divBdr>
            <w:top w:val="none" w:sz="0" w:space="0" w:color="auto"/>
            <w:left w:val="none" w:sz="0" w:space="0" w:color="auto"/>
            <w:bottom w:val="none" w:sz="0" w:space="0" w:color="auto"/>
            <w:right w:val="none" w:sz="0" w:space="0" w:color="auto"/>
          </w:divBdr>
          <w:divsChild>
            <w:div w:id="221598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592964">
      <w:bodyDiv w:val="1"/>
      <w:marLeft w:val="0"/>
      <w:marRight w:val="0"/>
      <w:marTop w:val="0"/>
      <w:marBottom w:val="0"/>
      <w:divBdr>
        <w:top w:val="none" w:sz="0" w:space="0" w:color="auto"/>
        <w:left w:val="none" w:sz="0" w:space="0" w:color="auto"/>
        <w:bottom w:val="none" w:sz="0" w:space="0" w:color="auto"/>
        <w:right w:val="none" w:sz="0" w:space="0" w:color="auto"/>
      </w:divBdr>
    </w:div>
    <w:div w:id="1116482107">
      <w:bodyDiv w:val="1"/>
      <w:marLeft w:val="0"/>
      <w:marRight w:val="0"/>
      <w:marTop w:val="0"/>
      <w:marBottom w:val="0"/>
      <w:divBdr>
        <w:top w:val="none" w:sz="0" w:space="0" w:color="auto"/>
        <w:left w:val="none" w:sz="0" w:space="0" w:color="auto"/>
        <w:bottom w:val="none" w:sz="0" w:space="0" w:color="auto"/>
        <w:right w:val="none" w:sz="0" w:space="0" w:color="auto"/>
      </w:divBdr>
    </w:div>
    <w:div w:id="1681808020">
      <w:bodyDiv w:val="1"/>
      <w:marLeft w:val="0"/>
      <w:marRight w:val="0"/>
      <w:marTop w:val="0"/>
      <w:marBottom w:val="0"/>
      <w:divBdr>
        <w:top w:val="none" w:sz="0" w:space="0" w:color="auto"/>
        <w:left w:val="none" w:sz="0" w:space="0" w:color="auto"/>
        <w:bottom w:val="none" w:sz="0" w:space="0" w:color="auto"/>
        <w:right w:val="none" w:sz="0" w:space="0" w:color="auto"/>
      </w:divBdr>
    </w:div>
    <w:div w:id="1706057163">
      <w:bodyDiv w:val="1"/>
      <w:marLeft w:val="0"/>
      <w:marRight w:val="0"/>
      <w:marTop w:val="0"/>
      <w:marBottom w:val="0"/>
      <w:divBdr>
        <w:top w:val="none" w:sz="0" w:space="0" w:color="auto"/>
        <w:left w:val="none" w:sz="0" w:space="0" w:color="auto"/>
        <w:bottom w:val="none" w:sz="0" w:space="0" w:color="auto"/>
        <w:right w:val="none" w:sz="0" w:space="0" w:color="auto"/>
      </w:divBdr>
    </w:div>
    <w:div w:id="1752315982">
      <w:bodyDiv w:val="1"/>
      <w:marLeft w:val="0"/>
      <w:marRight w:val="0"/>
      <w:marTop w:val="0"/>
      <w:marBottom w:val="0"/>
      <w:divBdr>
        <w:top w:val="none" w:sz="0" w:space="0" w:color="auto"/>
        <w:left w:val="none" w:sz="0" w:space="0" w:color="auto"/>
        <w:bottom w:val="none" w:sz="0" w:space="0" w:color="auto"/>
        <w:right w:val="none" w:sz="0" w:space="0" w:color="auto"/>
      </w:divBdr>
    </w:div>
    <w:div w:id="2020697901">
      <w:bodyDiv w:val="1"/>
      <w:marLeft w:val="0"/>
      <w:marRight w:val="0"/>
      <w:marTop w:val="0"/>
      <w:marBottom w:val="0"/>
      <w:divBdr>
        <w:top w:val="none" w:sz="0" w:space="0" w:color="auto"/>
        <w:left w:val="none" w:sz="0" w:space="0" w:color="auto"/>
        <w:bottom w:val="none" w:sz="0" w:space="0" w:color="auto"/>
        <w:right w:val="none" w:sz="0" w:space="0" w:color="auto"/>
      </w:divBdr>
    </w:div>
    <w:div w:id="212221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CF2A93-2897-4DE4-AB75-A6EF25BF8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2665</Words>
  <Characters>15196</Characters>
  <Application>Microsoft Office Word</Application>
  <DocSecurity>0</DocSecurity>
  <Lines>126</Lines>
  <Paragraphs>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Vardan Chilingaryan</dc:creator>
  <cp:keywords>https://mul2-aviation.gov.am//tasks/282968/oneclick?token=f6f41d25a68f7225fa9edd4348283ed2</cp:keywords>
  <dc:description/>
  <cp:lastModifiedBy>Artyom Simonyan</cp:lastModifiedBy>
  <cp:revision>6</cp:revision>
  <dcterms:created xsi:type="dcterms:W3CDTF">2025-10-17T13:29:00Z</dcterms:created>
  <dcterms:modified xsi:type="dcterms:W3CDTF">2025-10-27T07:18:00Z</dcterms:modified>
</cp:coreProperties>
</file>