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EDA" w:rsidRDefault="008B7EDA" w:rsidP="008B7ED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de-LU"/>
        </w:rPr>
      </w:pPr>
      <w:r>
        <w:rPr>
          <w:rFonts w:ascii="GHEA Grapalat" w:hAnsi="GHEA Grapalat"/>
          <w:b/>
          <w:sz w:val="24"/>
          <w:szCs w:val="24"/>
          <w:lang w:val="en-US"/>
        </w:rPr>
        <w:t>ՀԻՄՆԱՎՈՐՈՒՄ</w:t>
      </w:r>
    </w:p>
    <w:p w:rsidR="008B7EDA" w:rsidRDefault="008B7EDA" w:rsidP="008B7ED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de-LU" w:eastAsia="en-US"/>
        </w:rPr>
      </w:pPr>
      <w:r>
        <w:rPr>
          <w:rFonts w:ascii="GHEA Grapalat" w:hAnsi="GHEA Grapalat" w:cs="Sylfaen"/>
          <w:b/>
          <w:sz w:val="24"/>
          <w:szCs w:val="24"/>
          <w:lang w:val="de-LU" w:eastAsia="en-US"/>
        </w:rPr>
        <w:t>«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ՀԱՅԱՍՏԱՆԻ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 w:rsidR="00444B0E">
        <w:rPr>
          <w:rFonts w:ascii="GHEA Grapalat" w:hAnsi="GHEA Grapalat"/>
          <w:b/>
          <w:sz w:val="24"/>
          <w:szCs w:val="24"/>
          <w:lang w:val="de-LU" w:eastAsia="en-US"/>
        </w:rPr>
        <w:t xml:space="preserve">2025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ԹՎԱԿԱՆԻ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ՊԵՏԱԿԱՆ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ԲՅՈՒՋԵԻ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ՄԱՍԻՆ ՕՐԵՆՔՈՒՄ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ԵՎ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pacing w:val="-8"/>
          <w:sz w:val="24"/>
          <w:szCs w:val="24"/>
          <w:lang w:val="en-US" w:eastAsia="en-US"/>
        </w:rPr>
        <w:t>ՀԱՅԱՍՏԱՆԻ</w:t>
      </w:r>
      <w:r>
        <w:rPr>
          <w:rFonts w:ascii="GHEA Grapalat" w:hAnsi="GHEA Grapalat"/>
          <w:b/>
          <w:spacing w:val="-8"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pacing w:val="-8"/>
          <w:sz w:val="24"/>
          <w:szCs w:val="24"/>
          <w:lang w:val="en-US" w:eastAsia="en-US"/>
        </w:rPr>
        <w:t>ՀԱՆՐԱՊԵՏՈՒԹՅԱՆ</w:t>
      </w:r>
      <w:r>
        <w:rPr>
          <w:rFonts w:ascii="GHEA Grapalat" w:hAnsi="GHEA Grapalat"/>
          <w:b/>
          <w:spacing w:val="-8"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pacing w:val="-8"/>
          <w:sz w:val="24"/>
          <w:szCs w:val="24"/>
          <w:lang w:val="en-US" w:eastAsia="en-US"/>
        </w:rPr>
        <w:t>ԿԱՌԱՎԱՐՈՒԹՅԱՆ</w:t>
      </w:r>
      <w:r>
        <w:rPr>
          <w:rFonts w:ascii="GHEA Grapalat" w:hAnsi="GHEA Grapalat"/>
          <w:b/>
          <w:spacing w:val="-8"/>
          <w:sz w:val="24"/>
          <w:szCs w:val="24"/>
          <w:lang w:val="de-LU" w:eastAsia="en-US"/>
        </w:rPr>
        <w:t xml:space="preserve"> 202</w:t>
      </w:r>
      <w:r w:rsidR="00444B0E">
        <w:rPr>
          <w:rFonts w:ascii="GHEA Grapalat" w:hAnsi="GHEA Grapalat"/>
          <w:b/>
          <w:spacing w:val="-8"/>
          <w:sz w:val="24"/>
          <w:szCs w:val="24"/>
          <w:lang w:val="de-LU" w:eastAsia="en-US"/>
        </w:rPr>
        <w:t>4</w:t>
      </w:r>
      <w:r>
        <w:rPr>
          <w:rFonts w:ascii="GHEA Grapalat" w:hAnsi="GHEA Grapalat"/>
          <w:b/>
          <w:spacing w:val="-8"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pacing w:val="-8"/>
          <w:sz w:val="24"/>
          <w:szCs w:val="24"/>
          <w:lang w:val="en-US" w:eastAsia="en-US"/>
        </w:rPr>
        <w:t>ԹՎԱԿԱՆԻ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cs="Calibri"/>
          <w:b/>
          <w:sz w:val="24"/>
          <w:szCs w:val="24"/>
          <w:lang w:val="de-LU" w:eastAsia="en-US"/>
        </w:rPr>
        <w:t> 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ԴԵԿՏԵՄԲԵՐԻ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2</w:t>
      </w:r>
      <w:r w:rsidR="006B79C2">
        <w:rPr>
          <w:rFonts w:ascii="GHEA Grapalat" w:hAnsi="GHEA Grapalat"/>
          <w:b/>
          <w:sz w:val="24"/>
          <w:szCs w:val="24"/>
          <w:lang w:val="de-LU" w:eastAsia="en-US"/>
        </w:rPr>
        <w:t>7</w:t>
      </w:r>
      <w:r>
        <w:rPr>
          <w:rFonts w:ascii="GHEA Grapalat" w:hAnsi="GHEA Grapalat"/>
          <w:b/>
          <w:sz w:val="24"/>
          <w:szCs w:val="24"/>
          <w:lang w:val="de-LU" w:eastAsia="en-US"/>
        </w:rPr>
        <w:t>-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N 2</w:t>
      </w:r>
      <w:r w:rsidR="00444B0E">
        <w:rPr>
          <w:rFonts w:ascii="GHEA Grapalat" w:hAnsi="GHEA Grapalat"/>
          <w:b/>
          <w:sz w:val="24"/>
          <w:szCs w:val="24"/>
          <w:lang w:val="de-LU" w:eastAsia="en-US"/>
        </w:rPr>
        <w:t>060</w:t>
      </w:r>
      <w:r>
        <w:rPr>
          <w:rFonts w:ascii="GHEA Grapalat" w:hAnsi="GHEA Grapalat"/>
          <w:b/>
          <w:sz w:val="24"/>
          <w:szCs w:val="24"/>
          <w:lang w:val="de-LU" w:eastAsia="en-US"/>
        </w:rPr>
        <w:t>-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Ն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ՈՐՈՇՄԱՆ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ՄԵՋ</w:t>
      </w:r>
    </w:p>
    <w:p w:rsidR="008B7EDA" w:rsidRDefault="008B7EDA" w:rsidP="008B7EDA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de-LU" w:eastAsia="en-US"/>
        </w:rPr>
      </w:pPr>
      <w:r>
        <w:rPr>
          <w:rFonts w:ascii="GHEA Grapalat" w:hAnsi="GHEA Grapalat" w:cs="Sylfaen"/>
          <w:b/>
          <w:sz w:val="24"/>
          <w:szCs w:val="24"/>
          <w:lang w:val="en-US" w:eastAsia="en-US"/>
        </w:rPr>
        <w:t>ՓՈՓՈ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softHyphen/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ԽՈՒ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softHyphen/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ԹՅՈՒՆՆԵՐ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ԿԱՏԱՐԵԼՈՒ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ՄԱՍԻՆ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t xml:space="preserve">»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ՈՐՈՇՄԱՆ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ՆԱԽԱԳԾԻ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ԸՆԴՈՒՆՄԱՆ</w:t>
      </w:r>
    </w:p>
    <w:p w:rsidR="008B7EDA" w:rsidRDefault="008B7EDA" w:rsidP="008B7EDA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de-LU" w:eastAsia="en-US"/>
        </w:rPr>
      </w:pPr>
    </w:p>
    <w:p w:rsidR="008B7EDA" w:rsidRDefault="008B7EDA" w:rsidP="008B7EDA">
      <w:pPr>
        <w:numPr>
          <w:ilvl w:val="0"/>
          <w:numId w:val="3"/>
        </w:num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de-LU" w:eastAsia="en-US"/>
        </w:rPr>
      </w:pPr>
      <w:r>
        <w:rPr>
          <w:rFonts w:ascii="GHEA Grapalat" w:hAnsi="GHEA Grapalat" w:cs="Sylfaen"/>
          <w:sz w:val="24"/>
          <w:szCs w:val="24"/>
          <w:lang w:val="de-LU" w:eastAsia="en-US"/>
        </w:rPr>
        <w:t>Ընթացիկ իրավիճակը և նախագծի ընդունման անհրաժեշտությունը</w:t>
      </w:r>
    </w:p>
    <w:p w:rsidR="008B7EDA" w:rsidRDefault="008B7EDA" w:rsidP="008B7EDA">
      <w:pPr>
        <w:spacing w:after="0" w:line="240" w:lineRule="auto"/>
        <w:ind w:left="720"/>
        <w:rPr>
          <w:rFonts w:ascii="GHEA Grapalat" w:hAnsi="GHEA Grapalat" w:cs="Sylfaen"/>
          <w:sz w:val="24"/>
          <w:szCs w:val="24"/>
          <w:lang w:val="de-LU" w:eastAsia="en-US"/>
        </w:rPr>
      </w:pP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 w:cs="Sylfaen"/>
          <w:sz w:val="24"/>
          <w:szCs w:val="24"/>
          <w:lang w:val="de-LU" w:eastAsia="en-US"/>
        </w:rPr>
      </w:pPr>
      <w:r>
        <w:rPr>
          <w:rFonts w:ascii="GHEA Grapalat" w:hAnsi="GHEA Grapalat" w:cs="Sylfaen"/>
          <w:sz w:val="24"/>
          <w:szCs w:val="24"/>
          <w:lang w:val="de-LU" w:eastAsia="en-US"/>
        </w:rPr>
        <w:t>Հայաստանի Հանրապետության կառավարության 2010 թվականի հուլիսի 1-ի թիվ 820-ն որոշմամբ հաստատված «Հայաuտանի Հանրապետության ոչ ռեզիդենտ իրավաբանական կամ ֆիզիկական անձանց կողմից oտարերկրյա պետություններում գործող Հայաuտանի Հանրապետության դիվանագիտական ծառայության մարմինների գործունեությանն աջակցելու նպատակով Հայաuտանի Հանրապետության oգտին կատարված` նվիրաբերությունների միջոցների oգտագործման և տվյալ տարվա պետական բյուջեում հաշվառման կարգի» 10-րդ կետի համաձայն՝ Հայաuտանի Հանրապետության արտաքին գործերի նախարարությունը դիվանագիտական ծառայության մարմիններից ստացված հաշվետվությունների հիման վրա Հայաuտանի Հանրապետության ֆինանuների նախարարություն է ներկայացնում դիվանագիտական ծառայության մարմինների հաշիվներում նվիրաբերությունների uտացման և դրանց հաշվին ֆինանuավորված ծախuերի վերաբերյալ ամփոփ եռամuյակային հաշվետվություն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՝ </w:t>
      </w:r>
      <w:r>
        <w:rPr>
          <w:rFonts w:ascii="GHEA Grapalat" w:hAnsi="GHEA Grapalat" w:cs="Sylfaen"/>
          <w:sz w:val="24"/>
          <w:szCs w:val="24"/>
          <w:lang w:val="de-LU" w:eastAsia="en-US"/>
        </w:rPr>
        <w:t>համաձայն Հայաuտանի Հանրապետության ֆինանuների նախարարության կողմից uահմանված ձևերով</w:t>
      </w:r>
      <w:r>
        <w:rPr>
          <w:rFonts w:ascii="GHEA Grapalat" w:hAnsi="GHEA Grapalat" w:cs="Sylfaen"/>
          <w:sz w:val="24"/>
          <w:szCs w:val="24"/>
          <w:lang w:val="hy-AM" w:eastAsia="en-US"/>
        </w:rPr>
        <w:t>:</w:t>
      </w:r>
      <w:r>
        <w:rPr>
          <w:rFonts w:ascii="GHEA Grapalat" w:hAnsi="GHEA Grapalat" w:cs="Sylfaen"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en-US"/>
        </w:rPr>
        <w:t>Ս</w:t>
      </w:r>
      <w:r>
        <w:rPr>
          <w:rFonts w:ascii="GHEA Grapalat" w:hAnsi="GHEA Grapalat" w:cs="Sylfaen"/>
          <w:sz w:val="24"/>
          <w:szCs w:val="24"/>
          <w:lang w:val="de-LU" w:eastAsia="en-US"/>
        </w:rPr>
        <w:t>ահմանված կարգով Հայաuտանի Հանրապետության կառավարություն է ներկայաց</w:t>
      </w:r>
      <w:r>
        <w:rPr>
          <w:rFonts w:ascii="GHEA Grapalat" w:hAnsi="GHEA Grapalat" w:cs="Sylfaen"/>
          <w:sz w:val="24"/>
          <w:szCs w:val="24"/>
          <w:lang w:val="hy-AM" w:eastAsia="en-US"/>
        </w:rPr>
        <w:t>վ</w:t>
      </w:r>
      <w:r>
        <w:rPr>
          <w:rFonts w:ascii="GHEA Grapalat" w:hAnsi="GHEA Grapalat" w:cs="Sylfaen"/>
          <w:sz w:val="24"/>
          <w:szCs w:val="24"/>
          <w:lang w:val="de-LU" w:eastAsia="en-US"/>
        </w:rPr>
        <w:t xml:space="preserve">ում 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որոշման նախագիծ՝ </w:t>
      </w:r>
      <w:r>
        <w:rPr>
          <w:rFonts w:ascii="GHEA Grapalat" w:hAnsi="GHEA Grapalat" w:cs="Sylfaen"/>
          <w:sz w:val="24"/>
          <w:szCs w:val="24"/>
          <w:lang w:val="de-LU" w:eastAsia="en-US"/>
        </w:rPr>
        <w:t>հաշվետվության ցուցանիշները տվյալ տարվա պետական բյուջեի եկամուտների և տվյալ տարվա պետական բյուջեով նախատեuված Հայաuտանի Հանրապետության դեuպանությունների և ներկայացուցչությունների պահպանման ծրագրի գծով ծախuերի ծրագրային ցուցանիշների կազմում ներառելու վերաբերյալ:</w:t>
      </w:r>
    </w:p>
    <w:p w:rsidR="008B7EDA" w:rsidRPr="00E11960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color w:val="000000" w:themeColor="text1"/>
          <w:sz w:val="24"/>
          <w:szCs w:val="24"/>
          <w:lang w:val="de-LU"/>
        </w:rPr>
      </w:pPr>
      <w:r w:rsidRPr="00E11960">
        <w:rPr>
          <w:rFonts w:ascii="GHEA Grapalat" w:hAnsi="GHEA Grapalat"/>
          <w:color w:val="000000" w:themeColor="text1"/>
          <w:sz w:val="24"/>
          <w:szCs w:val="24"/>
        </w:rPr>
        <w:t>Օտարերկրյա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պետություններում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գործող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դիվանագիտական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ծառայության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մարմինների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en-US"/>
        </w:rPr>
        <w:t>ն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 202</w:t>
      </w:r>
      <w:r w:rsidR="00444B0E"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>5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թ</w:t>
      </w:r>
      <w:r w:rsidR="00536818">
        <w:rPr>
          <w:rFonts w:ascii="GHEA Grapalat" w:hAnsi="GHEA Grapalat"/>
          <w:color w:val="000000" w:themeColor="text1"/>
          <w:sz w:val="24"/>
          <w:szCs w:val="24"/>
          <w:lang w:val="de-LU"/>
        </w:rPr>
        <w:t>վականի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="00B77ADF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536818">
        <w:rPr>
          <w:rFonts w:ascii="GHEA Grapalat" w:hAnsi="GHEA Grapalat"/>
          <w:color w:val="000000" w:themeColor="text1"/>
          <w:sz w:val="24"/>
          <w:szCs w:val="24"/>
          <w:lang w:val="de-LU"/>
        </w:rPr>
        <w:t>-</w:t>
      </w:r>
      <w:r w:rsidR="00536818">
        <w:rPr>
          <w:rFonts w:ascii="GHEA Grapalat" w:hAnsi="GHEA Grapalat"/>
          <w:color w:val="000000" w:themeColor="text1"/>
          <w:sz w:val="24"/>
          <w:szCs w:val="24"/>
          <w:lang w:val="hy-AM"/>
        </w:rPr>
        <w:t>րդ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եռամսյակում 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կատարվել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="00B77ADF">
        <w:rPr>
          <w:rFonts w:ascii="GHEA Grapalat" w:hAnsi="GHEA Grapalat"/>
          <w:color w:val="000000" w:themeColor="text1"/>
          <w:sz w:val="24"/>
          <w:szCs w:val="24"/>
          <w:lang w:val="hy-AM"/>
        </w:rPr>
        <w:t>է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նվիրաբերություն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="00B77ADF">
        <w:rPr>
          <w:rFonts w:ascii="GHEA Grapalat" w:hAnsi="GHEA Grapalat"/>
          <w:color w:val="000000" w:themeColor="text1"/>
          <w:sz w:val="24"/>
          <w:szCs w:val="24"/>
          <w:lang w:val="hy-AM"/>
        </w:rPr>
        <w:t>23,618,5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հազ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>.</w:t>
      </w:r>
      <w:r w:rsidR="0053681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դրամի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չափով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,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իսկ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ծախսերը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կազմել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="00B77ADF">
        <w:rPr>
          <w:rFonts w:ascii="GHEA Grapalat" w:hAnsi="GHEA Grapalat"/>
          <w:color w:val="000000" w:themeColor="text1"/>
          <w:sz w:val="24"/>
          <w:szCs w:val="24"/>
          <w:lang w:val="hy-AM"/>
        </w:rPr>
        <w:t>է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="00B77ADF">
        <w:rPr>
          <w:rFonts w:ascii="GHEA Grapalat" w:hAnsi="GHEA Grapalat"/>
          <w:color w:val="000000" w:themeColor="text1"/>
          <w:sz w:val="24"/>
          <w:szCs w:val="24"/>
          <w:lang w:val="hy-AM"/>
        </w:rPr>
        <w:t>47,936,3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հազ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.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դրամ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: 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de-LU"/>
        </w:rPr>
        <w:t>202</w:t>
      </w:r>
      <w:r w:rsidR="00444B0E">
        <w:rPr>
          <w:rFonts w:ascii="GHEA Grapalat" w:hAnsi="GHEA Grapalat"/>
          <w:sz w:val="24"/>
          <w:szCs w:val="24"/>
          <w:lang w:val="de-LU"/>
        </w:rPr>
        <w:t>5</w:t>
      </w:r>
      <w:r w:rsidR="0053681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de-LU"/>
        </w:rPr>
        <w:t>թ</w:t>
      </w:r>
      <w:r w:rsidR="00536818">
        <w:rPr>
          <w:rFonts w:ascii="GHEA Grapalat" w:hAnsi="GHEA Grapalat"/>
          <w:sz w:val="24"/>
          <w:szCs w:val="24"/>
          <w:lang w:val="hy-AM"/>
        </w:rPr>
        <w:t>վականի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 w:rsidR="00B77ADF">
        <w:rPr>
          <w:rFonts w:ascii="GHEA Grapalat" w:hAnsi="GHEA Grapalat"/>
          <w:sz w:val="24"/>
          <w:szCs w:val="24"/>
          <w:lang w:val="hy-AM"/>
        </w:rPr>
        <w:t>3</w:t>
      </w:r>
      <w:r w:rsidR="00536818">
        <w:rPr>
          <w:rFonts w:ascii="GHEA Grapalat" w:hAnsi="GHEA Grapalat"/>
          <w:sz w:val="24"/>
          <w:szCs w:val="24"/>
          <w:lang w:val="hy-AM"/>
        </w:rPr>
        <w:t>-րդ</w:t>
      </w:r>
      <w:r>
        <w:rPr>
          <w:rFonts w:ascii="GHEA Grapalat" w:hAnsi="GHEA Grapalat"/>
          <w:sz w:val="24"/>
          <w:szCs w:val="24"/>
          <w:lang w:val="de-LU"/>
        </w:rPr>
        <w:t xml:space="preserve"> եռամսյակի մուտքը ձևավորվել </w:t>
      </w:r>
      <w:r w:rsidR="00B77ADF"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de-LU"/>
        </w:rPr>
        <w:t xml:space="preserve"> Քուվեյթում ՀՀ դեսպանությ</w:t>
      </w:r>
      <w:r w:rsidR="00B77ADF">
        <w:rPr>
          <w:rFonts w:ascii="GHEA Grapalat" w:hAnsi="GHEA Grapalat"/>
          <w:sz w:val="24"/>
          <w:szCs w:val="24"/>
          <w:lang w:val="hy-AM"/>
        </w:rPr>
        <w:t>անը</w:t>
      </w:r>
      <w:r w:rsidR="00536818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de-LU"/>
        </w:rPr>
        <w:t xml:space="preserve"> դեսպանընկալ պետությ</w:t>
      </w:r>
      <w:r w:rsidR="00B77ADF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de-LU"/>
        </w:rPr>
        <w:t>ն կողմից տված նվիրատվությ</w:t>
      </w:r>
      <w:r w:rsidR="00B77ADF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de-LU"/>
        </w:rPr>
        <w:t>ն հաշվին: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hy-AM"/>
        </w:rPr>
        <w:t>Օտարերկրյա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պետություններում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գործող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դիվանագիտական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ներկայացուցչություններից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ստացված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 w:rsidR="00B77ADF">
        <w:rPr>
          <w:rFonts w:ascii="GHEA Grapalat" w:hAnsi="GHEA Grapalat"/>
          <w:sz w:val="24"/>
          <w:szCs w:val="24"/>
          <w:lang w:val="hy-AM"/>
        </w:rPr>
        <w:t>3</w:t>
      </w:r>
      <w:r w:rsidR="00536818">
        <w:rPr>
          <w:rFonts w:ascii="GHEA Grapalat" w:hAnsi="GHEA Grapalat"/>
          <w:sz w:val="24"/>
          <w:szCs w:val="24"/>
          <w:lang w:val="hy-AM"/>
        </w:rPr>
        <w:t>-րդ</w:t>
      </w:r>
      <w:r>
        <w:rPr>
          <w:rFonts w:ascii="GHEA Grapalat" w:hAnsi="GHEA Grapalat"/>
          <w:sz w:val="24"/>
          <w:szCs w:val="24"/>
          <w:lang w:val="de-LU"/>
        </w:rPr>
        <w:t xml:space="preserve"> եռամսյակի </w:t>
      </w:r>
      <w:r>
        <w:rPr>
          <w:rFonts w:ascii="GHEA Grapalat" w:hAnsi="GHEA Grapalat"/>
          <w:sz w:val="24"/>
          <w:szCs w:val="24"/>
          <w:lang w:val="hy-AM"/>
        </w:rPr>
        <w:t>ամփոփ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հաշվետվությունը կցվում է</w:t>
      </w:r>
      <w:r>
        <w:rPr>
          <w:rFonts w:ascii="GHEA Grapalat" w:hAnsi="GHEA Grapalat"/>
          <w:sz w:val="24"/>
          <w:szCs w:val="24"/>
          <w:lang w:val="de-LU"/>
        </w:rPr>
        <w:t>: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</w:p>
    <w:p w:rsidR="008B7EDA" w:rsidRDefault="008B7EDA" w:rsidP="008B7EDA">
      <w:pPr>
        <w:numPr>
          <w:ilvl w:val="0"/>
          <w:numId w:val="3"/>
        </w:numPr>
        <w:spacing w:after="120" w:line="240" w:lineRule="auto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de-LU"/>
        </w:rPr>
        <w:lastRenderedPageBreak/>
        <w:t>Նախագծի մշակման գործընթացում ներգրավված ինստիտուտները և անձինք</w:t>
      </w:r>
    </w:p>
    <w:p w:rsidR="008B7EDA" w:rsidRDefault="008B7EDA" w:rsidP="008B7EDA">
      <w:pPr>
        <w:spacing w:after="0" w:line="240" w:lineRule="auto"/>
        <w:ind w:left="720"/>
        <w:jc w:val="both"/>
        <w:rPr>
          <w:rFonts w:ascii="GHEA Grapalat" w:hAnsi="GHEA Grapalat"/>
          <w:sz w:val="24"/>
          <w:szCs w:val="24"/>
          <w:lang w:val="de-LU"/>
        </w:rPr>
      </w:pPr>
    </w:p>
    <w:p w:rsidR="008B7EDA" w:rsidRDefault="008B7EDA" w:rsidP="008B7EDA">
      <w:pPr>
        <w:spacing w:after="120" w:line="240" w:lineRule="auto"/>
        <w:ind w:left="720"/>
        <w:jc w:val="both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de-LU"/>
        </w:rPr>
        <w:t>Նախագիծը մշակվել է ՀՀ արտաքին գործերի նախարարության կողմից: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</w:p>
    <w:p w:rsidR="008B7EDA" w:rsidRDefault="008B7EDA" w:rsidP="008B7EDA">
      <w:pPr>
        <w:numPr>
          <w:ilvl w:val="0"/>
          <w:numId w:val="4"/>
        </w:numPr>
        <w:spacing w:after="0" w:line="240" w:lineRule="auto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de-LU"/>
        </w:rPr>
        <w:t>Պետական բյուջեի եկամուտներում և ծախսերում սպասվելիք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de-LU"/>
        </w:rPr>
        <w:t>փոփոխություններ</w:t>
      </w:r>
    </w:p>
    <w:p w:rsidR="008B7EDA" w:rsidRDefault="008B7EDA" w:rsidP="008B7EDA">
      <w:pPr>
        <w:spacing w:after="0" w:line="240" w:lineRule="auto"/>
        <w:ind w:left="720"/>
        <w:jc w:val="both"/>
        <w:rPr>
          <w:rFonts w:ascii="GHEA Grapalat" w:hAnsi="GHEA Grapalat"/>
          <w:sz w:val="24"/>
          <w:szCs w:val="24"/>
          <w:lang w:val="de-LU"/>
        </w:rPr>
      </w:pPr>
    </w:p>
    <w:p w:rsidR="008B7EDA" w:rsidRDefault="008B7EDA" w:rsidP="00E11960">
      <w:pPr>
        <w:ind w:firstLine="708"/>
        <w:jc w:val="both"/>
        <w:rPr>
          <w:rFonts w:ascii="GHEA Grapalat" w:hAnsi="GHEA Grapalat" w:cs="Sylfaen"/>
          <w:noProof/>
          <w:sz w:val="24"/>
          <w:szCs w:val="24"/>
          <w:lang w:val="de-LU"/>
        </w:rPr>
      </w:pPr>
      <w:r>
        <w:rPr>
          <w:rFonts w:ascii="GHEA Grapalat" w:hAnsi="GHEA Grapalat" w:cs="Sylfaen"/>
          <w:noProof/>
          <w:sz w:val="24"/>
          <w:szCs w:val="24"/>
        </w:rPr>
        <w:t>Վերը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նշված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նախագծի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ընդունմա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մբ </w:t>
      </w:r>
      <w:r>
        <w:rPr>
          <w:rFonts w:ascii="GHEA Grapalat" w:hAnsi="GHEA Grapalat" w:cs="Sylfaen"/>
          <w:noProof/>
          <w:sz w:val="24"/>
          <w:szCs w:val="24"/>
        </w:rPr>
        <w:t>ՀՀ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202</w:t>
      </w:r>
      <w:r w:rsidR="00444B0E">
        <w:rPr>
          <w:rFonts w:ascii="GHEA Grapalat" w:hAnsi="GHEA Grapalat" w:cs="Sylfaen"/>
          <w:noProof/>
          <w:sz w:val="24"/>
          <w:szCs w:val="24"/>
          <w:lang w:val="af-ZA"/>
        </w:rPr>
        <w:t>5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թվականի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պետական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բյուջեի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en-US"/>
        </w:rPr>
        <w:t>եկամ</w:t>
      </w:r>
      <w:r w:rsidR="007A7DAC">
        <w:rPr>
          <w:rFonts w:ascii="GHEA Grapalat" w:hAnsi="GHEA Grapalat" w:cs="Sylfaen"/>
          <w:noProof/>
          <w:sz w:val="24"/>
          <w:szCs w:val="24"/>
          <w:lang w:val="en-US"/>
        </w:rPr>
        <w:t>ուտ</w:t>
      </w:r>
      <w:r>
        <w:rPr>
          <w:rFonts w:ascii="GHEA Grapalat" w:hAnsi="GHEA Grapalat" w:cs="Sylfaen"/>
          <w:noProof/>
          <w:sz w:val="24"/>
          <w:szCs w:val="24"/>
          <w:lang w:val="en-US"/>
        </w:rPr>
        <w:t>ներ</w:t>
      </w:r>
      <w:r w:rsidR="00444B0E">
        <w:rPr>
          <w:rFonts w:ascii="GHEA Grapalat" w:hAnsi="GHEA Grapalat" w:cs="Sylfaen"/>
          <w:noProof/>
          <w:sz w:val="24"/>
          <w:szCs w:val="24"/>
          <w:lang w:val="en-US"/>
        </w:rPr>
        <w:t xml:space="preserve">ը կավելանան </w:t>
      </w:r>
      <w:r w:rsidR="00B77ADF">
        <w:rPr>
          <w:rFonts w:ascii="GHEA Grapalat" w:hAnsi="GHEA Grapalat" w:cs="Sylfaen"/>
          <w:noProof/>
          <w:sz w:val="24"/>
          <w:szCs w:val="24"/>
          <w:lang w:val="hy-AM"/>
        </w:rPr>
        <w:t>23,618,5</w:t>
      </w:r>
      <w:r w:rsidR="00444B0E">
        <w:rPr>
          <w:rFonts w:ascii="GHEA Grapalat" w:hAnsi="GHEA Grapalat" w:cs="Sylfaen"/>
          <w:noProof/>
          <w:sz w:val="24"/>
          <w:szCs w:val="24"/>
          <w:lang w:val="en-US"/>
        </w:rPr>
        <w:t xml:space="preserve"> հազար դրամով, իսկ</w:t>
      </w:r>
      <w:r>
        <w:rPr>
          <w:rFonts w:ascii="GHEA Grapalat" w:hAnsi="GHEA Grapalat" w:cs="Sylfaen"/>
          <w:noProof/>
          <w:sz w:val="24"/>
          <w:szCs w:val="24"/>
          <w:lang w:val="de-LU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ծախսերի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ծրագրային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ցուցանիշ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ներ</w:t>
      </w:r>
      <w:r w:rsidR="00444B0E">
        <w:rPr>
          <w:rFonts w:ascii="GHEA Grapalat" w:hAnsi="GHEA Grapalat" w:cs="Sylfaen"/>
          <w:noProof/>
          <w:sz w:val="24"/>
          <w:szCs w:val="24"/>
          <w:lang w:val="en-US"/>
        </w:rPr>
        <w:t>ը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կավելանա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="00B77ADF">
        <w:rPr>
          <w:rFonts w:ascii="GHEA Grapalat" w:hAnsi="GHEA Grapalat"/>
          <w:sz w:val="24"/>
          <w:szCs w:val="24"/>
          <w:lang w:val="hy-AM"/>
        </w:rPr>
        <w:t>47,936,3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հազ. </w:t>
      </w:r>
      <w:r>
        <w:rPr>
          <w:rFonts w:ascii="GHEA Grapalat" w:hAnsi="GHEA Grapalat" w:cs="Sylfaen"/>
          <w:sz w:val="24"/>
          <w:szCs w:val="24"/>
        </w:rPr>
        <w:t>դրամով</w:t>
      </w:r>
      <w:r>
        <w:rPr>
          <w:rFonts w:ascii="GHEA Grapalat" w:hAnsi="GHEA Grapalat" w:cs="Sylfaen"/>
          <w:noProof/>
          <w:sz w:val="24"/>
          <w:szCs w:val="24"/>
          <w:lang w:val="de-LU"/>
        </w:rPr>
        <w:t>:</w:t>
      </w:r>
    </w:p>
    <w:p w:rsidR="008B7EDA" w:rsidRDefault="008B7EDA" w:rsidP="008B7EDA">
      <w:pPr>
        <w:numPr>
          <w:ilvl w:val="0"/>
          <w:numId w:val="4"/>
        </w:numPr>
        <w:rPr>
          <w:rFonts w:ascii="GHEA Grapalat" w:hAnsi="GHEA Grapalat"/>
          <w:color w:val="000000"/>
          <w:sz w:val="24"/>
          <w:szCs w:val="24"/>
          <w:lang w:val="de-LU"/>
        </w:rPr>
      </w:pPr>
      <w:r>
        <w:rPr>
          <w:rFonts w:ascii="GHEA Grapalat" w:hAnsi="GHEA Grapalat"/>
          <w:color w:val="000000"/>
          <w:sz w:val="24"/>
          <w:szCs w:val="24"/>
          <w:lang w:val="de-LU"/>
        </w:rPr>
        <w:t>Նախագծի ընդունման կապակցությամբ այլ իրավական ակտերի ընդունման անհրաժեշտության մասին</w:t>
      </w:r>
    </w:p>
    <w:p w:rsidR="008B7EDA" w:rsidRPr="00E11960" w:rsidRDefault="008B7EDA" w:rsidP="00E11960">
      <w:pPr>
        <w:ind w:firstLine="708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Նախագծի ընդունման կապակցությամբ այլ իրավական ակտերի ընդունման անհրաժեշտություն չկա:</w:t>
      </w:r>
    </w:p>
    <w:p w:rsidR="008B7EDA" w:rsidRDefault="008B7EDA" w:rsidP="008B7EDA">
      <w:pPr>
        <w:numPr>
          <w:ilvl w:val="0"/>
          <w:numId w:val="4"/>
        </w:numPr>
        <w:spacing w:after="0" w:line="240" w:lineRule="auto"/>
        <w:rPr>
          <w:rFonts w:ascii="GHEA Grapalat" w:hAnsi="GHEA Grapalat"/>
          <w:color w:val="000000"/>
          <w:sz w:val="24"/>
          <w:szCs w:val="24"/>
          <w:lang w:val="de-LU"/>
        </w:rPr>
      </w:pPr>
      <w:r>
        <w:rPr>
          <w:rFonts w:ascii="GHEA Grapalat" w:hAnsi="GHEA Grapalat"/>
          <w:color w:val="000000"/>
          <w:sz w:val="24"/>
          <w:szCs w:val="24"/>
          <w:lang w:val="de-LU"/>
        </w:rPr>
        <w:t>Կապը ռազմավարական փաստաթղթերի հետ</w:t>
      </w:r>
      <w:r>
        <w:rPr>
          <w:rFonts w:ascii="GHEA Grapalat" w:hAnsi="GHEA Grapalat"/>
          <w:color w:val="000000"/>
          <w:sz w:val="24"/>
          <w:szCs w:val="24"/>
          <w:lang w:val="de-LU"/>
        </w:rPr>
        <w:br/>
      </w:r>
    </w:p>
    <w:p w:rsidR="008B7EDA" w:rsidRPr="00E11960" w:rsidRDefault="008B7EDA" w:rsidP="008B7EDA">
      <w:pPr>
        <w:spacing w:after="0" w:line="240" w:lineRule="auto"/>
        <w:ind w:left="720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 w:rsidRPr="00E11960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Կառավարության 2021-2026թթ ծրագիր՝ «Արտաքին գործերի նախարարություն» </w:t>
      </w:r>
      <w:r w:rsidR="00444B0E" w:rsidRPr="00E11960">
        <w:rPr>
          <w:rFonts w:ascii="GHEA Grapalat" w:hAnsi="GHEA Grapalat"/>
          <w:bCs/>
          <w:color w:val="000000" w:themeColor="text1"/>
          <w:sz w:val="24"/>
          <w:szCs w:val="24"/>
          <w:lang w:val="en-US"/>
        </w:rPr>
        <w:t xml:space="preserve">1.1 </w:t>
      </w:r>
      <w:r w:rsidRPr="00E11960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բաժին: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de-LU"/>
        </w:rPr>
      </w:pPr>
    </w:p>
    <w:p w:rsidR="008B7EDA" w:rsidRDefault="008B7EDA" w:rsidP="008B7EDA">
      <w:pPr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lang w:val="de-LU"/>
        </w:rPr>
      </w:pPr>
    </w:p>
    <w:p w:rsidR="009C387B" w:rsidRPr="00490FFD" w:rsidRDefault="009C387B" w:rsidP="00874E59">
      <w:pPr>
        <w:spacing w:after="0" w:line="24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de-LU"/>
        </w:rPr>
      </w:pPr>
    </w:p>
    <w:sectPr w:rsidR="009C387B" w:rsidRPr="00490FFD" w:rsidSect="006958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F0EC2"/>
    <w:multiLevelType w:val="hybridMultilevel"/>
    <w:tmpl w:val="AF0AC73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BF24DE"/>
    <w:multiLevelType w:val="hybridMultilevel"/>
    <w:tmpl w:val="BEB6FA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423"/>
    <w:rsid w:val="000132E4"/>
    <w:rsid w:val="00026AC0"/>
    <w:rsid w:val="0003643B"/>
    <w:rsid w:val="00041030"/>
    <w:rsid w:val="00091577"/>
    <w:rsid w:val="000E6D3A"/>
    <w:rsid w:val="000F440A"/>
    <w:rsid w:val="000F6FCE"/>
    <w:rsid w:val="0011210B"/>
    <w:rsid w:val="00132735"/>
    <w:rsid w:val="0015289A"/>
    <w:rsid w:val="00181BA2"/>
    <w:rsid w:val="001C078D"/>
    <w:rsid w:val="00291F28"/>
    <w:rsid w:val="002A6331"/>
    <w:rsid w:val="002B5700"/>
    <w:rsid w:val="002B5BE0"/>
    <w:rsid w:val="002B6286"/>
    <w:rsid w:val="002D1652"/>
    <w:rsid w:val="002D4763"/>
    <w:rsid w:val="00310FD9"/>
    <w:rsid w:val="003228A7"/>
    <w:rsid w:val="00327CC2"/>
    <w:rsid w:val="00357E19"/>
    <w:rsid w:val="00360432"/>
    <w:rsid w:val="0036541E"/>
    <w:rsid w:val="00371139"/>
    <w:rsid w:val="00393F75"/>
    <w:rsid w:val="003B77FB"/>
    <w:rsid w:val="003C7F20"/>
    <w:rsid w:val="003E6401"/>
    <w:rsid w:val="003E7A63"/>
    <w:rsid w:val="00400B3D"/>
    <w:rsid w:val="00417C88"/>
    <w:rsid w:val="00444B0E"/>
    <w:rsid w:val="00471CA7"/>
    <w:rsid w:val="00490FFD"/>
    <w:rsid w:val="00496B4E"/>
    <w:rsid w:val="004A327D"/>
    <w:rsid w:val="004C202D"/>
    <w:rsid w:val="004E4CB5"/>
    <w:rsid w:val="004F5930"/>
    <w:rsid w:val="00504645"/>
    <w:rsid w:val="00526153"/>
    <w:rsid w:val="00531D07"/>
    <w:rsid w:val="00531D8C"/>
    <w:rsid w:val="00536818"/>
    <w:rsid w:val="005935C5"/>
    <w:rsid w:val="005A2057"/>
    <w:rsid w:val="005C626C"/>
    <w:rsid w:val="005D1CF2"/>
    <w:rsid w:val="0063242B"/>
    <w:rsid w:val="00666802"/>
    <w:rsid w:val="00677EF7"/>
    <w:rsid w:val="006958D7"/>
    <w:rsid w:val="006B79C2"/>
    <w:rsid w:val="0071638C"/>
    <w:rsid w:val="0077156E"/>
    <w:rsid w:val="007A7DAC"/>
    <w:rsid w:val="00874E59"/>
    <w:rsid w:val="008A5423"/>
    <w:rsid w:val="008B7EDA"/>
    <w:rsid w:val="008C07F9"/>
    <w:rsid w:val="008D4108"/>
    <w:rsid w:val="008D6B3E"/>
    <w:rsid w:val="008E2DCF"/>
    <w:rsid w:val="0093284F"/>
    <w:rsid w:val="00934143"/>
    <w:rsid w:val="0093427A"/>
    <w:rsid w:val="0094096F"/>
    <w:rsid w:val="009C387B"/>
    <w:rsid w:val="009E60CE"/>
    <w:rsid w:val="00A04E4E"/>
    <w:rsid w:val="00A317B9"/>
    <w:rsid w:val="00A45232"/>
    <w:rsid w:val="00A90027"/>
    <w:rsid w:val="00A90FC4"/>
    <w:rsid w:val="00A96492"/>
    <w:rsid w:val="00AF2FE9"/>
    <w:rsid w:val="00AF4AF1"/>
    <w:rsid w:val="00B02DE9"/>
    <w:rsid w:val="00B51661"/>
    <w:rsid w:val="00B77ADF"/>
    <w:rsid w:val="00BA7520"/>
    <w:rsid w:val="00BE72AA"/>
    <w:rsid w:val="00CF4086"/>
    <w:rsid w:val="00D02FFE"/>
    <w:rsid w:val="00D23E7B"/>
    <w:rsid w:val="00D26A33"/>
    <w:rsid w:val="00D36901"/>
    <w:rsid w:val="00D565C1"/>
    <w:rsid w:val="00D90A50"/>
    <w:rsid w:val="00D93894"/>
    <w:rsid w:val="00DC3F07"/>
    <w:rsid w:val="00DE642B"/>
    <w:rsid w:val="00DF74F0"/>
    <w:rsid w:val="00E05C29"/>
    <w:rsid w:val="00E11960"/>
    <w:rsid w:val="00E652F4"/>
    <w:rsid w:val="00EB1851"/>
    <w:rsid w:val="00EE42FC"/>
    <w:rsid w:val="00EE4D03"/>
    <w:rsid w:val="00FF3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3D5DD7"/>
  <w15:docId w15:val="{728C8EFD-42E9-44A2-BBE5-930A84E08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8D7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8A5423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8A5423"/>
    <w:pPr>
      <w:spacing w:after="0" w:line="240" w:lineRule="auto"/>
      <w:jc w:val="center"/>
    </w:pPr>
    <w:rPr>
      <w:rFonts w:ascii="Arial Armenian" w:hAnsi="Arial Armenian"/>
    </w:rPr>
  </w:style>
  <w:style w:type="character" w:customStyle="1" w:styleId="FontStyle165">
    <w:name w:val="Font Style165"/>
    <w:rsid w:val="00934143"/>
    <w:rPr>
      <w:rFonts w:ascii="Sylfaen" w:hAnsi="Sylfaen" w:cs="Sylfaen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4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D4763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5C62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626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5C626C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626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C626C"/>
    <w:rPr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60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FF37C-EC30-483B-BBAB-E11DDE0C7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HASHIV</dc:creator>
  <cp:keywords>https://mul2.gov.am/tasks/1240640/oneclick?token=1d2bf345d26f738a88cd4e226ba49393</cp:keywords>
  <dc:description/>
  <cp:lastModifiedBy>HASHIV</cp:lastModifiedBy>
  <cp:revision>9</cp:revision>
  <cp:lastPrinted>2021-05-13T13:27:00Z</cp:lastPrinted>
  <dcterms:created xsi:type="dcterms:W3CDTF">2024-05-03T04:40:00Z</dcterms:created>
  <dcterms:modified xsi:type="dcterms:W3CDTF">2025-10-29T11:28:00Z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3c8a358cde0ae75788f5327a4278ec2975f8a883bc7c7fe7929bb1a43787574c</vt:lpwstr>
  </property>
</Properties>
</file>