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5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 ՓՈՓՈԽՈՒԹՅՈՒՆ,  ՀԱՅԱՍՏԱՆԻ ՀԱՆՐԱՊԵՏՈՒԹՅԱՆ ԿԱՌԱՎԱՐՈՒԹՅԱՆ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27-Ի N 2060-Ն ՈՐՈՇՄԱՆ ՄԵՋ ՓՈՓՈԽՈՒԹՅՈՒՆՆԵՐ ԿԱՏԱՐԵԼՈՒ ՄԱՍԻ</w:t>
      </w:r>
      <w:r w:rsid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8F61DF" w:rsidRPr="008F61DF" w:rsidRDefault="008F61DF" w:rsidP="008F61D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8F61DF">
        <w:rPr>
          <w:rFonts w:ascii="GHEA Grapalat" w:hAnsi="GHEA Grapalat" w:cs="GHEA Mariam"/>
          <w:b/>
          <w:sz w:val="24"/>
          <w:szCs w:val="24"/>
        </w:rPr>
        <w:t>Ընթացիկ</w:t>
      </w:r>
      <w:r w:rsidRPr="008F61DF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8F61DF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7F1B9A" w:rsidRPr="007F1B9A" w:rsidRDefault="007F1B9A" w:rsidP="007F1B9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en-US"/>
        </w:rPr>
      </w:pPr>
      <w:r w:rsidRPr="007F1B9A">
        <w:rPr>
          <w:rFonts w:ascii="GHEA Grapalat" w:hAnsi="GHEA Grapalat"/>
          <w:sz w:val="24"/>
          <w:szCs w:val="24"/>
          <w:lang w:eastAsia="en-US"/>
        </w:rPr>
        <w:t>Վարչական դատարանի կողմից թիվ ՎԴ/13083/05/21 վարչական գործի շրջանակներում 12</w:t>
      </w:r>
      <w:r w:rsidRPr="007F1B9A">
        <w:rPr>
          <w:rFonts w:ascii="Cambria Math" w:hAnsi="Cambria Math" w:cs="Cambria Math"/>
          <w:sz w:val="24"/>
          <w:szCs w:val="24"/>
          <w:lang w:eastAsia="en-US"/>
        </w:rPr>
        <w:t>․</w:t>
      </w:r>
      <w:r w:rsidRPr="007F1B9A">
        <w:rPr>
          <w:rFonts w:ascii="GHEA Grapalat" w:hAnsi="GHEA Grapalat"/>
          <w:sz w:val="24"/>
          <w:szCs w:val="24"/>
          <w:lang w:eastAsia="en-US"/>
        </w:rPr>
        <w:t>08</w:t>
      </w:r>
      <w:r w:rsidRPr="007F1B9A">
        <w:rPr>
          <w:rFonts w:ascii="Cambria Math" w:hAnsi="Cambria Math" w:cs="Cambria Math"/>
          <w:sz w:val="24"/>
          <w:szCs w:val="24"/>
          <w:lang w:eastAsia="en-US"/>
        </w:rPr>
        <w:t>․</w:t>
      </w:r>
      <w:r w:rsidRPr="007F1B9A">
        <w:rPr>
          <w:rFonts w:ascii="GHEA Grapalat" w:hAnsi="GHEA Grapalat"/>
          <w:sz w:val="24"/>
          <w:szCs w:val="24"/>
          <w:lang w:eastAsia="en-US"/>
        </w:rPr>
        <w:t>2025 թվականին տրված կատարողական թերթի համաձայն պարտավորեց</w:t>
      </w:r>
      <w:r>
        <w:rPr>
          <w:rFonts w:ascii="GHEA Grapalat" w:hAnsi="GHEA Grapalat"/>
          <w:sz w:val="24"/>
          <w:szCs w:val="24"/>
          <w:lang w:eastAsia="en-US"/>
        </w:rPr>
        <w:t>վ</w:t>
      </w:r>
      <w:r w:rsidRPr="007F1B9A">
        <w:rPr>
          <w:rFonts w:ascii="GHEA Grapalat" w:hAnsi="GHEA Grapalat"/>
          <w:sz w:val="24"/>
          <w:szCs w:val="24"/>
          <w:lang w:eastAsia="en-US"/>
        </w:rPr>
        <w:t xml:space="preserve">ել </w:t>
      </w:r>
      <w:r>
        <w:rPr>
          <w:rFonts w:ascii="GHEA Grapalat" w:hAnsi="GHEA Grapalat"/>
          <w:sz w:val="24"/>
          <w:szCs w:val="24"/>
          <w:lang w:eastAsia="en-US"/>
        </w:rPr>
        <w:t xml:space="preserve">է </w:t>
      </w:r>
      <w:r w:rsidRPr="007F1B9A">
        <w:rPr>
          <w:rFonts w:ascii="GHEA Grapalat" w:hAnsi="GHEA Grapalat"/>
          <w:sz w:val="24"/>
          <w:szCs w:val="24"/>
          <w:lang w:eastAsia="en-US"/>
        </w:rPr>
        <w:t>Հայաստանի Հանրապետության հարկադիր կատարումն ապահովող ծառայությանն ընդունելու վարչական ակտ՝ ոչ իրավաչափ վարչարարության հետևանքով «Վանդ-Սա» ՍՊ ընկերությանը պատճառված նյութական վնասը՝ 22</w:t>
      </w:r>
      <w:r>
        <w:rPr>
          <w:rFonts w:ascii="GHEA Grapalat" w:hAnsi="GHEA Grapalat"/>
          <w:sz w:val="24"/>
          <w:szCs w:val="24"/>
          <w:lang w:eastAsia="en-US"/>
        </w:rPr>
        <w:t>,</w:t>
      </w:r>
      <w:r w:rsidRPr="007F1B9A">
        <w:rPr>
          <w:rFonts w:ascii="GHEA Grapalat" w:hAnsi="GHEA Grapalat"/>
          <w:sz w:val="24"/>
          <w:szCs w:val="24"/>
          <w:lang w:eastAsia="en-US"/>
        </w:rPr>
        <w:t>599</w:t>
      </w:r>
      <w:r>
        <w:rPr>
          <w:rFonts w:ascii="GHEA Grapalat" w:hAnsi="GHEA Grapalat"/>
          <w:sz w:val="24"/>
          <w:szCs w:val="24"/>
          <w:lang w:eastAsia="en-US"/>
        </w:rPr>
        <w:t>,</w:t>
      </w:r>
      <w:r w:rsidRPr="007F1B9A">
        <w:rPr>
          <w:rFonts w:ascii="GHEA Grapalat" w:hAnsi="GHEA Grapalat"/>
          <w:sz w:val="24"/>
          <w:szCs w:val="24"/>
          <w:lang w:eastAsia="en-US"/>
        </w:rPr>
        <w:t>977 ՀՀ դրամի չափով, հատուցելու վերաբերյալ:</w:t>
      </w:r>
    </w:p>
    <w:p w:rsidR="007F1B9A" w:rsidRPr="007F1B9A" w:rsidRDefault="007F1B9A" w:rsidP="007F1B9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en-US"/>
        </w:rPr>
      </w:pPr>
      <w:r w:rsidRPr="007F1B9A">
        <w:rPr>
          <w:rFonts w:ascii="GHEA Grapalat" w:hAnsi="GHEA Grapalat"/>
          <w:sz w:val="24"/>
          <w:szCs w:val="24"/>
          <w:lang w:eastAsia="en-US"/>
        </w:rPr>
        <w:t>Վերոնշյալ կատարողական թերթի հիման վրա Հարկադիր կատարումն ապահովող ծառայության (այսուհետ՝ Ծառայություն) Աջափնյակ, Դավթաշեն և Արաբկիր վարչական շրջանների բաժնում հարուցվել է թիվ 13896525 կատարողական վարույթը։</w:t>
      </w:r>
    </w:p>
    <w:p w:rsidR="007F1B9A" w:rsidRDefault="007F1B9A" w:rsidP="007F1B9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en-US"/>
        </w:rPr>
      </w:pPr>
      <w:r w:rsidRPr="007F1B9A">
        <w:rPr>
          <w:rFonts w:ascii="GHEA Grapalat" w:hAnsi="GHEA Grapalat"/>
          <w:sz w:val="24"/>
          <w:szCs w:val="24"/>
          <w:lang w:eastAsia="en-US"/>
        </w:rPr>
        <w:t>Հարկ է նշել, որ «Հայաստանի Հանրապետության 2025 թվականի պետական բյուջեի մասին» Հայաստանի Հանրապետության օրենքով արդեն իսկ հաստատվել է Ծառայության բյուջեն և դրա ծախսման ուղղությունները</w:t>
      </w:r>
      <w:r>
        <w:rPr>
          <w:rFonts w:ascii="Cambria Math" w:hAnsi="Cambria Math" w:cs="Cambria Math"/>
          <w:sz w:val="24"/>
          <w:szCs w:val="24"/>
          <w:lang w:eastAsia="en-US"/>
        </w:rPr>
        <w:t>,</w:t>
      </w:r>
      <w:r w:rsidRPr="007F1B9A">
        <w:rPr>
          <w:rFonts w:ascii="GHEA Grapalat" w:hAnsi="GHEA Grapalat"/>
          <w:sz w:val="24"/>
          <w:szCs w:val="24"/>
          <w:lang w:eastAsia="en-US"/>
        </w:rPr>
        <w:t xml:space="preserve"> որով 22</w:t>
      </w:r>
      <w:r>
        <w:rPr>
          <w:rFonts w:ascii="GHEA Grapalat" w:hAnsi="GHEA Grapalat"/>
          <w:sz w:val="24"/>
          <w:szCs w:val="24"/>
          <w:lang w:eastAsia="en-US"/>
        </w:rPr>
        <w:t>,</w:t>
      </w:r>
      <w:r w:rsidRPr="007F1B9A">
        <w:rPr>
          <w:rFonts w:ascii="GHEA Grapalat" w:hAnsi="GHEA Grapalat"/>
          <w:sz w:val="24"/>
          <w:szCs w:val="24"/>
          <w:lang w:eastAsia="en-US"/>
        </w:rPr>
        <w:t>599</w:t>
      </w:r>
      <w:r>
        <w:rPr>
          <w:rFonts w:ascii="GHEA Grapalat" w:hAnsi="GHEA Grapalat"/>
          <w:sz w:val="24"/>
          <w:szCs w:val="24"/>
          <w:lang w:eastAsia="en-US"/>
        </w:rPr>
        <w:t>,</w:t>
      </w:r>
      <w:r w:rsidRPr="007F1B9A">
        <w:rPr>
          <w:rFonts w:ascii="GHEA Grapalat" w:hAnsi="GHEA Grapalat"/>
          <w:sz w:val="24"/>
          <w:szCs w:val="24"/>
          <w:lang w:eastAsia="en-US"/>
        </w:rPr>
        <w:t>977 ՀՀ դրամը (քսաներկու միլիոն հինգ հարյուր իննսունինը հազար ին</w:t>
      </w:r>
      <w:r>
        <w:rPr>
          <w:rFonts w:ascii="GHEA Grapalat" w:hAnsi="GHEA Grapalat"/>
          <w:sz w:val="24"/>
          <w:szCs w:val="24"/>
          <w:lang w:eastAsia="en-US"/>
        </w:rPr>
        <w:t xml:space="preserve">ը </w:t>
      </w:r>
      <w:r w:rsidRPr="007F1B9A">
        <w:rPr>
          <w:rFonts w:ascii="GHEA Grapalat" w:hAnsi="GHEA Grapalat"/>
          <w:sz w:val="24"/>
          <w:szCs w:val="24"/>
          <w:lang w:eastAsia="en-US"/>
        </w:rPr>
        <w:t>հարյուր յոթանասունյոթ ՀՀ դրամ) որևէ տողով արտացոլված չէ, ըստ այդմ էլ Ծառայությունը որևէ կերպ, որևէ ուղղությամբ սահմանված ծախսերի շրջանակներում չի կարող հատուցել վերը նշված գումարը</w:t>
      </w:r>
      <w:r>
        <w:rPr>
          <w:rFonts w:ascii="GHEA Grapalat" w:hAnsi="GHEA Grapalat"/>
          <w:sz w:val="24"/>
          <w:szCs w:val="24"/>
          <w:lang w:eastAsia="en-US"/>
        </w:rPr>
        <w:t>։</w:t>
      </w:r>
    </w:p>
    <w:p w:rsidR="007F1B9A" w:rsidRPr="007F1B9A" w:rsidRDefault="008F61DF" w:rsidP="007F1B9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u w:val="single"/>
          <w:lang w:eastAsia="en-US"/>
        </w:rPr>
      </w:pPr>
      <w:r w:rsidRPr="008F61DF">
        <w:rPr>
          <w:rFonts w:ascii="GHEA Grapalat" w:hAnsi="GHEA Grapalat"/>
          <w:sz w:val="24"/>
          <w:szCs w:val="24"/>
          <w:lang w:eastAsia="en-US"/>
        </w:rPr>
        <w:t xml:space="preserve"> Հաշվի առնելով վերոգրյալը՝ թիվ </w:t>
      </w:r>
      <w:r w:rsidR="007F1B9A" w:rsidRPr="007F1B9A">
        <w:rPr>
          <w:rFonts w:ascii="GHEA Grapalat" w:hAnsi="GHEA Grapalat"/>
          <w:sz w:val="24"/>
          <w:szCs w:val="24"/>
          <w:lang w:eastAsia="en-US"/>
        </w:rPr>
        <w:t xml:space="preserve">ՎԴ/13083/05/21 </w:t>
      </w:r>
      <w:r w:rsidR="007F1B9A">
        <w:rPr>
          <w:rFonts w:ascii="GHEA Grapalat" w:hAnsi="GHEA Grapalat"/>
          <w:sz w:val="24"/>
          <w:szCs w:val="24"/>
          <w:lang w:eastAsia="en-US"/>
        </w:rPr>
        <w:t>վարչական</w:t>
      </w:r>
      <w:r w:rsidRPr="008F61DF">
        <w:rPr>
          <w:rFonts w:ascii="GHEA Grapalat" w:hAnsi="GHEA Grapalat"/>
          <w:sz w:val="24"/>
          <w:szCs w:val="24"/>
          <w:lang w:eastAsia="en-US"/>
        </w:rPr>
        <w:t xml:space="preserve"> գործի </w:t>
      </w:r>
      <w:r w:rsidR="007F1B9A">
        <w:rPr>
          <w:rFonts w:ascii="GHEA Grapalat" w:hAnsi="GHEA Grapalat"/>
          <w:sz w:val="24"/>
          <w:szCs w:val="24"/>
          <w:lang w:eastAsia="en-US"/>
        </w:rPr>
        <w:t xml:space="preserve">շրջանակներում </w:t>
      </w:r>
      <w:r w:rsidR="007F1B9A" w:rsidRPr="007F1B9A">
        <w:rPr>
          <w:rFonts w:ascii="GHEA Grapalat" w:hAnsi="GHEA Grapalat"/>
          <w:sz w:val="24"/>
          <w:szCs w:val="24"/>
          <w:lang w:eastAsia="en-US"/>
        </w:rPr>
        <w:t xml:space="preserve">«Վանդ-Սա» ՍՊ ընկերությանը </w:t>
      </w:r>
      <w:r w:rsidR="007F1B9A">
        <w:rPr>
          <w:rFonts w:ascii="GHEA Grapalat" w:hAnsi="GHEA Grapalat"/>
          <w:sz w:val="24"/>
          <w:szCs w:val="24"/>
          <w:lang w:eastAsia="en-US"/>
        </w:rPr>
        <w:t xml:space="preserve">պատճառած վնասի </w:t>
      </w:r>
      <w:r>
        <w:rPr>
          <w:rFonts w:ascii="GHEA Grapalat" w:hAnsi="GHEA Grapalat"/>
          <w:sz w:val="24"/>
          <w:szCs w:val="24"/>
          <w:lang w:eastAsia="en-US"/>
        </w:rPr>
        <w:t>վճարման նպատակով ՀՀ կ</w:t>
      </w:r>
      <w:r w:rsidRPr="008F61DF">
        <w:rPr>
          <w:rFonts w:ascii="GHEA Grapalat" w:hAnsi="GHEA Grapalat"/>
          <w:sz w:val="24"/>
          <w:szCs w:val="24"/>
          <w:lang w:eastAsia="en-US"/>
        </w:rPr>
        <w:t xml:space="preserve">առավարٳթյան </w:t>
      </w:r>
      <w:r>
        <w:rPr>
          <w:rFonts w:ascii="GHEA Grapalat" w:hAnsi="GHEA Grapalat"/>
          <w:sz w:val="24"/>
          <w:szCs w:val="24"/>
          <w:lang w:eastAsia="en-US"/>
        </w:rPr>
        <w:t>որոշման նախագծով առաջարկվում է կատ</w:t>
      </w:r>
      <w:r w:rsidR="00F33A7C">
        <w:rPr>
          <w:rFonts w:ascii="GHEA Grapalat" w:hAnsi="GHEA Grapalat"/>
          <w:sz w:val="24"/>
          <w:szCs w:val="24"/>
          <w:lang w:eastAsia="en-US"/>
        </w:rPr>
        <w:t>ար</w:t>
      </w:r>
      <w:r>
        <w:rPr>
          <w:rFonts w:ascii="GHEA Grapalat" w:hAnsi="GHEA Grapalat"/>
          <w:sz w:val="24"/>
          <w:szCs w:val="24"/>
          <w:lang w:eastAsia="en-US"/>
        </w:rPr>
        <w:t>ել վերաբաշխում։</w:t>
      </w:r>
      <w:r w:rsidR="00F33A7C">
        <w:rPr>
          <w:rFonts w:ascii="GHEA Grapalat" w:hAnsi="GHEA Grapalat"/>
          <w:sz w:val="24"/>
          <w:szCs w:val="24"/>
          <w:lang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Մասնավորապե</w:t>
      </w:r>
      <w:r w:rsidR="00F33A7C">
        <w:rPr>
          <w:rFonts w:ascii="GHEA Grapalat" w:hAnsi="GHEA Grapalat"/>
          <w:sz w:val="24"/>
          <w:szCs w:val="24"/>
          <w:lang w:eastAsia="en-US"/>
        </w:rPr>
        <w:t>ս,</w:t>
      </w:r>
      <w:r>
        <w:rPr>
          <w:rFonts w:ascii="GHEA Grapalat" w:hAnsi="GHEA Grapalat"/>
          <w:sz w:val="24"/>
          <w:szCs w:val="24"/>
          <w:lang w:eastAsia="en-US"/>
        </w:rPr>
        <w:t xml:space="preserve"> Հայաստանի Հա</w:t>
      </w:r>
      <w:r w:rsidR="00E54874">
        <w:rPr>
          <w:rFonts w:ascii="GHEA Grapalat" w:hAnsi="GHEA Grapalat"/>
          <w:sz w:val="24"/>
          <w:szCs w:val="24"/>
          <w:lang w:eastAsia="en-US"/>
        </w:rPr>
        <w:t>ն</w:t>
      </w:r>
      <w:r>
        <w:rPr>
          <w:rFonts w:ascii="GHEA Grapalat" w:hAnsi="GHEA Grapalat"/>
          <w:sz w:val="24"/>
          <w:szCs w:val="24"/>
          <w:lang w:eastAsia="en-US"/>
        </w:rPr>
        <w:t>րապետության 2025 թվականի պետական բյուջեի «1182</w:t>
      </w:r>
      <w:r>
        <w:rPr>
          <w:rFonts w:ascii="Cambria Math" w:hAnsi="Cambria Math" w:cs="Cambria Math"/>
          <w:sz w:val="24"/>
          <w:szCs w:val="24"/>
          <w:lang w:eastAsia="en-US"/>
        </w:rPr>
        <w:t>․</w:t>
      </w:r>
      <w:r>
        <w:rPr>
          <w:rFonts w:ascii="GHEA Grapalat" w:hAnsi="GHEA Grapalat"/>
          <w:sz w:val="24"/>
          <w:szCs w:val="24"/>
          <w:lang w:eastAsia="en-US"/>
        </w:rPr>
        <w:t xml:space="preserve"> Հարկադիր կատարման ծառայությ</w:t>
      </w:r>
      <w:r w:rsidR="00E54874">
        <w:rPr>
          <w:rFonts w:ascii="GHEA Grapalat" w:hAnsi="GHEA Grapalat"/>
          <w:sz w:val="24"/>
          <w:szCs w:val="24"/>
          <w:lang w:eastAsia="en-US"/>
        </w:rPr>
        <w:t>ո</w:t>
      </w:r>
      <w:r>
        <w:rPr>
          <w:rFonts w:ascii="GHEA Grapalat" w:hAnsi="GHEA Grapalat"/>
          <w:sz w:val="24"/>
          <w:szCs w:val="24"/>
          <w:lang w:eastAsia="en-US"/>
        </w:rPr>
        <w:t xml:space="preserve">ւններ» ծրագրի </w:t>
      </w:r>
      <w:r w:rsidR="007F1B9A">
        <w:rPr>
          <w:rFonts w:ascii="GHEA Grapalat" w:hAnsi="GHEA Grapalat"/>
          <w:sz w:val="24"/>
          <w:szCs w:val="24"/>
          <w:lang w:eastAsia="en-US"/>
        </w:rPr>
        <w:t>«11001</w:t>
      </w:r>
      <w:r w:rsidR="007F1B9A">
        <w:rPr>
          <w:rFonts w:ascii="Cambria Math" w:hAnsi="Cambria Math" w:cs="Cambria Math"/>
          <w:sz w:val="24"/>
          <w:szCs w:val="24"/>
          <w:lang w:eastAsia="en-US"/>
        </w:rPr>
        <w:t>․</w:t>
      </w:r>
      <w:r w:rsidR="007F1B9A">
        <w:rPr>
          <w:rFonts w:ascii="GHEA Grapalat" w:hAnsi="GHEA Grapalat"/>
          <w:sz w:val="24"/>
          <w:szCs w:val="24"/>
          <w:lang w:eastAsia="en-US"/>
        </w:rPr>
        <w:t xml:space="preserve"> </w:t>
      </w:r>
      <w:r w:rsidR="007F1B9A" w:rsidRPr="007F1B9A">
        <w:rPr>
          <w:rFonts w:ascii="GHEA Grapalat" w:hAnsi="GHEA Grapalat"/>
          <w:sz w:val="24"/>
          <w:szCs w:val="24"/>
          <w:lang w:eastAsia="en-US"/>
        </w:rPr>
        <w:t xml:space="preserve">Հարկադիր կատարման ենթակա </w:t>
      </w:r>
      <w:r w:rsidR="007F1B9A" w:rsidRPr="007F1B9A">
        <w:rPr>
          <w:rFonts w:ascii="GHEA Grapalat" w:hAnsi="GHEA Grapalat"/>
          <w:sz w:val="24"/>
          <w:szCs w:val="24"/>
          <w:lang w:eastAsia="en-US"/>
        </w:rPr>
        <w:lastRenderedPageBreak/>
        <w:t>ակտերի կատարումն ապահովող ծառայություններ</w:t>
      </w:r>
      <w:r w:rsidR="007F1B9A">
        <w:rPr>
          <w:rFonts w:ascii="GHEA Grapalat" w:hAnsi="GHEA Grapalat"/>
          <w:sz w:val="24"/>
          <w:szCs w:val="24"/>
          <w:lang w:eastAsia="en-US"/>
        </w:rPr>
        <w:t xml:space="preserve">» և </w:t>
      </w:r>
      <w:r>
        <w:rPr>
          <w:rFonts w:ascii="GHEA Grapalat" w:hAnsi="GHEA Grapalat"/>
          <w:sz w:val="24"/>
          <w:szCs w:val="24"/>
          <w:lang w:eastAsia="en-US"/>
        </w:rPr>
        <w:t>«31001</w:t>
      </w:r>
      <w:r>
        <w:rPr>
          <w:rFonts w:ascii="Cambria Math" w:hAnsi="Cambria Math" w:cs="Cambria Math"/>
          <w:sz w:val="24"/>
          <w:szCs w:val="24"/>
          <w:lang w:eastAsia="en-US"/>
        </w:rPr>
        <w:t>․</w:t>
      </w:r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r w:rsidR="00F33A7C" w:rsidRPr="00F33A7C">
        <w:rPr>
          <w:rFonts w:ascii="GHEA Grapalat" w:hAnsi="GHEA Grapalat"/>
          <w:sz w:val="24"/>
          <w:szCs w:val="24"/>
          <w:lang w:eastAsia="en-US"/>
        </w:rPr>
        <w:t>Հարկադիր կատարման ծառայության տեխնիկական հագեցվածության բարելավում</w:t>
      </w:r>
      <w:r w:rsidR="00F33A7C">
        <w:rPr>
          <w:rFonts w:ascii="GHEA Grapalat" w:hAnsi="GHEA Grapalat"/>
          <w:sz w:val="24"/>
          <w:szCs w:val="24"/>
          <w:lang w:eastAsia="en-US"/>
        </w:rPr>
        <w:t>» միջո</w:t>
      </w:r>
      <w:r w:rsidR="00E54874">
        <w:rPr>
          <w:rFonts w:ascii="GHEA Grapalat" w:hAnsi="GHEA Grapalat"/>
          <w:sz w:val="24"/>
          <w:szCs w:val="24"/>
          <w:lang w:eastAsia="en-US"/>
        </w:rPr>
        <w:t>ց</w:t>
      </w:r>
      <w:r w:rsidR="00F33A7C">
        <w:rPr>
          <w:rFonts w:ascii="GHEA Grapalat" w:hAnsi="GHEA Grapalat"/>
          <w:sz w:val="24"/>
          <w:szCs w:val="24"/>
          <w:lang w:eastAsia="en-US"/>
        </w:rPr>
        <w:t xml:space="preserve">առման գծով տնտեսված գումարներից </w:t>
      </w:r>
      <w:r w:rsidR="007F1B9A">
        <w:rPr>
          <w:rFonts w:ascii="GHEA Grapalat" w:hAnsi="GHEA Grapalat"/>
          <w:sz w:val="24"/>
          <w:szCs w:val="24"/>
          <w:lang w:eastAsia="en-US"/>
        </w:rPr>
        <w:t>20</w:t>
      </w:r>
      <w:r w:rsidR="00F33A7C">
        <w:rPr>
          <w:rFonts w:ascii="GHEA Grapalat" w:hAnsi="GHEA Grapalat"/>
          <w:sz w:val="24"/>
          <w:szCs w:val="24"/>
          <w:lang w:eastAsia="en-US"/>
        </w:rPr>
        <w:t>,</w:t>
      </w:r>
      <w:r w:rsidR="007F1B9A">
        <w:rPr>
          <w:rFonts w:ascii="GHEA Grapalat" w:hAnsi="GHEA Grapalat"/>
          <w:sz w:val="24"/>
          <w:szCs w:val="24"/>
          <w:lang w:eastAsia="en-US"/>
        </w:rPr>
        <w:t>060</w:t>
      </w:r>
      <w:r w:rsidR="007F1B9A">
        <w:rPr>
          <w:rFonts w:ascii="Cambria Math" w:hAnsi="Cambria Math"/>
          <w:sz w:val="24"/>
          <w:szCs w:val="24"/>
          <w:lang w:eastAsia="en-US"/>
        </w:rPr>
        <w:t>․0</w:t>
      </w:r>
      <w:r w:rsidR="00F33A7C">
        <w:rPr>
          <w:rFonts w:ascii="GHEA Grapalat" w:hAnsi="GHEA Grapalat"/>
          <w:sz w:val="24"/>
          <w:szCs w:val="24"/>
          <w:lang w:eastAsia="en-US"/>
        </w:rPr>
        <w:t xml:space="preserve"> հազ</w:t>
      </w:r>
      <w:r w:rsidR="00F33A7C">
        <w:rPr>
          <w:rFonts w:ascii="Cambria Math" w:hAnsi="Cambria Math" w:cs="Cambria Math"/>
          <w:sz w:val="24"/>
          <w:szCs w:val="24"/>
          <w:lang w:eastAsia="en-US"/>
        </w:rPr>
        <w:t>․</w:t>
      </w:r>
      <w:r w:rsidR="00F33A7C">
        <w:rPr>
          <w:rFonts w:ascii="GHEA Grapalat" w:hAnsi="GHEA Grapalat"/>
          <w:sz w:val="24"/>
          <w:szCs w:val="24"/>
          <w:lang w:eastAsia="en-US"/>
        </w:rPr>
        <w:t xml:space="preserve"> դրամ ուղղել ծրագրի </w:t>
      </w:r>
      <w:r w:rsidR="007F1B9A">
        <w:rPr>
          <w:rFonts w:ascii="GHEA Grapalat" w:hAnsi="GHEA Grapalat"/>
          <w:sz w:val="24"/>
          <w:szCs w:val="24"/>
          <w:lang w:eastAsia="en-US"/>
        </w:rPr>
        <w:t>վարչական ակտի կատարմանը։ Տարբերությունը նախատեսվում է վճարոել ծառայության գումարների հաշվին։</w:t>
      </w:r>
      <w:r w:rsidR="007F1B9A" w:rsidRPr="007F1B9A">
        <w:rPr>
          <w:rFonts w:ascii="GHEA Grapalat" w:hAnsi="GHEA Grapalat" w:cs="GHEA Grapalat"/>
          <w:noProof/>
          <w:sz w:val="24"/>
          <w:szCs w:val="24"/>
        </w:rPr>
        <w:t xml:space="preserve"> </w:t>
      </w:r>
      <w:r w:rsidR="007F1B9A" w:rsidRPr="007F1B9A">
        <w:rPr>
          <w:rFonts w:ascii="GHEA Grapalat" w:hAnsi="GHEA Grapalat"/>
          <w:sz w:val="24"/>
          <w:szCs w:val="24"/>
          <w:lang w:eastAsia="en-US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8F61DF" w:rsidRPr="008F61DF" w:rsidRDefault="008F61DF" w:rsidP="008F61DF">
      <w:pPr>
        <w:shd w:val="clear" w:color="auto" w:fill="FFFFFF"/>
        <w:spacing w:after="0" w:line="360" w:lineRule="auto"/>
        <w:ind w:firstLine="567"/>
        <w:jc w:val="both"/>
        <w:rPr>
          <w:rFonts w:ascii="Cambria Math" w:hAnsi="Cambria Math"/>
          <w:sz w:val="24"/>
          <w:szCs w:val="24"/>
          <w:lang w:eastAsia="en-US"/>
        </w:rPr>
      </w:pPr>
    </w:p>
    <w:p w:rsidR="008F61DF" w:rsidRPr="008F61DF" w:rsidRDefault="008F61DF" w:rsidP="008F61DF">
      <w:pPr>
        <w:tabs>
          <w:tab w:val="left" w:pos="567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  <w:lang w:eastAsia="en-US"/>
        </w:rPr>
      </w:pPr>
      <w:r w:rsidRPr="008F61DF">
        <w:rPr>
          <w:rFonts w:ascii="GHEA Grapalat" w:hAnsi="GHEA Grapalat"/>
          <w:b/>
          <w:sz w:val="24"/>
          <w:szCs w:val="24"/>
          <w:lang w:eastAsia="en-US"/>
        </w:rPr>
        <w:t>2</w:t>
      </w:r>
      <w:r w:rsidRPr="008F61DF">
        <w:rPr>
          <w:rFonts w:ascii="Cambria Math" w:hAnsi="Cambria Math" w:cs="Cambria Math"/>
          <w:b/>
          <w:sz w:val="24"/>
          <w:szCs w:val="24"/>
          <w:lang w:eastAsia="en-US"/>
        </w:rPr>
        <w:t>․</w:t>
      </w:r>
      <w:r w:rsidRPr="008F61DF">
        <w:rPr>
          <w:rFonts w:ascii="GHEA Grapalat" w:hAnsi="GHEA Grapalat"/>
          <w:b/>
          <w:sz w:val="24"/>
          <w:szCs w:val="24"/>
          <w:lang w:eastAsia="en-US"/>
        </w:rPr>
        <w:t xml:space="preserve"> Կարգավորման նպատակը, ակնկալվող արդյունքները</w:t>
      </w:r>
    </w:p>
    <w:p w:rsidR="008F61DF" w:rsidRPr="008F61DF" w:rsidRDefault="008F61DF" w:rsidP="008F61DF">
      <w:pPr>
        <w:tabs>
          <w:tab w:val="left" w:pos="567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eastAsia="en-US"/>
        </w:rPr>
      </w:pPr>
      <w:r w:rsidRPr="008F61DF">
        <w:rPr>
          <w:rFonts w:ascii="GHEA Grapalat" w:hAnsi="GHEA Grapalat"/>
          <w:sz w:val="24"/>
          <w:szCs w:val="24"/>
          <w:lang w:eastAsia="en-US"/>
        </w:rPr>
        <w:t xml:space="preserve"> Նախագծի ընդունման արդյունքում հնարավորություն կստեղծվի ապահովել թիվ </w:t>
      </w:r>
      <w:r w:rsidR="003B48FE" w:rsidRPr="007F1B9A">
        <w:rPr>
          <w:rFonts w:ascii="GHEA Grapalat" w:hAnsi="GHEA Grapalat"/>
          <w:sz w:val="24"/>
          <w:szCs w:val="24"/>
          <w:lang w:eastAsia="en-US"/>
        </w:rPr>
        <w:t xml:space="preserve">ՎԴ/13083/05/21 </w:t>
      </w:r>
      <w:bookmarkStart w:id="0" w:name="_GoBack"/>
      <w:bookmarkEnd w:id="0"/>
      <w:r w:rsidRPr="008F61DF">
        <w:rPr>
          <w:rFonts w:ascii="GHEA Grapalat" w:hAnsi="GHEA Grapalat"/>
          <w:sz w:val="24"/>
          <w:szCs w:val="24"/>
          <w:lang w:eastAsia="en-US"/>
        </w:rPr>
        <w:t xml:space="preserve">վարչական </w:t>
      </w:r>
      <w:r w:rsidR="0058532D">
        <w:rPr>
          <w:rFonts w:ascii="GHEA Grapalat" w:hAnsi="GHEA Grapalat"/>
          <w:sz w:val="24"/>
          <w:szCs w:val="24"/>
          <w:lang w:eastAsia="en-US"/>
        </w:rPr>
        <w:t>գործի հետ կապված վճարումը։</w:t>
      </w:r>
    </w:p>
    <w:p w:rsidR="008F61DF" w:rsidRPr="008F61DF" w:rsidRDefault="008F61DF" w:rsidP="008F61DF">
      <w:pPr>
        <w:tabs>
          <w:tab w:val="left" w:pos="567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bCs/>
          <w:sz w:val="24"/>
          <w:szCs w:val="24"/>
          <w:lang w:eastAsia="en-US"/>
        </w:rPr>
      </w:pPr>
    </w:p>
    <w:p w:rsidR="008F61DF" w:rsidRPr="008F61DF" w:rsidRDefault="008F61DF" w:rsidP="008F61DF">
      <w:pPr>
        <w:tabs>
          <w:tab w:val="left" w:pos="567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eastAsia="en-US"/>
        </w:rPr>
      </w:pP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3</w:t>
      </w:r>
      <w:r w:rsidRPr="008F61DF">
        <w:rPr>
          <w:rFonts w:ascii="Cambria Math" w:eastAsia="MS Mincho" w:hAnsi="Cambria Math" w:cs="Cambria Math"/>
          <w:b/>
          <w:bCs/>
          <w:sz w:val="24"/>
          <w:szCs w:val="24"/>
          <w:lang w:eastAsia="en-US"/>
        </w:rPr>
        <w:t>․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 xml:space="preserve"> Նախագծի</w:t>
      </w:r>
      <w:r w:rsidRPr="008F61DF">
        <w:rPr>
          <w:rFonts w:ascii="GHEA Grapalat" w:hAnsi="GHEA Grapalat" w:cs="Calibri"/>
          <w:b/>
          <w:sz w:val="24"/>
          <w:szCs w:val="24"/>
          <w:lang w:eastAsia="en-US"/>
        </w:rPr>
        <w:t xml:space="preserve"> 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մշակման</w:t>
      </w:r>
      <w:r w:rsidRPr="008F61DF">
        <w:rPr>
          <w:rFonts w:ascii="GHEA Grapalat" w:hAnsi="GHEA Grapalat" w:cs="Calibri"/>
          <w:b/>
          <w:sz w:val="24"/>
          <w:szCs w:val="24"/>
          <w:lang w:eastAsia="en-US"/>
        </w:rPr>
        <w:t xml:space="preserve"> 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գործընթացում</w:t>
      </w:r>
      <w:r w:rsidRPr="008F61DF">
        <w:rPr>
          <w:rFonts w:ascii="GHEA Grapalat" w:hAnsi="GHEA Grapalat" w:cs="Calibri"/>
          <w:b/>
          <w:sz w:val="24"/>
          <w:szCs w:val="24"/>
          <w:lang w:eastAsia="en-US"/>
        </w:rPr>
        <w:t xml:space="preserve"> 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ներգրավված</w:t>
      </w:r>
      <w:r w:rsidRPr="008F61DF">
        <w:rPr>
          <w:rFonts w:ascii="GHEA Grapalat" w:hAnsi="GHEA Grapalat" w:cs="Calibri"/>
          <w:b/>
          <w:sz w:val="24"/>
          <w:szCs w:val="24"/>
          <w:lang w:eastAsia="en-US"/>
        </w:rPr>
        <w:t xml:space="preserve"> 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ինստիտուտները</w:t>
      </w:r>
      <w:r w:rsidRPr="008F61DF">
        <w:rPr>
          <w:rFonts w:ascii="GHEA Grapalat" w:hAnsi="GHEA Grapalat" w:cs="Calibri"/>
          <w:b/>
          <w:sz w:val="24"/>
          <w:szCs w:val="24"/>
          <w:lang w:eastAsia="en-US"/>
        </w:rPr>
        <w:t xml:space="preserve"> 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և</w:t>
      </w:r>
      <w:r w:rsidRPr="008F61DF">
        <w:rPr>
          <w:rFonts w:ascii="GHEA Grapalat" w:hAnsi="GHEA Grapalat" w:cs="Calibri"/>
          <w:b/>
          <w:sz w:val="24"/>
          <w:szCs w:val="24"/>
          <w:lang w:eastAsia="en-US"/>
        </w:rPr>
        <w:t xml:space="preserve"> </w:t>
      </w:r>
      <w:r w:rsidRPr="008F61DF">
        <w:rPr>
          <w:rFonts w:ascii="GHEA Grapalat" w:hAnsi="GHEA Grapalat" w:cs="Sylfaen"/>
          <w:b/>
          <w:bCs/>
          <w:sz w:val="24"/>
          <w:szCs w:val="24"/>
          <w:lang w:eastAsia="en-US"/>
        </w:rPr>
        <w:t>անձինք</w:t>
      </w:r>
      <w:r w:rsidRPr="008F61DF">
        <w:rPr>
          <w:rFonts w:ascii="Cambria Math" w:hAnsi="Cambria Math" w:cs="Cambria Math"/>
          <w:b/>
          <w:bCs/>
          <w:sz w:val="24"/>
          <w:szCs w:val="24"/>
          <w:lang w:eastAsia="en-US"/>
        </w:rPr>
        <w:t>․</w:t>
      </w:r>
    </w:p>
    <w:p w:rsidR="008F61DF" w:rsidRPr="008F61DF" w:rsidRDefault="008F61DF" w:rsidP="008F61DF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eastAsia="en-US"/>
        </w:rPr>
      </w:pPr>
      <w:r w:rsidRPr="008F61DF">
        <w:rPr>
          <w:rFonts w:ascii="GHEA Grapalat" w:hAnsi="GHEA Grapalat"/>
          <w:sz w:val="24"/>
          <w:szCs w:val="24"/>
          <w:lang w:eastAsia="en-US"/>
        </w:rPr>
        <w:t>Նախագիծը մշակվել է Արդարադատության նախարարության կողմից։</w:t>
      </w:r>
    </w:p>
    <w:p w:rsidR="008F61DF" w:rsidRPr="008F61DF" w:rsidRDefault="008F61DF" w:rsidP="008F61DF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sz w:val="24"/>
          <w:szCs w:val="24"/>
          <w:lang w:eastAsia="en-US"/>
        </w:rPr>
      </w:pPr>
    </w:p>
    <w:p w:rsidR="008F61DF" w:rsidRPr="008F61DF" w:rsidRDefault="008F61DF" w:rsidP="008F61DF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</w:rPr>
      </w:pPr>
      <w:r w:rsidRPr="008F61DF">
        <w:rPr>
          <w:rFonts w:ascii="GHEA Grapalat" w:hAnsi="GHEA Grapalat" w:cs="Sylfaen"/>
          <w:b/>
          <w:sz w:val="24"/>
          <w:szCs w:val="24"/>
          <w:lang w:eastAsia="en-US"/>
        </w:rPr>
        <w:t>4</w:t>
      </w:r>
      <w:r w:rsidRPr="008F61DF">
        <w:rPr>
          <w:rFonts w:ascii="Cambria Math" w:eastAsia="MS Mincho" w:hAnsi="Cambria Math" w:cs="Cambria Math"/>
          <w:b/>
          <w:sz w:val="24"/>
          <w:szCs w:val="24"/>
          <w:lang w:eastAsia="en-US"/>
        </w:rPr>
        <w:t>․</w:t>
      </w:r>
      <w:r w:rsidRPr="008F61DF">
        <w:rPr>
          <w:rFonts w:ascii="GHEA Grapalat" w:hAnsi="GHEA Grapalat" w:cs="Sylfaen"/>
          <w:b/>
          <w:sz w:val="24"/>
          <w:szCs w:val="24"/>
          <w:lang w:eastAsia="en-US"/>
        </w:rPr>
        <w:t xml:space="preserve"> Նախագծի </w:t>
      </w:r>
      <w:r w:rsidRPr="008F61DF">
        <w:rPr>
          <w:rFonts w:ascii="GHEA Grapalat" w:hAnsi="GHEA Grapalat"/>
          <w:b/>
          <w:bCs/>
          <w:sz w:val="24"/>
          <w:szCs w:val="24"/>
          <w:lang w:eastAsia="en-US"/>
        </w:rPr>
        <w:t>ընդունման</w:t>
      </w:r>
      <w:r w:rsidRPr="008F61DF">
        <w:rPr>
          <w:rFonts w:ascii="GHEA Grapalat" w:hAnsi="GHEA Grapalat" w:cs="Sylfaen"/>
          <w:b/>
          <w:sz w:val="24"/>
          <w:szCs w:val="24"/>
          <w:lang w:eastAsia="en-US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8F61DF" w:rsidRPr="008F61DF" w:rsidRDefault="008F61DF" w:rsidP="008F61D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8F61DF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8F61DF" w:rsidRPr="008F61DF" w:rsidRDefault="008F61DF" w:rsidP="008F61DF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eastAsia="en-US"/>
        </w:rPr>
      </w:pPr>
      <w:r w:rsidRPr="008F61DF">
        <w:rPr>
          <w:rFonts w:ascii="GHEA Grapalat" w:hAnsi="GHEA Grapalat"/>
          <w:b/>
          <w:bCs/>
          <w:sz w:val="24"/>
          <w:szCs w:val="24"/>
          <w:lang w:eastAsia="en-US"/>
        </w:rPr>
        <w:tab/>
      </w:r>
    </w:p>
    <w:p w:rsidR="008F61DF" w:rsidRPr="008F61DF" w:rsidRDefault="008F61DF" w:rsidP="008F61DF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eastAsia="en-US"/>
        </w:rPr>
      </w:pPr>
      <w:r w:rsidRPr="008F61DF">
        <w:rPr>
          <w:rFonts w:ascii="GHEA Grapalat" w:hAnsi="GHEA Grapalat"/>
          <w:b/>
          <w:bCs/>
          <w:sz w:val="24"/>
          <w:szCs w:val="24"/>
          <w:lang w:eastAsia="en-US"/>
        </w:rPr>
        <w:t>5</w:t>
      </w:r>
      <w:r w:rsidRPr="008F61DF">
        <w:rPr>
          <w:rFonts w:ascii="Cambria Math" w:eastAsia="MS Mincho" w:hAnsi="Cambria Math" w:cs="Cambria Math"/>
          <w:b/>
          <w:bCs/>
          <w:sz w:val="24"/>
          <w:szCs w:val="24"/>
          <w:lang w:eastAsia="en-US"/>
        </w:rPr>
        <w:t>․</w:t>
      </w:r>
      <w:r w:rsidRPr="008F61DF">
        <w:rPr>
          <w:rFonts w:ascii="GHEA Grapalat" w:hAnsi="GHEA Grapalat"/>
          <w:b/>
          <w:bCs/>
          <w:sz w:val="24"/>
          <w:szCs w:val="24"/>
          <w:lang w:eastAsia="en-US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8F61DF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ab/>
      </w:r>
    </w:p>
    <w:p w:rsidR="008F61DF" w:rsidRPr="007F1B9A" w:rsidRDefault="007F1B9A" w:rsidP="007F1B9A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F1B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Նախագիծն կապված չէ Հայաստանի Հանրապետության կառավարության 2021-2026թթ. Ծրագրի, ռազմավարական փաստաթղթերի հետ։</w:t>
      </w:r>
    </w:p>
    <w:sectPr w:rsidR="008F61DF" w:rsidRPr="007F1B9A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4C8" w:rsidRDefault="003634C8">
      <w:pPr>
        <w:spacing w:after="0" w:line="240" w:lineRule="auto"/>
      </w:pPr>
      <w:r>
        <w:separator/>
      </w:r>
    </w:p>
  </w:endnote>
  <w:endnote w:type="continuationSeparator" w:id="0">
    <w:p w:rsidR="003634C8" w:rsidRDefault="0036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48FE">
      <w:rPr>
        <w:noProof/>
      </w:rPr>
      <w:t>2</w:t>
    </w:r>
    <w:r>
      <w:fldChar w:fldCharType="end"/>
    </w:r>
  </w:p>
  <w:p w:rsidR="00104BBD" w:rsidRDefault="00363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4C8" w:rsidRDefault="003634C8">
      <w:pPr>
        <w:spacing w:after="0" w:line="240" w:lineRule="auto"/>
      </w:pPr>
      <w:r>
        <w:separator/>
      </w:r>
    </w:p>
  </w:footnote>
  <w:footnote w:type="continuationSeparator" w:id="0">
    <w:p w:rsidR="003634C8" w:rsidRDefault="00363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121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27A91"/>
    <w:rsid w:val="00070C20"/>
    <w:rsid w:val="00082543"/>
    <w:rsid w:val="000C6EB5"/>
    <w:rsid w:val="001215FD"/>
    <w:rsid w:val="00123F2E"/>
    <w:rsid w:val="001704FC"/>
    <w:rsid w:val="00190AD0"/>
    <w:rsid w:val="001D1FB9"/>
    <w:rsid w:val="00215DE0"/>
    <w:rsid w:val="00272A02"/>
    <w:rsid w:val="00280B2F"/>
    <w:rsid w:val="00284AE7"/>
    <w:rsid w:val="00290913"/>
    <w:rsid w:val="002A2158"/>
    <w:rsid w:val="002B0883"/>
    <w:rsid w:val="002F18FD"/>
    <w:rsid w:val="0031070C"/>
    <w:rsid w:val="00331DE8"/>
    <w:rsid w:val="0033427C"/>
    <w:rsid w:val="003634C8"/>
    <w:rsid w:val="003969B4"/>
    <w:rsid w:val="00396AA8"/>
    <w:rsid w:val="003A5749"/>
    <w:rsid w:val="003B48FE"/>
    <w:rsid w:val="003C06E8"/>
    <w:rsid w:val="00514687"/>
    <w:rsid w:val="005358BF"/>
    <w:rsid w:val="0054734B"/>
    <w:rsid w:val="00570333"/>
    <w:rsid w:val="00574CA5"/>
    <w:rsid w:val="0058532D"/>
    <w:rsid w:val="005E05C1"/>
    <w:rsid w:val="006E57F5"/>
    <w:rsid w:val="006F3E45"/>
    <w:rsid w:val="00713721"/>
    <w:rsid w:val="007150B4"/>
    <w:rsid w:val="007272FC"/>
    <w:rsid w:val="00784006"/>
    <w:rsid w:val="007B5450"/>
    <w:rsid w:val="007D3E70"/>
    <w:rsid w:val="007E60A4"/>
    <w:rsid w:val="007F1B9A"/>
    <w:rsid w:val="00803166"/>
    <w:rsid w:val="00803A67"/>
    <w:rsid w:val="00821349"/>
    <w:rsid w:val="00821CFC"/>
    <w:rsid w:val="00836C40"/>
    <w:rsid w:val="00844FA2"/>
    <w:rsid w:val="00851E96"/>
    <w:rsid w:val="0087679A"/>
    <w:rsid w:val="00895DD1"/>
    <w:rsid w:val="008B2B45"/>
    <w:rsid w:val="008F61DF"/>
    <w:rsid w:val="009724A7"/>
    <w:rsid w:val="009D00C8"/>
    <w:rsid w:val="009E7984"/>
    <w:rsid w:val="00A14AD0"/>
    <w:rsid w:val="00A4663E"/>
    <w:rsid w:val="00A67393"/>
    <w:rsid w:val="00A75ABD"/>
    <w:rsid w:val="00AC6A70"/>
    <w:rsid w:val="00AD57E2"/>
    <w:rsid w:val="00B01C60"/>
    <w:rsid w:val="00B50B6F"/>
    <w:rsid w:val="00B57B9B"/>
    <w:rsid w:val="00B73DF2"/>
    <w:rsid w:val="00C04282"/>
    <w:rsid w:val="00C10706"/>
    <w:rsid w:val="00CC5D0C"/>
    <w:rsid w:val="00D65578"/>
    <w:rsid w:val="00DC1B14"/>
    <w:rsid w:val="00DC50BC"/>
    <w:rsid w:val="00DD6499"/>
    <w:rsid w:val="00DE19D9"/>
    <w:rsid w:val="00DF3E21"/>
    <w:rsid w:val="00E357FF"/>
    <w:rsid w:val="00E4441A"/>
    <w:rsid w:val="00E54874"/>
    <w:rsid w:val="00E553CA"/>
    <w:rsid w:val="00ED56A5"/>
    <w:rsid w:val="00EE32FB"/>
    <w:rsid w:val="00F075BE"/>
    <w:rsid w:val="00F33A7C"/>
    <w:rsid w:val="00F45907"/>
    <w:rsid w:val="00F73987"/>
    <w:rsid w:val="00F8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B2B4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B2B45"/>
    <w:rPr>
      <w:rFonts w:eastAsiaTheme="minorEastAsia" w:cs="Times New Roma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1BE71-0876-45F8-BD63-2FA525518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21</cp:revision>
  <cp:lastPrinted>2024-01-26T10:59:00Z</cp:lastPrinted>
  <dcterms:created xsi:type="dcterms:W3CDTF">2025-02-06T13:34:00Z</dcterms:created>
  <dcterms:modified xsi:type="dcterms:W3CDTF">2025-11-19T13:25:00Z</dcterms:modified>
</cp:coreProperties>
</file>