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2854" w14:textId="77777777" w:rsidR="004F6F25" w:rsidRPr="00B50E12" w:rsidRDefault="004F6F25" w:rsidP="00C659C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50E12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1C27CC86" w14:textId="4259ACB5" w:rsidR="00F6762A" w:rsidRPr="00B50E12" w:rsidRDefault="0006603F" w:rsidP="00F20BF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 w:eastAsia="en-US"/>
        </w:rPr>
      </w:pPr>
      <w:r w:rsidRPr="00B50E1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6762A" w:rsidRPr="00B50E1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F6762A" w:rsidRPr="00B50E12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Հայաստանի Հանրապետության ներքին գործերի նախարարության </w:t>
      </w:r>
      <w:r w:rsidR="00F6762A" w:rsidRPr="00B50E12">
        <w:rPr>
          <w:rFonts w:ascii="GHEA Grapalat" w:hAnsi="GHEA Grapalat"/>
          <w:b/>
          <w:bCs/>
          <w:sz w:val="24"/>
          <w:szCs w:val="24"/>
          <w:lang w:val="hy-AM" w:eastAsia="en-US"/>
        </w:rPr>
        <w:br/>
      </w:r>
      <w:r w:rsidR="00D462F3" w:rsidRPr="00B50E12">
        <w:rPr>
          <w:rFonts w:ascii="GHEA Grapalat" w:hAnsi="GHEA Grapalat"/>
          <w:b/>
          <w:bCs/>
          <w:sz w:val="24"/>
          <w:szCs w:val="24"/>
          <w:lang w:val="hy-AM" w:eastAsia="en-US"/>
        </w:rPr>
        <w:t>և</w:t>
      </w:r>
      <w:r w:rsidR="00F6762A" w:rsidRPr="00B50E12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Արաբական Միացյալ Էմիրությունների ներքին գործերի նախարարության կողմից տրամադրվող վարորդական վկայականների փոխադարձ ճանաչման </w:t>
      </w:r>
      <w:r w:rsidR="00D462F3" w:rsidRPr="00B50E12">
        <w:rPr>
          <w:rFonts w:ascii="GHEA Grapalat" w:hAnsi="GHEA Grapalat"/>
          <w:b/>
          <w:bCs/>
          <w:sz w:val="24"/>
          <w:szCs w:val="24"/>
          <w:lang w:val="hy-AM" w:eastAsia="en-US"/>
        </w:rPr>
        <w:t>և</w:t>
      </w:r>
      <w:r w:rsidR="00F6762A" w:rsidRPr="00B50E12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փոխանակման մասին» փոխըմբռնման հուշագրի</w:t>
      </w:r>
    </w:p>
    <w:p w14:paraId="3DDDF863" w14:textId="77777777" w:rsidR="004F6F25" w:rsidRPr="00B50E12" w:rsidRDefault="00DD1E0C" w:rsidP="00F20BF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50E12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 w:rsidR="00227510" w:rsidRPr="00B50E12">
        <w:rPr>
          <w:rFonts w:ascii="GHEA Grapalat" w:hAnsi="GHEA Grapalat"/>
          <w:b/>
          <w:bCs/>
          <w:sz w:val="24"/>
          <w:szCs w:val="24"/>
          <w:lang w:val="hy-AM"/>
        </w:rPr>
        <w:t xml:space="preserve">ի վերաբերյալ ստացված առաջարկների </w:t>
      </w:r>
    </w:p>
    <w:p w14:paraId="06C268E6" w14:textId="77777777" w:rsidR="00F20BFA" w:rsidRPr="00D462F3" w:rsidRDefault="00F20BFA" w:rsidP="00F20BFA">
      <w:pPr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0"/>
        <w:gridCol w:w="4410"/>
        <w:gridCol w:w="141"/>
        <w:gridCol w:w="142"/>
        <w:gridCol w:w="2153"/>
      </w:tblGrid>
      <w:tr w:rsidR="004F54F6" w:rsidRPr="00D462F3" w14:paraId="2E601EC7" w14:textId="77777777" w:rsidTr="00771C83">
        <w:trPr>
          <w:trHeight w:val="360"/>
        </w:trPr>
        <w:tc>
          <w:tcPr>
            <w:tcW w:w="10740" w:type="dxa"/>
            <w:gridSpan w:val="2"/>
            <w:vMerge w:val="restart"/>
          </w:tcPr>
          <w:p w14:paraId="078EC14A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D462F3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14:paraId="0A99E6C3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368721" w14:textId="77777777" w:rsidR="004F54F6" w:rsidRPr="00D462F3" w:rsidRDefault="004F54F6" w:rsidP="00953DC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6" w:type="dxa"/>
            <w:gridSpan w:val="3"/>
          </w:tcPr>
          <w:p w14:paraId="3FEAD0FC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16.04.2024</w:t>
            </w:r>
          </w:p>
        </w:tc>
      </w:tr>
      <w:tr w:rsidR="004F54F6" w:rsidRPr="00D462F3" w14:paraId="6AFB5EFE" w14:textId="77777777" w:rsidTr="00771C83">
        <w:trPr>
          <w:trHeight w:val="600"/>
        </w:trPr>
        <w:tc>
          <w:tcPr>
            <w:tcW w:w="10740" w:type="dxa"/>
            <w:gridSpan w:val="2"/>
            <w:vMerge/>
          </w:tcPr>
          <w:p w14:paraId="388979DB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6" w:type="dxa"/>
            <w:gridSpan w:val="3"/>
          </w:tcPr>
          <w:p w14:paraId="0D149DEE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/14.2.1/14828-2024</w:t>
            </w:r>
          </w:p>
        </w:tc>
      </w:tr>
      <w:tr w:rsidR="00382765" w:rsidRPr="00D462F3" w14:paraId="1C117780" w14:textId="77777777" w:rsidTr="00382765">
        <w:trPr>
          <w:trHeight w:val="450"/>
        </w:trPr>
        <w:tc>
          <w:tcPr>
            <w:tcW w:w="6330" w:type="dxa"/>
          </w:tcPr>
          <w:p w14:paraId="48782491" w14:textId="77777777" w:rsidR="00382765" w:rsidRPr="00D462F3" w:rsidRDefault="00382765" w:rsidP="0038276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D46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46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անգլերեն</w:t>
            </w: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46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տեքստում</w:t>
            </w: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the Ministry of Interior of the Republic of Armenia բառերը փոխարինել the Ministry of Internal Affairs of the Republic of Armenia բառերով:</w:t>
            </w:r>
          </w:p>
          <w:p w14:paraId="441FB6E7" w14:textId="77777777" w:rsidR="00382765" w:rsidRPr="00D462F3" w:rsidRDefault="00382765" w:rsidP="0038276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  <w:p w14:paraId="0FB888CC" w14:textId="77777777" w:rsidR="00382765" w:rsidRPr="00D462F3" w:rsidRDefault="00382765" w:rsidP="0038276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3-րդ հոդվածի 3-րդ մասից հանել </w:t>
            </w:r>
            <w:r w:rsidRPr="00D462F3">
              <w:rPr>
                <w:rFonts w:ascii="GHEA Grapalat" w:hAnsi="GHEA Grapalat" w:cstheme="majorBidi"/>
                <w:sz w:val="24"/>
                <w:szCs w:val="24"/>
                <w:lang w:val="hy-AM"/>
              </w:rPr>
              <w:t>Paragraph 2Paragraph 22</w:t>
            </w: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 բառերը:</w:t>
            </w:r>
          </w:p>
          <w:p w14:paraId="3564BB86" w14:textId="77777777" w:rsidR="00382765" w:rsidRPr="00D462F3" w:rsidRDefault="00382765" w:rsidP="0038276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  <w:p w14:paraId="747ACD1B" w14:textId="77777777" w:rsidR="00382765" w:rsidRPr="00D462F3" w:rsidRDefault="00382765" w:rsidP="0038276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>Նախագծի 3-րդ հոդվածի 6-րդ մասում հստակեցնել, թե որ լեզուներից է կատարվելու թարգմանությունը:</w:t>
            </w:r>
          </w:p>
          <w:p w14:paraId="261B8550" w14:textId="77777777" w:rsidR="00382765" w:rsidRPr="00D462F3" w:rsidRDefault="00382765" w:rsidP="0038276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  <w:p w14:paraId="08D61553" w14:textId="77777777" w:rsidR="00382765" w:rsidRPr="00D462F3" w:rsidRDefault="00382765" w:rsidP="0038276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7-րդ հոդվածում օրենսդրություն բառից հետո լրացնել սույն հուշագրի շրջանակներում բառերը:</w:t>
            </w:r>
          </w:p>
          <w:p w14:paraId="17FCBAAA" w14:textId="77777777" w:rsidR="00382765" w:rsidRPr="00D462F3" w:rsidRDefault="00382765" w:rsidP="00B402AE">
            <w:pPr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591D75C" w14:textId="77777777" w:rsidR="00382765" w:rsidRPr="00D462F3" w:rsidRDefault="00382765" w:rsidP="00B402AE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FFC8D3" w14:textId="77777777" w:rsidR="00382765" w:rsidRPr="00D462F3" w:rsidRDefault="00382765" w:rsidP="00B402AE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C82FC7" w14:textId="77777777" w:rsidR="00382765" w:rsidRPr="00D462F3" w:rsidRDefault="00382765" w:rsidP="00B402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6" w:type="dxa"/>
            <w:gridSpan w:val="4"/>
          </w:tcPr>
          <w:p w14:paraId="73DDB90F" w14:textId="46811842" w:rsidR="00382765" w:rsidRPr="00B50E12" w:rsidRDefault="00382765" w:rsidP="00B402AE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953DC4" w:rsidRPr="00D462F3" w14:paraId="21833D5F" w14:textId="77777777" w:rsidTr="00953DC4">
        <w:trPr>
          <w:trHeight w:val="320"/>
        </w:trPr>
        <w:tc>
          <w:tcPr>
            <w:tcW w:w="10740" w:type="dxa"/>
            <w:gridSpan w:val="2"/>
            <w:vMerge w:val="restart"/>
          </w:tcPr>
          <w:p w14:paraId="65223780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D462F3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14:paraId="6CB806B5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E64C75" w14:textId="77777777" w:rsidR="00953DC4" w:rsidRPr="00D462F3" w:rsidRDefault="00953DC4" w:rsidP="00953DC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6" w:type="dxa"/>
            <w:gridSpan w:val="3"/>
            <w:tcBorders>
              <w:left w:val="nil"/>
            </w:tcBorders>
          </w:tcPr>
          <w:p w14:paraId="20100457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</w:t>
            </w:r>
          </w:p>
        </w:tc>
      </w:tr>
      <w:tr w:rsidR="00953DC4" w:rsidRPr="00D462F3" w14:paraId="0947FA45" w14:textId="77777777" w:rsidTr="00953DC4">
        <w:trPr>
          <w:trHeight w:val="640"/>
        </w:trPr>
        <w:tc>
          <w:tcPr>
            <w:tcW w:w="10740" w:type="dxa"/>
            <w:gridSpan w:val="2"/>
            <w:vMerge/>
          </w:tcPr>
          <w:p w14:paraId="42D62F17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36" w:type="dxa"/>
            <w:gridSpan w:val="3"/>
            <w:tcBorders>
              <w:left w:val="nil"/>
            </w:tcBorders>
          </w:tcPr>
          <w:p w14:paraId="2DD96D6F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/14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1/10949-2024</w:t>
            </w:r>
          </w:p>
        </w:tc>
      </w:tr>
      <w:tr w:rsidR="009649AD" w:rsidRPr="00D462F3" w14:paraId="651BE2F7" w14:textId="77777777" w:rsidTr="004714D7">
        <w:trPr>
          <w:trHeight w:val="450"/>
        </w:trPr>
        <w:tc>
          <w:tcPr>
            <w:tcW w:w="6330" w:type="dxa"/>
          </w:tcPr>
          <w:p w14:paraId="2958CC5C" w14:textId="77777777" w:rsidR="005E2A71" w:rsidRPr="00D462F3" w:rsidRDefault="005E2A71" w:rsidP="00C659C0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Նախագիծը, թեև չի պարունակում </w:t>
            </w: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փոփոխություն կամ նոր օրենքի ընդունում նախատեսող նորմեր, սակայն պարունակում է </w:t>
            </w: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 Հանրապետության օրենքին հակասող նորմեր:</w:t>
            </w:r>
          </w:p>
          <w:p w14:paraId="4EA4AE1A" w14:textId="77777777" w:rsidR="005E2A71" w:rsidRPr="00D462F3" w:rsidRDefault="005E2A71" w:rsidP="00C659C0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B7FCA1" w14:textId="77777777" w:rsidR="005E2A71" w:rsidRPr="00D462F3" w:rsidRDefault="005E2A71" w:rsidP="00C659C0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9-րդ պարբերությամբ սահմանվում է, որ</w:t>
            </w: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փոխըմբռնման հուշագիրն ուժի մեջ է մտնում դրա ստորագրման ամսաթվից (60) օր հետո</w:t>
            </w: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ինչը հակասում է </w:t>
            </w:r>
            <w:r w:rsidRPr="00D462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պայմանագրերի մասին</w:t>
            </w:r>
            <w:r w:rsidRPr="00D462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17-րդ հոդվածին, որի համաձայն՝ </w:t>
            </w:r>
            <w:r w:rsidRPr="00D462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</w:t>
            </w: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3637685" w14:textId="77777777" w:rsidR="005E2A71" w:rsidRPr="00D462F3" w:rsidRDefault="005E2A71" w:rsidP="00C659C0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C69179" w14:textId="77777777" w:rsidR="005E2A71" w:rsidRPr="00D462F3" w:rsidRDefault="005E2A71" w:rsidP="00C659C0">
            <w:pPr>
              <w:widowControl w:val="0"/>
              <w:ind w:firstLine="567"/>
              <w:jc w:val="both"/>
              <w:rPr>
                <w:rFonts w:ascii="GHEA Grapalat" w:hAnsi="GHEA Grapalat" w:cs="GHEAGrapalat-Bold"/>
                <w:bCs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D462F3">
              <w:rPr>
                <w:rFonts w:ascii="GHEA Grapalat" w:hAnsi="GHEA Grapalat" w:cs="GHEAGrapalat-Bold"/>
                <w:bCs/>
                <w:sz w:val="24"/>
                <w:szCs w:val="24"/>
                <w:lang w:val="hy-AM"/>
              </w:rPr>
              <w:t xml:space="preserve">Նախագծի 4-րդ և 5-րդ պարբերություններով նախատեսվում է Կողմերի իրավասու մարմինների՝ ՀՀ և ԱՄԷ ներքին գործերի նախարարությունների միջև անձնական տվյալների փոխանակում։ </w:t>
            </w:r>
          </w:p>
          <w:p w14:paraId="01C7C1E7" w14:textId="77777777" w:rsidR="005E2A71" w:rsidRPr="00D462F3" w:rsidRDefault="005E2A71" w:rsidP="00C659C0">
            <w:pPr>
              <w:widowControl w:val="0"/>
              <w:ind w:firstLine="567"/>
              <w:jc w:val="both"/>
              <w:rPr>
                <w:rFonts w:ascii="GHEA Grapalat" w:hAnsi="GHEA Grapalat" w:cs="GHEAGrapalat-Bold"/>
                <w:bCs/>
                <w:sz w:val="24"/>
                <w:szCs w:val="24"/>
                <w:lang w:val="hy-AM"/>
              </w:rPr>
            </w:pPr>
          </w:p>
          <w:p w14:paraId="67666074" w14:textId="77777777" w:rsidR="005E2A71" w:rsidRPr="00D462F3" w:rsidRDefault="005E2A71" w:rsidP="00C659C0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  <w:r w:rsidRPr="00D462F3">
              <w:rPr>
                <w:rFonts w:cs="Sylfaen"/>
                <w:color w:val="000000" w:themeColor="text1"/>
                <w:lang w:val="hy-AM"/>
              </w:rPr>
              <w:t>Ելնելով վերոգրյալից</w:t>
            </w:r>
            <w:r w:rsidRPr="00D462F3">
              <w:rPr>
                <w:rFonts w:cs="Sylfaen"/>
                <w:lang w:val="hy-AM"/>
              </w:rPr>
              <w:t xml:space="preserve">՝ Նախագիծը ենթակա է վավերացման </w:t>
            </w:r>
            <w:r w:rsidRPr="00D462F3">
              <w:rPr>
                <w:rFonts w:cs="Sylfaen"/>
                <w:noProof/>
                <w:lang w:val="hy-AM"/>
              </w:rPr>
              <w:t xml:space="preserve">ՀՀ Սահմանադրության     116-րդ հոդվածի 1-ին մասի 1-ին, 5-րդ և </w:t>
            </w:r>
            <w:r w:rsidRPr="00D462F3">
              <w:rPr>
                <w:lang w:val="hy-AM"/>
              </w:rPr>
              <w:t>«Միջազգային պայմանագրերի մասին» օրենքի   10-րդ հոդվածի 2-րդ մասի 1-ին, 5-րդ</w:t>
            </w:r>
            <w:r w:rsidRPr="00D462F3">
              <w:rPr>
                <w:rFonts w:cs="Sylfaen"/>
                <w:noProof/>
                <w:lang w:val="hy-AM"/>
              </w:rPr>
              <w:t xml:space="preserve"> կետերով, իսկ </w:t>
            </w:r>
            <w:r w:rsidRPr="00D462F3">
              <w:rPr>
                <w:rFonts w:cs="Sylfaen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Նախագիծը ենթակա կլինի վավերացման նաև </w:t>
            </w:r>
            <w:r w:rsidRPr="00D462F3">
              <w:rPr>
                <w:rFonts w:cs="Sylfaen"/>
                <w:noProof/>
                <w:lang w:val="hy-AM"/>
              </w:rPr>
              <w:t>ՀՀ Սահմանադրության 116-րդ հոդվածի    1-ին մասի 4-րդ և «Միջազգային պայմանագրերի մասին» օրենքի 10-րդ հոդվածի 2-րդ մասի 4-րդ կետերով</w:t>
            </w:r>
            <w:r w:rsidRPr="00D462F3">
              <w:rPr>
                <w:rFonts w:cs="Sylfaen"/>
                <w:lang w:val="hy-AM"/>
              </w:rPr>
              <w:t xml:space="preserve">:  </w:t>
            </w:r>
          </w:p>
          <w:p w14:paraId="5D8F426B" w14:textId="77777777" w:rsidR="005E2A71" w:rsidRPr="00D462F3" w:rsidRDefault="005E2A71" w:rsidP="00C659C0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</w:p>
          <w:p w14:paraId="5BF3F283" w14:textId="77777777" w:rsidR="005E2A71" w:rsidRPr="00D462F3" w:rsidRDefault="005E2A71" w:rsidP="00C659C0">
            <w:pPr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Ձեր ուշադրությունն եմ հրավիրում նաև այն հանգամանքին, որ, միջազգային պայմանագրային </w:t>
            </w:r>
            <w:r w:rsidRPr="00D46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իրավունքում ընդունված պրակտիկայի համաձայն, Նախագծի հայերեն տարբերակի վերնագրում, ողջ տեքստում և ստորագրման հատվածում կողմերի անվանումները նշելիս անհրաժեշտ է հայկական կողմի անվանումը նշել սկզբից:</w:t>
            </w:r>
          </w:p>
          <w:p w14:paraId="38AB7E28" w14:textId="77777777" w:rsidR="00FF609F" w:rsidRPr="00D462F3" w:rsidRDefault="00FF609F" w:rsidP="00C659C0">
            <w:pPr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61393F5" w14:textId="77777777" w:rsidR="00FF609F" w:rsidRPr="00D462F3" w:rsidRDefault="00FF609F" w:rsidP="00C659C0">
            <w:pPr>
              <w:widowControl w:val="0"/>
              <w:ind w:firstLine="567"/>
              <w:jc w:val="both"/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/>
              </w:rPr>
            </w:pPr>
            <w:r w:rsidRPr="00D462F3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/>
              </w:rPr>
              <w:t>Հուշագրի 4-5-րդ պարբերությունները նախատեսում են Կողմերի իրավասու մարմինների՝ ՀՀ և ԱՄԷ ներքին գործերի նախարարությունների միջև ազգային վարորդական վկայականին փոխարինող վարորդական վկայականի վերաբերյալ տվյալների եւ տեղեկությունների, ինչպես նաև փոխանակման</w:t>
            </w: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վարորդական վկայականի վավերականության կամ իսկության վերաբերյալ տվյալների</w:t>
            </w:r>
            <w:r w:rsidRPr="00D462F3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/>
              </w:rPr>
              <w:t xml:space="preserve"> փոխանակում։ Հիշյալ դրույթների բովանդակությունից հետևում է, որ Հուշագիրը նախատեսում է Կողմերի իրավասու պետական մարմինների միջև անձնական տվյալների փոխանակում։ </w:t>
            </w:r>
          </w:p>
          <w:p w14:paraId="581FE629" w14:textId="77777777" w:rsidR="00FF609F" w:rsidRPr="00D462F3" w:rsidRDefault="00FF609F" w:rsidP="00022466">
            <w:pPr>
              <w:widowControl w:val="0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462F3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/>
              </w:rPr>
              <w:t>Ուստի, ելնելով «Անձնական տվյալների պաշտպանության մասին» ՀՀ օրենքի 27-րդ հոդվածի 6-րդ մասի պահանջից, այն է՝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շրջանակներում, Հուշագիրը ենթակա է վավերացման։</w:t>
            </w:r>
          </w:p>
          <w:p w14:paraId="5ACD89A9" w14:textId="77777777" w:rsidR="009649AD" w:rsidRPr="00D462F3" w:rsidRDefault="009649AD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6" w:type="dxa"/>
            <w:gridSpan w:val="4"/>
          </w:tcPr>
          <w:p w14:paraId="1A26FF46" w14:textId="618C6614" w:rsidR="009649AD" w:rsidRPr="00B50E12" w:rsidRDefault="009649AD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E86111" w:rsidRPr="00D462F3" w14:paraId="439D8017" w14:textId="77777777" w:rsidTr="00D72293">
        <w:trPr>
          <w:trHeight w:val="510"/>
        </w:trPr>
        <w:tc>
          <w:tcPr>
            <w:tcW w:w="10881" w:type="dxa"/>
            <w:gridSpan w:val="3"/>
            <w:vMerge w:val="restart"/>
          </w:tcPr>
          <w:p w14:paraId="79DF02F5" w14:textId="77777777" w:rsidR="00E86111" w:rsidRPr="00D462F3" w:rsidRDefault="0094650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ֆ</w:t>
            </w:r>
            <w:r w:rsidR="00E86111" w:rsidRPr="00D462F3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  <w:p w14:paraId="7B815A0D" w14:textId="77777777" w:rsidR="00E86111" w:rsidRPr="00D462F3" w:rsidRDefault="00E86111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95" w:type="dxa"/>
            <w:gridSpan w:val="2"/>
          </w:tcPr>
          <w:p w14:paraId="2C68980A" w14:textId="77777777" w:rsidR="00E86111" w:rsidRPr="00D462F3" w:rsidRDefault="00E86111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D72293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D72293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86111" w:rsidRPr="00D462F3" w14:paraId="5779EBEC" w14:textId="77777777" w:rsidTr="00D72293">
        <w:trPr>
          <w:trHeight w:val="450"/>
        </w:trPr>
        <w:tc>
          <w:tcPr>
            <w:tcW w:w="10881" w:type="dxa"/>
            <w:gridSpan w:val="3"/>
            <w:vMerge/>
          </w:tcPr>
          <w:p w14:paraId="0C47BEA3" w14:textId="77777777" w:rsidR="00E86111" w:rsidRPr="00D462F3" w:rsidRDefault="00E86111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95" w:type="dxa"/>
            <w:gridSpan w:val="2"/>
          </w:tcPr>
          <w:p w14:paraId="3769233F" w14:textId="77777777" w:rsidR="00E86111" w:rsidRPr="00D462F3" w:rsidRDefault="00D72293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04/5-2/6869</w:t>
            </w:r>
            <w:r w:rsidR="00E86111" w:rsidRPr="00D462F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064102" w:rsidRPr="00D462F3" w14:paraId="1D127CEA" w14:textId="77777777" w:rsidTr="004714D7">
        <w:trPr>
          <w:trHeight w:val="450"/>
        </w:trPr>
        <w:tc>
          <w:tcPr>
            <w:tcW w:w="6330" w:type="dxa"/>
          </w:tcPr>
          <w:p w14:paraId="7B5C93DF" w14:textId="77777777" w:rsidR="00D72293" w:rsidRPr="00D462F3" w:rsidRDefault="00D72293" w:rsidP="00C659C0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«Արաբական Միացյալ Էմիրությունների ներքին գործերի նախարարության և Հայաստանի </w:t>
            </w: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ներքին գործերի նախարարության միջև վարորդական իրավունքի վկայականների փոխադարձ ճանաչման և փոխանակման վերաբերյալ» փոխըմբռնման հուշագրի նախագծում Հայաստանի Հանրապետության համար ֆինանսական պարտավորություններ նախատեսող դրույթներ առկա չեն:</w:t>
            </w:r>
          </w:p>
          <w:p w14:paraId="29A1DBBB" w14:textId="77777777" w:rsidR="00064102" w:rsidRPr="00D462F3" w:rsidRDefault="00064102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6" w:type="dxa"/>
            <w:gridSpan w:val="4"/>
          </w:tcPr>
          <w:p w14:paraId="41776961" w14:textId="6234FFC1" w:rsidR="00064102" w:rsidRPr="00B50E12" w:rsidRDefault="00064102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64102" w:rsidRPr="00D462F3" w14:paraId="0EEAD5C8" w14:textId="77777777" w:rsidTr="003161C0">
        <w:trPr>
          <w:trHeight w:val="510"/>
        </w:trPr>
        <w:tc>
          <w:tcPr>
            <w:tcW w:w="11023" w:type="dxa"/>
            <w:gridSpan w:val="4"/>
            <w:vMerge w:val="restart"/>
          </w:tcPr>
          <w:p w14:paraId="694EEC34" w14:textId="77777777" w:rsidR="00064102" w:rsidRPr="00D462F3" w:rsidRDefault="0094650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="00064102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րտաքին գործերի նախարարություն </w:t>
            </w:r>
          </w:p>
        </w:tc>
        <w:tc>
          <w:tcPr>
            <w:tcW w:w="2153" w:type="dxa"/>
          </w:tcPr>
          <w:p w14:paraId="13C886DF" w14:textId="77777777" w:rsidR="00064102" w:rsidRPr="00D462F3" w:rsidRDefault="001937A1" w:rsidP="001937A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18</w:t>
            </w:r>
            <w:r w:rsidR="00825F8F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25F8F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825F8F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25F8F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</w:t>
            </w:r>
          </w:p>
        </w:tc>
      </w:tr>
      <w:tr w:rsidR="00064102" w:rsidRPr="00D462F3" w14:paraId="1082BB30" w14:textId="77777777" w:rsidTr="003161C0">
        <w:trPr>
          <w:trHeight w:val="450"/>
        </w:trPr>
        <w:tc>
          <w:tcPr>
            <w:tcW w:w="11023" w:type="dxa"/>
            <w:gridSpan w:val="4"/>
            <w:vMerge/>
          </w:tcPr>
          <w:p w14:paraId="6218190B" w14:textId="77777777" w:rsidR="00064102" w:rsidRPr="00D462F3" w:rsidRDefault="00064102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</w:tcPr>
          <w:p w14:paraId="5185AE76" w14:textId="77777777" w:rsidR="00064102" w:rsidRPr="00D462F3" w:rsidRDefault="001937A1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1111/14663</w:t>
            </w:r>
            <w:r w:rsidR="00825F8F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-24</w:t>
            </w:r>
          </w:p>
        </w:tc>
      </w:tr>
      <w:tr w:rsidR="00064102" w:rsidRPr="00D462F3" w14:paraId="11A71C32" w14:textId="77777777" w:rsidTr="004714D7">
        <w:trPr>
          <w:trHeight w:val="450"/>
        </w:trPr>
        <w:tc>
          <w:tcPr>
            <w:tcW w:w="6330" w:type="dxa"/>
          </w:tcPr>
          <w:p w14:paraId="0253DD82" w14:textId="77777777" w:rsidR="00C659C0" w:rsidRPr="00D462F3" w:rsidRDefault="00C659C0" w:rsidP="00C659C0">
            <w:pPr>
              <w:ind w:firstLine="567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  <w:u w:color="212121"/>
                <w:lang w:val="hy-AM"/>
              </w:rPr>
            </w:pPr>
            <w:r w:rsidRPr="00D462F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Հայաստանի Հանրապետության և Արաբական Միացյալ Էմիրությունների միջև դիվանագիտական հարաբերությունները հաստատվել են</w:t>
            </w:r>
            <w:r w:rsidR="001B2B4A" w:rsidRPr="00D462F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1998</w:t>
            </w:r>
            <w:r w:rsidRPr="00D462F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1B2B4A" w:rsidRPr="00D462F3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.</w:t>
            </w:r>
            <w:r w:rsidRPr="00D462F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։ Երկու երկրների հարաբերությունները զարգանում են դինամիկ կերպով բազմաթիվ ոլորտներում: </w:t>
            </w:r>
            <w:r w:rsidRPr="00D462F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ԱՄԷ-ն տարածաշրջանում ՀՀ առաջին առևտրական գործընկերն է, </w:t>
            </w:r>
            <w:r w:rsidRPr="00D462F3">
              <w:rPr>
                <w:rFonts w:ascii="GHEA Grapalat" w:eastAsia="GHEA Grapalat" w:hAnsi="GHEA Grapalat" w:cs="GHEA Grapalat"/>
                <w:sz w:val="24"/>
                <w:szCs w:val="24"/>
                <w:u w:color="212121"/>
                <w:lang w:val="hy-AM"/>
              </w:rPr>
              <w:t>երկկողմ առևտրաշրջանառությունը</w:t>
            </w:r>
            <w:r w:rsidR="00B46E58" w:rsidRPr="00D462F3">
              <w:rPr>
                <w:rFonts w:ascii="GHEA Grapalat" w:eastAsia="GHEA Grapalat" w:hAnsi="GHEA Grapalat" w:cs="GHEA Grapalat"/>
                <w:sz w:val="24"/>
                <w:szCs w:val="24"/>
                <w:u w:color="212121"/>
                <w:lang w:val="hy-AM"/>
              </w:rPr>
              <w:t xml:space="preserve"> 2023</w:t>
            </w:r>
            <w:r w:rsidRPr="00D462F3">
              <w:rPr>
                <w:rFonts w:ascii="GHEA Grapalat" w:eastAsia="GHEA Grapalat" w:hAnsi="GHEA Grapalat" w:cs="GHEA Grapalat"/>
                <w:sz w:val="24"/>
                <w:szCs w:val="24"/>
                <w:u w:color="212121"/>
                <w:lang w:val="hy-AM"/>
              </w:rPr>
              <w:t>թ. հասել են շուրջ 2.8 մլրդ ԱՄՆ դոլարի</w:t>
            </w:r>
            <w:r w:rsidRPr="00D462F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: Աճի առաջանցիկ միտումները պահպանվում են նաև 2024 թ.: </w:t>
            </w:r>
            <w:r w:rsidRPr="00D462F3">
              <w:rPr>
                <w:rFonts w:ascii="GHEA Grapalat" w:eastAsia="GHEA Grapalat" w:hAnsi="GHEA Grapalat" w:cs="GHEA Grapalat"/>
                <w:sz w:val="24"/>
                <w:szCs w:val="24"/>
                <w:u w:color="212121"/>
                <w:lang w:val="hy-AM"/>
              </w:rPr>
              <w:t>ՀՀ և ԱՄԷ միջև տեղի են ունենում շաբաթական շուրջ 30 ուղիղ չվերթներ։ 2024 թ. փետրվարի 1-ից երկու երկրների քաղաքացիները կարող են առանց մուտքի արտոնագրի մինչև 90 օր ժամկետով գտնվել մեկը մյուսի տարածքում, ինչը նպաստելու է առկա զբոսաշրջիկների, գործարարների, մասնագետների հոսքերի ավելացմանը:</w:t>
            </w:r>
          </w:p>
          <w:p w14:paraId="66657920" w14:textId="77777777" w:rsidR="00C659C0" w:rsidRPr="00D462F3" w:rsidRDefault="00C659C0" w:rsidP="00C659C0">
            <w:pPr>
              <w:ind w:firstLine="567"/>
              <w:jc w:val="both"/>
              <w:textAlignment w:val="baseline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ներքին գործերի նախարարության և Արաբական Միացյալ Էմիրությունների ներքին գործերի նախարարության միջև վարորդական իրավունքի վկայականների փոխադարձ ճանաչման և փոխանակման վերաբերյալ» փոխըմբռնման հուշագիրը </w:t>
            </w: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>կկարգավորի</w:t>
            </w:r>
            <w:r w:rsidRPr="00D462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ՀՀ և ԱՄԷ վարորդական վկայականների հետ կապված </w:t>
            </w:r>
            <w:r w:rsidRPr="00D462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իրավահարաբերությունները, հնարավորություններ կստեղծի երկու երկրների քաղաքացիների համար մեկը մյուսի տարածքում ազատորեն օգտվելու իրենց ազգային վարորդական վկայականներից, ինչը էլ ավելի կդյուրացնի երկու երկրների քաղաքացիների ազատ տեղաշարժի հնարավորությունները միմյանց տարածքում:</w:t>
            </w:r>
          </w:p>
          <w:p w14:paraId="5DE4A39B" w14:textId="77777777" w:rsidR="00C659C0" w:rsidRPr="00D462F3" w:rsidRDefault="00C659C0" w:rsidP="00C659C0">
            <w:pPr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փոխըմբռնման հուշագրի կնքումը բխում է նաև ՀՀ Կառավարության 2021-2026 թթ. ծրագրի արտաքին քաղաքականությանը վերաբերվող դրույթներից: Այն, մասնավորապես, կնպաստի Մերձավոր և Միջին Արևելքի երկրների հետ փոխադարձ հետաքրքրություն ներկայացնող ոլորտներում համագործակցության ընդլայնմանը, ինչպես նաև՝ օտարերկրյա ներդրումների ներհոսքի աճին և հայկական ու օտարերկրյա բիզնեսների համագործակցության ակտիվացմանը: </w:t>
            </w:r>
          </w:p>
          <w:p w14:paraId="27656021" w14:textId="77777777" w:rsidR="00C659C0" w:rsidRPr="00D462F3" w:rsidRDefault="00C659C0" w:rsidP="00C659C0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 և ղեկավարվելով՝ Միջազգային պայմանագրերի մասին ՀՀ օրենքի 5-րդ հոդվածի դրույթներով՝ ՀՀ արտաքին գործերի նախարարությունը </w:t>
            </w:r>
            <w:r w:rsidRPr="00D462F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ներքին գործերի նախարարության և Արաբական Միացյալ Էմիրությունների ներքին գործերի նախարարության միջև վարորդական իրավունքի վկայականների փոխադարձ ճանաչման և փոխանակման վերաբերյալ» փոխըմբռնման հուշագրի ստորագրումը համարում է նպատակահարմար:</w:t>
            </w:r>
            <w:r w:rsidRPr="00D462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ՀՀ վարած արտաքին քաղաքականությանը և ստանձնած միջազգային պարտավորություններին:</w:t>
            </w:r>
          </w:p>
          <w:p w14:paraId="77259E43" w14:textId="77777777" w:rsidR="00064102" w:rsidRPr="00D462F3" w:rsidRDefault="00064102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6" w:type="dxa"/>
            <w:gridSpan w:val="4"/>
          </w:tcPr>
          <w:p w14:paraId="79356D18" w14:textId="26447DEF" w:rsidR="00064102" w:rsidRPr="00B50E12" w:rsidRDefault="00064102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EB2DB7" w:rsidRPr="00D462F3" w14:paraId="34C9244D" w14:textId="77777777" w:rsidTr="0055286C">
        <w:trPr>
          <w:trHeight w:val="510"/>
        </w:trPr>
        <w:tc>
          <w:tcPr>
            <w:tcW w:w="11023" w:type="dxa"/>
            <w:gridSpan w:val="4"/>
            <w:vMerge w:val="restart"/>
          </w:tcPr>
          <w:p w14:paraId="52F161FC" w14:textId="77777777" w:rsidR="00EB2DB7" w:rsidRPr="00D462F3" w:rsidRDefault="00EB2DB7" w:rsidP="0055286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արտաքին գործերի նախարարություն </w:t>
            </w:r>
          </w:p>
        </w:tc>
        <w:tc>
          <w:tcPr>
            <w:tcW w:w="2153" w:type="dxa"/>
          </w:tcPr>
          <w:p w14:paraId="1148E6C1" w14:textId="77777777" w:rsidR="00EB2DB7" w:rsidRPr="00D462F3" w:rsidRDefault="00EB2DB7" w:rsidP="00EB2DB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en-US"/>
              </w:rPr>
              <w:t>26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en-US"/>
              </w:rPr>
              <w:t>4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B2DB7" w:rsidRPr="00D462F3" w14:paraId="18373E69" w14:textId="77777777" w:rsidTr="0055286C">
        <w:trPr>
          <w:trHeight w:val="450"/>
        </w:trPr>
        <w:tc>
          <w:tcPr>
            <w:tcW w:w="11023" w:type="dxa"/>
            <w:gridSpan w:val="4"/>
            <w:vMerge/>
          </w:tcPr>
          <w:p w14:paraId="23825B91" w14:textId="77777777" w:rsidR="00EB2DB7" w:rsidRPr="00D462F3" w:rsidRDefault="00EB2DB7" w:rsidP="0055286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</w:tcPr>
          <w:p w14:paraId="5AFF88FD" w14:textId="77777777" w:rsidR="00EB2DB7" w:rsidRPr="00D462F3" w:rsidRDefault="00EB2DB7" w:rsidP="00EB2DB7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462F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1111/22491-24</w:t>
            </w:r>
          </w:p>
        </w:tc>
      </w:tr>
      <w:tr w:rsidR="00EB2DB7" w:rsidRPr="00D462F3" w14:paraId="2DE918D7" w14:textId="77777777" w:rsidTr="0055286C">
        <w:trPr>
          <w:trHeight w:val="450"/>
        </w:trPr>
        <w:tc>
          <w:tcPr>
            <w:tcW w:w="6330" w:type="dxa"/>
          </w:tcPr>
          <w:p w14:paraId="1A61F639" w14:textId="77777777" w:rsidR="00EB2DB7" w:rsidRPr="00D462F3" w:rsidRDefault="00DD6B1D" w:rsidP="0055286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Հուշագրի նախաբանում ավելացնել հետևյալ պարբերությոնը՝ Ղեկավարվելով </w:t>
            </w:r>
            <w:r w:rsidRPr="00D462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1968 թվականի նոյեմբերի 8-ի «Ճանապարհային երթևեկության մասին» </w:t>
            </w: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>Վիեննայի Կոնվենցիայի դրույթներով և հիմնվելով փոխադարձության սկզբունքի վրա,, </w:t>
            </w:r>
            <w:r w:rsidRPr="00D462F3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Having regard</w:t>
            </w:r>
            <w:r w:rsidRPr="00D462F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to the Vienna Convention on Road Traffic of 8 November 1968 and relying on the principle of reciprocity</w:t>
            </w: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</w:p>
        </w:tc>
        <w:tc>
          <w:tcPr>
            <w:tcW w:w="6846" w:type="dxa"/>
            <w:gridSpan w:val="4"/>
          </w:tcPr>
          <w:p w14:paraId="3B2FA566" w14:textId="2CA0061A" w:rsidR="00EB2DB7" w:rsidRPr="00B50E12" w:rsidRDefault="00EB2DB7" w:rsidP="0055286C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9649AD" w:rsidRPr="00D462F3" w14:paraId="4EB13474" w14:textId="77777777" w:rsidTr="003161C0">
        <w:trPr>
          <w:trHeight w:val="510"/>
        </w:trPr>
        <w:tc>
          <w:tcPr>
            <w:tcW w:w="11023" w:type="dxa"/>
            <w:gridSpan w:val="4"/>
            <w:vMerge w:val="restart"/>
          </w:tcPr>
          <w:p w14:paraId="626AC153" w14:textId="77777777" w:rsidR="009649AD" w:rsidRPr="00D462F3" w:rsidRDefault="0094650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064102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153" w:type="dxa"/>
          </w:tcPr>
          <w:p w14:paraId="34878976" w14:textId="77777777" w:rsidR="009649AD" w:rsidRPr="00D462F3" w:rsidRDefault="00086763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  <w:r w:rsidR="00825F8F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en-US"/>
              </w:rPr>
              <w:t>3</w:t>
            </w:r>
            <w:r w:rsidR="00825F8F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25F8F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="00825F8F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649AD" w:rsidRPr="00D462F3" w14:paraId="151293CE" w14:textId="77777777" w:rsidTr="003161C0">
        <w:trPr>
          <w:trHeight w:val="450"/>
        </w:trPr>
        <w:tc>
          <w:tcPr>
            <w:tcW w:w="11023" w:type="dxa"/>
            <w:gridSpan w:val="4"/>
            <w:vMerge/>
          </w:tcPr>
          <w:p w14:paraId="7F363601" w14:textId="77777777" w:rsidR="009649AD" w:rsidRPr="00D462F3" w:rsidRDefault="009649AD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</w:tcPr>
          <w:p w14:paraId="5DC2CBD5" w14:textId="77777777" w:rsidR="009649AD" w:rsidRPr="00D462F3" w:rsidRDefault="00086763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ՀՎ//8428-2024</w:t>
            </w:r>
          </w:p>
        </w:tc>
      </w:tr>
      <w:tr w:rsidR="00064102" w:rsidRPr="00D462F3" w14:paraId="7EFEBADE" w14:textId="77777777" w:rsidTr="009649AD">
        <w:trPr>
          <w:trHeight w:val="450"/>
        </w:trPr>
        <w:tc>
          <w:tcPr>
            <w:tcW w:w="6330" w:type="dxa"/>
          </w:tcPr>
          <w:p w14:paraId="04BD0F1F" w14:textId="77777777" w:rsidR="00064102" w:rsidRPr="00D462F3" w:rsidRDefault="0023122D" w:rsidP="00C659C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«Հայաստանի Հանրապետության ներքին գործերի նախարարության և Արաբական Միացյալ Էմիրությունների ներքին գործերի նախարարության միջև վարորդական իրավունքի վկայականների փոխադարձ ճանաչման և փոխանակման մասին» փոխըմբռնման հուշագրի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846" w:type="dxa"/>
            <w:gridSpan w:val="4"/>
          </w:tcPr>
          <w:p w14:paraId="63F9BE19" w14:textId="1216E9D7" w:rsidR="00064102" w:rsidRPr="00B50E12" w:rsidRDefault="00064102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0D53C52C" w14:textId="77777777" w:rsidR="00064102" w:rsidRDefault="00064102" w:rsidP="00C659C0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1CD3B939" w14:textId="2806702D" w:rsidR="00B50E12" w:rsidRPr="00D462F3" w:rsidRDefault="00B50E12" w:rsidP="00C659C0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B50E12" w:rsidRPr="00D462F3" w:rsidSect="00D1795E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16574"/>
    <w:multiLevelType w:val="hybridMultilevel"/>
    <w:tmpl w:val="7924F120"/>
    <w:lvl w:ilvl="0" w:tplc="104C9F32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1B3A3F85"/>
    <w:multiLevelType w:val="hybridMultilevel"/>
    <w:tmpl w:val="A9A6B4D8"/>
    <w:lvl w:ilvl="0" w:tplc="8E3AAE0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num w:numId="1" w16cid:durableId="683434465">
    <w:abstractNumId w:val="0"/>
  </w:num>
  <w:num w:numId="2" w16cid:durableId="1680933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F25"/>
    <w:rsid w:val="00022466"/>
    <w:rsid w:val="00045E30"/>
    <w:rsid w:val="00053491"/>
    <w:rsid w:val="00054CD9"/>
    <w:rsid w:val="00064102"/>
    <w:rsid w:val="0006603F"/>
    <w:rsid w:val="000669A1"/>
    <w:rsid w:val="00081B2D"/>
    <w:rsid w:val="00086763"/>
    <w:rsid w:val="000B0AC0"/>
    <w:rsid w:val="000B152E"/>
    <w:rsid w:val="000D58AE"/>
    <w:rsid w:val="00155ADE"/>
    <w:rsid w:val="0018094D"/>
    <w:rsid w:val="00190930"/>
    <w:rsid w:val="001937A1"/>
    <w:rsid w:val="001B2B4A"/>
    <w:rsid w:val="00203529"/>
    <w:rsid w:val="00225C77"/>
    <w:rsid w:val="00227510"/>
    <w:rsid w:val="0023122D"/>
    <w:rsid w:val="0027684B"/>
    <w:rsid w:val="002B500D"/>
    <w:rsid w:val="002C15C2"/>
    <w:rsid w:val="003161C0"/>
    <w:rsid w:val="00320863"/>
    <w:rsid w:val="00332CEE"/>
    <w:rsid w:val="00351A57"/>
    <w:rsid w:val="00372878"/>
    <w:rsid w:val="00380CAF"/>
    <w:rsid w:val="00382765"/>
    <w:rsid w:val="0039214C"/>
    <w:rsid w:val="003978E2"/>
    <w:rsid w:val="003A77E1"/>
    <w:rsid w:val="003D4399"/>
    <w:rsid w:val="003F5117"/>
    <w:rsid w:val="00451412"/>
    <w:rsid w:val="00456FA6"/>
    <w:rsid w:val="00461C65"/>
    <w:rsid w:val="004807C3"/>
    <w:rsid w:val="00482086"/>
    <w:rsid w:val="00482CF2"/>
    <w:rsid w:val="004E358E"/>
    <w:rsid w:val="004F54F6"/>
    <w:rsid w:val="004F6F25"/>
    <w:rsid w:val="00531AFB"/>
    <w:rsid w:val="00532554"/>
    <w:rsid w:val="00534E1A"/>
    <w:rsid w:val="005828CA"/>
    <w:rsid w:val="005A0F44"/>
    <w:rsid w:val="005C2942"/>
    <w:rsid w:val="005C6F8C"/>
    <w:rsid w:val="005D2AC6"/>
    <w:rsid w:val="005E2A71"/>
    <w:rsid w:val="005F7382"/>
    <w:rsid w:val="00602495"/>
    <w:rsid w:val="006030E6"/>
    <w:rsid w:val="0063248F"/>
    <w:rsid w:val="00656F7B"/>
    <w:rsid w:val="00663C58"/>
    <w:rsid w:val="00683A4F"/>
    <w:rsid w:val="006A1C16"/>
    <w:rsid w:val="00707C59"/>
    <w:rsid w:val="0071067C"/>
    <w:rsid w:val="00711CBB"/>
    <w:rsid w:val="00732799"/>
    <w:rsid w:val="00753632"/>
    <w:rsid w:val="007605EE"/>
    <w:rsid w:val="00791C8A"/>
    <w:rsid w:val="007C6B08"/>
    <w:rsid w:val="007F1B31"/>
    <w:rsid w:val="0080204B"/>
    <w:rsid w:val="00825134"/>
    <w:rsid w:val="00825F8F"/>
    <w:rsid w:val="008431A0"/>
    <w:rsid w:val="0085694E"/>
    <w:rsid w:val="008E5ABA"/>
    <w:rsid w:val="00907846"/>
    <w:rsid w:val="00910F8D"/>
    <w:rsid w:val="00946504"/>
    <w:rsid w:val="009472FE"/>
    <w:rsid w:val="00953C3C"/>
    <w:rsid w:val="00953DC4"/>
    <w:rsid w:val="009649AD"/>
    <w:rsid w:val="00994025"/>
    <w:rsid w:val="009A637C"/>
    <w:rsid w:val="009C03CE"/>
    <w:rsid w:val="009D2F62"/>
    <w:rsid w:val="00A0115E"/>
    <w:rsid w:val="00A11E59"/>
    <w:rsid w:val="00A4190A"/>
    <w:rsid w:val="00A56689"/>
    <w:rsid w:val="00A84369"/>
    <w:rsid w:val="00AA1511"/>
    <w:rsid w:val="00AD1742"/>
    <w:rsid w:val="00AF19E4"/>
    <w:rsid w:val="00B160F7"/>
    <w:rsid w:val="00B34E09"/>
    <w:rsid w:val="00B43045"/>
    <w:rsid w:val="00B46E58"/>
    <w:rsid w:val="00B50E12"/>
    <w:rsid w:val="00B527B5"/>
    <w:rsid w:val="00B52AC6"/>
    <w:rsid w:val="00B548C8"/>
    <w:rsid w:val="00B5620C"/>
    <w:rsid w:val="00B65718"/>
    <w:rsid w:val="00B809C6"/>
    <w:rsid w:val="00B84B93"/>
    <w:rsid w:val="00BB5D7B"/>
    <w:rsid w:val="00BF17CB"/>
    <w:rsid w:val="00C048A7"/>
    <w:rsid w:val="00C252E5"/>
    <w:rsid w:val="00C659C0"/>
    <w:rsid w:val="00CA09B2"/>
    <w:rsid w:val="00CA4F03"/>
    <w:rsid w:val="00CF5682"/>
    <w:rsid w:val="00CF7BD0"/>
    <w:rsid w:val="00D1795E"/>
    <w:rsid w:val="00D35100"/>
    <w:rsid w:val="00D40744"/>
    <w:rsid w:val="00D462F3"/>
    <w:rsid w:val="00D72293"/>
    <w:rsid w:val="00D80EC9"/>
    <w:rsid w:val="00D956A8"/>
    <w:rsid w:val="00DB404A"/>
    <w:rsid w:val="00DD1E0C"/>
    <w:rsid w:val="00DD6B1D"/>
    <w:rsid w:val="00DE0D4A"/>
    <w:rsid w:val="00DE7013"/>
    <w:rsid w:val="00DF000D"/>
    <w:rsid w:val="00DF37DD"/>
    <w:rsid w:val="00E43A9D"/>
    <w:rsid w:val="00E647A1"/>
    <w:rsid w:val="00E718E8"/>
    <w:rsid w:val="00E86111"/>
    <w:rsid w:val="00EB2DB7"/>
    <w:rsid w:val="00EC3EBF"/>
    <w:rsid w:val="00EF1544"/>
    <w:rsid w:val="00F12CFD"/>
    <w:rsid w:val="00F20BFA"/>
    <w:rsid w:val="00F3185E"/>
    <w:rsid w:val="00F6762A"/>
    <w:rsid w:val="00F7370D"/>
    <w:rsid w:val="00F97F9C"/>
    <w:rsid w:val="00FA283B"/>
    <w:rsid w:val="00FC4B28"/>
    <w:rsid w:val="00FF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671B7"/>
  <w15:docId w15:val="{C1CC12B1-D35B-4A24-AB1F-EFCA7FF66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6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B0AC0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0B0AC0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332C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1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F00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00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00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0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00D"/>
    <w:rPr>
      <w:b/>
      <w:bCs/>
      <w:sz w:val="20"/>
      <w:szCs w:val="20"/>
    </w:rPr>
  </w:style>
  <w:style w:type="paragraph" w:customStyle="1" w:styleId="Default">
    <w:name w:val="Default"/>
    <w:rsid w:val="005E2A71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0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24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515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3935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43682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00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7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9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9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7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26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1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39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96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32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04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0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7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82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90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2960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1217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60111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0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1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13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5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77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46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20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5839F-4072-4B17-B38B-226BF64E9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6</Pages>
  <Words>782</Words>
  <Characters>5879</Characters>
  <Application>Microsoft Office Word</Application>
  <DocSecurity>0</DocSecurity>
  <Lines>210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 Manandyan</dc:creator>
  <cp:keywords>https://mul2-mia.gov.am/tasks/5276379/oneclick?token=cbdbbaf62f9379d4352efeb7328f5d97</cp:keywords>
  <cp:lastModifiedBy>Ruslan Marandyan</cp:lastModifiedBy>
  <cp:revision>93</cp:revision>
  <cp:lastPrinted>2024-07-15T10:20:00Z</cp:lastPrinted>
  <dcterms:created xsi:type="dcterms:W3CDTF">2020-03-27T08:40:00Z</dcterms:created>
  <dcterms:modified xsi:type="dcterms:W3CDTF">2025-11-19T12:42:00Z</dcterms:modified>
</cp:coreProperties>
</file>