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2989E" w14:textId="77777777" w:rsidR="007526C2" w:rsidRPr="00147CA5" w:rsidRDefault="007526C2" w:rsidP="000348B1">
      <w:pPr>
        <w:spacing w:after="0" w:line="276" w:lineRule="auto"/>
        <w:jc w:val="center"/>
        <w:rPr>
          <w:rFonts w:ascii="GHEA Grapalat" w:eastAsia="Times New Roman" w:hAnsi="GHEA Grapalat" w:cs="Times New Roman"/>
          <w:b/>
          <w:sz w:val="24"/>
          <w:szCs w:val="24"/>
        </w:rPr>
      </w:pPr>
    </w:p>
    <w:p w14:paraId="7989F595" w14:textId="54510425" w:rsidR="000426EB" w:rsidRPr="00BA3606" w:rsidRDefault="003C1147" w:rsidP="007805C1">
      <w:pPr>
        <w:spacing w:line="360" w:lineRule="auto"/>
        <w:jc w:val="center"/>
        <w:rPr>
          <w:rFonts w:ascii="GHEA Grapalat" w:eastAsia="Times New Roman" w:hAnsi="GHEA Grapalat" w:cs="Times New Roman"/>
          <w:b/>
          <w:sz w:val="24"/>
          <w:szCs w:val="24"/>
          <w:lang w:val="hy-AM"/>
        </w:rPr>
      </w:pPr>
      <w:r w:rsidRPr="00061DAA">
        <w:rPr>
          <w:rFonts w:ascii="GHEA Grapalat" w:eastAsia="Times New Roman" w:hAnsi="GHEA Grapalat" w:cs="Times New Roman"/>
          <w:b/>
          <w:sz w:val="24"/>
          <w:szCs w:val="24"/>
          <w:lang w:val="af-ZA"/>
        </w:rPr>
        <w:t>ԱՄՓՈՓԱԹԵՐԹ</w:t>
      </w:r>
      <w:r w:rsidR="00AE33E7">
        <w:rPr>
          <w:rFonts w:ascii="GHEA Grapalat" w:eastAsia="Times New Roman" w:hAnsi="GHEA Grapalat" w:cs="Times New Roman"/>
          <w:b/>
          <w:sz w:val="24"/>
          <w:szCs w:val="24"/>
          <w:lang w:val="hy-AM"/>
        </w:rPr>
        <w:t xml:space="preserve"> </w:t>
      </w:r>
    </w:p>
    <w:p w14:paraId="323456C4" w14:textId="6B677BAC" w:rsidR="007526C2" w:rsidRPr="007805C1" w:rsidRDefault="007805C1" w:rsidP="007805C1">
      <w:pPr>
        <w:spacing w:line="360" w:lineRule="auto"/>
        <w:jc w:val="center"/>
        <w:rPr>
          <w:rFonts w:ascii="GHEA Grapalat" w:hAnsi="GHEA Grapalat"/>
          <w:bCs/>
          <w:sz w:val="24"/>
          <w:szCs w:val="24"/>
          <w:lang w:val="hy-AM"/>
        </w:rPr>
      </w:pPr>
      <w:bookmarkStart w:id="0" w:name="_Hlk204706638"/>
      <w:r w:rsidRPr="007805C1">
        <w:rPr>
          <w:rFonts w:ascii="GHEA Grapalat" w:hAnsi="GHEA Grapalat"/>
          <w:b/>
          <w:bCs/>
          <w:color w:val="000000"/>
          <w:sz w:val="24"/>
          <w:szCs w:val="24"/>
          <w:lang w:val="hy-AM"/>
        </w:rPr>
        <w:t xml:space="preserve">«ՀԱՅԱՍՏԱՆԻ ՀԱՆՐԱՊԵՏՈՒԹՅԱՆ 2025 ԹՎԱԿԱՆԻ ՊԵՏԱԿԱՆ ԲՅՈՒՋԵԻ ՄԱՍԻՆ» ՕՐԵՆՔՈՒՄ ՎԵՐԱԲԱՇԽՈՒՄ ԵՎ ՓՈՓՈԽՈՒԹՅՈՒՆՆԵՐ, ՀԱՅԱՍՏԱՆԻ ՀԱՆՐԱՊԵՏՈՒԹՅԱՆ ԿԱՌԱՎԱՐՈՒԹՅԱՆ 2024 ԹՎԱԿԱՆԻ ԴԵԿՏԵՄԲԵՐԻ 27-Ի N 2060-Ն ՈՐՈՇՄԱՆ ՄԵՋ ՓՈՓՈԽՈՒԹՅՈՒՆՆԵՐ ԵՎ ԼՐԱՑՈՒՄՆԵՐ ԿԱՏԱՐԵԼՈՒ ՄԱՍԻՆ» </w:t>
      </w:r>
      <w:bookmarkEnd w:id="0"/>
      <w:r w:rsidRPr="007805C1">
        <w:rPr>
          <w:rFonts w:ascii="GHEA Grapalat" w:hAnsi="GHEA Grapalat"/>
          <w:b/>
          <w:bCs/>
          <w:color w:val="000000"/>
          <w:sz w:val="24"/>
          <w:szCs w:val="24"/>
          <w:lang w:val="hy-AM"/>
        </w:rPr>
        <w:t>ՀԱՅԱՍՏԱՆԻ ՀԱՆՐԱՊԵՏՈՒԹՅԱՆ ԿԱՌԱՎԱՐՈՒԹՅԱՆ ՈՐՈՇՄԱՆ ՆԱԽԱԳԾԻ</w:t>
      </w:r>
    </w:p>
    <w:tbl>
      <w:tblPr>
        <w:tblStyle w:val="a3"/>
        <w:tblW w:w="15637" w:type="dxa"/>
        <w:tblInd w:w="18" w:type="dxa"/>
        <w:tblLayout w:type="fixed"/>
        <w:tblLook w:val="04A0" w:firstRow="1" w:lastRow="0" w:firstColumn="1" w:lastColumn="0" w:noHBand="0" w:noVBand="1"/>
      </w:tblPr>
      <w:tblGrid>
        <w:gridCol w:w="7807"/>
        <w:gridCol w:w="7830"/>
      </w:tblGrid>
      <w:tr w:rsidR="00842BFD" w:rsidRPr="009A1C99" w14:paraId="0A847A44" w14:textId="191606A7" w:rsidTr="00F0710E">
        <w:trPr>
          <w:trHeight w:val="225"/>
        </w:trPr>
        <w:tc>
          <w:tcPr>
            <w:tcW w:w="7807" w:type="dxa"/>
            <w:vMerge w:val="restart"/>
            <w:shd w:val="clear" w:color="auto" w:fill="BFBFBF" w:themeFill="background1" w:themeFillShade="BF"/>
          </w:tcPr>
          <w:p w14:paraId="74A21ECC" w14:textId="6D558A95" w:rsidR="00842BFD" w:rsidRPr="00A74D21" w:rsidRDefault="00F0710E" w:rsidP="00AE7132">
            <w:pPr>
              <w:tabs>
                <w:tab w:val="left" w:pos="22"/>
              </w:tabs>
              <w:spacing w:after="0" w:line="240" w:lineRule="auto"/>
              <w:jc w:val="both"/>
              <w:rPr>
                <w:rFonts w:ascii="GHEA Grapalat" w:hAnsi="GHEA Grapalat" w:cs="GHEA Grapalat"/>
                <w:b/>
                <w:color w:val="000000"/>
                <w:sz w:val="24"/>
                <w:szCs w:val="24"/>
                <w:lang w:val="af-ZA"/>
              </w:rPr>
            </w:pPr>
            <w:r>
              <w:rPr>
                <w:rFonts w:ascii="GHEA Grapalat" w:hAnsi="GHEA Grapalat" w:cs="Sylfaen"/>
                <w:b/>
                <w:bCs/>
                <w:sz w:val="24"/>
                <w:szCs w:val="24"/>
                <w:lang w:val="hy-AM"/>
              </w:rPr>
              <w:t>1</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AE7132">
              <w:rPr>
                <w:rFonts w:ascii="GHEA Grapalat" w:hAnsi="GHEA Grapalat" w:cs="Sylfaen"/>
                <w:b/>
                <w:bCs/>
                <w:sz w:val="24"/>
                <w:szCs w:val="24"/>
                <w:lang w:val="hy-AM"/>
              </w:rPr>
              <w:t>Ֆինանսների</w:t>
            </w:r>
            <w:r w:rsidR="003E3C07">
              <w:rPr>
                <w:rFonts w:ascii="GHEA Grapalat" w:hAnsi="GHEA Grapalat" w:cs="Sylfaen"/>
                <w:b/>
                <w:bCs/>
                <w:sz w:val="24"/>
                <w:szCs w:val="24"/>
                <w:lang w:val="hy-AM"/>
              </w:rPr>
              <w:t xml:space="preserve"> նախարարություն</w:t>
            </w:r>
            <w:r w:rsidR="00A74D21">
              <w:rPr>
                <w:rFonts w:ascii="GHEA Grapalat" w:hAnsi="GHEA Grapalat" w:cs="Sylfaen"/>
                <w:b/>
                <w:bCs/>
                <w:sz w:val="24"/>
                <w:szCs w:val="24"/>
                <w:lang w:val="hy-AM"/>
              </w:rPr>
              <w:t xml:space="preserve"> </w:t>
            </w:r>
            <w:r w:rsidR="00A74D21" w:rsidRPr="00A74D21">
              <w:rPr>
                <w:rFonts w:ascii="GHEA Grapalat" w:hAnsi="GHEA Grapalat" w:cs="Sylfaen"/>
                <w:b/>
                <w:bCs/>
                <w:sz w:val="24"/>
                <w:szCs w:val="24"/>
                <w:lang w:val="af-ZA"/>
              </w:rPr>
              <w:t>(</w:t>
            </w:r>
            <w:r w:rsidR="00A74D21">
              <w:rPr>
                <w:rFonts w:ascii="GHEA Grapalat" w:hAnsi="GHEA Grapalat" w:cs="Sylfaen"/>
                <w:b/>
                <w:bCs/>
                <w:sz w:val="24"/>
                <w:szCs w:val="24"/>
                <w:lang w:val="hy-AM"/>
              </w:rPr>
              <w:t>կարծիք</w:t>
            </w:r>
            <w:r w:rsidR="00A74D21" w:rsidRPr="00A74D21">
              <w:rPr>
                <w:rFonts w:ascii="GHEA Grapalat" w:hAnsi="GHEA Grapalat" w:cs="Sylfaen"/>
                <w:b/>
                <w:bCs/>
                <w:sz w:val="24"/>
                <w:szCs w:val="24"/>
                <w:lang w:val="af-ZA"/>
              </w:rPr>
              <w:t>)</w:t>
            </w:r>
          </w:p>
        </w:tc>
        <w:tc>
          <w:tcPr>
            <w:tcW w:w="7830" w:type="dxa"/>
            <w:tcBorders>
              <w:bottom w:val="single" w:sz="4" w:space="0" w:color="auto"/>
            </w:tcBorders>
            <w:shd w:val="clear" w:color="auto" w:fill="BFBFBF" w:themeFill="background1" w:themeFillShade="BF"/>
          </w:tcPr>
          <w:p w14:paraId="7D09F8B3" w14:textId="4E2EBCE2" w:rsidR="00842BFD" w:rsidRPr="00FF11DB" w:rsidRDefault="007805C1" w:rsidP="00FF11DB">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Sylfaen"/>
                <w:b/>
                <w:bCs/>
                <w:sz w:val="24"/>
                <w:szCs w:val="24"/>
                <w:lang w:val="hy-AM"/>
              </w:rPr>
              <w:t>22</w:t>
            </w:r>
            <w:r w:rsidR="00FF11DB" w:rsidRPr="00FF11DB">
              <w:rPr>
                <w:rFonts w:ascii="GHEA Grapalat" w:hAnsi="GHEA Grapalat" w:cs="Sylfaen"/>
                <w:b/>
                <w:bCs/>
                <w:sz w:val="24"/>
                <w:szCs w:val="24"/>
                <w:lang w:val="hy-AM"/>
              </w:rPr>
              <w:t xml:space="preserve"> սեպտեմբերի </w:t>
            </w:r>
            <w:r w:rsidR="00712C5B" w:rsidRPr="00FF11DB">
              <w:rPr>
                <w:rFonts w:ascii="GHEA Grapalat" w:hAnsi="GHEA Grapalat" w:cs="GHEA Grapalat"/>
                <w:b/>
                <w:color w:val="000000"/>
                <w:sz w:val="24"/>
                <w:szCs w:val="24"/>
                <w:lang w:val="hy-AM"/>
              </w:rPr>
              <w:t>202</w:t>
            </w:r>
            <w:r>
              <w:rPr>
                <w:rFonts w:ascii="GHEA Grapalat" w:hAnsi="GHEA Grapalat" w:cs="GHEA Grapalat"/>
                <w:b/>
                <w:color w:val="000000"/>
                <w:sz w:val="24"/>
                <w:szCs w:val="24"/>
                <w:lang w:val="hy-AM"/>
              </w:rPr>
              <w:t>5</w:t>
            </w:r>
            <w:r w:rsidR="0077736E" w:rsidRPr="00FF11DB">
              <w:rPr>
                <w:rFonts w:ascii="GHEA Grapalat" w:hAnsi="GHEA Grapalat" w:cs="GHEA Grapalat"/>
                <w:b/>
                <w:color w:val="000000"/>
                <w:sz w:val="24"/>
                <w:szCs w:val="24"/>
                <w:lang w:val="hy-AM"/>
              </w:rPr>
              <w:t>թ.</w:t>
            </w:r>
          </w:p>
        </w:tc>
      </w:tr>
      <w:tr w:rsidR="00842BFD" w:rsidRPr="009A1C99" w14:paraId="1B327608" w14:textId="77777777" w:rsidTr="00F0710E">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671DFB17" w:rsidR="00842BFD" w:rsidRPr="00D70CCA" w:rsidRDefault="00F84C5C" w:rsidP="00E63561">
            <w:pPr>
              <w:tabs>
                <w:tab w:val="left" w:pos="22"/>
              </w:tabs>
              <w:spacing w:after="0" w:line="240" w:lineRule="auto"/>
              <w:jc w:val="center"/>
              <w:rPr>
                <w:rFonts w:ascii="GHEA Grapalat" w:hAnsi="GHEA Grapalat" w:cs="GHEA Grapalat"/>
                <w:color w:val="000000"/>
                <w:sz w:val="24"/>
                <w:szCs w:val="24"/>
                <w:lang w:val="ru-RU"/>
              </w:rPr>
            </w:pPr>
            <w:r w:rsidRPr="00FF11DB">
              <w:rPr>
                <w:rFonts w:ascii="GHEA Grapalat" w:hAnsi="GHEA Grapalat" w:cs="GHEA Grapalat"/>
                <w:b/>
                <w:color w:val="000000"/>
                <w:sz w:val="24"/>
                <w:szCs w:val="24"/>
                <w:lang w:val="hy-AM"/>
              </w:rPr>
              <w:t xml:space="preserve">Գրություն N  </w:t>
            </w:r>
            <w:r w:rsidR="00E63561">
              <w:rPr>
                <w:rFonts w:ascii="GHEA Grapalat" w:hAnsi="GHEA Grapalat"/>
                <w:b/>
                <w:sz w:val="24"/>
                <w:szCs w:val="24"/>
                <w:lang w:val="hy-AM"/>
              </w:rPr>
              <w:t>01/9-2/</w:t>
            </w:r>
            <w:r w:rsidR="00D70CCA">
              <w:rPr>
                <w:rFonts w:ascii="GHEA Grapalat" w:hAnsi="GHEA Grapalat"/>
                <w:b/>
                <w:sz w:val="24"/>
                <w:szCs w:val="24"/>
                <w:lang w:val="ru-RU"/>
              </w:rPr>
              <w:t>20756</w:t>
            </w:r>
            <w:r w:rsidR="009708B2">
              <w:rPr>
                <w:rFonts w:ascii="GHEA Grapalat" w:hAnsi="GHEA Grapalat"/>
                <w:b/>
                <w:sz w:val="24"/>
                <w:szCs w:val="24"/>
                <w:lang w:val="hy-AM"/>
              </w:rPr>
              <w:t>-202</w:t>
            </w:r>
            <w:r w:rsidR="00D70CCA">
              <w:rPr>
                <w:rFonts w:ascii="GHEA Grapalat" w:hAnsi="GHEA Grapalat"/>
                <w:b/>
                <w:sz w:val="24"/>
                <w:szCs w:val="24"/>
                <w:lang w:val="ru-RU"/>
              </w:rPr>
              <w:t>5</w:t>
            </w:r>
          </w:p>
        </w:tc>
      </w:tr>
      <w:tr w:rsidR="00604BA3" w:rsidRPr="002A2907" w14:paraId="39F5ECF0" w14:textId="77777777" w:rsidTr="00775D0B">
        <w:trPr>
          <w:trHeight w:val="2465"/>
        </w:trPr>
        <w:tc>
          <w:tcPr>
            <w:tcW w:w="7807" w:type="dxa"/>
            <w:tcBorders>
              <w:top w:val="single" w:sz="4" w:space="0" w:color="auto"/>
            </w:tcBorders>
          </w:tcPr>
          <w:p w14:paraId="1D3907C2"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Ձեր 04.09.2025թ. N 1/17.1/9793-2025 և ՀՀ շրջակա միջավայրի նախարարության էկոպարեկային ծառայության 08.09.2025թ. NԵ/2/2001-25 գրություններով ներկայացված «««Հայաստանի Հանրապետության 2025 թվականի պետական բյուջեի մասին» օրենքում վերաբաշխում և փոփոխություններ, Հայաստանի Հանրապետության կառավարության 2024 թվականի դեկտեմբերի 27-ի N2060-Ն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2FEB54A0"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 xml:space="preserve">Նախագծով առաջարկվում է էկոպարեկային ծառայության ՀՀ Տավուշի, Կոտայքի և Գեղարքունիքի մարզային վարչությունների գործառույթների պատշաճ իրականացումն ապահովելու նպատակով ՀՀ կառավարության 2025 թվականի պետական բյուջեով նախատեսված «11001- Էկոպարեկային ծառայություն» </w:t>
            </w:r>
            <w:r w:rsidRPr="007805C1">
              <w:rPr>
                <w:rFonts w:ascii="GHEA Grapalat" w:hAnsi="GHEA Grapalat" w:cs="Sylfaen"/>
                <w:bCs/>
                <w:sz w:val="24"/>
                <w:szCs w:val="24"/>
                <w:lang w:val="hy-AM"/>
              </w:rPr>
              <w:lastRenderedPageBreak/>
              <w:t>միջոցառումից 1.5 մլրդ դրամ վերաբաշխել «31001- Էկոպարեկային  ծառայության տեխնիկական կարողությունների ընդլայնում» միջոցառմանը՝ թվով 55 գործառնական մեքենաներ (mobile համակարգով և հակահրդեհային կահավորանքով), գրասենյակային գույք և սարքավորումներ  ձեռքբերելու, ինչպես նաև գրասենյակային շենքերի, հենակետերի կառուցման (նորոգման) աշխատանքների իրականացման</w:t>
            </w:r>
            <w:r w:rsidRPr="007805C1">
              <w:rPr>
                <w:rFonts w:ascii="GHEA Grapalat" w:hAnsi="GHEA Grapalat" w:cs="Sylfaen"/>
                <w:b/>
                <w:bCs/>
                <w:sz w:val="24"/>
                <w:szCs w:val="24"/>
                <w:lang w:val="hy-AM"/>
              </w:rPr>
              <w:t xml:space="preserve"> </w:t>
            </w:r>
            <w:r w:rsidRPr="007805C1">
              <w:rPr>
                <w:rFonts w:ascii="GHEA Grapalat" w:hAnsi="GHEA Grapalat" w:cs="Sylfaen"/>
                <w:bCs/>
                <w:sz w:val="24"/>
                <w:szCs w:val="24"/>
                <w:lang w:val="hy-AM"/>
              </w:rPr>
              <w:t>նպատակով։ Այս կապակցությամբ առկա են ներքոհիշյալ դիտարկումները.</w:t>
            </w:r>
          </w:p>
          <w:p w14:paraId="721A4BF9"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ա/ Ներկայումս ՀՀ տարածքային կառավարման և ենթակառուցվածքների նախարարության կողմից շրջանառվել է ՀՀ կառավարության «Հայաստանի Հանրապետության կառավարության 2023 թվականի սեպտեմբերի 28-ի N 1666-Ն որոշման մեջ փոփոխություն կատարելու մասին» որոշման նախագիծ, որի հավելված 6-ի 2-րդ կետի 2-րդ ենթակետով սահմանվում է, որ հատուկ նշանակության ավտոմեքենաների սահմանաքանակը՝ համապատասխան մարմինների կողմից ներկայացված առաջարկների հիման վրա, հաստատվում է ՀՀ կառավարության որոշմամբ` սույն որոշումն ուժի մեջ մտնելուց հետո վեցամսյա ժամկետում։</w:t>
            </w:r>
          </w:p>
          <w:p w14:paraId="75E18517"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 xml:space="preserve">Հետևաբար Նախագծով բարձրացված հարցին առաջարկում ենք անդրադառնալ վերոնշյալի համատեքստում ավտոմեքենաների սահմանաքանակի վերաբերյալ համապատասխան հաստատված </w:t>
            </w:r>
            <w:r w:rsidRPr="007805C1">
              <w:rPr>
                <w:rFonts w:ascii="GHEA Grapalat" w:hAnsi="GHEA Grapalat" w:cs="Sylfaen"/>
                <w:bCs/>
                <w:sz w:val="24"/>
                <w:szCs w:val="24"/>
                <w:lang w:val="hy-AM"/>
              </w:rPr>
              <w:lastRenderedPageBreak/>
              <w:t>որոշման առկայության պարագայում:</w:t>
            </w:r>
          </w:p>
          <w:p w14:paraId="67BBCA73"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բ/ Չնայած հիմնավորման համաձայն Նախագծի ընդունմամբ ՀՀ 2025թ. պետական բյուջեում եկամուտների և ծախսերի ավելացում կամ նվազեցում չի նախատեսվում, այնուամենայնիվ Նախագծի ընդունման պարագայում լրացուցիչ միջոցների անհրաժեշտություն կառաջանա ձեռքբերվող մեքենաների, ինչպես նաև շենք շինությունների պահպանման և սպասարկման ծախսերի գծով: Հետևաբար առաջարկում ենք ներկայացնել առաջացող հնարավոր լրացուցիչ ծախսերի գնահատումների վերաբերյալ տեղեկատվություն՝ պետական բյուջեի վրա ազդեցության տեսանկյունից:</w:t>
            </w:r>
          </w:p>
          <w:p w14:paraId="2A528ACD"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գ/ Նկատի ունենալով, որ Նախագծի շրջանակներում նախատեսվում է շենք, շինությունների կառուցում, անհրաժեշտ է ներկայացնել վերջիններիս գծով նախագծանախահաշվային փաստաթղթերի առկայության վերաբերյալ տեղեկատվություն:</w:t>
            </w:r>
          </w:p>
          <w:p w14:paraId="3BA398F7"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դ/ Հաշվի առնելով, որ Նախագծի հիմնավորմամբ տեղեկություն չի ներկայացվել նվազեցում նախատեսող միջոցառման գծով տնտեսումների և մինչև տարեվերջ լրացուցիչ գումարների պահանջի բացակայության վերաբերյալ՝ առաջարկում ենք Նախագծի հիմնավորմամբ բացահայտել նվազեցում նախատեսող միջոցառման գծով մինչև տարեվերջ լրացուցիչ գումարների հատկացման անհրաժեշտության հանգամանքը:</w:t>
            </w:r>
          </w:p>
          <w:p w14:paraId="0E3001F1"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lastRenderedPageBreak/>
              <w:t>Նախագծի վերաբերյալ առաջարկում ենք կատարել հետևյալ խմբագրական բնույթի փոփոխությունները.</w:t>
            </w:r>
          </w:p>
          <w:p w14:paraId="62C73598"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 xml:space="preserve">ա/ Հիմք ընդունելով </w:t>
            </w:r>
            <w:hyperlink r:id="rId6" w:history="1">
              <w:r w:rsidRPr="007805C1">
                <w:rPr>
                  <w:rStyle w:val="ac"/>
                  <w:rFonts w:ascii="GHEA Grapalat" w:hAnsi="GHEA Grapalat" w:cs="Sylfaen"/>
                  <w:bCs/>
                  <w:color w:val="000000" w:themeColor="text1"/>
                  <w:sz w:val="24"/>
                  <w:szCs w:val="24"/>
                  <w:u w:val="none"/>
                  <w:lang w:val="hy-AM"/>
                </w:rPr>
                <w:t>ՀՀ ֆինանսների նախարարի 23.06.2017թ. «Հայաստանի Հանրապետությունում ծրագրային բյուջետավորման համակարգի ամբողջական ներդրման ռազմավարության շրջանակներում մեթոդական ուղեցույցները հաստատելու մասին» N 311-Ա հրաման</w:t>
              </w:r>
            </w:hyperlink>
            <w:r w:rsidRPr="007805C1">
              <w:rPr>
                <w:rFonts w:ascii="GHEA Grapalat" w:hAnsi="GHEA Grapalat" w:cs="Sylfaen"/>
                <w:bCs/>
                <w:sz w:val="24"/>
                <w:szCs w:val="24"/>
                <w:lang w:val="hy-AM"/>
              </w:rPr>
              <w:t>ի N1 հավելվածի 161-րդ կետը (հանրային սեփականության կառավարման միջոցառումները՝ կախված համապատասխան ակտիվների տեսակից, բյուջետային փաստաթղթերում ներկայացվում են առանձին միջոցառումներով), առաջարկում ենք Նախագծի շրջանակներում տրանսպորտային միջոցների և շենք, շինությունների ձեռքբերման հետ կապված գործառնությունները ներկայացնել որպես առանձին միջոցառումներ:</w:t>
            </w:r>
          </w:p>
          <w:p w14:paraId="0F5FE728"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բ/ Նախագծի հավելված 7-ի գնումների պլանում՝</w:t>
            </w:r>
          </w:p>
          <w:p w14:paraId="6D33A253"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 «ԷԱՃ» գնման ձևով ձեռք բերվող գնման առարկաների ԳՄԱ կոդերի անվանումները անհրաժեշտ է համապատասխանեցնել ՀՀ կառավարության 13/04/2017թ. թիվ 390-Ն որոշման 4-րդ հավելվածի 3-րդ կետով սահմանված և գնումների պաշտոնական տեղեկագրում հրապարակված գնումների միասնական անվանացանկի անվանումներին,</w:t>
            </w:r>
          </w:p>
          <w:p w14:paraId="70E73E37"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ab/>
              <w:t xml:space="preserve">- 4421160 ԳՄԱ կոդով և «հենակետ/հենասյուների հիմքեր» </w:t>
            </w:r>
            <w:r w:rsidRPr="007805C1">
              <w:rPr>
                <w:rFonts w:ascii="GHEA Grapalat" w:hAnsi="GHEA Grapalat" w:cs="Sylfaen"/>
                <w:bCs/>
                <w:sz w:val="24"/>
                <w:szCs w:val="24"/>
                <w:lang w:val="hy-AM"/>
              </w:rPr>
              <w:lastRenderedPageBreak/>
              <w:t>անվանումով գնման առարկա առկա չէ տեղեկագրում հրապարակված անվանացանկում, ինչով պայմանավորված  անհրաժեշտ է հստակեցնել ձեռք բերման ենթակա գնման առարկայի ԳՄԱ կոդը և անվանումը:</w:t>
            </w:r>
          </w:p>
          <w:p w14:paraId="724AABC1"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ab/>
              <w:t>գ/ ՀՀ կառավարության 13.04.2017թ. N 390-Ն որոշման հավելված 3-ով հաստատված կարգի 2-րդ կետի 3-րդ ենթակետի «ի» պարբերության համաձայն՝ գնումների պլանի «Չափման միավորը» սյունակում լրացվում է «դրամ» բառը, եթե հիշյալ ենթակետի «ա»-«ժթ» ենթակետերում նշված չափման միավորներից որևէ մեկը կիրառելի չէ:</w:t>
            </w:r>
          </w:p>
          <w:p w14:paraId="35ABFAFB"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Նշվածով պայմանավորված հայտնում ենք, որ անհրաժեշտ է 45211183/1 և 45211183/2 «գրասենյակային շենքերի կառուցման աշխատանքներ» ԳՄԱ կոդերով գնման առարկաների տողերում «Չափման միավորը» սյունակում նշված «հատ» բառը փոխարինել «դրամ» բառով:</w:t>
            </w:r>
          </w:p>
          <w:p w14:paraId="21C8505E"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ab/>
              <w:t>դ/ «Գնումների մասին» օրենքի 22-րդ հոդվածի 1-ին մասի համաձայն՝ գնումը կարող է կատարվել գնանշման հարցման ձևով, եթե գնման գինը չի գերազանցում գնումների բազային միավորի ութսունապատիկը:</w:t>
            </w:r>
          </w:p>
          <w:p w14:paraId="1CBFF02E" w14:textId="77777777" w:rsidR="007805C1" w:rsidRPr="007805C1" w:rsidRDefault="007805C1" w:rsidP="007805C1">
            <w:pPr>
              <w:spacing w:after="0" w:line="360" w:lineRule="auto"/>
              <w:ind w:firstLine="547"/>
              <w:jc w:val="both"/>
              <w:rPr>
                <w:rFonts w:ascii="GHEA Grapalat" w:hAnsi="GHEA Grapalat" w:cs="Sylfaen"/>
                <w:bCs/>
                <w:sz w:val="24"/>
                <w:szCs w:val="24"/>
                <w:lang w:val="hy-AM"/>
              </w:rPr>
            </w:pPr>
            <w:r w:rsidRPr="007805C1">
              <w:rPr>
                <w:rFonts w:ascii="GHEA Grapalat" w:hAnsi="GHEA Grapalat" w:cs="Sylfaen"/>
                <w:bCs/>
                <w:sz w:val="24"/>
                <w:szCs w:val="24"/>
                <w:lang w:val="hy-AM"/>
              </w:rPr>
              <w:t xml:space="preserve">Ելնելով վերոգրյալից և հաշվի առնելով, որ գնումների պլանում ներառված 45211183/2 ԳՄԱ կոդով «գրասենյակային շենքերի կառուցման աշխատանքներ» գնման առարկայի գնման գինը </w:t>
            </w:r>
            <w:r w:rsidRPr="007805C1">
              <w:rPr>
                <w:rFonts w:ascii="GHEA Grapalat" w:hAnsi="GHEA Grapalat" w:cs="Sylfaen"/>
                <w:bCs/>
                <w:sz w:val="24"/>
                <w:szCs w:val="24"/>
                <w:lang w:val="hy-AM"/>
              </w:rPr>
              <w:lastRenderedPageBreak/>
              <w:t>սահմանված է 200.0 մլն դրամ, ուստի աշխատանքների ձեռքբերումը հնարավոր չէ իրականացնել գնանշման հարցման ձևով:</w:t>
            </w:r>
          </w:p>
          <w:p w14:paraId="36CAD14C" w14:textId="72111266" w:rsidR="003E3C07" w:rsidRPr="003E3C07" w:rsidRDefault="003E3C07" w:rsidP="00AE7132">
            <w:pPr>
              <w:spacing w:after="0" w:line="360" w:lineRule="auto"/>
              <w:ind w:firstLine="547"/>
              <w:jc w:val="both"/>
              <w:rPr>
                <w:rFonts w:ascii="GHEA Grapalat" w:hAnsi="GHEA Grapalat" w:cs="Sylfaen"/>
                <w:bCs/>
                <w:sz w:val="24"/>
                <w:szCs w:val="24"/>
                <w:lang w:val="hy-AM"/>
              </w:rPr>
            </w:pPr>
          </w:p>
        </w:tc>
        <w:tc>
          <w:tcPr>
            <w:tcW w:w="7830" w:type="dxa"/>
            <w:tcBorders>
              <w:top w:val="single" w:sz="4" w:space="0" w:color="auto"/>
            </w:tcBorders>
          </w:tcPr>
          <w:p w14:paraId="6757AB7B" w14:textId="77777777" w:rsidR="00D0167C" w:rsidRDefault="007805C1" w:rsidP="00E529C6">
            <w:pPr>
              <w:shd w:val="clear" w:color="auto" w:fill="FFFFFF"/>
              <w:tabs>
                <w:tab w:val="left" w:pos="0"/>
              </w:tabs>
              <w:spacing w:after="0" w:line="360" w:lineRule="auto"/>
              <w:ind w:firstLine="42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ա</w:t>
            </w:r>
            <w:r w:rsidRPr="00D70CCA">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317096">
              <w:rPr>
                <w:rFonts w:ascii="GHEA Grapalat" w:hAnsi="GHEA Grapalat" w:cs="GHEA Grapalat"/>
                <w:color w:val="000000"/>
                <w:sz w:val="24"/>
                <w:szCs w:val="24"/>
                <w:lang w:val="hy-AM"/>
              </w:rPr>
              <w:t>Չի ընդունվել։</w:t>
            </w:r>
          </w:p>
          <w:p w14:paraId="5F091C9A" w14:textId="0FA57E72" w:rsidR="00317096" w:rsidRDefault="00317096" w:rsidP="00E529C6">
            <w:pPr>
              <w:shd w:val="clear" w:color="auto" w:fill="FFFFFF"/>
              <w:tabs>
                <w:tab w:val="left" w:pos="0"/>
              </w:tabs>
              <w:spacing w:after="0" w:line="360" w:lineRule="auto"/>
              <w:ind w:firstLine="425"/>
              <w:jc w:val="both"/>
              <w:rPr>
                <w:rFonts w:ascii="GHEA Grapalat" w:hAnsi="GHEA Grapalat" w:cs="Sylfaen"/>
                <w:bCs/>
                <w:sz w:val="24"/>
                <w:szCs w:val="24"/>
                <w:lang w:val="hy-AM"/>
              </w:rPr>
            </w:pPr>
            <w:r w:rsidRPr="007805C1">
              <w:rPr>
                <w:rFonts w:ascii="GHEA Grapalat" w:hAnsi="GHEA Grapalat" w:cs="Sylfaen"/>
                <w:bCs/>
                <w:sz w:val="24"/>
                <w:szCs w:val="24"/>
                <w:lang w:val="hy-AM"/>
              </w:rPr>
              <w:t>Հայաստանի Հանրապետության կառավարության 2023 թվականի սեպտեմբերի 28-ի N 1666-Ն որոշման</w:t>
            </w:r>
            <w:r>
              <w:rPr>
                <w:rFonts w:ascii="GHEA Grapalat" w:hAnsi="GHEA Grapalat" w:cs="Sylfaen"/>
                <w:bCs/>
                <w:sz w:val="24"/>
                <w:szCs w:val="24"/>
                <w:lang w:val="hy-AM"/>
              </w:rPr>
              <w:t xml:space="preserve"> շրջանակներում Հայաստանի Հանրապետության տարածքային կառավարման և ենթակառուցվածքների նախարարության պետական գույքի կառավարման կոմիտեին, Հայաստանի Հանրապետության վարչապետի աշխատակազմ որպես </w:t>
            </w:r>
            <w:r w:rsidR="00405349">
              <w:rPr>
                <w:rFonts w:ascii="GHEA Grapalat" w:hAnsi="GHEA Grapalat" w:cs="Sylfaen"/>
                <w:bCs/>
                <w:sz w:val="24"/>
                <w:szCs w:val="24"/>
                <w:lang w:val="hy-AM"/>
              </w:rPr>
              <w:t xml:space="preserve">էկոպարեկային ծառայության </w:t>
            </w:r>
            <w:r>
              <w:rPr>
                <w:rFonts w:ascii="GHEA Grapalat" w:hAnsi="GHEA Grapalat" w:cs="Sylfaen"/>
                <w:bCs/>
                <w:sz w:val="24"/>
                <w:szCs w:val="24"/>
                <w:lang w:val="hy-AM"/>
              </w:rPr>
              <w:t xml:space="preserve">գործառնական մեքենաների առավելագույն թվաքանակ ներկայացվել են թվով 142 մեքենաներ, որոնք անհրաժեշտ են Հայաստանի Հանրապետության ամբողջ տարածքում էկոպարեկային ծառայության </w:t>
            </w:r>
            <w:r w:rsidR="00405349">
              <w:rPr>
                <w:rFonts w:ascii="GHEA Grapalat" w:hAnsi="GHEA Grapalat" w:cs="Sylfaen"/>
                <w:bCs/>
                <w:sz w:val="24"/>
                <w:szCs w:val="24"/>
                <w:lang w:val="hy-AM"/>
              </w:rPr>
              <w:t xml:space="preserve">պետական անտառների, անտառային հողերի և բնության հատուկ պահպանվող տարածքների պահպանության </w:t>
            </w:r>
            <w:r>
              <w:rPr>
                <w:rFonts w:ascii="GHEA Grapalat" w:hAnsi="GHEA Grapalat" w:cs="Sylfaen"/>
                <w:bCs/>
                <w:sz w:val="24"/>
                <w:szCs w:val="24"/>
                <w:lang w:val="hy-AM"/>
              </w:rPr>
              <w:t>լիազորությունների պատշաճ իրականացումն ապահովելու նպատակով։</w:t>
            </w:r>
          </w:p>
          <w:p w14:paraId="390D7A7B" w14:textId="77777777" w:rsidR="00317096" w:rsidRDefault="00317096" w:rsidP="00E529C6">
            <w:pPr>
              <w:shd w:val="clear" w:color="auto" w:fill="FFFFFF"/>
              <w:tabs>
                <w:tab w:val="left" w:pos="0"/>
              </w:tabs>
              <w:spacing w:after="0" w:line="360" w:lineRule="auto"/>
              <w:ind w:firstLine="425"/>
              <w:jc w:val="both"/>
              <w:rPr>
                <w:rFonts w:ascii="GHEA Grapalat" w:hAnsi="GHEA Grapalat" w:cs="Sylfaen"/>
                <w:bCs/>
                <w:sz w:val="24"/>
                <w:szCs w:val="24"/>
                <w:lang w:val="hy-AM"/>
              </w:rPr>
            </w:pPr>
            <w:r>
              <w:rPr>
                <w:rFonts w:ascii="GHEA Grapalat" w:hAnsi="GHEA Grapalat" w:cs="Sylfaen"/>
                <w:bCs/>
                <w:sz w:val="24"/>
                <w:szCs w:val="24"/>
                <w:lang w:val="hy-AM"/>
              </w:rPr>
              <w:lastRenderedPageBreak/>
              <w:t>Միաժամանակ, պետական բյուջեի միջոցների հաշվին</w:t>
            </w:r>
            <w:r w:rsidR="009904AF">
              <w:rPr>
                <w:rFonts w:ascii="GHEA Grapalat" w:hAnsi="GHEA Grapalat" w:cs="Sylfaen"/>
                <w:bCs/>
                <w:sz w:val="24"/>
                <w:szCs w:val="24"/>
                <w:lang w:val="hy-AM"/>
              </w:rPr>
              <w:t xml:space="preserve"> արդեն իսկ ձեռք են բերվել թվով 22 գործառնական մեքենաներ </w:t>
            </w:r>
            <w:r w:rsidR="009904AF" w:rsidRPr="009904AF">
              <w:rPr>
                <w:rFonts w:ascii="GHEA Grapalat" w:hAnsi="GHEA Grapalat" w:cs="Sylfaen"/>
                <w:bCs/>
                <w:sz w:val="24"/>
                <w:szCs w:val="24"/>
                <w:lang w:val="hy-AM"/>
              </w:rPr>
              <w:t>(</w:t>
            </w:r>
            <w:r w:rsidR="009904AF">
              <w:rPr>
                <w:rFonts w:ascii="GHEA Grapalat" w:hAnsi="GHEA Grapalat" w:cs="Sylfaen"/>
                <w:bCs/>
                <w:sz w:val="24"/>
                <w:szCs w:val="24"/>
                <w:lang w:val="hy-AM"/>
              </w:rPr>
              <w:t>էկոպարեկային ծառայության ՀՀ Սյունիքի մարզային վարչության համար</w:t>
            </w:r>
            <w:r w:rsidR="009904AF" w:rsidRPr="009904AF">
              <w:rPr>
                <w:rFonts w:ascii="GHEA Grapalat" w:hAnsi="GHEA Grapalat" w:cs="Sylfaen"/>
                <w:bCs/>
                <w:sz w:val="24"/>
                <w:szCs w:val="24"/>
                <w:lang w:val="hy-AM"/>
              </w:rPr>
              <w:t>)</w:t>
            </w:r>
            <w:r w:rsidR="009904AF">
              <w:rPr>
                <w:rFonts w:ascii="GHEA Grapalat" w:hAnsi="GHEA Grapalat" w:cs="Sylfaen"/>
                <w:bCs/>
                <w:sz w:val="24"/>
                <w:szCs w:val="24"/>
                <w:lang w:val="hy-AM"/>
              </w:rPr>
              <w:t xml:space="preserve">։ Նախագծով նախատեսվում է ձեռք բերել թվով 55 գործառնական մեքենաներ ՀՀ Տավուշի, ՀՀ Կոտայքի և Գեղարքունիքի մարզային վարչությունների համար։ Վերոգրյալի համատեքստում գտնում ենո, որ մինչև </w:t>
            </w:r>
            <w:r w:rsidR="009904AF" w:rsidRPr="007805C1">
              <w:rPr>
                <w:rFonts w:ascii="GHEA Grapalat" w:hAnsi="GHEA Grapalat" w:cs="Sylfaen"/>
                <w:bCs/>
                <w:sz w:val="24"/>
                <w:szCs w:val="24"/>
                <w:lang w:val="hy-AM"/>
              </w:rPr>
              <w:t>հատուկ նշանակության ավտոմեքենաների սահմանաքանակը</w:t>
            </w:r>
            <w:r w:rsidR="009904AF">
              <w:rPr>
                <w:rFonts w:ascii="GHEA Grapalat" w:hAnsi="GHEA Grapalat" w:cs="Sylfaen"/>
                <w:bCs/>
                <w:sz w:val="24"/>
                <w:szCs w:val="24"/>
                <w:lang w:val="hy-AM"/>
              </w:rPr>
              <w:t xml:space="preserve"> ՀՀ կառավարության կողմից հաստատվելը նշված քանակի </w:t>
            </w:r>
            <w:r w:rsidR="009904AF" w:rsidRPr="009904AF">
              <w:rPr>
                <w:rFonts w:ascii="GHEA Grapalat" w:hAnsi="GHEA Grapalat" w:cs="Sylfaen"/>
                <w:bCs/>
                <w:sz w:val="24"/>
                <w:szCs w:val="24"/>
                <w:lang w:val="hy-AM"/>
              </w:rPr>
              <w:t>(</w:t>
            </w:r>
            <w:r w:rsidR="009904AF">
              <w:rPr>
                <w:rFonts w:ascii="GHEA Grapalat" w:hAnsi="GHEA Grapalat" w:cs="Sylfaen"/>
                <w:bCs/>
                <w:sz w:val="24"/>
                <w:szCs w:val="24"/>
                <w:lang w:val="hy-AM"/>
              </w:rPr>
              <w:t>55 հատ</w:t>
            </w:r>
            <w:r w:rsidR="009904AF" w:rsidRPr="009904AF">
              <w:rPr>
                <w:rFonts w:ascii="GHEA Grapalat" w:hAnsi="GHEA Grapalat" w:cs="Sylfaen"/>
                <w:bCs/>
                <w:sz w:val="24"/>
                <w:szCs w:val="24"/>
                <w:lang w:val="hy-AM"/>
              </w:rPr>
              <w:t>)</w:t>
            </w:r>
            <w:r w:rsidR="009904AF">
              <w:rPr>
                <w:rFonts w:ascii="GHEA Grapalat" w:hAnsi="GHEA Grapalat" w:cs="Sylfaen"/>
                <w:bCs/>
                <w:sz w:val="24"/>
                <w:szCs w:val="24"/>
                <w:lang w:val="hy-AM"/>
              </w:rPr>
              <w:t xml:space="preserve"> ավտոմեքենաների ձեռքբերումը ռիսկային չի դիտարկվում՝ հաշվի առնելով այն, որ էկոպարեկային ծառայության գործառույթների իրականացումն ապահովելու համար անհրաժեշտ են թվով 142 հատ գործառնական ավտոմեքենա</w:t>
            </w:r>
            <w:r w:rsidR="004C26E2">
              <w:rPr>
                <w:rFonts w:ascii="GHEA Grapalat" w:hAnsi="GHEA Grapalat" w:cs="Sylfaen"/>
                <w:bCs/>
                <w:sz w:val="24"/>
                <w:szCs w:val="24"/>
                <w:lang w:val="hy-AM"/>
              </w:rPr>
              <w:t>ներ</w:t>
            </w:r>
            <w:r w:rsidR="009904AF">
              <w:rPr>
                <w:rFonts w:ascii="GHEA Grapalat" w:hAnsi="GHEA Grapalat" w:cs="Sylfaen"/>
                <w:bCs/>
                <w:sz w:val="24"/>
                <w:szCs w:val="24"/>
                <w:lang w:val="hy-AM"/>
              </w:rPr>
              <w:t>։</w:t>
            </w:r>
          </w:p>
          <w:p w14:paraId="1B161FA0" w14:textId="49FF604B" w:rsidR="00D452DA" w:rsidRDefault="004C26E2" w:rsidP="00E529C6">
            <w:pPr>
              <w:shd w:val="clear" w:color="auto" w:fill="FFFFFF"/>
              <w:tabs>
                <w:tab w:val="left" w:pos="0"/>
              </w:tabs>
              <w:spacing w:after="0" w:line="360" w:lineRule="auto"/>
              <w:ind w:firstLine="425"/>
              <w:jc w:val="both"/>
              <w:rPr>
                <w:rFonts w:ascii="GHEA Grapalat" w:hAnsi="GHEA Grapalat" w:cs="Sylfaen"/>
                <w:bCs/>
                <w:sz w:val="24"/>
                <w:szCs w:val="24"/>
                <w:lang w:val="hy-AM"/>
              </w:rPr>
            </w:pPr>
            <w:r>
              <w:rPr>
                <w:rFonts w:ascii="GHEA Grapalat" w:hAnsi="GHEA Grapalat" w:cs="Sylfaen"/>
                <w:bCs/>
                <w:sz w:val="24"/>
                <w:szCs w:val="24"/>
                <w:lang w:val="hy-AM"/>
              </w:rPr>
              <w:t>բ</w:t>
            </w:r>
            <w:r w:rsidRPr="00D452DA">
              <w:rPr>
                <w:rFonts w:ascii="GHEA Grapalat" w:hAnsi="GHEA Grapalat" w:cs="Sylfaen"/>
                <w:bCs/>
                <w:sz w:val="24"/>
                <w:szCs w:val="24"/>
                <w:lang w:val="hy-AM"/>
              </w:rPr>
              <w:t>)</w:t>
            </w:r>
            <w:r w:rsidR="00D452DA">
              <w:rPr>
                <w:rFonts w:ascii="GHEA Grapalat" w:hAnsi="GHEA Grapalat" w:cs="Sylfaen"/>
                <w:bCs/>
                <w:sz w:val="24"/>
                <w:szCs w:val="24"/>
                <w:lang w:val="hy-AM"/>
              </w:rPr>
              <w:t xml:space="preserve"> </w:t>
            </w:r>
            <w:r w:rsidR="002A2907">
              <w:rPr>
                <w:rFonts w:ascii="GHEA Grapalat" w:hAnsi="GHEA Grapalat" w:cs="Sylfaen"/>
                <w:bCs/>
                <w:sz w:val="24"/>
                <w:szCs w:val="24"/>
                <w:lang w:val="hy-AM"/>
              </w:rPr>
              <w:t>Ընդունվել է</w:t>
            </w:r>
            <w:r w:rsidR="00D452DA">
              <w:rPr>
                <w:rFonts w:ascii="GHEA Grapalat" w:hAnsi="GHEA Grapalat" w:cs="Sylfaen"/>
                <w:bCs/>
                <w:sz w:val="24"/>
                <w:szCs w:val="24"/>
                <w:lang w:val="hy-AM"/>
              </w:rPr>
              <w:t>։</w:t>
            </w:r>
          </w:p>
          <w:p w14:paraId="2AF7A465" w14:textId="3F49A354" w:rsidR="004C26E2" w:rsidRDefault="00D452DA" w:rsidP="00E529C6">
            <w:pPr>
              <w:shd w:val="clear" w:color="auto" w:fill="FFFFFF"/>
              <w:tabs>
                <w:tab w:val="left" w:pos="0"/>
              </w:tabs>
              <w:spacing w:after="0" w:line="360" w:lineRule="auto"/>
              <w:ind w:firstLine="425"/>
              <w:jc w:val="both"/>
              <w:rPr>
                <w:rFonts w:ascii="GHEA Grapalat" w:hAnsi="GHEA Grapalat" w:cs="Sylfaen"/>
                <w:bCs/>
                <w:sz w:val="24"/>
                <w:szCs w:val="24"/>
                <w:lang w:val="hy-AM"/>
              </w:rPr>
            </w:pPr>
            <w:r>
              <w:rPr>
                <w:rFonts w:ascii="GHEA Grapalat" w:hAnsi="GHEA Grapalat" w:cs="Sylfaen"/>
                <w:bCs/>
                <w:sz w:val="24"/>
                <w:szCs w:val="24"/>
                <w:lang w:val="hy-AM"/>
              </w:rPr>
              <w:t xml:space="preserve">Հաշվի առնելով այն </w:t>
            </w:r>
            <w:r w:rsidRPr="00D452DA">
              <w:rPr>
                <w:rFonts w:ascii="GHEA Grapalat" w:hAnsi="GHEA Grapalat" w:cs="Sylfaen"/>
                <w:bCs/>
                <w:sz w:val="24"/>
                <w:szCs w:val="24"/>
                <w:lang w:val="hy-AM"/>
              </w:rPr>
              <w:t xml:space="preserve">հանգամանքը, </w:t>
            </w:r>
            <w:r w:rsidRPr="00927851">
              <w:rPr>
                <w:rFonts w:ascii="GHEA Grapalat" w:hAnsi="GHEA Grapalat" w:cs="Sylfaen"/>
                <w:bCs/>
                <w:sz w:val="24"/>
                <w:szCs w:val="24"/>
                <w:lang w:val="hy-AM"/>
              </w:rPr>
              <w:t xml:space="preserve">որ </w:t>
            </w:r>
            <w:r w:rsidR="00206DA6">
              <w:rPr>
                <w:rFonts w:ascii="GHEA Grapalat" w:hAnsi="GHEA Grapalat" w:cs="Sylfaen"/>
                <w:bCs/>
                <w:sz w:val="24"/>
                <w:szCs w:val="24"/>
                <w:lang w:val="hy-AM"/>
              </w:rPr>
              <w:t>Նախագծով ներկայացված</w:t>
            </w:r>
            <w:r w:rsidR="00927851" w:rsidRPr="00927851">
              <w:rPr>
                <w:rFonts w:ascii="GHEA Grapalat" w:hAnsi="GHEA Grapalat" w:cs="Sylfaen"/>
                <w:bCs/>
                <w:sz w:val="24"/>
                <w:szCs w:val="24"/>
                <w:lang w:val="hy-AM"/>
              </w:rPr>
              <w:t xml:space="preserve"> մեքենաներ</w:t>
            </w:r>
            <w:r w:rsidR="00206DA6">
              <w:rPr>
                <w:rFonts w:ascii="GHEA Grapalat" w:hAnsi="GHEA Grapalat" w:cs="Sylfaen"/>
                <w:bCs/>
                <w:sz w:val="24"/>
                <w:szCs w:val="24"/>
                <w:lang w:val="hy-AM"/>
              </w:rPr>
              <w:t>ը,</w:t>
            </w:r>
            <w:r w:rsidR="00927851" w:rsidRPr="00927851">
              <w:rPr>
                <w:rFonts w:ascii="GHEA Grapalat" w:hAnsi="GHEA Grapalat" w:cs="Sylfaen"/>
                <w:bCs/>
                <w:sz w:val="24"/>
                <w:szCs w:val="24"/>
                <w:lang w:val="hy-AM"/>
              </w:rPr>
              <w:t xml:space="preserve"> </w:t>
            </w:r>
            <w:r w:rsidR="00206DA6">
              <w:rPr>
                <w:rFonts w:ascii="GHEA Grapalat" w:hAnsi="GHEA Grapalat" w:cs="Sylfaen"/>
                <w:bCs/>
                <w:sz w:val="24"/>
                <w:szCs w:val="24"/>
                <w:lang w:val="hy-AM"/>
              </w:rPr>
              <w:t xml:space="preserve">շենք-շինությունների կառուցման և նորոգման աշխատանքները </w:t>
            </w:r>
            <w:r w:rsidR="00927851" w:rsidRPr="00927851">
              <w:rPr>
                <w:rFonts w:ascii="GHEA Grapalat" w:hAnsi="GHEA Grapalat" w:cs="Sylfaen"/>
                <w:bCs/>
                <w:sz w:val="24"/>
                <w:szCs w:val="24"/>
                <w:lang w:val="hy-AM"/>
              </w:rPr>
              <w:t>ձեռք են բերվելու</w:t>
            </w:r>
            <w:r w:rsidR="00927851">
              <w:rPr>
                <w:rFonts w:ascii="Cambria Math" w:hAnsi="Cambria Math" w:cs="Sylfaen"/>
                <w:bCs/>
                <w:sz w:val="24"/>
                <w:szCs w:val="24"/>
                <w:lang w:val="hy-AM"/>
              </w:rPr>
              <w:t xml:space="preserve"> </w:t>
            </w:r>
            <w:r w:rsidR="00927851" w:rsidRPr="00206DA6">
              <w:rPr>
                <w:rFonts w:ascii="GHEA Grapalat" w:hAnsi="GHEA Grapalat" w:cs="Sylfaen"/>
                <w:bCs/>
                <w:sz w:val="24"/>
                <w:szCs w:val="24"/>
                <w:lang w:val="hy-AM"/>
              </w:rPr>
              <w:t xml:space="preserve">գնումների մասին օրենսդրության համաձայն, </w:t>
            </w:r>
            <w:r w:rsidR="00206DA6">
              <w:rPr>
                <w:rFonts w:ascii="GHEA Grapalat" w:hAnsi="GHEA Grapalat" w:cs="Sylfaen"/>
                <w:bCs/>
                <w:sz w:val="24"/>
                <w:szCs w:val="24"/>
                <w:lang w:val="hy-AM"/>
              </w:rPr>
              <w:t>որը ժամանակատար է</w:t>
            </w:r>
            <w:r w:rsidR="00F07425">
              <w:rPr>
                <w:rFonts w:ascii="GHEA Grapalat" w:hAnsi="GHEA Grapalat" w:cs="Sylfaen"/>
                <w:bCs/>
                <w:sz w:val="24"/>
                <w:szCs w:val="24"/>
                <w:lang w:val="hy-AM"/>
              </w:rPr>
              <w:t xml:space="preserve"> </w:t>
            </w:r>
            <w:r w:rsidR="00992110">
              <w:rPr>
                <w:rFonts w:ascii="GHEA Grapalat" w:hAnsi="GHEA Grapalat" w:cs="Sylfaen"/>
                <w:bCs/>
                <w:sz w:val="24"/>
                <w:szCs w:val="24"/>
                <w:lang w:val="hy-AM"/>
              </w:rPr>
              <w:t>մեքենաների</w:t>
            </w:r>
            <w:r w:rsidR="00F07425">
              <w:rPr>
                <w:rFonts w:ascii="GHEA Grapalat" w:hAnsi="GHEA Grapalat" w:cs="Sylfaen"/>
                <w:bCs/>
                <w:sz w:val="24"/>
                <w:szCs w:val="24"/>
                <w:lang w:val="hy-AM"/>
              </w:rPr>
              <w:t xml:space="preserve"> մատակարարման </w:t>
            </w:r>
            <w:r w:rsidR="00F07425" w:rsidRPr="00F07425">
              <w:rPr>
                <w:rFonts w:ascii="GHEA Grapalat" w:hAnsi="GHEA Grapalat" w:cs="Sylfaen"/>
                <w:bCs/>
                <w:sz w:val="24"/>
                <w:szCs w:val="24"/>
                <w:lang w:val="hy-AM"/>
              </w:rPr>
              <w:t>(</w:t>
            </w:r>
            <w:r w:rsidR="00F07425">
              <w:rPr>
                <w:rFonts w:ascii="GHEA Grapalat" w:hAnsi="GHEA Grapalat" w:cs="Sylfaen"/>
                <w:bCs/>
                <w:sz w:val="24"/>
                <w:szCs w:val="24"/>
                <w:lang w:val="hy-AM"/>
              </w:rPr>
              <w:t>լոգիստիկ</w:t>
            </w:r>
            <w:r w:rsidR="006C4DAF">
              <w:rPr>
                <w:rFonts w:ascii="GHEA Grapalat" w:hAnsi="GHEA Grapalat" w:cs="Sylfaen"/>
                <w:bCs/>
                <w:sz w:val="24"/>
                <w:szCs w:val="24"/>
                <w:lang w:val="hy-AM"/>
              </w:rPr>
              <w:t xml:space="preserve"> խնդիրներ և այլն</w:t>
            </w:r>
            <w:r w:rsidR="00F07425" w:rsidRPr="00F07425">
              <w:rPr>
                <w:rFonts w:ascii="GHEA Grapalat" w:hAnsi="GHEA Grapalat" w:cs="Sylfaen"/>
                <w:bCs/>
                <w:sz w:val="24"/>
                <w:szCs w:val="24"/>
                <w:lang w:val="hy-AM"/>
              </w:rPr>
              <w:t>)</w:t>
            </w:r>
            <w:r w:rsidR="00F07425">
              <w:rPr>
                <w:rFonts w:ascii="GHEA Grapalat" w:hAnsi="GHEA Grapalat" w:cs="Sylfaen"/>
                <w:bCs/>
                <w:sz w:val="24"/>
                <w:szCs w:val="24"/>
                <w:lang w:val="hy-AM"/>
              </w:rPr>
              <w:t xml:space="preserve"> և </w:t>
            </w:r>
            <w:r w:rsidR="00992110">
              <w:rPr>
                <w:rFonts w:ascii="GHEA Grapalat" w:hAnsi="GHEA Grapalat" w:cs="Sylfaen"/>
                <w:bCs/>
                <w:sz w:val="24"/>
                <w:szCs w:val="24"/>
                <w:lang w:val="hy-AM"/>
              </w:rPr>
              <w:t xml:space="preserve">կառուցման և նորոգման </w:t>
            </w:r>
            <w:r w:rsidR="00F07425">
              <w:rPr>
                <w:rFonts w:ascii="GHEA Grapalat" w:hAnsi="GHEA Grapalat" w:cs="Sylfaen"/>
                <w:bCs/>
                <w:sz w:val="24"/>
                <w:szCs w:val="24"/>
                <w:lang w:val="hy-AM"/>
              </w:rPr>
              <w:t xml:space="preserve">աշխատանքների կատարման տեսանկյունից, </w:t>
            </w:r>
            <w:r w:rsidR="00206DA6">
              <w:rPr>
                <w:rFonts w:ascii="GHEA Grapalat" w:hAnsi="GHEA Grapalat" w:cs="Sylfaen"/>
                <w:bCs/>
                <w:sz w:val="24"/>
                <w:szCs w:val="24"/>
                <w:lang w:val="hy-AM"/>
              </w:rPr>
              <w:t>ուստի դրանց ձեռքբեր</w:t>
            </w:r>
            <w:r w:rsidR="006C4DAF">
              <w:rPr>
                <w:rFonts w:ascii="GHEA Grapalat" w:hAnsi="GHEA Grapalat" w:cs="Sylfaen"/>
                <w:bCs/>
                <w:sz w:val="24"/>
                <w:szCs w:val="24"/>
                <w:lang w:val="hy-AM"/>
              </w:rPr>
              <w:t xml:space="preserve">ման գործընթացը </w:t>
            </w:r>
            <w:r w:rsidR="00206DA6">
              <w:rPr>
                <w:rFonts w:ascii="GHEA Grapalat" w:hAnsi="GHEA Grapalat" w:cs="Sylfaen"/>
                <w:bCs/>
                <w:sz w:val="24"/>
                <w:szCs w:val="24"/>
                <w:lang w:val="hy-AM"/>
              </w:rPr>
              <w:t>կավարտվի 2025 թվական</w:t>
            </w:r>
            <w:r w:rsidR="00054F26">
              <w:rPr>
                <w:rFonts w:ascii="GHEA Grapalat" w:hAnsi="GHEA Grapalat" w:cs="Sylfaen"/>
                <w:bCs/>
                <w:sz w:val="24"/>
                <w:szCs w:val="24"/>
                <w:lang w:val="hy-AM"/>
              </w:rPr>
              <w:t>ի դեկտեմբեր ամսվա 1-ին տասնօրյակում</w:t>
            </w:r>
            <w:r w:rsidR="00206DA6">
              <w:rPr>
                <w:rFonts w:ascii="GHEA Grapalat" w:hAnsi="GHEA Grapalat" w:cs="Sylfaen"/>
                <w:bCs/>
                <w:sz w:val="24"/>
                <w:szCs w:val="24"/>
                <w:lang w:val="hy-AM"/>
              </w:rPr>
              <w:t xml:space="preserve">, այդ իսկ պատճառով  </w:t>
            </w:r>
            <w:r w:rsidR="00206DA6" w:rsidRPr="007805C1">
              <w:rPr>
                <w:rFonts w:ascii="GHEA Grapalat" w:hAnsi="GHEA Grapalat" w:cs="Sylfaen"/>
                <w:bCs/>
                <w:sz w:val="24"/>
                <w:szCs w:val="24"/>
                <w:lang w:val="hy-AM"/>
              </w:rPr>
              <w:t xml:space="preserve">ՀՀ </w:t>
            </w:r>
            <w:r w:rsidR="00206DA6" w:rsidRPr="007805C1">
              <w:rPr>
                <w:rFonts w:ascii="GHEA Grapalat" w:hAnsi="GHEA Grapalat" w:cs="Sylfaen"/>
                <w:bCs/>
                <w:sz w:val="24"/>
                <w:szCs w:val="24"/>
                <w:lang w:val="hy-AM"/>
              </w:rPr>
              <w:lastRenderedPageBreak/>
              <w:t>2025թ. պետական բյուջեում եկամուտների և ծախսերի ավելացում կամ նվազեցում չի նախատեսվում</w:t>
            </w:r>
            <w:r w:rsidR="00206DA6">
              <w:rPr>
                <w:rFonts w:ascii="GHEA Grapalat" w:hAnsi="GHEA Grapalat" w:cs="Sylfaen"/>
                <w:bCs/>
                <w:sz w:val="24"/>
                <w:szCs w:val="24"/>
                <w:lang w:val="hy-AM"/>
              </w:rPr>
              <w:t>։</w:t>
            </w:r>
          </w:p>
          <w:p w14:paraId="6B2EF363" w14:textId="77777777" w:rsidR="00206DA6" w:rsidRDefault="00206DA6" w:rsidP="00E529C6">
            <w:pPr>
              <w:shd w:val="clear" w:color="auto" w:fill="FFFFFF"/>
              <w:tabs>
                <w:tab w:val="left" w:pos="0"/>
              </w:tabs>
              <w:spacing w:after="0" w:line="360" w:lineRule="auto"/>
              <w:ind w:firstLine="425"/>
              <w:jc w:val="both"/>
              <w:rPr>
                <w:rFonts w:ascii="GHEA Grapalat" w:hAnsi="GHEA Grapalat" w:cs="Sylfaen"/>
                <w:bCs/>
                <w:sz w:val="24"/>
                <w:szCs w:val="24"/>
                <w:lang w:val="hy-AM"/>
              </w:rPr>
            </w:pPr>
            <w:r>
              <w:rPr>
                <w:rFonts w:ascii="GHEA Grapalat" w:hAnsi="GHEA Grapalat" w:cs="Sylfaen"/>
                <w:bCs/>
                <w:sz w:val="24"/>
                <w:szCs w:val="24"/>
                <w:lang w:val="hy-AM"/>
              </w:rPr>
              <w:t>գ</w:t>
            </w:r>
            <w:r w:rsidRPr="00D70CCA">
              <w:rPr>
                <w:rFonts w:ascii="GHEA Grapalat" w:hAnsi="GHEA Grapalat" w:cs="Sylfaen"/>
                <w:bCs/>
                <w:sz w:val="24"/>
                <w:szCs w:val="24"/>
                <w:lang w:val="hy-AM"/>
              </w:rPr>
              <w:t>)</w:t>
            </w:r>
            <w:r w:rsidR="006E65D3">
              <w:rPr>
                <w:rFonts w:ascii="GHEA Grapalat" w:hAnsi="GHEA Grapalat" w:cs="Sylfaen"/>
                <w:bCs/>
                <w:sz w:val="24"/>
                <w:szCs w:val="24"/>
                <w:lang w:val="hy-AM"/>
              </w:rPr>
              <w:t xml:space="preserve"> Չի ընդունվել։</w:t>
            </w:r>
          </w:p>
          <w:p w14:paraId="53B39E98" w14:textId="77777777" w:rsidR="006E65D3" w:rsidRDefault="006E65D3" w:rsidP="00E529C6">
            <w:pPr>
              <w:shd w:val="clear" w:color="auto" w:fill="FFFFFF"/>
              <w:tabs>
                <w:tab w:val="left" w:pos="0"/>
              </w:tabs>
              <w:spacing w:after="0" w:line="360" w:lineRule="auto"/>
              <w:ind w:firstLine="425"/>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Նախագծով նախատեսված շենք-շինությունների կառուցման աշխատանքների համար անհրաժեշտ </w:t>
            </w:r>
            <w:r w:rsidRPr="007805C1">
              <w:rPr>
                <w:rFonts w:ascii="GHEA Grapalat" w:hAnsi="GHEA Grapalat" w:cs="Sylfaen"/>
                <w:bCs/>
                <w:sz w:val="24"/>
                <w:szCs w:val="24"/>
                <w:lang w:val="hy-AM"/>
              </w:rPr>
              <w:t>նախագծանախահաշվային փաստաթղթեր</w:t>
            </w:r>
            <w:r>
              <w:rPr>
                <w:rFonts w:ascii="GHEA Grapalat" w:hAnsi="GHEA Grapalat" w:cs="Sylfaen"/>
                <w:bCs/>
                <w:sz w:val="24"/>
                <w:szCs w:val="24"/>
                <w:lang w:val="hy-AM"/>
              </w:rPr>
              <w:t xml:space="preserve">ը ձեռք են բերվելու գնումների օրենսդրության շրջանակներում Նախագծի ընդունման պարագայում, հետևաբար </w:t>
            </w:r>
            <w:r w:rsidRPr="007805C1">
              <w:rPr>
                <w:rFonts w:ascii="GHEA Grapalat" w:hAnsi="GHEA Grapalat" w:cs="Sylfaen"/>
                <w:bCs/>
                <w:sz w:val="24"/>
                <w:szCs w:val="24"/>
                <w:lang w:val="hy-AM"/>
              </w:rPr>
              <w:t>նախագծանախահաշվային փաստաթղթերի առկայության վերաբերյալ տեղեկատվություն</w:t>
            </w:r>
            <w:r>
              <w:rPr>
                <w:rFonts w:ascii="GHEA Grapalat" w:hAnsi="GHEA Grapalat" w:cs="Sylfaen"/>
                <w:bCs/>
                <w:sz w:val="24"/>
                <w:szCs w:val="24"/>
                <w:lang w:val="hy-AM"/>
              </w:rPr>
              <w:t>ը բացակայում է։</w:t>
            </w:r>
          </w:p>
          <w:p w14:paraId="496DE221" w14:textId="77777777" w:rsidR="00A36BE5" w:rsidRDefault="00147CA5" w:rsidP="00A36BE5">
            <w:pPr>
              <w:shd w:val="clear" w:color="auto" w:fill="FFFFFF"/>
              <w:tabs>
                <w:tab w:val="left" w:pos="0"/>
              </w:tabs>
              <w:spacing w:after="0" w:line="360" w:lineRule="auto"/>
              <w:ind w:firstLine="425"/>
              <w:jc w:val="both"/>
              <w:rPr>
                <w:rFonts w:ascii="GHEA Grapalat" w:hAnsi="GHEA Grapalat" w:cs="Sylfaen"/>
                <w:bCs/>
                <w:sz w:val="24"/>
                <w:szCs w:val="24"/>
                <w:lang w:val="hy-AM"/>
              </w:rPr>
            </w:pPr>
            <w:r>
              <w:rPr>
                <w:rFonts w:ascii="GHEA Grapalat" w:hAnsi="GHEA Grapalat" w:cs="Sylfaen"/>
                <w:bCs/>
                <w:sz w:val="24"/>
                <w:szCs w:val="24"/>
                <w:lang w:val="hy-AM"/>
              </w:rPr>
              <w:t>դ</w:t>
            </w:r>
            <w:r w:rsidRPr="00147CA5">
              <w:rPr>
                <w:rFonts w:ascii="GHEA Grapalat" w:hAnsi="GHEA Grapalat" w:cs="Sylfaen"/>
                <w:bCs/>
                <w:sz w:val="24"/>
                <w:szCs w:val="24"/>
                <w:lang w:val="hy-AM"/>
              </w:rPr>
              <w:t>)</w:t>
            </w:r>
            <w:r>
              <w:rPr>
                <w:rFonts w:ascii="GHEA Grapalat" w:hAnsi="GHEA Grapalat" w:cs="Sylfaen"/>
                <w:bCs/>
                <w:sz w:val="24"/>
                <w:szCs w:val="24"/>
                <w:lang w:val="hy-AM"/>
              </w:rPr>
              <w:t xml:space="preserve"> </w:t>
            </w:r>
            <w:r w:rsidR="00A36BE5">
              <w:rPr>
                <w:rFonts w:ascii="GHEA Grapalat" w:hAnsi="GHEA Grapalat" w:cs="Sylfaen"/>
                <w:bCs/>
                <w:sz w:val="24"/>
                <w:szCs w:val="24"/>
                <w:lang w:val="hy-AM"/>
              </w:rPr>
              <w:t>Ընդունվել է։</w:t>
            </w:r>
          </w:p>
          <w:p w14:paraId="7A3F91D4" w14:textId="112166B5" w:rsidR="00F162E4" w:rsidRPr="00147CA5" w:rsidRDefault="00147CA5" w:rsidP="00A36BE5">
            <w:pPr>
              <w:shd w:val="clear" w:color="auto" w:fill="FFFFFF"/>
              <w:tabs>
                <w:tab w:val="left" w:pos="0"/>
              </w:tabs>
              <w:spacing w:after="0" w:line="360" w:lineRule="auto"/>
              <w:ind w:firstLine="425"/>
              <w:jc w:val="both"/>
              <w:rPr>
                <w:rFonts w:ascii="GHEA Grapalat" w:hAnsi="GHEA Grapalat" w:cs="Sylfaen"/>
                <w:bCs/>
                <w:sz w:val="24"/>
                <w:szCs w:val="24"/>
                <w:lang w:val="hy-AM"/>
              </w:rPr>
            </w:pPr>
            <w:r>
              <w:rPr>
                <w:rFonts w:ascii="GHEA Grapalat" w:hAnsi="GHEA Grapalat" w:cs="Sylfaen"/>
                <w:bCs/>
                <w:sz w:val="24"/>
                <w:szCs w:val="24"/>
                <w:lang w:val="hy-AM"/>
              </w:rPr>
              <w:t>Ն</w:t>
            </w:r>
            <w:r w:rsidRPr="007805C1">
              <w:rPr>
                <w:rFonts w:ascii="GHEA Grapalat" w:hAnsi="GHEA Grapalat" w:cs="Sylfaen"/>
                <w:bCs/>
                <w:sz w:val="24"/>
                <w:szCs w:val="24"/>
                <w:lang w:val="hy-AM"/>
              </w:rPr>
              <w:t>վազեցում նախատեսող միջոցառման գծով տնտեսումների և մինչև տարեվերջ լրացուցիչ գումարների պահանջի բացակայության վերաբերյալ</w:t>
            </w:r>
            <w:r>
              <w:rPr>
                <w:rFonts w:ascii="GHEA Grapalat" w:hAnsi="GHEA Grapalat" w:cs="Sylfaen"/>
                <w:bCs/>
                <w:sz w:val="24"/>
                <w:szCs w:val="24"/>
                <w:lang w:val="hy-AM"/>
              </w:rPr>
              <w:t xml:space="preserve"> տեղեկատվությունը ներկայացված է նախագծին կից։ </w:t>
            </w:r>
          </w:p>
          <w:p w14:paraId="1DCC195E" w14:textId="458B59A6" w:rsidR="00F162E4" w:rsidRPr="006E65D3" w:rsidRDefault="00F162E4" w:rsidP="00E529C6">
            <w:pPr>
              <w:shd w:val="clear" w:color="auto" w:fill="FFFFFF"/>
              <w:tabs>
                <w:tab w:val="left" w:pos="0"/>
              </w:tabs>
              <w:spacing w:after="0" w:line="360" w:lineRule="auto"/>
              <w:ind w:firstLine="425"/>
              <w:jc w:val="both"/>
              <w:rPr>
                <w:rFonts w:ascii="Cambria Math" w:hAnsi="Cambria Math" w:cs="GHEA Grapalat"/>
                <w:color w:val="000000"/>
                <w:sz w:val="24"/>
                <w:szCs w:val="24"/>
                <w:lang w:val="hy-AM"/>
              </w:rPr>
            </w:pPr>
            <w:r>
              <w:rPr>
                <w:rFonts w:ascii="GHEA Grapalat" w:hAnsi="GHEA Grapalat" w:cs="Sylfaen"/>
                <w:bCs/>
                <w:sz w:val="24"/>
                <w:szCs w:val="24"/>
                <w:lang w:val="hy-AM"/>
              </w:rPr>
              <w:t xml:space="preserve">Նախագծի վերաբերյալ ա-դ կետերով առաջարկված խմբագրական բնույթի բոլոր փոփոխություններն ընդունվել </w:t>
            </w:r>
            <w:r w:rsidR="001278C2">
              <w:rPr>
                <w:rFonts w:ascii="GHEA Grapalat" w:hAnsi="GHEA Grapalat" w:cs="Sylfaen"/>
                <w:bCs/>
                <w:sz w:val="24"/>
                <w:szCs w:val="24"/>
                <w:lang w:val="hy-AM"/>
              </w:rPr>
              <w:t>և կատարվել են</w:t>
            </w:r>
            <w:r>
              <w:rPr>
                <w:rFonts w:ascii="GHEA Grapalat" w:hAnsi="GHEA Grapalat" w:cs="Sylfaen"/>
                <w:bCs/>
                <w:sz w:val="24"/>
                <w:szCs w:val="24"/>
                <w:lang w:val="hy-AM"/>
              </w:rPr>
              <w:t>։</w:t>
            </w:r>
          </w:p>
        </w:tc>
      </w:tr>
    </w:tbl>
    <w:p w14:paraId="06C6415E" w14:textId="7EC66BF1" w:rsidR="000348B1" w:rsidRPr="000A1029" w:rsidRDefault="000348B1" w:rsidP="000348B1">
      <w:pPr>
        <w:spacing w:after="0" w:line="240" w:lineRule="auto"/>
        <w:jc w:val="both"/>
        <w:rPr>
          <w:rFonts w:ascii="GHEA Grapalat" w:hAnsi="GHEA Grapalat"/>
          <w:sz w:val="24"/>
          <w:szCs w:val="24"/>
          <w:lang w:val="hy-AM"/>
        </w:rPr>
      </w:pPr>
    </w:p>
    <w:sectPr w:rsidR="000348B1" w:rsidRPr="000A1029"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60A"/>
    <w:rsid w:val="00001E75"/>
    <w:rsid w:val="000026F2"/>
    <w:rsid w:val="000037DB"/>
    <w:rsid w:val="00011B73"/>
    <w:rsid w:val="00017EC4"/>
    <w:rsid w:val="00025EAE"/>
    <w:rsid w:val="000348B1"/>
    <w:rsid w:val="000403B2"/>
    <w:rsid w:val="000426EB"/>
    <w:rsid w:val="00042E82"/>
    <w:rsid w:val="00044235"/>
    <w:rsid w:val="00044618"/>
    <w:rsid w:val="00045E0D"/>
    <w:rsid w:val="00047386"/>
    <w:rsid w:val="00054382"/>
    <w:rsid w:val="00054F26"/>
    <w:rsid w:val="00055093"/>
    <w:rsid w:val="000550DC"/>
    <w:rsid w:val="00061B6B"/>
    <w:rsid w:val="00061CD1"/>
    <w:rsid w:val="00061D77"/>
    <w:rsid w:val="00061DAA"/>
    <w:rsid w:val="00062159"/>
    <w:rsid w:val="0006534E"/>
    <w:rsid w:val="00067C5A"/>
    <w:rsid w:val="00072402"/>
    <w:rsid w:val="00074447"/>
    <w:rsid w:val="00077B36"/>
    <w:rsid w:val="00077DF5"/>
    <w:rsid w:val="000857C7"/>
    <w:rsid w:val="00087B32"/>
    <w:rsid w:val="00096A97"/>
    <w:rsid w:val="000A0359"/>
    <w:rsid w:val="000A0F3B"/>
    <w:rsid w:val="000A1029"/>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03C1A"/>
    <w:rsid w:val="00110755"/>
    <w:rsid w:val="001126E6"/>
    <w:rsid w:val="0011328B"/>
    <w:rsid w:val="00113C8F"/>
    <w:rsid w:val="00113F50"/>
    <w:rsid w:val="00121C41"/>
    <w:rsid w:val="00123B60"/>
    <w:rsid w:val="00126A4A"/>
    <w:rsid w:val="001278C2"/>
    <w:rsid w:val="00130D84"/>
    <w:rsid w:val="00131662"/>
    <w:rsid w:val="00131785"/>
    <w:rsid w:val="00134154"/>
    <w:rsid w:val="00137EDA"/>
    <w:rsid w:val="001426BC"/>
    <w:rsid w:val="00147835"/>
    <w:rsid w:val="00147CA5"/>
    <w:rsid w:val="00156E9D"/>
    <w:rsid w:val="00161F83"/>
    <w:rsid w:val="00167062"/>
    <w:rsid w:val="00167875"/>
    <w:rsid w:val="001678FB"/>
    <w:rsid w:val="00172859"/>
    <w:rsid w:val="00172AAF"/>
    <w:rsid w:val="00173862"/>
    <w:rsid w:val="00173A1E"/>
    <w:rsid w:val="00176847"/>
    <w:rsid w:val="001849FB"/>
    <w:rsid w:val="00187795"/>
    <w:rsid w:val="00191413"/>
    <w:rsid w:val="00192224"/>
    <w:rsid w:val="001930DE"/>
    <w:rsid w:val="00196164"/>
    <w:rsid w:val="001969C9"/>
    <w:rsid w:val="001A45E8"/>
    <w:rsid w:val="001A6D8F"/>
    <w:rsid w:val="001A786C"/>
    <w:rsid w:val="001A7FBE"/>
    <w:rsid w:val="001B042F"/>
    <w:rsid w:val="001B0EE5"/>
    <w:rsid w:val="001B12B0"/>
    <w:rsid w:val="001B3183"/>
    <w:rsid w:val="001B3A55"/>
    <w:rsid w:val="001B3C6F"/>
    <w:rsid w:val="001C0886"/>
    <w:rsid w:val="001C2A1F"/>
    <w:rsid w:val="001C45F3"/>
    <w:rsid w:val="001C5788"/>
    <w:rsid w:val="001C5944"/>
    <w:rsid w:val="001D05DE"/>
    <w:rsid w:val="001D2E45"/>
    <w:rsid w:val="001E044B"/>
    <w:rsid w:val="001E13A3"/>
    <w:rsid w:val="001E1758"/>
    <w:rsid w:val="001E4152"/>
    <w:rsid w:val="001F019E"/>
    <w:rsid w:val="001F72C7"/>
    <w:rsid w:val="001F72D8"/>
    <w:rsid w:val="002021B9"/>
    <w:rsid w:val="002045D0"/>
    <w:rsid w:val="00206DA6"/>
    <w:rsid w:val="00211EA6"/>
    <w:rsid w:val="002215C2"/>
    <w:rsid w:val="00225F7B"/>
    <w:rsid w:val="00227B28"/>
    <w:rsid w:val="00232F21"/>
    <w:rsid w:val="0023457E"/>
    <w:rsid w:val="00241D89"/>
    <w:rsid w:val="00250F9A"/>
    <w:rsid w:val="00251CD6"/>
    <w:rsid w:val="002540D6"/>
    <w:rsid w:val="00257276"/>
    <w:rsid w:val="0026099E"/>
    <w:rsid w:val="00260A4C"/>
    <w:rsid w:val="00261AE3"/>
    <w:rsid w:val="00266C96"/>
    <w:rsid w:val="0027055C"/>
    <w:rsid w:val="002762AC"/>
    <w:rsid w:val="002773DD"/>
    <w:rsid w:val="002811B5"/>
    <w:rsid w:val="00282427"/>
    <w:rsid w:val="00291A64"/>
    <w:rsid w:val="00292110"/>
    <w:rsid w:val="00294370"/>
    <w:rsid w:val="00294475"/>
    <w:rsid w:val="002957BC"/>
    <w:rsid w:val="0029799C"/>
    <w:rsid w:val="002A2738"/>
    <w:rsid w:val="002A2907"/>
    <w:rsid w:val="002A3AC0"/>
    <w:rsid w:val="002A4987"/>
    <w:rsid w:val="002B117D"/>
    <w:rsid w:val="002B4469"/>
    <w:rsid w:val="002B4EE1"/>
    <w:rsid w:val="002B53D0"/>
    <w:rsid w:val="002C16E5"/>
    <w:rsid w:val="002C210D"/>
    <w:rsid w:val="002C3B63"/>
    <w:rsid w:val="002C41C8"/>
    <w:rsid w:val="002C7042"/>
    <w:rsid w:val="002D3836"/>
    <w:rsid w:val="002E0B9F"/>
    <w:rsid w:val="002E1B7E"/>
    <w:rsid w:val="002E1DC7"/>
    <w:rsid w:val="002E2229"/>
    <w:rsid w:val="002E4BC6"/>
    <w:rsid w:val="002E7262"/>
    <w:rsid w:val="002E7EFF"/>
    <w:rsid w:val="002F70F8"/>
    <w:rsid w:val="0030545C"/>
    <w:rsid w:val="003104BC"/>
    <w:rsid w:val="00311351"/>
    <w:rsid w:val="003114B8"/>
    <w:rsid w:val="003141F0"/>
    <w:rsid w:val="00317096"/>
    <w:rsid w:val="003258BD"/>
    <w:rsid w:val="0033022C"/>
    <w:rsid w:val="00332C38"/>
    <w:rsid w:val="00337226"/>
    <w:rsid w:val="00340E05"/>
    <w:rsid w:val="00347869"/>
    <w:rsid w:val="00351CE9"/>
    <w:rsid w:val="00352273"/>
    <w:rsid w:val="00354844"/>
    <w:rsid w:val="003560AA"/>
    <w:rsid w:val="00356431"/>
    <w:rsid w:val="003611D1"/>
    <w:rsid w:val="00365FF3"/>
    <w:rsid w:val="00370898"/>
    <w:rsid w:val="0037297A"/>
    <w:rsid w:val="00372E12"/>
    <w:rsid w:val="00374C45"/>
    <w:rsid w:val="0037591F"/>
    <w:rsid w:val="00386C4D"/>
    <w:rsid w:val="003938C3"/>
    <w:rsid w:val="00394D9C"/>
    <w:rsid w:val="003A0E7E"/>
    <w:rsid w:val="003A31D2"/>
    <w:rsid w:val="003A673A"/>
    <w:rsid w:val="003B1127"/>
    <w:rsid w:val="003B510C"/>
    <w:rsid w:val="003C1147"/>
    <w:rsid w:val="003C1955"/>
    <w:rsid w:val="003C1D64"/>
    <w:rsid w:val="003C34E1"/>
    <w:rsid w:val="003C3EC5"/>
    <w:rsid w:val="003D196E"/>
    <w:rsid w:val="003D2A8B"/>
    <w:rsid w:val="003D5A2D"/>
    <w:rsid w:val="003E0763"/>
    <w:rsid w:val="003E0F93"/>
    <w:rsid w:val="003E267F"/>
    <w:rsid w:val="003E3C07"/>
    <w:rsid w:val="003E7C75"/>
    <w:rsid w:val="003F06F4"/>
    <w:rsid w:val="003F1427"/>
    <w:rsid w:val="003F1497"/>
    <w:rsid w:val="003F1885"/>
    <w:rsid w:val="003F7288"/>
    <w:rsid w:val="0040400D"/>
    <w:rsid w:val="0040424F"/>
    <w:rsid w:val="00405349"/>
    <w:rsid w:val="00406135"/>
    <w:rsid w:val="00411405"/>
    <w:rsid w:val="00411928"/>
    <w:rsid w:val="004127AF"/>
    <w:rsid w:val="00412AFE"/>
    <w:rsid w:val="00413B29"/>
    <w:rsid w:val="00413F9B"/>
    <w:rsid w:val="00420542"/>
    <w:rsid w:val="004229C9"/>
    <w:rsid w:val="00432CD6"/>
    <w:rsid w:val="00433020"/>
    <w:rsid w:val="0044060A"/>
    <w:rsid w:val="0044154A"/>
    <w:rsid w:val="00446614"/>
    <w:rsid w:val="00452CB0"/>
    <w:rsid w:val="004556CD"/>
    <w:rsid w:val="00457A30"/>
    <w:rsid w:val="0046033F"/>
    <w:rsid w:val="0046061D"/>
    <w:rsid w:val="004613EC"/>
    <w:rsid w:val="00470347"/>
    <w:rsid w:val="00473501"/>
    <w:rsid w:val="004761E7"/>
    <w:rsid w:val="00477A21"/>
    <w:rsid w:val="004808F7"/>
    <w:rsid w:val="00483FF1"/>
    <w:rsid w:val="004850B8"/>
    <w:rsid w:val="00485FEF"/>
    <w:rsid w:val="004863D5"/>
    <w:rsid w:val="0048796C"/>
    <w:rsid w:val="004916DF"/>
    <w:rsid w:val="00492CAF"/>
    <w:rsid w:val="00494D52"/>
    <w:rsid w:val="004978EF"/>
    <w:rsid w:val="004A01FD"/>
    <w:rsid w:val="004A0232"/>
    <w:rsid w:val="004A7285"/>
    <w:rsid w:val="004B0B19"/>
    <w:rsid w:val="004B6571"/>
    <w:rsid w:val="004C26E2"/>
    <w:rsid w:val="004C5CB9"/>
    <w:rsid w:val="004D1296"/>
    <w:rsid w:val="004D25E2"/>
    <w:rsid w:val="004D326D"/>
    <w:rsid w:val="004D4EEE"/>
    <w:rsid w:val="004D653A"/>
    <w:rsid w:val="004E21CB"/>
    <w:rsid w:val="004E2480"/>
    <w:rsid w:val="004E4BDC"/>
    <w:rsid w:val="004F48CD"/>
    <w:rsid w:val="004F7551"/>
    <w:rsid w:val="00501A49"/>
    <w:rsid w:val="00502AE0"/>
    <w:rsid w:val="0050489F"/>
    <w:rsid w:val="00504A9B"/>
    <w:rsid w:val="005060F1"/>
    <w:rsid w:val="0050614D"/>
    <w:rsid w:val="005066F0"/>
    <w:rsid w:val="005070E8"/>
    <w:rsid w:val="0051331A"/>
    <w:rsid w:val="00514253"/>
    <w:rsid w:val="0051429F"/>
    <w:rsid w:val="00527959"/>
    <w:rsid w:val="00533E6D"/>
    <w:rsid w:val="00544481"/>
    <w:rsid w:val="00544A78"/>
    <w:rsid w:val="005466FB"/>
    <w:rsid w:val="005501C8"/>
    <w:rsid w:val="005508E3"/>
    <w:rsid w:val="0055478D"/>
    <w:rsid w:val="0055570B"/>
    <w:rsid w:val="0056315D"/>
    <w:rsid w:val="00567970"/>
    <w:rsid w:val="00571E25"/>
    <w:rsid w:val="00573A53"/>
    <w:rsid w:val="00577E00"/>
    <w:rsid w:val="00581D9E"/>
    <w:rsid w:val="00583BEB"/>
    <w:rsid w:val="00584484"/>
    <w:rsid w:val="00586AA1"/>
    <w:rsid w:val="00590CE1"/>
    <w:rsid w:val="00592638"/>
    <w:rsid w:val="00596137"/>
    <w:rsid w:val="005A1766"/>
    <w:rsid w:val="005A2A7E"/>
    <w:rsid w:val="005A66E5"/>
    <w:rsid w:val="005B2054"/>
    <w:rsid w:val="005C1C37"/>
    <w:rsid w:val="005C55B1"/>
    <w:rsid w:val="005D34D1"/>
    <w:rsid w:val="005D4670"/>
    <w:rsid w:val="005D6377"/>
    <w:rsid w:val="005E7DF0"/>
    <w:rsid w:val="005F2799"/>
    <w:rsid w:val="005F6EA8"/>
    <w:rsid w:val="005F6FC9"/>
    <w:rsid w:val="005F7D0D"/>
    <w:rsid w:val="006023C5"/>
    <w:rsid w:val="00604BA3"/>
    <w:rsid w:val="006057A7"/>
    <w:rsid w:val="006112D7"/>
    <w:rsid w:val="006138A8"/>
    <w:rsid w:val="00614AFE"/>
    <w:rsid w:val="00615452"/>
    <w:rsid w:val="00630F03"/>
    <w:rsid w:val="0063185D"/>
    <w:rsid w:val="0063340E"/>
    <w:rsid w:val="00651221"/>
    <w:rsid w:val="00651860"/>
    <w:rsid w:val="0065198E"/>
    <w:rsid w:val="00651FDB"/>
    <w:rsid w:val="00653558"/>
    <w:rsid w:val="00657470"/>
    <w:rsid w:val="00660AAD"/>
    <w:rsid w:val="006648B0"/>
    <w:rsid w:val="00664E29"/>
    <w:rsid w:val="006652B6"/>
    <w:rsid w:val="00681FBB"/>
    <w:rsid w:val="00684D57"/>
    <w:rsid w:val="006875B1"/>
    <w:rsid w:val="00692EF2"/>
    <w:rsid w:val="00693AA6"/>
    <w:rsid w:val="006A1923"/>
    <w:rsid w:val="006A3504"/>
    <w:rsid w:val="006A79F3"/>
    <w:rsid w:val="006B0B65"/>
    <w:rsid w:val="006B2123"/>
    <w:rsid w:val="006B4557"/>
    <w:rsid w:val="006B5761"/>
    <w:rsid w:val="006B6BC6"/>
    <w:rsid w:val="006C4DAF"/>
    <w:rsid w:val="006C64C0"/>
    <w:rsid w:val="006C689C"/>
    <w:rsid w:val="006E09D4"/>
    <w:rsid w:val="006E3173"/>
    <w:rsid w:val="006E60AC"/>
    <w:rsid w:val="006E65D3"/>
    <w:rsid w:val="006F2E25"/>
    <w:rsid w:val="006F3131"/>
    <w:rsid w:val="006F5712"/>
    <w:rsid w:val="006F5B83"/>
    <w:rsid w:val="00701EE3"/>
    <w:rsid w:val="00711895"/>
    <w:rsid w:val="00712C5B"/>
    <w:rsid w:val="00713D7D"/>
    <w:rsid w:val="00714B9D"/>
    <w:rsid w:val="00716835"/>
    <w:rsid w:val="00724EBD"/>
    <w:rsid w:val="0072587D"/>
    <w:rsid w:val="00725E55"/>
    <w:rsid w:val="00730896"/>
    <w:rsid w:val="00733EC0"/>
    <w:rsid w:val="00734640"/>
    <w:rsid w:val="00734B6E"/>
    <w:rsid w:val="00736CBA"/>
    <w:rsid w:val="00736FD5"/>
    <w:rsid w:val="00740410"/>
    <w:rsid w:val="0074058D"/>
    <w:rsid w:val="0074479A"/>
    <w:rsid w:val="00747437"/>
    <w:rsid w:val="007526C2"/>
    <w:rsid w:val="00755FC6"/>
    <w:rsid w:val="007632AC"/>
    <w:rsid w:val="007652AF"/>
    <w:rsid w:val="00774486"/>
    <w:rsid w:val="00775A8B"/>
    <w:rsid w:val="00775D0B"/>
    <w:rsid w:val="0077736E"/>
    <w:rsid w:val="007805C1"/>
    <w:rsid w:val="00780FA6"/>
    <w:rsid w:val="00781563"/>
    <w:rsid w:val="007827D2"/>
    <w:rsid w:val="007853F0"/>
    <w:rsid w:val="00786D10"/>
    <w:rsid w:val="0079105C"/>
    <w:rsid w:val="00796A80"/>
    <w:rsid w:val="007A0A73"/>
    <w:rsid w:val="007A5957"/>
    <w:rsid w:val="007A60BA"/>
    <w:rsid w:val="007B1C73"/>
    <w:rsid w:val="007B50F7"/>
    <w:rsid w:val="007C41D9"/>
    <w:rsid w:val="007C5E3C"/>
    <w:rsid w:val="007D1BF7"/>
    <w:rsid w:val="007D359D"/>
    <w:rsid w:val="007D6462"/>
    <w:rsid w:val="007E0CB7"/>
    <w:rsid w:val="007E1D1C"/>
    <w:rsid w:val="007E6AD1"/>
    <w:rsid w:val="007E6B3A"/>
    <w:rsid w:val="007F1412"/>
    <w:rsid w:val="007F6F2F"/>
    <w:rsid w:val="00800E80"/>
    <w:rsid w:val="0080152A"/>
    <w:rsid w:val="00810B2D"/>
    <w:rsid w:val="00813B3B"/>
    <w:rsid w:val="00824278"/>
    <w:rsid w:val="00825A67"/>
    <w:rsid w:val="008276CC"/>
    <w:rsid w:val="008303AA"/>
    <w:rsid w:val="008351AA"/>
    <w:rsid w:val="00835DEE"/>
    <w:rsid w:val="0083665C"/>
    <w:rsid w:val="00842BFD"/>
    <w:rsid w:val="0085584C"/>
    <w:rsid w:val="00855C0F"/>
    <w:rsid w:val="0085759C"/>
    <w:rsid w:val="00860494"/>
    <w:rsid w:val="00863BD9"/>
    <w:rsid w:val="008644B0"/>
    <w:rsid w:val="00866B20"/>
    <w:rsid w:val="0086749A"/>
    <w:rsid w:val="0087386D"/>
    <w:rsid w:val="00873F39"/>
    <w:rsid w:val="008828CA"/>
    <w:rsid w:val="00883A25"/>
    <w:rsid w:val="008865F7"/>
    <w:rsid w:val="00886692"/>
    <w:rsid w:val="00896D81"/>
    <w:rsid w:val="008A113B"/>
    <w:rsid w:val="008B34E5"/>
    <w:rsid w:val="008B56D2"/>
    <w:rsid w:val="008B726C"/>
    <w:rsid w:val="008B7CF7"/>
    <w:rsid w:val="008C4108"/>
    <w:rsid w:val="008C475D"/>
    <w:rsid w:val="008D03E3"/>
    <w:rsid w:val="008D30DE"/>
    <w:rsid w:val="008D56A1"/>
    <w:rsid w:val="008D5C5B"/>
    <w:rsid w:val="008D763B"/>
    <w:rsid w:val="008E27E9"/>
    <w:rsid w:val="008E410E"/>
    <w:rsid w:val="008F2A67"/>
    <w:rsid w:val="0090117A"/>
    <w:rsid w:val="00907D8C"/>
    <w:rsid w:val="009129B9"/>
    <w:rsid w:val="00917671"/>
    <w:rsid w:val="00922E03"/>
    <w:rsid w:val="0092457D"/>
    <w:rsid w:val="00925420"/>
    <w:rsid w:val="00927851"/>
    <w:rsid w:val="009378C4"/>
    <w:rsid w:val="009404AF"/>
    <w:rsid w:val="009468AD"/>
    <w:rsid w:val="00953C38"/>
    <w:rsid w:val="00957F3E"/>
    <w:rsid w:val="0096169C"/>
    <w:rsid w:val="009708B2"/>
    <w:rsid w:val="00975662"/>
    <w:rsid w:val="0098778C"/>
    <w:rsid w:val="009904AF"/>
    <w:rsid w:val="00990E09"/>
    <w:rsid w:val="00992110"/>
    <w:rsid w:val="00997C59"/>
    <w:rsid w:val="009A1C99"/>
    <w:rsid w:val="009A33C9"/>
    <w:rsid w:val="009A3AAB"/>
    <w:rsid w:val="009A6F9F"/>
    <w:rsid w:val="009A7891"/>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B6E"/>
    <w:rsid w:val="009E3920"/>
    <w:rsid w:val="009E46CD"/>
    <w:rsid w:val="009E6974"/>
    <w:rsid w:val="009F00DA"/>
    <w:rsid w:val="009F0B3C"/>
    <w:rsid w:val="009F297B"/>
    <w:rsid w:val="009F4B65"/>
    <w:rsid w:val="009F719B"/>
    <w:rsid w:val="00A12884"/>
    <w:rsid w:val="00A14569"/>
    <w:rsid w:val="00A15589"/>
    <w:rsid w:val="00A17503"/>
    <w:rsid w:val="00A177BA"/>
    <w:rsid w:val="00A24642"/>
    <w:rsid w:val="00A25517"/>
    <w:rsid w:val="00A277BA"/>
    <w:rsid w:val="00A33D6E"/>
    <w:rsid w:val="00A35CE0"/>
    <w:rsid w:val="00A36BE5"/>
    <w:rsid w:val="00A4393D"/>
    <w:rsid w:val="00A43B10"/>
    <w:rsid w:val="00A51187"/>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E33E7"/>
    <w:rsid w:val="00AE6FFB"/>
    <w:rsid w:val="00AE7132"/>
    <w:rsid w:val="00AE798B"/>
    <w:rsid w:val="00AF0D61"/>
    <w:rsid w:val="00AF63DA"/>
    <w:rsid w:val="00B0159C"/>
    <w:rsid w:val="00B0167D"/>
    <w:rsid w:val="00B03189"/>
    <w:rsid w:val="00B04282"/>
    <w:rsid w:val="00B05753"/>
    <w:rsid w:val="00B05E6C"/>
    <w:rsid w:val="00B159F6"/>
    <w:rsid w:val="00B344BA"/>
    <w:rsid w:val="00B36BAC"/>
    <w:rsid w:val="00B41E6E"/>
    <w:rsid w:val="00B446A4"/>
    <w:rsid w:val="00B57E3E"/>
    <w:rsid w:val="00B61248"/>
    <w:rsid w:val="00B6255A"/>
    <w:rsid w:val="00B648E0"/>
    <w:rsid w:val="00B67C83"/>
    <w:rsid w:val="00B72870"/>
    <w:rsid w:val="00B75F64"/>
    <w:rsid w:val="00B774F8"/>
    <w:rsid w:val="00B82E1D"/>
    <w:rsid w:val="00B84B55"/>
    <w:rsid w:val="00B8662E"/>
    <w:rsid w:val="00B92DB3"/>
    <w:rsid w:val="00B944BB"/>
    <w:rsid w:val="00B95934"/>
    <w:rsid w:val="00B97074"/>
    <w:rsid w:val="00B9720F"/>
    <w:rsid w:val="00BA260D"/>
    <w:rsid w:val="00BA3606"/>
    <w:rsid w:val="00BA3A65"/>
    <w:rsid w:val="00BA7AEA"/>
    <w:rsid w:val="00BB0DC6"/>
    <w:rsid w:val="00BB405A"/>
    <w:rsid w:val="00BC1E29"/>
    <w:rsid w:val="00BC3F6F"/>
    <w:rsid w:val="00BD0034"/>
    <w:rsid w:val="00BD20D9"/>
    <w:rsid w:val="00BD2557"/>
    <w:rsid w:val="00BD293B"/>
    <w:rsid w:val="00BD74B2"/>
    <w:rsid w:val="00BE2A6A"/>
    <w:rsid w:val="00BE4182"/>
    <w:rsid w:val="00BE5728"/>
    <w:rsid w:val="00BE7115"/>
    <w:rsid w:val="00BF2CC6"/>
    <w:rsid w:val="00BF70C4"/>
    <w:rsid w:val="00C00D5C"/>
    <w:rsid w:val="00C047E0"/>
    <w:rsid w:val="00C10290"/>
    <w:rsid w:val="00C142C9"/>
    <w:rsid w:val="00C16CC5"/>
    <w:rsid w:val="00C20CCD"/>
    <w:rsid w:val="00C22C55"/>
    <w:rsid w:val="00C2320B"/>
    <w:rsid w:val="00C24345"/>
    <w:rsid w:val="00C307EF"/>
    <w:rsid w:val="00C310A8"/>
    <w:rsid w:val="00C31E10"/>
    <w:rsid w:val="00C32053"/>
    <w:rsid w:val="00C46672"/>
    <w:rsid w:val="00C46BF9"/>
    <w:rsid w:val="00C52603"/>
    <w:rsid w:val="00C551CD"/>
    <w:rsid w:val="00C5740C"/>
    <w:rsid w:val="00C61C88"/>
    <w:rsid w:val="00C61CCF"/>
    <w:rsid w:val="00C63E3A"/>
    <w:rsid w:val="00C63F32"/>
    <w:rsid w:val="00C6425D"/>
    <w:rsid w:val="00C67BBE"/>
    <w:rsid w:val="00C80913"/>
    <w:rsid w:val="00C819BA"/>
    <w:rsid w:val="00C84D2E"/>
    <w:rsid w:val="00C84F7C"/>
    <w:rsid w:val="00C85963"/>
    <w:rsid w:val="00C97DC2"/>
    <w:rsid w:val="00CA49D7"/>
    <w:rsid w:val="00CB3471"/>
    <w:rsid w:val="00CB75CB"/>
    <w:rsid w:val="00CC03A7"/>
    <w:rsid w:val="00CC0CDB"/>
    <w:rsid w:val="00CC2934"/>
    <w:rsid w:val="00CC5CDD"/>
    <w:rsid w:val="00CD008D"/>
    <w:rsid w:val="00CD4BA1"/>
    <w:rsid w:val="00CD6982"/>
    <w:rsid w:val="00CE71E3"/>
    <w:rsid w:val="00CE7FB5"/>
    <w:rsid w:val="00CF0E18"/>
    <w:rsid w:val="00CF5C86"/>
    <w:rsid w:val="00D00A34"/>
    <w:rsid w:val="00D00E20"/>
    <w:rsid w:val="00D0167C"/>
    <w:rsid w:val="00D05259"/>
    <w:rsid w:val="00D12405"/>
    <w:rsid w:val="00D12A46"/>
    <w:rsid w:val="00D16A3B"/>
    <w:rsid w:val="00D22702"/>
    <w:rsid w:val="00D25D5E"/>
    <w:rsid w:val="00D3061D"/>
    <w:rsid w:val="00D30D75"/>
    <w:rsid w:val="00D30D87"/>
    <w:rsid w:val="00D32600"/>
    <w:rsid w:val="00D334B0"/>
    <w:rsid w:val="00D35429"/>
    <w:rsid w:val="00D452DA"/>
    <w:rsid w:val="00D452E7"/>
    <w:rsid w:val="00D52F88"/>
    <w:rsid w:val="00D539A7"/>
    <w:rsid w:val="00D57DCB"/>
    <w:rsid w:val="00D62F9B"/>
    <w:rsid w:val="00D66C67"/>
    <w:rsid w:val="00D70CCA"/>
    <w:rsid w:val="00D73B51"/>
    <w:rsid w:val="00D75A9D"/>
    <w:rsid w:val="00D75AEB"/>
    <w:rsid w:val="00D8206B"/>
    <w:rsid w:val="00D9054B"/>
    <w:rsid w:val="00D9054F"/>
    <w:rsid w:val="00D95E3C"/>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CF9"/>
    <w:rsid w:val="00DF5E69"/>
    <w:rsid w:val="00DF7189"/>
    <w:rsid w:val="00E01A49"/>
    <w:rsid w:val="00E032F6"/>
    <w:rsid w:val="00E05A37"/>
    <w:rsid w:val="00E11863"/>
    <w:rsid w:val="00E153D5"/>
    <w:rsid w:val="00E2058B"/>
    <w:rsid w:val="00E236AB"/>
    <w:rsid w:val="00E26F1F"/>
    <w:rsid w:val="00E35385"/>
    <w:rsid w:val="00E35520"/>
    <w:rsid w:val="00E35B5A"/>
    <w:rsid w:val="00E45006"/>
    <w:rsid w:val="00E475E7"/>
    <w:rsid w:val="00E47772"/>
    <w:rsid w:val="00E50B05"/>
    <w:rsid w:val="00E51743"/>
    <w:rsid w:val="00E529C6"/>
    <w:rsid w:val="00E55D7B"/>
    <w:rsid w:val="00E56461"/>
    <w:rsid w:val="00E610A3"/>
    <w:rsid w:val="00E63561"/>
    <w:rsid w:val="00E8052D"/>
    <w:rsid w:val="00E81326"/>
    <w:rsid w:val="00E832D8"/>
    <w:rsid w:val="00E86733"/>
    <w:rsid w:val="00E878DC"/>
    <w:rsid w:val="00E91180"/>
    <w:rsid w:val="00E97F6F"/>
    <w:rsid w:val="00EA52CF"/>
    <w:rsid w:val="00EA6DF7"/>
    <w:rsid w:val="00EB41C9"/>
    <w:rsid w:val="00EB54C8"/>
    <w:rsid w:val="00EB7795"/>
    <w:rsid w:val="00EC02EB"/>
    <w:rsid w:val="00EC1691"/>
    <w:rsid w:val="00EC4B5F"/>
    <w:rsid w:val="00EC51E8"/>
    <w:rsid w:val="00EC7229"/>
    <w:rsid w:val="00ED6648"/>
    <w:rsid w:val="00ED6AD4"/>
    <w:rsid w:val="00ED7661"/>
    <w:rsid w:val="00EE328C"/>
    <w:rsid w:val="00EE4C53"/>
    <w:rsid w:val="00EE718E"/>
    <w:rsid w:val="00EF52E4"/>
    <w:rsid w:val="00EF5ACA"/>
    <w:rsid w:val="00F0710E"/>
    <w:rsid w:val="00F07425"/>
    <w:rsid w:val="00F078B2"/>
    <w:rsid w:val="00F162E4"/>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A32BA"/>
    <w:rsid w:val="00FB4130"/>
    <w:rsid w:val="00FB56FE"/>
    <w:rsid w:val="00FC0CFF"/>
    <w:rsid w:val="00FC10C4"/>
    <w:rsid w:val="00FC6BEE"/>
    <w:rsid w:val="00FD1562"/>
    <w:rsid w:val="00FD215B"/>
    <w:rsid w:val="00FD4511"/>
    <w:rsid w:val="00FE3E37"/>
    <w:rsid w:val="00FE5787"/>
    <w:rsid w:val="00FF0253"/>
    <w:rsid w:val="00FF11DB"/>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 w:type="character" w:styleId="af0">
    <w:name w:val="Unresolved Mention"/>
    <w:basedOn w:val="a0"/>
    <w:uiPriority w:val="99"/>
    <w:semiHidden/>
    <w:unhideWhenUsed/>
    <w:rsid w:val="007805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292633368">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infin.am/website/images/website/iravakan_akter/hramanner/byujetayin/Hraman.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B0450-B637-4E53-9FDE-BB9F4657E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6</Pages>
  <Words>1186</Words>
  <Characters>6763</Characters>
  <Application>Microsoft Office Word</Application>
  <DocSecurity>0</DocSecurity>
  <Lines>56</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https://mul2.gov.am/tasks/1242588/oneclick?token=2c54628ca161eff5966ca5be5efb7b93</cp:keywords>
  <dc:description/>
  <cp:lastModifiedBy>Ecopatrol_PC_B2</cp:lastModifiedBy>
  <cp:revision>441</cp:revision>
  <cp:lastPrinted>2023-09-18T10:49:00Z</cp:lastPrinted>
  <dcterms:created xsi:type="dcterms:W3CDTF">2023-12-28T08:33:00Z</dcterms:created>
  <dcterms:modified xsi:type="dcterms:W3CDTF">2025-09-24T14:18:00Z</dcterms:modified>
</cp:coreProperties>
</file>