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921" w:rsidRDefault="00AF092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921" w:rsidRDefault="00AF0921" w:rsidP="00206B53">
      <w:pPr>
        <w:jc w:val="center"/>
      </w:pPr>
    </w:p>
    <w:p w:rsidR="00AF0921" w:rsidRDefault="00AF092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F0921" w:rsidRDefault="00AF0921" w:rsidP="00206B53">
      <w:pPr>
        <w:pStyle w:val="mechtex"/>
        <w:rPr>
          <w:rFonts w:ascii="GHEA Mariam" w:hAnsi="GHEA Mariam"/>
          <w:b/>
        </w:rPr>
      </w:pPr>
    </w:p>
    <w:p w:rsidR="00AF0921" w:rsidRDefault="00AF092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F0921" w:rsidRPr="008E1B5A" w:rsidRDefault="00AF0921" w:rsidP="00206B53">
      <w:pPr>
        <w:jc w:val="center"/>
        <w:rPr>
          <w:rFonts w:ascii="GHEA Mariam" w:hAnsi="GHEA Mariam"/>
          <w:sz w:val="24"/>
          <w:szCs w:val="24"/>
        </w:rPr>
      </w:pPr>
    </w:p>
    <w:p w:rsidR="00AF0921" w:rsidRPr="008E1B5A" w:rsidRDefault="00AF0921" w:rsidP="00206B53">
      <w:pPr>
        <w:jc w:val="center"/>
        <w:rPr>
          <w:rFonts w:ascii="GHEA Mariam" w:hAnsi="GHEA Mariam"/>
          <w:sz w:val="24"/>
          <w:szCs w:val="24"/>
        </w:rPr>
      </w:pPr>
    </w:p>
    <w:p w:rsidR="00AF0921" w:rsidRPr="008E1B5A" w:rsidRDefault="00AF0921" w:rsidP="00206B53">
      <w:pPr>
        <w:jc w:val="center"/>
        <w:rPr>
          <w:rFonts w:ascii="GHEA Mariam" w:hAnsi="GHEA Mariam"/>
          <w:sz w:val="24"/>
          <w:szCs w:val="24"/>
        </w:rPr>
      </w:pPr>
    </w:p>
    <w:p w:rsidR="00AF0921" w:rsidRPr="00AF0921" w:rsidRDefault="00AF092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F0921" w:rsidRPr="00000A81" w:rsidRDefault="00AF0921" w:rsidP="00206B53">
      <w:pPr>
        <w:jc w:val="center"/>
        <w:rPr>
          <w:rFonts w:ascii="GHEA Mariam" w:hAnsi="GHEA Mariam"/>
          <w:sz w:val="24"/>
          <w:szCs w:val="24"/>
        </w:rPr>
      </w:pPr>
    </w:p>
    <w:p w:rsidR="00AF0921" w:rsidRPr="00000A81" w:rsidRDefault="00AF0921" w:rsidP="00206B53">
      <w:pPr>
        <w:jc w:val="center"/>
        <w:rPr>
          <w:rFonts w:ascii="GHEA Mariam" w:hAnsi="GHEA Mariam"/>
          <w:sz w:val="24"/>
          <w:szCs w:val="24"/>
        </w:rPr>
      </w:pPr>
    </w:p>
    <w:p w:rsidR="00AF0921" w:rsidRPr="008E1B5A" w:rsidRDefault="00AF0921" w:rsidP="00206B53">
      <w:pPr>
        <w:jc w:val="center"/>
        <w:rPr>
          <w:rFonts w:ascii="GHEA Mariam" w:hAnsi="GHEA Mariam"/>
          <w:sz w:val="24"/>
          <w:szCs w:val="24"/>
        </w:rPr>
      </w:pPr>
    </w:p>
    <w:p w:rsidR="00AF0921" w:rsidRDefault="00AF0921" w:rsidP="00AF092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2006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6-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479-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</w:p>
    <w:p w:rsidR="00AF0921" w:rsidRDefault="00AF0921" w:rsidP="00AF092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F09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09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AF0921" w:rsidRDefault="00AF0921" w:rsidP="00AF092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AF0921" w:rsidRDefault="00AF0921" w:rsidP="00AF092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AF0921" w:rsidRPr="00AF0921" w:rsidRDefault="00AF0921" w:rsidP="00AF092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AF0921" w:rsidRPr="00AF0921" w:rsidRDefault="00AF0921" w:rsidP="00AF092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832A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F0921">
        <w:rPr>
          <w:rFonts w:ascii="GHEA Mariam" w:hAnsi="GHEA Mariam" w:cs="Sylfaen"/>
          <w:sz w:val="24"/>
          <w:szCs w:val="24"/>
          <w:lang w:val="hy-AM"/>
        </w:rPr>
        <w:t>Հիմք ընդունելով «Նորմատիվ իրավական ակտերի մասին» օրենքի 37-րդ հոդվածը՝</w:t>
      </w:r>
      <w:r w:rsidRPr="00AF0921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F0921">
        <w:rPr>
          <w:rFonts w:ascii="GHEA Mariam" w:hAnsi="GHEA Mariam" w:cs="Sylfaen"/>
          <w:sz w:val="24"/>
          <w:szCs w:val="22"/>
          <w:lang w:val="de-DE"/>
        </w:rPr>
        <w:t>ո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ր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ո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շ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ու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F0921">
        <w:rPr>
          <w:rFonts w:ascii="GHEA Mariam" w:hAnsi="GHEA Mariam" w:cs="Sylfaen"/>
          <w:sz w:val="24"/>
          <w:szCs w:val="22"/>
          <w:lang w:val="de-DE"/>
        </w:rPr>
        <w:t>մ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F0921">
        <w:rPr>
          <w:rFonts w:ascii="GHEA Mariam" w:hAnsi="GHEA Mariam" w:cs="Sylfaen"/>
          <w:sz w:val="24"/>
          <w:szCs w:val="22"/>
          <w:lang w:val="de-DE"/>
        </w:rPr>
        <w:t>է</w:t>
      </w:r>
      <w:r w:rsidRPr="00AF092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F0921" w:rsidRPr="00AF0921" w:rsidRDefault="00AF0921" w:rsidP="00AF0921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rPr>
          <w:rFonts w:ascii="GHEA Mariam" w:eastAsiaTheme="minorEastAsia" w:hAnsi="GHEA Mariam" w:cs="Sylfaen"/>
          <w:bCs/>
          <w:sz w:val="24"/>
          <w:szCs w:val="24"/>
          <w:lang w:val="hy-AM"/>
        </w:rPr>
      </w:pPr>
      <w:r w:rsidRPr="00AF0921">
        <w:rPr>
          <w:rFonts w:ascii="GHEA Mariam" w:hAnsi="GHEA Mariam" w:cs="Sylfaen"/>
          <w:sz w:val="24"/>
          <w:szCs w:val="24"/>
          <w:lang w:val="hy-AM"/>
        </w:rPr>
        <w:t>Ուժը կորցրած ճանաչել</w:t>
      </w:r>
      <w:r w:rsidRPr="00AF0921">
        <w:rPr>
          <w:rFonts w:ascii="GHEA Mariam" w:eastAsiaTheme="minorEastAsia" w:hAnsi="GHEA Mariam" w:cs="Sylfaen"/>
          <w:bCs/>
          <w:sz w:val="24"/>
          <w:szCs w:val="24"/>
          <w:lang w:val="hy-AM"/>
        </w:rPr>
        <w:t xml:space="preserve"> Հայաստանի Հանրապետության կառավարու</w:t>
      </w:r>
      <w:r>
        <w:rPr>
          <w:rFonts w:ascii="GHEA Mariam" w:eastAsiaTheme="minorEastAsia" w:hAnsi="GHEA Mariam" w:cs="Sylfaen"/>
          <w:bCs/>
          <w:sz w:val="24"/>
          <w:szCs w:val="24"/>
          <w:lang w:val="hy-AM"/>
        </w:rPr>
        <w:softHyphen/>
      </w:r>
      <w:r w:rsidRPr="00AF0921">
        <w:rPr>
          <w:rFonts w:ascii="GHEA Mariam" w:eastAsiaTheme="minorEastAsia" w:hAnsi="GHEA Mariam" w:cs="Sylfaen"/>
          <w:bCs/>
          <w:sz w:val="24"/>
          <w:szCs w:val="24"/>
          <w:lang w:val="hy-AM"/>
        </w:rPr>
        <w:t xml:space="preserve">թյան 2006 թվականի ապրիլի 6-ի «Կենդանական աշխարհի օգտագործման և </w:t>
      </w:r>
      <w:r w:rsidRPr="00AF0921">
        <w:rPr>
          <w:rFonts w:ascii="GHEA Mariam" w:eastAsiaTheme="minorEastAsia" w:hAnsi="GHEA Mariam" w:cs="Sylfaen"/>
          <w:bCs/>
          <w:spacing w:val="-6"/>
          <w:sz w:val="24"/>
          <w:szCs w:val="24"/>
          <w:lang w:val="hy-AM"/>
        </w:rPr>
        <w:t>վերարտադրության կազմակերպման թույլտվություն տալու մասին»</w:t>
      </w:r>
      <w:r w:rsidRPr="00AF0921">
        <w:rPr>
          <w:rFonts w:ascii="GHEA Mariam" w:hAnsi="GHEA Mariam" w:cs="Sylfaen"/>
          <w:bCs/>
          <w:spacing w:val="-6"/>
          <w:sz w:val="24"/>
          <w:szCs w:val="24"/>
          <w:lang w:val="hy-AM"/>
        </w:rPr>
        <w:t xml:space="preserve"> N 479-Ա որոշումը</w:t>
      </w:r>
      <w:r w:rsidRPr="00AF0921">
        <w:rPr>
          <w:rFonts w:ascii="GHEA Mariam" w:hAnsi="GHEA Mariam" w:cs="Sylfaen"/>
          <w:bCs/>
          <w:sz w:val="24"/>
          <w:szCs w:val="24"/>
          <w:lang w:val="hy-AM"/>
        </w:rPr>
        <w:t>։</w:t>
      </w:r>
    </w:p>
    <w:p w:rsidR="00AF0921" w:rsidRPr="00670A38" w:rsidRDefault="00AF0921" w:rsidP="00AF0921">
      <w:pPr>
        <w:rPr>
          <w:lang w:val="af-ZA"/>
        </w:rPr>
      </w:pPr>
    </w:p>
    <w:p w:rsidR="001F225D" w:rsidRDefault="001F225D">
      <w:pPr>
        <w:pStyle w:val="mechtex"/>
        <w:rPr>
          <w:rFonts w:asciiTheme="minorHAnsi" w:hAnsiTheme="minorHAnsi"/>
          <w:lang w:val="af-ZA"/>
        </w:rPr>
      </w:pPr>
    </w:p>
    <w:p w:rsidR="00AF0921" w:rsidRDefault="00AF0921">
      <w:pPr>
        <w:pStyle w:val="mechtex"/>
        <w:rPr>
          <w:rFonts w:asciiTheme="minorHAnsi" w:hAnsiTheme="minorHAnsi"/>
          <w:lang w:val="af-ZA"/>
        </w:rPr>
      </w:pPr>
    </w:p>
    <w:p w:rsidR="00AF0921" w:rsidRDefault="00AF0921">
      <w:pPr>
        <w:pStyle w:val="mechtex"/>
        <w:rPr>
          <w:rFonts w:asciiTheme="minorHAnsi" w:hAnsiTheme="minorHAnsi"/>
          <w:lang w:val="af-ZA"/>
        </w:rPr>
      </w:pPr>
    </w:p>
    <w:p w:rsidR="00AF0921" w:rsidRPr="00AF0921" w:rsidRDefault="00AF092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AF092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F0921" w:rsidRPr="00AF0921" w:rsidRDefault="00AF092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AF0921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AF0921">
        <w:rPr>
          <w:rFonts w:ascii="GHEA Mariam" w:hAnsi="GHEA Mariam" w:cs="Arial Armenian"/>
          <w:sz w:val="24"/>
          <w:szCs w:val="24"/>
          <w:lang w:val="af-ZA"/>
        </w:rPr>
        <w:tab/>
      </w:r>
      <w:r w:rsidRPr="00AF0921">
        <w:rPr>
          <w:rFonts w:ascii="GHEA Mariam" w:hAnsi="GHEA Mariam" w:cs="Arial Armenian"/>
          <w:sz w:val="24"/>
          <w:szCs w:val="24"/>
          <w:lang w:val="af-ZA"/>
        </w:rPr>
        <w:tab/>
      </w:r>
      <w:r w:rsidRPr="00AF0921">
        <w:rPr>
          <w:rFonts w:ascii="GHEA Mariam" w:hAnsi="GHEA Mariam" w:cs="Arial Armenian"/>
          <w:sz w:val="24"/>
          <w:szCs w:val="24"/>
          <w:lang w:val="af-ZA"/>
        </w:rPr>
        <w:tab/>
      </w:r>
      <w:r w:rsidRPr="00AF0921">
        <w:rPr>
          <w:rFonts w:ascii="GHEA Mariam" w:hAnsi="GHEA Mariam" w:cs="Arial Armenian"/>
          <w:sz w:val="24"/>
          <w:szCs w:val="24"/>
          <w:lang w:val="af-ZA"/>
        </w:rPr>
        <w:tab/>
      </w:r>
      <w:r w:rsidRPr="00AF0921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AF0921">
        <w:rPr>
          <w:rFonts w:ascii="GHEA Mariam" w:hAnsi="GHEA Mariam" w:cs="Sylfaen"/>
          <w:sz w:val="24"/>
          <w:szCs w:val="24"/>
          <w:lang w:val="af-ZA"/>
        </w:rPr>
        <w:t>.</w:t>
      </w:r>
      <w:r w:rsidRPr="00AF092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F0921" w:rsidRPr="00AF0921" w:rsidRDefault="00AF092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AF0921" w:rsidRPr="00AF0921" w:rsidRDefault="00AF0921" w:rsidP="00AF0921">
      <w:pPr>
        <w:pStyle w:val="norm"/>
        <w:spacing w:line="240" w:lineRule="auto"/>
        <w:ind w:firstLine="0"/>
        <w:rPr>
          <w:rFonts w:asciiTheme="minorHAnsi" w:hAnsiTheme="minorHAnsi"/>
          <w:lang w:val="af-ZA"/>
        </w:rPr>
      </w:pPr>
      <w:r w:rsidRPr="00AF0921">
        <w:rPr>
          <w:rFonts w:ascii="GHEA Mariam" w:hAnsi="GHEA Mariam" w:cs="Arial"/>
          <w:sz w:val="24"/>
          <w:szCs w:val="24"/>
          <w:lang w:val="af-ZA"/>
        </w:rPr>
        <w:t xml:space="preserve">          </w:t>
      </w: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AF0921" w:rsidRPr="00AF092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AF8" w:rsidRDefault="00056AF8">
      <w:r>
        <w:separator/>
      </w:r>
    </w:p>
  </w:endnote>
  <w:endnote w:type="continuationSeparator" w:id="0">
    <w:p w:rsidR="00056AF8" w:rsidRDefault="00056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A3D45" w:rsidRDefault="001A3D45" w:rsidP="001A3D45">
    <w:pPr>
      <w:pStyle w:val="Footer"/>
    </w:pPr>
    <w:fldSimple w:instr=" FILENAME   \* MERGEFORMAT ">
      <w:r>
        <w:rPr>
          <w:noProof/>
        </w:rPr>
        <w:t>TK326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AF8" w:rsidRDefault="00056AF8">
      <w:r>
        <w:separator/>
      </w:r>
    </w:p>
  </w:footnote>
  <w:footnote w:type="continuationSeparator" w:id="0">
    <w:p w:rsidR="00056AF8" w:rsidRDefault="00056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5814AD"/>
    <w:multiLevelType w:val="hybridMultilevel"/>
    <w:tmpl w:val="B50636C2"/>
    <w:lvl w:ilvl="0" w:tplc="5414D526">
      <w:start w:val="1"/>
      <w:numFmt w:val="decimal"/>
      <w:lvlText w:val="%1."/>
      <w:lvlJc w:val="left"/>
      <w:pPr>
        <w:ind w:left="54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92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AF8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45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921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33505F"/>
  <w15:chartTrackingRefBased/>
  <w15:docId w15:val="{32147B91-59D6-4C85-849E-C2445870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F092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F092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F092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F092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2025-11-25T07:32:00Z</dcterms:created>
  <dcterms:modified xsi:type="dcterms:W3CDTF">2025-11-25T07:34:00Z</dcterms:modified>
</cp:coreProperties>
</file>