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2FB638B" w14:textId="77777777" w:rsidR="00667546" w:rsidRPr="00667546" w:rsidRDefault="00667546" w:rsidP="00667546">
      <w:pPr>
        <w:spacing w:after="0" w:line="276" w:lineRule="auto"/>
        <w:jc w:val="center"/>
        <w:rPr>
          <w:rFonts w:ascii="GHEA Grapalat" w:eastAsia="GHEA Grapalat" w:hAnsi="GHEA Grapalat" w:cs="GHEA Grapalat"/>
          <w:b/>
          <w:bCs/>
          <w:caps/>
          <w:color w:val="000000"/>
          <w:sz w:val="24"/>
          <w:szCs w:val="24"/>
          <w:lang w:val="hy-AM"/>
        </w:rPr>
      </w:pPr>
      <w:r w:rsidRPr="00667546">
        <w:rPr>
          <w:rFonts w:ascii="GHEA Grapalat" w:eastAsia="GHEA Grapalat" w:hAnsi="GHEA Grapalat" w:cs="GHEA Grapalat"/>
          <w:b/>
          <w:bCs/>
          <w:caps/>
          <w:color w:val="000000"/>
          <w:sz w:val="24"/>
          <w:szCs w:val="24"/>
          <w:lang w:val="hy-AM"/>
        </w:rPr>
        <w:t>ԱՄՓՈՓԱԹԵՐԹ</w:t>
      </w:r>
    </w:p>
    <w:p w14:paraId="1A6BDB99" w14:textId="6126AE8D" w:rsidR="00D948A4" w:rsidRPr="002B01FF" w:rsidRDefault="00667546" w:rsidP="00667546">
      <w:pPr>
        <w:spacing w:after="0" w:line="276" w:lineRule="auto"/>
        <w:jc w:val="center"/>
        <w:rPr>
          <w:sz w:val="24"/>
          <w:szCs w:val="24"/>
          <w:lang w:val="hy-AM"/>
        </w:rPr>
      </w:pPr>
      <w:r w:rsidRPr="00667546">
        <w:rPr>
          <w:rFonts w:ascii="GHEA Grapalat" w:eastAsia="GHEA Grapalat" w:hAnsi="GHEA Grapalat" w:cs="GHEA Grapalat"/>
          <w:b/>
          <w:bCs/>
          <w:caps/>
          <w:color w:val="000000"/>
          <w:sz w:val="24"/>
          <w:szCs w:val="24"/>
          <w:lang w:val="hy-AM"/>
        </w:rPr>
        <w:t>«ՀԱՅԱՍՏԱՆԻ ՀԱՆՐԱՊԵՏՈՒԹՅԱՆ ՎԱՐՉԱԿԱՆ ԴԱՏԱՎԱՐՈՒԹՅԱՆ ՕՐԵՆՍԳՐՔՈՒՄ ՓՈՓՈԽՈՒԹՅՈՒՆՆԵՐ ԵՎ ԼՐԱՑՈՒՄՆԵՐ ԿԱՏԱՐԵԼՈՒ ՄԱՍԻՆ» ՕՐԵՆՔԻ ԵՎ «ՀԱՅԱՍՏԱՆԻ ՀԱՆՐԱՊԵՏՈՒԹՅԱՆ ՔԱՂԱՔԱՑԻԱԿԱՆ ԴԱՏԱՎԱՐՈՒԹՅԱՆ ՕՐԵՆՍԳՐՔՈՒՄ ՓՈՓՈԽՈՒԹՅՈՒՆ ԵՎ ԼՐԱՑՈՒՄ ԿԱՏԱՐԵԼՈՒ ՄԱՍԻՆ»  ՕՐԵՆՔՆԵՐԻ ՆԱԽԱԳԾԵՐ ՆԱԽԱԳԾԻ ՎԵՐԱԲԵՐՅԱԼ</w:t>
      </w:r>
    </w:p>
    <w:p w14:paraId="36D44557" w14:textId="77777777" w:rsidR="00D948A4" w:rsidRPr="002B01FF" w:rsidRDefault="00D948A4" w:rsidP="00C16A0F">
      <w:pPr>
        <w:spacing w:after="0" w:line="276" w:lineRule="auto"/>
        <w:rPr>
          <w:sz w:val="24"/>
          <w:szCs w:val="24"/>
          <w:lang w:val="hy-AM"/>
        </w:rPr>
      </w:pPr>
    </w:p>
    <w:tbl>
      <w:tblPr>
        <w:tblW w:w="0" w:type="auto"/>
        <w:tblInd w:w="10" w:type="dxa"/>
        <w:tblCellMar>
          <w:left w:w="10" w:type="dxa"/>
          <w:right w:w="10" w:type="dxa"/>
        </w:tblCellMar>
        <w:tblLook w:val="04A0" w:firstRow="1" w:lastRow="0" w:firstColumn="1" w:lastColumn="0" w:noHBand="0" w:noVBand="1"/>
      </w:tblPr>
      <w:tblGrid>
        <w:gridCol w:w="461"/>
        <w:gridCol w:w="2180"/>
        <w:gridCol w:w="4867"/>
        <w:gridCol w:w="3622"/>
        <w:gridCol w:w="2815"/>
      </w:tblGrid>
      <w:tr w:rsidR="00D948A4" w:rsidRPr="002B01FF" w14:paraId="081095CD" w14:textId="77777777" w:rsidTr="002B01FF">
        <w:tc>
          <w:tcPr>
            <w:tcW w:w="461" w:type="dxa"/>
            <w:tcBorders>
              <w:top w:val="single" w:sz="1" w:space="0" w:color="000000"/>
              <w:left w:val="single" w:sz="1" w:space="0" w:color="000000"/>
              <w:bottom w:val="single" w:sz="1" w:space="0" w:color="000000"/>
              <w:right w:val="single" w:sz="1" w:space="0" w:color="000000"/>
            </w:tcBorders>
          </w:tcPr>
          <w:p w14:paraId="0874DC65"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հ/</w:t>
            </w:r>
          </w:p>
          <w:p w14:paraId="0637D49A"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հ</w:t>
            </w:r>
          </w:p>
        </w:tc>
        <w:tc>
          <w:tcPr>
            <w:tcW w:w="2180" w:type="dxa"/>
            <w:tcBorders>
              <w:top w:val="single" w:sz="1" w:space="0" w:color="000000"/>
              <w:left w:val="single" w:sz="1" w:space="0" w:color="000000"/>
              <w:bottom w:val="single" w:sz="1" w:space="0" w:color="000000"/>
              <w:right w:val="single" w:sz="1" w:space="0" w:color="000000"/>
            </w:tcBorders>
          </w:tcPr>
          <w:p w14:paraId="26E3DD7B"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Առարկության, առաջարկության հեղինակը, ստացման ամսաթիվը</w:t>
            </w:r>
          </w:p>
        </w:tc>
        <w:tc>
          <w:tcPr>
            <w:tcW w:w="4867" w:type="dxa"/>
            <w:tcBorders>
              <w:top w:val="single" w:sz="1" w:space="0" w:color="000000"/>
              <w:left w:val="single" w:sz="1" w:space="0" w:color="000000"/>
              <w:bottom w:val="single" w:sz="1" w:space="0" w:color="000000"/>
              <w:right w:val="single" w:sz="1" w:space="0" w:color="000000"/>
            </w:tcBorders>
          </w:tcPr>
          <w:p w14:paraId="0EB480BE"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Առարկության, առաջարկության բովանդակությունը</w:t>
            </w:r>
          </w:p>
        </w:tc>
        <w:tc>
          <w:tcPr>
            <w:tcW w:w="3622" w:type="dxa"/>
            <w:tcBorders>
              <w:top w:val="single" w:sz="1" w:space="0" w:color="000000"/>
              <w:left w:val="single" w:sz="1" w:space="0" w:color="000000"/>
              <w:bottom w:val="single" w:sz="1" w:space="0" w:color="000000"/>
              <w:right w:val="single" w:sz="1" w:space="0" w:color="000000"/>
            </w:tcBorders>
          </w:tcPr>
          <w:p w14:paraId="3DBBB052"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Եզրակացություն</w:t>
            </w:r>
          </w:p>
        </w:tc>
        <w:tc>
          <w:tcPr>
            <w:tcW w:w="2815" w:type="dxa"/>
            <w:tcBorders>
              <w:top w:val="single" w:sz="1" w:space="0" w:color="000000"/>
              <w:left w:val="single" w:sz="1" w:space="0" w:color="000000"/>
              <w:bottom w:val="single" w:sz="1" w:space="0" w:color="000000"/>
              <w:right w:val="single" w:sz="1" w:space="0" w:color="000000"/>
            </w:tcBorders>
          </w:tcPr>
          <w:p w14:paraId="64681593"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Կատարված փոփոխությունը</w:t>
            </w:r>
          </w:p>
        </w:tc>
      </w:tr>
      <w:tr w:rsidR="00D948A4" w:rsidRPr="002B01FF" w14:paraId="7438C005" w14:textId="77777777" w:rsidTr="002B01FF">
        <w:tc>
          <w:tcPr>
            <w:tcW w:w="461" w:type="dxa"/>
            <w:tcBorders>
              <w:top w:val="single" w:sz="1" w:space="0" w:color="000000"/>
              <w:left w:val="single" w:sz="1" w:space="0" w:color="000000"/>
              <w:bottom w:val="single" w:sz="1" w:space="0" w:color="000000"/>
              <w:right w:val="single" w:sz="1" w:space="0" w:color="000000"/>
            </w:tcBorders>
            <w:vAlign w:val="center"/>
          </w:tcPr>
          <w:p w14:paraId="7F4F9470" w14:textId="77777777" w:rsidR="00D948A4" w:rsidRPr="002B01FF" w:rsidRDefault="00D948A4" w:rsidP="00C16A0F">
            <w:pPr>
              <w:spacing w:after="0" w:line="276" w:lineRule="auto"/>
              <w:jc w:val="center"/>
              <w:rPr>
                <w:sz w:val="24"/>
                <w:szCs w:val="24"/>
                <w:lang w:val="hy-AM"/>
              </w:rPr>
            </w:pPr>
          </w:p>
        </w:tc>
        <w:tc>
          <w:tcPr>
            <w:tcW w:w="2180" w:type="dxa"/>
            <w:tcBorders>
              <w:top w:val="single" w:sz="1" w:space="0" w:color="000000"/>
              <w:left w:val="single" w:sz="1" w:space="0" w:color="000000"/>
              <w:bottom w:val="single" w:sz="1" w:space="0" w:color="000000"/>
              <w:right w:val="single" w:sz="1" w:space="0" w:color="000000"/>
            </w:tcBorders>
            <w:vAlign w:val="center"/>
          </w:tcPr>
          <w:p w14:paraId="2AFE8B05"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1</w:t>
            </w:r>
          </w:p>
        </w:tc>
        <w:tc>
          <w:tcPr>
            <w:tcW w:w="4867" w:type="dxa"/>
            <w:tcBorders>
              <w:top w:val="single" w:sz="1" w:space="0" w:color="000000"/>
              <w:left w:val="single" w:sz="1" w:space="0" w:color="000000"/>
              <w:bottom w:val="single" w:sz="1" w:space="0" w:color="000000"/>
              <w:right w:val="single" w:sz="1" w:space="0" w:color="000000"/>
            </w:tcBorders>
            <w:vAlign w:val="center"/>
          </w:tcPr>
          <w:p w14:paraId="0227FBE3"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2</w:t>
            </w:r>
          </w:p>
        </w:tc>
        <w:tc>
          <w:tcPr>
            <w:tcW w:w="3622" w:type="dxa"/>
            <w:tcBorders>
              <w:top w:val="single" w:sz="1" w:space="0" w:color="000000"/>
              <w:left w:val="single" w:sz="1" w:space="0" w:color="000000"/>
              <w:bottom w:val="single" w:sz="1" w:space="0" w:color="000000"/>
              <w:right w:val="single" w:sz="1" w:space="0" w:color="000000"/>
            </w:tcBorders>
            <w:vAlign w:val="center"/>
          </w:tcPr>
          <w:p w14:paraId="52F6E85D"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3</w:t>
            </w:r>
          </w:p>
        </w:tc>
        <w:tc>
          <w:tcPr>
            <w:tcW w:w="2815" w:type="dxa"/>
            <w:tcBorders>
              <w:top w:val="single" w:sz="1" w:space="0" w:color="000000"/>
              <w:left w:val="single" w:sz="1" w:space="0" w:color="000000"/>
              <w:bottom w:val="single" w:sz="1" w:space="0" w:color="000000"/>
              <w:right w:val="single" w:sz="1" w:space="0" w:color="000000"/>
            </w:tcBorders>
            <w:vAlign w:val="center"/>
          </w:tcPr>
          <w:p w14:paraId="653D1AC4" w14:textId="77777777" w:rsidR="00D948A4" w:rsidRPr="002B01FF" w:rsidRDefault="00D948A4" w:rsidP="00C16A0F">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4</w:t>
            </w:r>
          </w:p>
        </w:tc>
      </w:tr>
      <w:tr w:rsidR="00667546" w:rsidRPr="00667546" w14:paraId="4016AC7B" w14:textId="77777777" w:rsidTr="002B01FF">
        <w:tc>
          <w:tcPr>
            <w:tcW w:w="461" w:type="dxa"/>
            <w:tcBorders>
              <w:top w:val="single" w:sz="1" w:space="0" w:color="000000"/>
              <w:left w:val="single" w:sz="1" w:space="0" w:color="000000"/>
              <w:bottom w:val="single" w:sz="1" w:space="0" w:color="000000"/>
              <w:right w:val="single" w:sz="1" w:space="0" w:color="000000"/>
            </w:tcBorders>
          </w:tcPr>
          <w:p w14:paraId="402B7275" w14:textId="77777777" w:rsidR="00667546" w:rsidRPr="002B01FF" w:rsidRDefault="00667546" w:rsidP="00667546">
            <w:pPr>
              <w:spacing w:after="0" w:line="276" w:lineRule="auto"/>
              <w:jc w:val="center"/>
              <w:rPr>
                <w:sz w:val="24"/>
                <w:szCs w:val="24"/>
                <w:lang w:val="hy-AM"/>
              </w:rPr>
            </w:pPr>
            <w:r w:rsidRPr="002B01FF">
              <w:rPr>
                <w:rFonts w:ascii="GHEA Grapalat" w:eastAsia="GHEA Grapalat" w:hAnsi="GHEA Grapalat" w:cs="GHEA Grapalat"/>
                <w:color w:val="000000"/>
                <w:sz w:val="24"/>
                <w:szCs w:val="24"/>
                <w:lang w:val="hy-AM"/>
              </w:rPr>
              <w:t>1</w:t>
            </w:r>
          </w:p>
        </w:tc>
        <w:tc>
          <w:tcPr>
            <w:tcW w:w="2180" w:type="dxa"/>
            <w:tcBorders>
              <w:top w:val="single" w:sz="1" w:space="0" w:color="000000"/>
              <w:left w:val="single" w:sz="1" w:space="0" w:color="000000"/>
              <w:bottom w:val="single" w:sz="1" w:space="0" w:color="000000"/>
              <w:right w:val="single" w:sz="1" w:space="0" w:color="000000"/>
            </w:tcBorders>
          </w:tcPr>
          <w:p w14:paraId="5F2980DD" w14:textId="77777777" w:rsidR="00667546" w:rsidRPr="00667546" w:rsidRDefault="00667546" w:rsidP="00667546">
            <w:pPr>
              <w:jc w:val="center"/>
              <w:rPr>
                <w:sz w:val="24"/>
                <w:szCs w:val="24"/>
              </w:rPr>
            </w:pPr>
            <w:proofErr w:type="spellStart"/>
            <w:r w:rsidRPr="00667546">
              <w:rPr>
                <w:rFonts w:ascii="GHEA Grapalat" w:eastAsia="GHEA Grapalat" w:hAnsi="GHEA Grapalat" w:cs="GHEA Grapalat"/>
                <w:color w:val="000000"/>
                <w:sz w:val="24"/>
                <w:szCs w:val="24"/>
              </w:rPr>
              <w:t>Կանանց</w:t>
            </w:r>
            <w:proofErr w:type="spellEnd"/>
            <w:r w:rsidRPr="00667546">
              <w:rPr>
                <w:rFonts w:ascii="GHEA Grapalat" w:eastAsia="GHEA Grapalat" w:hAnsi="GHEA Grapalat" w:cs="GHEA Grapalat"/>
                <w:color w:val="000000"/>
                <w:sz w:val="24"/>
                <w:szCs w:val="24"/>
              </w:rPr>
              <w:t xml:space="preserve"> </w:t>
            </w:r>
            <w:proofErr w:type="spellStart"/>
            <w:r w:rsidRPr="00667546">
              <w:rPr>
                <w:rFonts w:ascii="GHEA Grapalat" w:eastAsia="GHEA Grapalat" w:hAnsi="GHEA Grapalat" w:cs="GHEA Grapalat"/>
                <w:color w:val="000000"/>
                <w:sz w:val="24"/>
                <w:szCs w:val="24"/>
              </w:rPr>
              <w:t>իրավունքների</w:t>
            </w:r>
            <w:proofErr w:type="spellEnd"/>
            <w:r w:rsidRPr="00667546">
              <w:rPr>
                <w:rFonts w:ascii="GHEA Grapalat" w:eastAsia="GHEA Grapalat" w:hAnsi="GHEA Grapalat" w:cs="GHEA Grapalat"/>
                <w:color w:val="000000"/>
                <w:sz w:val="24"/>
                <w:szCs w:val="24"/>
              </w:rPr>
              <w:t xml:space="preserve"> </w:t>
            </w:r>
            <w:proofErr w:type="spellStart"/>
            <w:r w:rsidRPr="00667546">
              <w:rPr>
                <w:rFonts w:ascii="GHEA Grapalat" w:eastAsia="GHEA Grapalat" w:hAnsi="GHEA Grapalat" w:cs="GHEA Grapalat"/>
                <w:color w:val="000000"/>
                <w:sz w:val="24"/>
                <w:szCs w:val="24"/>
              </w:rPr>
              <w:t>տուն</w:t>
            </w:r>
            <w:proofErr w:type="spellEnd"/>
          </w:p>
          <w:p w14:paraId="7A77A354" w14:textId="56418CCE" w:rsidR="00667546" w:rsidRPr="00667546" w:rsidRDefault="00667546" w:rsidP="00667546">
            <w:pPr>
              <w:spacing w:after="0" w:line="276" w:lineRule="auto"/>
              <w:jc w:val="center"/>
              <w:rPr>
                <w:sz w:val="24"/>
                <w:szCs w:val="24"/>
                <w:lang w:val="hy-AM"/>
              </w:rPr>
            </w:pPr>
            <w:r w:rsidRPr="00667546">
              <w:rPr>
                <w:rFonts w:ascii="GHEA Grapalat" w:eastAsia="GHEA Grapalat" w:hAnsi="GHEA Grapalat" w:cs="GHEA Grapalat"/>
                <w:color w:val="000000"/>
                <w:sz w:val="24"/>
                <w:szCs w:val="24"/>
              </w:rPr>
              <w:t>22.03.2025 01:37:15</w:t>
            </w:r>
          </w:p>
        </w:tc>
        <w:tc>
          <w:tcPr>
            <w:tcW w:w="4867" w:type="dxa"/>
            <w:tcBorders>
              <w:top w:val="single" w:sz="1" w:space="0" w:color="000000"/>
              <w:left w:val="single" w:sz="1" w:space="0" w:color="000000"/>
              <w:bottom w:val="single" w:sz="1" w:space="0" w:color="000000"/>
              <w:right w:val="single" w:sz="1" w:space="0" w:color="000000"/>
            </w:tcBorders>
          </w:tcPr>
          <w:p w14:paraId="5AC1C2C7" w14:textId="68BFDDD6" w:rsidR="00667546" w:rsidRPr="00667546" w:rsidRDefault="00667546" w:rsidP="00667546">
            <w:pPr>
              <w:spacing w:after="0" w:line="276" w:lineRule="auto"/>
              <w:jc w:val="center"/>
              <w:rPr>
                <w:sz w:val="24"/>
                <w:szCs w:val="24"/>
                <w:lang w:val="hy-AM"/>
              </w:rPr>
            </w:pPr>
            <w:r w:rsidRPr="00667546">
              <w:rPr>
                <w:rFonts w:ascii="GHEA Grapalat" w:eastAsia="GHEA Grapalat" w:hAnsi="GHEA Grapalat" w:cs="GHEA Grapalat"/>
                <w:color w:val="000000"/>
                <w:sz w:val="24"/>
                <w:szCs w:val="24"/>
                <w:lang w:val="hy-AM"/>
              </w:rPr>
              <w:t xml:space="preserve">«Կանանց իրավունքների տուն» հասարակական կազմակերպության մեկնաբանությունը․ Գործող կարգի համաձայն՝ ներկայումս դատարանների գերծանրաբեռնվածության արդյունքում վարչական գործերով ներկայացված վերաքննիչ բողոքի քննությունը նշանակվում է 1-1.5 տարի հետո: Բացի այդ, չնայած այն հանգամանքին, որ առաջին ատյանում քննությունն իրականացվել է գրավոր ընթացակարգով, այսինքն՝ առանց դատական նիստ հրավիրելու, </w:t>
            </w:r>
            <w:r w:rsidRPr="00667546">
              <w:rPr>
                <w:rFonts w:ascii="GHEA Grapalat" w:eastAsia="GHEA Grapalat" w:hAnsi="GHEA Grapalat" w:cs="GHEA Grapalat"/>
                <w:color w:val="000000"/>
                <w:sz w:val="24"/>
                <w:szCs w:val="24"/>
                <w:lang w:val="hy-AM"/>
              </w:rPr>
              <w:lastRenderedPageBreak/>
              <w:t xml:space="preserve">այնուամենայնիվ, դատական նիստերը վերաքննիչ դատարանում կարող են հրավիրել բանավոր ընթացակարգով՝ նիստ հրավիրելով: «Կանանց իրավունքների տուն» հասարակական կազմակերպությունը մտահոգություն է հայտնում գործերի քննության արդար դատաքննության խախտումներով պայմանավորված գործերի քննության անհիմն հետաձգումների ու ձգձգումների վերաբերյալ: Կազմակերպությունը լուրջ խնդիր է տեսնում քաղաքացիների՝ հատկապես ընտանեկան հիմնախնդիրներով ու մասնավորապես բռնությամբ պայմանավորված դեպքերի քննության անհարկի ձգձգումների վերաբերյալ: Օրինակ երեխաների բնակության վայրի որոշման և այլ գործերով քննությունն անցնում է հնարավոր ողջամտության սահմանները, տվյալ պարագայում խորացնելով երեխա-ծնող փոհարաբերության խզվածքը, բացի այդ, նաև իրադրության փոփոխության </w:t>
            </w:r>
            <w:r w:rsidRPr="00667546">
              <w:rPr>
                <w:rFonts w:ascii="GHEA Grapalat" w:eastAsia="GHEA Grapalat" w:hAnsi="GHEA Grapalat" w:cs="GHEA Grapalat"/>
                <w:color w:val="000000"/>
                <w:sz w:val="24"/>
                <w:szCs w:val="24"/>
                <w:lang w:val="hy-AM"/>
              </w:rPr>
              <w:lastRenderedPageBreak/>
              <w:t xml:space="preserve">արդյունքում կայացված դատական ակտը ժամանակավրեպ է դառնում: Մինչդեռ գրավոր ընթացակարգի անցնելը, հնարավոր կդարձնի գործի քննության ընթացակագն առավել արագացնելու ու հասնելու դատարանների մատչելիության ու արդարադատության իրականացման երաշխավորված իրավունքների իրականացմանը։  «Կանանց իրավունքների տուն» հասարակական կազմակերպությունը էական է համարում հետևյալը. Ներկայումս դատարաններում առկա գործով ներկայացված վճռաբեկ բողոքների 97% վերադարձվում են չհիմնավորված լինելու պատճառաբանությամբ: Այսինքն՝ դատարանների ծանրաբեռնվածությունը, այն է՝ առնվազն 6 (վեց) ամիս քննարկելուց հետո հետ էր վերադարձվում, որի արդյունքում նաև հնարավոր չէր լինում ընկալել, թե ինչ իրավական խնդիր կամ բացթողում է, որ անհնար է դարձնում ներկայացված վճռաբեկ բողոքի </w:t>
            </w:r>
            <w:r w:rsidRPr="00667546">
              <w:rPr>
                <w:rFonts w:ascii="GHEA Grapalat" w:eastAsia="GHEA Grapalat" w:hAnsi="GHEA Grapalat" w:cs="GHEA Grapalat"/>
                <w:color w:val="000000"/>
                <w:sz w:val="24"/>
                <w:szCs w:val="24"/>
                <w:lang w:val="hy-AM"/>
              </w:rPr>
              <w:lastRenderedPageBreak/>
              <w:t xml:space="preserve">քննությունը: Նկատի ունենալով, որ նշված գործերի հետ վերադարձների քանակը ևս շատ է, ուստի տրամաբանորեն նշված որոշման ընդունմանը ներգրավվել բոլոր դատավորներին իրենց կազմով՝ անիմաստ է: Այսպես, նկատի ունենալով, որ վճռաբեկ դատարանում գործի քննությունը կատարվում է կոլեգիալ կազմով, սակայն, նախագահող դատավորն է զեկուցում բողոքի էությունն ու քննության անձը, ուստի էական ենք համարում նշված գործընթացը, այն է՝ ներկայացված վճռաբեկ բողոքը հետ վերադարձնելու որոշումը միանձնյա կայացնելը: Վերը նշվածը հնարավորություն կընձեռի նաև ֆինանսական առումով էականորեն թոթափել պետական բյուջեի ծախսերը: Լրացուցիչ անհրաժեշտ ենք համարում նշել, որ ընտանեկան խնդիրներով ու ընտանեկան բռնությամբ գործերի քննությունները պահանջում են հրատապություն, արագ արձագանքում սեղմ ժամկետներում լուծում, որը հույս ենք </w:t>
            </w:r>
            <w:r w:rsidRPr="00667546">
              <w:rPr>
                <w:rFonts w:ascii="GHEA Grapalat" w:eastAsia="GHEA Grapalat" w:hAnsi="GHEA Grapalat" w:cs="GHEA Grapalat"/>
                <w:color w:val="000000"/>
                <w:sz w:val="24"/>
                <w:szCs w:val="24"/>
                <w:lang w:val="hy-AM"/>
              </w:rPr>
              <w:lastRenderedPageBreak/>
              <w:t>հայտնում կապահովվի առաջարկվող փոփոխությամբ:</w:t>
            </w:r>
          </w:p>
        </w:tc>
        <w:tc>
          <w:tcPr>
            <w:tcW w:w="3622" w:type="dxa"/>
            <w:tcBorders>
              <w:top w:val="single" w:sz="1" w:space="0" w:color="000000"/>
              <w:left w:val="single" w:sz="1" w:space="0" w:color="000000"/>
              <w:bottom w:val="single" w:sz="1" w:space="0" w:color="000000"/>
              <w:right w:val="single" w:sz="1" w:space="0" w:color="000000"/>
            </w:tcBorders>
          </w:tcPr>
          <w:p w14:paraId="444738C7" w14:textId="3810A4A7" w:rsidR="00667546" w:rsidRPr="002B01FF" w:rsidRDefault="00667546" w:rsidP="00667546">
            <w:pPr>
              <w:spacing w:after="0" w:line="276" w:lineRule="auto"/>
              <w:jc w:val="center"/>
              <w:rPr>
                <w:rFonts w:ascii="GHEA Grapalat" w:eastAsia="GHEA Grapalat" w:hAnsi="GHEA Grapalat" w:cs="GHEA Grapalat"/>
                <w:b/>
                <w:bCs/>
                <w:color w:val="000000"/>
                <w:sz w:val="24"/>
                <w:szCs w:val="24"/>
                <w:lang w:val="hy-AM"/>
              </w:rPr>
            </w:pPr>
            <w:r>
              <w:rPr>
                <w:rFonts w:ascii="GHEA Grapalat" w:eastAsia="GHEA Grapalat" w:hAnsi="GHEA Grapalat" w:cs="GHEA Grapalat"/>
                <w:b/>
                <w:bCs/>
                <w:color w:val="000000"/>
                <w:sz w:val="24"/>
                <w:szCs w:val="24"/>
                <w:lang w:val="hy-AM"/>
              </w:rPr>
              <w:lastRenderedPageBreak/>
              <w:t>Ը</w:t>
            </w:r>
            <w:r w:rsidRPr="002B01FF">
              <w:rPr>
                <w:rFonts w:ascii="GHEA Grapalat" w:eastAsia="GHEA Grapalat" w:hAnsi="GHEA Grapalat" w:cs="GHEA Grapalat"/>
                <w:b/>
                <w:bCs/>
                <w:color w:val="000000"/>
                <w:sz w:val="24"/>
                <w:szCs w:val="24"/>
                <w:lang w:val="hy-AM"/>
              </w:rPr>
              <w:t>նդունվել</w:t>
            </w:r>
            <w:r>
              <w:rPr>
                <w:rFonts w:ascii="GHEA Grapalat" w:eastAsia="GHEA Grapalat" w:hAnsi="GHEA Grapalat" w:cs="GHEA Grapalat"/>
                <w:b/>
                <w:bCs/>
                <w:color w:val="000000"/>
                <w:sz w:val="24"/>
                <w:szCs w:val="24"/>
                <w:lang w:val="hy-AM"/>
              </w:rPr>
              <w:t xml:space="preserve"> է</w:t>
            </w:r>
            <w:r w:rsidRPr="002B01FF">
              <w:rPr>
                <w:rFonts w:ascii="GHEA Grapalat" w:eastAsia="GHEA Grapalat" w:hAnsi="GHEA Grapalat" w:cs="GHEA Grapalat"/>
                <w:b/>
                <w:bCs/>
                <w:color w:val="000000"/>
                <w:sz w:val="24"/>
                <w:szCs w:val="24"/>
                <w:lang w:val="hy-AM"/>
              </w:rPr>
              <w:t>։</w:t>
            </w:r>
          </w:p>
          <w:p w14:paraId="565A3079" w14:textId="778D7BA9" w:rsidR="00667546" w:rsidRPr="002B01FF" w:rsidRDefault="00667546" w:rsidP="00667546">
            <w:pPr>
              <w:spacing w:after="0" w:line="276" w:lineRule="auto"/>
              <w:jc w:val="center"/>
              <w:rPr>
                <w:rFonts w:ascii="GHEA Grapalat" w:hAnsi="GHEA Grapalat"/>
                <w:sz w:val="24"/>
                <w:szCs w:val="24"/>
                <w:lang w:val="hy-AM"/>
              </w:rPr>
            </w:pPr>
          </w:p>
        </w:tc>
        <w:tc>
          <w:tcPr>
            <w:tcW w:w="2815" w:type="dxa"/>
            <w:tcBorders>
              <w:top w:val="single" w:sz="1" w:space="0" w:color="000000"/>
              <w:left w:val="single" w:sz="1" w:space="0" w:color="000000"/>
              <w:bottom w:val="single" w:sz="1" w:space="0" w:color="000000"/>
              <w:right w:val="single" w:sz="1" w:space="0" w:color="000000"/>
            </w:tcBorders>
          </w:tcPr>
          <w:p w14:paraId="5D02662D" w14:textId="571B4F9D" w:rsidR="00667546" w:rsidRPr="00667546" w:rsidRDefault="00667546" w:rsidP="00667546">
            <w:pPr>
              <w:spacing w:after="0" w:line="276" w:lineRule="auto"/>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667546" w:rsidRPr="00667546" w14:paraId="02395CE3" w14:textId="77777777" w:rsidTr="002B01FF">
        <w:tc>
          <w:tcPr>
            <w:tcW w:w="461" w:type="dxa"/>
            <w:tcBorders>
              <w:top w:val="single" w:sz="1" w:space="0" w:color="000000"/>
              <w:left w:val="single" w:sz="1" w:space="0" w:color="000000"/>
              <w:bottom w:val="single" w:sz="1" w:space="0" w:color="000000"/>
              <w:right w:val="single" w:sz="1" w:space="0" w:color="000000"/>
            </w:tcBorders>
          </w:tcPr>
          <w:p w14:paraId="40E3C63F" w14:textId="48C9D9B9" w:rsidR="00667546" w:rsidRPr="00C16A0F" w:rsidRDefault="00667546" w:rsidP="00667546">
            <w:pPr>
              <w:spacing w:after="0" w:line="276" w:lineRule="auto"/>
              <w:jc w:val="center"/>
              <w:rPr>
                <w:rFonts w:ascii="Microsoft JhengHei" w:eastAsia="Microsoft JhengHei" w:hAnsi="Microsoft JhengHei" w:cs="Microsoft JhengHei"/>
                <w:sz w:val="24"/>
                <w:szCs w:val="24"/>
                <w:lang w:val="hy-AM"/>
              </w:rPr>
            </w:pPr>
            <w:r w:rsidRPr="002B01FF">
              <w:rPr>
                <w:rFonts w:ascii="GHEA Grapalat" w:eastAsia="GHEA Grapalat" w:hAnsi="GHEA Grapalat" w:cs="GHEA Grapalat"/>
                <w:color w:val="000000"/>
                <w:sz w:val="24"/>
                <w:szCs w:val="24"/>
                <w:lang w:val="hy-AM"/>
              </w:rPr>
              <w:lastRenderedPageBreak/>
              <w:t>2</w:t>
            </w:r>
            <w:r>
              <w:rPr>
                <w:rFonts w:ascii="Microsoft JhengHei" w:eastAsia="Microsoft JhengHei" w:hAnsi="Microsoft JhengHei" w:cs="Microsoft JhengHei"/>
                <w:color w:val="000000"/>
                <w:sz w:val="24"/>
                <w:szCs w:val="24"/>
                <w:lang w:val="hy-AM"/>
              </w:rPr>
              <w:t>․</w:t>
            </w:r>
          </w:p>
        </w:tc>
        <w:tc>
          <w:tcPr>
            <w:tcW w:w="2180" w:type="dxa"/>
            <w:tcBorders>
              <w:top w:val="single" w:sz="1" w:space="0" w:color="000000"/>
              <w:left w:val="single" w:sz="1" w:space="0" w:color="000000"/>
              <w:bottom w:val="single" w:sz="1" w:space="0" w:color="000000"/>
              <w:right w:val="single" w:sz="1" w:space="0" w:color="000000"/>
            </w:tcBorders>
          </w:tcPr>
          <w:p w14:paraId="76237ED7" w14:textId="77777777" w:rsidR="00667546" w:rsidRPr="00667546" w:rsidRDefault="00667546" w:rsidP="00667546">
            <w:pPr>
              <w:spacing w:after="0" w:line="276" w:lineRule="auto"/>
              <w:jc w:val="center"/>
              <w:rPr>
                <w:rFonts w:ascii="GHEA Grapalat" w:eastAsia="GHEA Grapalat" w:hAnsi="GHEA Grapalat" w:cs="GHEA Grapalat"/>
                <w:color w:val="000000"/>
                <w:sz w:val="24"/>
                <w:szCs w:val="24"/>
              </w:rPr>
            </w:pPr>
            <w:proofErr w:type="spellStart"/>
            <w:r w:rsidRPr="00667546">
              <w:rPr>
                <w:rFonts w:ascii="GHEA Grapalat" w:eastAsia="GHEA Grapalat" w:hAnsi="GHEA Grapalat" w:cs="GHEA Grapalat"/>
                <w:color w:val="000000"/>
                <w:sz w:val="24"/>
                <w:szCs w:val="24"/>
              </w:rPr>
              <w:t>Հարկ</w:t>
            </w:r>
            <w:proofErr w:type="spellEnd"/>
            <w:r w:rsidRPr="00667546">
              <w:rPr>
                <w:rFonts w:ascii="GHEA Grapalat" w:eastAsia="GHEA Grapalat" w:hAnsi="GHEA Grapalat" w:cs="GHEA Grapalat"/>
                <w:color w:val="000000"/>
                <w:sz w:val="24"/>
                <w:szCs w:val="24"/>
              </w:rPr>
              <w:t xml:space="preserve"> </w:t>
            </w:r>
            <w:proofErr w:type="spellStart"/>
            <w:r w:rsidRPr="00667546">
              <w:rPr>
                <w:rFonts w:ascii="GHEA Grapalat" w:eastAsia="GHEA Grapalat" w:hAnsi="GHEA Grapalat" w:cs="GHEA Grapalat"/>
                <w:color w:val="000000"/>
                <w:sz w:val="24"/>
                <w:szCs w:val="24"/>
              </w:rPr>
              <w:t>վճարողների</w:t>
            </w:r>
            <w:proofErr w:type="spellEnd"/>
            <w:r w:rsidRPr="00667546">
              <w:rPr>
                <w:rFonts w:ascii="GHEA Grapalat" w:eastAsia="GHEA Grapalat" w:hAnsi="GHEA Grapalat" w:cs="GHEA Grapalat"/>
                <w:color w:val="000000"/>
                <w:sz w:val="24"/>
                <w:szCs w:val="24"/>
              </w:rPr>
              <w:t xml:space="preserve"> </w:t>
            </w:r>
            <w:proofErr w:type="spellStart"/>
            <w:r w:rsidRPr="00667546">
              <w:rPr>
                <w:rFonts w:ascii="GHEA Grapalat" w:eastAsia="GHEA Grapalat" w:hAnsi="GHEA Grapalat" w:cs="GHEA Grapalat"/>
                <w:color w:val="000000"/>
                <w:sz w:val="24"/>
                <w:szCs w:val="24"/>
              </w:rPr>
              <w:t>պաշտպանություն</w:t>
            </w:r>
            <w:proofErr w:type="spellEnd"/>
            <w:r w:rsidRPr="00667546">
              <w:rPr>
                <w:rFonts w:ascii="GHEA Grapalat" w:eastAsia="GHEA Grapalat" w:hAnsi="GHEA Grapalat" w:cs="GHEA Grapalat"/>
                <w:color w:val="000000"/>
                <w:sz w:val="24"/>
                <w:szCs w:val="24"/>
              </w:rPr>
              <w:t xml:space="preserve">» </w:t>
            </w:r>
            <w:proofErr w:type="spellStart"/>
            <w:r w:rsidRPr="00667546">
              <w:rPr>
                <w:rFonts w:ascii="GHEA Grapalat" w:eastAsia="GHEA Grapalat" w:hAnsi="GHEA Grapalat" w:cs="GHEA Grapalat"/>
                <w:color w:val="000000"/>
                <w:sz w:val="24"/>
                <w:szCs w:val="24"/>
              </w:rPr>
              <w:t>հասարակական</w:t>
            </w:r>
            <w:proofErr w:type="spellEnd"/>
            <w:r w:rsidRPr="00667546">
              <w:rPr>
                <w:rFonts w:ascii="GHEA Grapalat" w:eastAsia="GHEA Grapalat" w:hAnsi="GHEA Grapalat" w:cs="GHEA Grapalat"/>
                <w:color w:val="000000"/>
                <w:sz w:val="24"/>
                <w:szCs w:val="24"/>
              </w:rPr>
              <w:t xml:space="preserve"> </w:t>
            </w:r>
            <w:proofErr w:type="spellStart"/>
            <w:r w:rsidRPr="00667546">
              <w:rPr>
                <w:rFonts w:ascii="GHEA Grapalat" w:eastAsia="GHEA Grapalat" w:hAnsi="GHEA Grapalat" w:cs="GHEA Grapalat"/>
                <w:color w:val="000000"/>
                <w:sz w:val="24"/>
                <w:szCs w:val="24"/>
              </w:rPr>
              <w:t>կազմակերպություն</w:t>
            </w:r>
            <w:proofErr w:type="spellEnd"/>
          </w:p>
          <w:p w14:paraId="319D800F" w14:textId="77777777" w:rsidR="00667546" w:rsidRDefault="00667546" w:rsidP="00667546">
            <w:pPr>
              <w:spacing w:after="0" w:line="276" w:lineRule="auto"/>
              <w:jc w:val="center"/>
              <w:rPr>
                <w:rFonts w:ascii="GHEA Grapalat" w:eastAsia="GHEA Grapalat" w:hAnsi="GHEA Grapalat" w:cs="GHEA Grapalat"/>
                <w:color w:val="000000"/>
                <w:sz w:val="24"/>
                <w:szCs w:val="24"/>
              </w:rPr>
            </w:pPr>
            <w:r w:rsidRPr="00667546">
              <w:rPr>
                <w:rFonts w:ascii="GHEA Grapalat" w:eastAsia="GHEA Grapalat" w:hAnsi="GHEA Grapalat" w:cs="GHEA Grapalat"/>
                <w:color w:val="000000"/>
                <w:sz w:val="24"/>
                <w:szCs w:val="24"/>
              </w:rPr>
              <w:t>11.03.2025</w:t>
            </w:r>
          </w:p>
          <w:p w14:paraId="170E4B93" w14:textId="266CA909" w:rsidR="00667546" w:rsidRPr="002B01FF" w:rsidRDefault="00667546" w:rsidP="00667546">
            <w:pPr>
              <w:spacing w:after="0" w:line="276" w:lineRule="auto"/>
              <w:jc w:val="center"/>
              <w:rPr>
                <w:sz w:val="24"/>
                <w:szCs w:val="24"/>
                <w:lang w:val="hy-AM"/>
              </w:rPr>
            </w:pPr>
            <w:r w:rsidRPr="00667546">
              <w:rPr>
                <w:rFonts w:ascii="GHEA Grapalat" w:eastAsia="GHEA Grapalat" w:hAnsi="GHEA Grapalat" w:cs="GHEA Grapalat"/>
                <w:color w:val="000000"/>
                <w:sz w:val="24"/>
                <w:szCs w:val="24"/>
              </w:rPr>
              <w:t xml:space="preserve"> 18:01:26</w:t>
            </w:r>
          </w:p>
        </w:tc>
        <w:tc>
          <w:tcPr>
            <w:tcW w:w="4867" w:type="dxa"/>
            <w:tcBorders>
              <w:top w:val="single" w:sz="1" w:space="0" w:color="000000"/>
              <w:left w:val="single" w:sz="1" w:space="0" w:color="000000"/>
              <w:bottom w:val="single" w:sz="1" w:space="0" w:color="000000"/>
              <w:right w:val="single" w:sz="1" w:space="0" w:color="000000"/>
            </w:tcBorders>
          </w:tcPr>
          <w:p w14:paraId="1A75F6E2" w14:textId="0B246989" w:rsidR="00667546" w:rsidRPr="002B01FF" w:rsidRDefault="00667546" w:rsidP="00667546">
            <w:pPr>
              <w:spacing w:after="0" w:line="276" w:lineRule="auto"/>
              <w:jc w:val="center"/>
              <w:rPr>
                <w:sz w:val="24"/>
                <w:szCs w:val="24"/>
                <w:lang w:val="hy-AM"/>
              </w:rPr>
            </w:pPr>
            <w:r w:rsidRPr="00667546">
              <w:rPr>
                <w:rFonts w:ascii="GHEA Grapalat" w:eastAsia="GHEA Grapalat" w:hAnsi="GHEA Grapalat" w:cs="GHEA Grapalat"/>
                <w:color w:val="000000"/>
                <w:sz w:val="24"/>
                <w:szCs w:val="24"/>
                <w:lang w:val="hy-AM"/>
              </w:rPr>
              <w:t>Կառուցողական առաջարկ Հարգելի ՀՀ արդարադատության նախարարություն/Ministry of Justice of Armenia, առաջարկում ենք կրճատել պետական մարմինները, պետական մարմինների գործառույթները: Որքան քիչ լինեն պետական մարմինները կամ պետական մարմինների գործառույթները, այնքան քիչ վարչական ակտեր կկազմվեն, վարչական ակտերը կնվազեն, որի արդյունքում կնվազեն նաև դրանց բողոքարկման քանակը, ինչը կնպաստի դատարանների ծանրաբեռնվածության թեթևացմանը, էական ազդեցությունն ունենալով նաև արդարադատության արդյունավետության և որակի վրա։</w:t>
            </w:r>
          </w:p>
        </w:tc>
        <w:tc>
          <w:tcPr>
            <w:tcW w:w="3622" w:type="dxa"/>
            <w:tcBorders>
              <w:top w:val="single" w:sz="1" w:space="0" w:color="000000"/>
              <w:left w:val="single" w:sz="1" w:space="0" w:color="000000"/>
              <w:bottom w:val="single" w:sz="1" w:space="0" w:color="000000"/>
              <w:right w:val="single" w:sz="1" w:space="0" w:color="000000"/>
            </w:tcBorders>
          </w:tcPr>
          <w:p w14:paraId="67063052" w14:textId="77777777" w:rsidR="00667546" w:rsidRPr="006149E9" w:rsidRDefault="00667546" w:rsidP="00667546">
            <w:pPr>
              <w:spacing w:after="0" w:line="276" w:lineRule="auto"/>
              <w:jc w:val="center"/>
              <w:rPr>
                <w:rFonts w:ascii="GHEA Grapalat" w:eastAsia="GHEA Grapalat" w:hAnsi="GHEA Grapalat" w:cs="GHEA Grapalat"/>
                <w:b/>
                <w:bCs/>
                <w:color w:val="000000"/>
                <w:sz w:val="24"/>
                <w:szCs w:val="24"/>
                <w:lang w:val="hy-AM"/>
              </w:rPr>
            </w:pPr>
            <w:r w:rsidRPr="006149E9">
              <w:rPr>
                <w:rFonts w:ascii="GHEA Grapalat" w:eastAsia="GHEA Grapalat" w:hAnsi="GHEA Grapalat" w:cs="GHEA Grapalat"/>
                <w:b/>
                <w:bCs/>
                <w:color w:val="000000"/>
                <w:sz w:val="24"/>
                <w:szCs w:val="24"/>
                <w:lang w:val="hy-AM"/>
              </w:rPr>
              <w:t xml:space="preserve">Չի ընդունվել: </w:t>
            </w:r>
          </w:p>
          <w:p w14:paraId="3A8D0395" w14:textId="2035FA8A" w:rsidR="00667546" w:rsidRPr="00A515B1" w:rsidRDefault="00667546" w:rsidP="00667546">
            <w:pPr>
              <w:spacing w:after="0" w:line="276" w:lineRule="auto"/>
              <w:jc w:val="center"/>
              <w:rPr>
                <w:rFonts w:ascii="GHEA Grapalat" w:hAnsi="GHEA Grapalat"/>
                <w:sz w:val="24"/>
                <w:szCs w:val="24"/>
                <w:lang w:val="hy-AM"/>
              </w:rPr>
            </w:pPr>
          </w:p>
        </w:tc>
        <w:tc>
          <w:tcPr>
            <w:tcW w:w="2815" w:type="dxa"/>
            <w:tcBorders>
              <w:top w:val="single" w:sz="1" w:space="0" w:color="000000"/>
              <w:left w:val="single" w:sz="1" w:space="0" w:color="000000"/>
              <w:bottom w:val="single" w:sz="1" w:space="0" w:color="000000"/>
              <w:right w:val="single" w:sz="1" w:space="0" w:color="000000"/>
            </w:tcBorders>
          </w:tcPr>
          <w:p w14:paraId="4ECF4FE8" w14:textId="51D943B8" w:rsidR="00667546" w:rsidRPr="002B01FF" w:rsidRDefault="00DC17BC" w:rsidP="00667546">
            <w:pPr>
              <w:spacing w:after="0" w:line="276" w:lineRule="auto"/>
              <w:jc w:val="center"/>
              <w:rPr>
                <w:sz w:val="24"/>
                <w:szCs w:val="24"/>
                <w:lang w:val="hy-AM"/>
              </w:rPr>
            </w:pPr>
            <w:r>
              <w:rPr>
                <w:rFonts w:ascii="GHEA Grapalat" w:hAnsi="GHEA Grapalat"/>
                <w:sz w:val="24"/>
                <w:szCs w:val="24"/>
                <w:lang w:val="hy-AM"/>
              </w:rPr>
              <w:t>Նկատի ունենալով, որ ներկայացված դիտարկմամբ ընդգծվել է Նախագծով կարգավորվող հարաբերություններից անմիջականորեն դուրս դիտարկում, հնարավոր չէ այն դիտարկել Նախագծող կարգավորվող հարաբերությունների համատեքստում։</w:t>
            </w:r>
          </w:p>
        </w:tc>
      </w:tr>
      <w:tr w:rsidR="00667546" w:rsidRPr="00667546" w14:paraId="58A0BDDB" w14:textId="77777777" w:rsidTr="002B01FF">
        <w:tc>
          <w:tcPr>
            <w:tcW w:w="461" w:type="dxa"/>
            <w:tcBorders>
              <w:top w:val="single" w:sz="1" w:space="0" w:color="000000"/>
              <w:left w:val="single" w:sz="1" w:space="0" w:color="000000"/>
              <w:bottom w:val="single" w:sz="1" w:space="0" w:color="000000"/>
              <w:right w:val="single" w:sz="1" w:space="0" w:color="000000"/>
            </w:tcBorders>
          </w:tcPr>
          <w:p w14:paraId="0966CE3D" w14:textId="1BDB57F4" w:rsidR="00667546" w:rsidRPr="00C16A0F" w:rsidRDefault="00667546" w:rsidP="00667546">
            <w:pPr>
              <w:spacing w:after="0" w:line="276" w:lineRule="auto"/>
              <w:jc w:val="center"/>
              <w:rPr>
                <w:rFonts w:ascii="Microsoft JhengHei" w:eastAsia="Microsoft JhengHei" w:hAnsi="Microsoft JhengHei" w:cs="Microsoft JhengHei"/>
                <w:color w:val="000000"/>
                <w:sz w:val="24"/>
                <w:szCs w:val="24"/>
                <w:lang w:val="hy-AM"/>
              </w:rPr>
            </w:pPr>
            <w:r>
              <w:rPr>
                <w:rFonts w:ascii="GHEA Grapalat" w:eastAsia="GHEA Grapalat" w:hAnsi="GHEA Grapalat" w:cs="GHEA Grapalat"/>
                <w:color w:val="000000"/>
                <w:sz w:val="24"/>
                <w:szCs w:val="24"/>
                <w:lang w:val="hy-AM"/>
              </w:rPr>
              <w:t>3</w:t>
            </w:r>
            <w:r>
              <w:rPr>
                <w:rFonts w:ascii="Microsoft JhengHei" w:eastAsia="Microsoft JhengHei" w:hAnsi="Microsoft JhengHei" w:cs="Microsoft JhengHei"/>
                <w:color w:val="000000"/>
                <w:sz w:val="24"/>
                <w:szCs w:val="24"/>
                <w:lang w:val="hy-AM"/>
              </w:rPr>
              <w:t xml:space="preserve">․ </w:t>
            </w:r>
          </w:p>
        </w:tc>
        <w:tc>
          <w:tcPr>
            <w:tcW w:w="2180" w:type="dxa"/>
            <w:tcBorders>
              <w:top w:val="single" w:sz="1" w:space="0" w:color="000000"/>
              <w:left w:val="single" w:sz="1" w:space="0" w:color="000000"/>
              <w:bottom w:val="single" w:sz="1" w:space="0" w:color="000000"/>
              <w:right w:val="single" w:sz="1" w:space="0" w:color="000000"/>
            </w:tcBorders>
          </w:tcPr>
          <w:p w14:paraId="5EC27EEB" w14:textId="77777777" w:rsidR="00667546" w:rsidRPr="00667546" w:rsidRDefault="00667546" w:rsidP="00667546">
            <w:pPr>
              <w:spacing w:after="0" w:line="276" w:lineRule="auto"/>
              <w:jc w:val="center"/>
              <w:rPr>
                <w:rFonts w:ascii="GHEA Grapalat" w:eastAsia="GHEA Grapalat" w:hAnsi="GHEA Grapalat" w:cs="GHEA Grapalat"/>
                <w:color w:val="000000"/>
                <w:sz w:val="24"/>
                <w:szCs w:val="24"/>
                <w:lang w:val="hy-AM"/>
              </w:rPr>
            </w:pPr>
            <w:r w:rsidRPr="00667546">
              <w:rPr>
                <w:rFonts w:ascii="GHEA Grapalat" w:eastAsia="GHEA Grapalat" w:hAnsi="GHEA Grapalat" w:cs="GHEA Grapalat"/>
                <w:color w:val="000000"/>
                <w:sz w:val="24"/>
                <w:szCs w:val="24"/>
                <w:lang w:val="hy-AM"/>
              </w:rPr>
              <w:t>Արտակ Պողոսյան</w:t>
            </w:r>
          </w:p>
          <w:p w14:paraId="4802A518" w14:textId="668BD3E9" w:rsidR="00667546" w:rsidRPr="00C16A0F" w:rsidRDefault="00667546" w:rsidP="00667546">
            <w:pPr>
              <w:spacing w:after="0" w:line="276" w:lineRule="auto"/>
              <w:jc w:val="center"/>
              <w:rPr>
                <w:rFonts w:ascii="GHEA Grapalat" w:eastAsia="GHEA Grapalat" w:hAnsi="GHEA Grapalat" w:cs="GHEA Grapalat"/>
                <w:color w:val="000000"/>
                <w:sz w:val="24"/>
                <w:szCs w:val="24"/>
                <w:lang w:val="hy-AM"/>
              </w:rPr>
            </w:pPr>
            <w:r w:rsidRPr="00667546">
              <w:rPr>
                <w:rFonts w:ascii="GHEA Grapalat" w:eastAsia="GHEA Grapalat" w:hAnsi="GHEA Grapalat" w:cs="GHEA Grapalat"/>
                <w:color w:val="000000"/>
                <w:sz w:val="24"/>
                <w:szCs w:val="24"/>
                <w:lang w:val="hy-AM"/>
              </w:rPr>
              <w:t>08.03.2025 11:38:46</w:t>
            </w:r>
          </w:p>
        </w:tc>
        <w:tc>
          <w:tcPr>
            <w:tcW w:w="4867" w:type="dxa"/>
            <w:tcBorders>
              <w:top w:val="single" w:sz="1" w:space="0" w:color="000000"/>
              <w:left w:val="single" w:sz="1" w:space="0" w:color="000000"/>
              <w:bottom w:val="single" w:sz="1" w:space="0" w:color="000000"/>
              <w:right w:val="single" w:sz="1" w:space="0" w:color="000000"/>
            </w:tcBorders>
          </w:tcPr>
          <w:p w14:paraId="288466A2" w14:textId="6B2097DB" w:rsidR="00667546" w:rsidRPr="00A515B1" w:rsidRDefault="00667546" w:rsidP="00667546">
            <w:pPr>
              <w:spacing w:after="0" w:line="276" w:lineRule="auto"/>
              <w:jc w:val="center"/>
              <w:rPr>
                <w:rFonts w:ascii="GHEA Grapalat" w:eastAsia="GHEA Grapalat" w:hAnsi="GHEA Grapalat" w:cs="GHEA Grapalat"/>
                <w:color w:val="000000"/>
                <w:sz w:val="24"/>
                <w:szCs w:val="24"/>
                <w:lang w:val="hy-AM"/>
              </w:rPr>
            </w:pPr>
            <w:r w:rsidRPr="00667546">
              <w:rPr>
                <w:rFonts w:ascii="GHEA Grapalat" w:eastAsia="GHEA Grapalat" w:hAnsi="GHEA Grapalat" w:cs="GHEA Grapalat"/>
                <w:color w:val="000000"/>
                <w:sz w:val="24"/>
                <w:szCs w:val="24"/>
                <w:lang w:val="hy-AM"/>
              </w:rPr>
              <w:t>Նախարարության ոչ վայել նախագիծ։ Զուրկ է որևէ հիմնավորումից, խաթարված է արդարադատության</w:t>
            </w:r>
            <w:r w:rsidRPr="00667546">
              <w:rPr>
                <w:rFonts w:ascii="Cambria Math" w:eastAsia="GHEA Grapalat" w:hAnsi="Cambria Math" w:cs="Cambria Math"/>
                <w:color w:val="000000"/>
                <w:sz w:val="24"/>
                <w:szCs w:val="24"/>
                <w:lang w:val="hy-AM"/>
              </w:rPr>
              <w:t>․</w:t>
            </w:r>
            <w:r w:rsidRPr="00667546">
              <w:rPr>
                <w:rFonts w:ascii="GHEA Grapalat" w:eastAsia="GHEA Grapalat" w:hAnsi="GHEA Grapalat" w:cs="GHEA Grapalat"/>
                <w:color w:val="000000"/>
                <w:sz w:val="24"/>
                <w:szCs w:val="24"/>
                <w:lang w:val="hy-AM"/>
              </w:rPr>
              <w:t xml:space="preserve"> անձի անմեղության կանխավարկածի, հակասում է մարդու իրավունքների պաշտպանության Ժենևյան </w:t>
            </w:r>
            <w:r w:rsidRPr="00667546">
              <w:rPr>
                <w:rFonts w:ascii="GHEA Grapalat" w:eastAsia="GHEA Grapalat" w:hAnsi="GHEA Grapalat" w:cs="GHEA Grapalat"/>
                <w:color w:val="000000"/>
                <w:sz w:val="24"/>
                <w:szCs w:val="24"/>
                <w:lang w:val="hy-AM"/>
              </w:rPr>
              <w:lastRenderedPageBreak/>
              <w:t>կոնվենցիային և այլ։  Եվ կարևորը, ոչ թե բխում է ՀՀ դատական և իրավական բարեփոխումների 2021-2026 թվականների ռազմավարությունից, այլ հակասում է։</w:t>
            </w:r>
            <w:r w:rsidRPr="00C16A0F">
              <w:rPr>
                <w:rFonts w:ascii="GHEA Grapalat" w:eastAsia="GHEA Grapalat" w:hAnsi="GHEA Grapalat" w:cs="GHEA Grapalat"/>
                <w:color w:val="000000"/>
                <w:sz w:val="24"/>
                <w:szCs w:val="24"/>
                <w:lang w:val="hy-AM"/>
              </w:rPr>
              <w:tab/>
            </w:r>
          </w:p>
        </w:tc>
        <w:tc>
          <w:tcPr>
            <w:tcW w:w="3622" w:type="dxa"/>
            <w:tcBorders>
              <w:top w:val="single" w:sz="1" w:space="0" w:color="000000"/>
              <w:left w:val="single" w:sz="1" w:space="0" w:color="000000"/>
              <w:bottom w:val="single" w:sz="1" w:space="0" w:color="000000"/>
              <w:right w:val="single" w:sz="1" w:space="0" w:color="000000"/>
            </w:tcBorders>
          </w:tcPr>
          <w:p w14:paraId="1495093F" w14:textId="77777777" w:rsidR="00667546" w:rsidRPr="006149E9" w:rsidRDefault="00667546" w:rsidP="00667546">
            <w:pPr>
              <w:spacing w:after="0" w:line="276" w:lineRule="auto"/>
              <w:jc w:val="center"/>
              <w:rPr>
                <w:rFonts w:ascii="GHEA Grapalat" w:eastAsia="GHEA Grapalat" w:hAnsi="GHEA Grapalat" w:cs="GHEA Grapalat"/>
                <w:b/>
                <w:bCs/>
                <w:color w:val="000000"/>
                <w:sz w:val="24"/>
                <w:szCs w:val="24"/>
                <w:lang w:val="hy-AM"/>
              </w:rPr>
            </w:pPr>
            <w:r w:rsidRPr="006149E9">
              <w:rPr>
                <w:rFonts w:ascii="GHEA Grapalat" w:eastAsia="GHEA Grapalat" w:hAnsi="GHEA Grapalat" w:cs="GHEA Grapalat"/>
                <w:b/>
                <w:bCs/>
                <w:color w:val="000000"/>
                <w:sz w:val="24"/>
                <w:szCs w:val="24"/>
                <w:lang w:val="hy-AM"/>
              </w:rPr>
              <w:lastRenderedPageBreak/>
              <w:t xml:space="preserve">Չի ընդունվել։ </w:t>
            </w:r>
          </w:p>
          <w:p w14:paraId="7A621151" w14:textId="3E68793E" w:rsidR="00667546" w:rsidRPr="002B01FF" w:rsidRDefault="00667546" w:rsidP="00667546">
            <w:pPr>
              <w:pStyle w:val="NoSpacing"/>
              <w:spacing w:line="276" w:lineRule="auto"/>
              <w:jc w:val="center"/>
              <w:rPr>
                <w:rFonts w:ascii="GHEA Grapalat" w:eastAsia="GHEA Grapalat" w:hAnsi="GHEA Grapalat" w:cs="GHEA Grapalat"/>
                <w:color w:val="000000"/>
                <w:sz w:val="24"/>
                <w:szCs w:val="24"/>
                <w:lang w:val="hy-AM"/>
              </w:rPr>
            </w:pPr>
          </w:p>
        </w:tc>
        <w:tc>
          <w:tcPr>
            <w:tcW w:w="2815" w:type="dxa"/>
            <w:tcBorders>
              <w:top w:val="single" w:sz="1" w:space="0" w:color="000000"/>
              <w:left w:val="single" w:sz="1" w:space="0" w:color="000000"/>
              <w:bottom w:val="single" w:sz="1" w:space="0" w:color="000000"/>
              <w:right w:val="single" w:sz="1" w:space="0" w:color="000000"/>
            </w:tcBorders>
          </w:tcPr>
          <w:p w14:paraId="1F3F40AC" w14:textId="49001564" w:rsidR="00667546" w:rsidRPr="002B01FF" w:rsidRDefault="00DC17BC" w:rsidP="00667546">
            <w:pPr>
              <w:spacing w:after="0" w:line="276" w:lineRule="auto"/>
              <w:jc w:val="center"/>
              <w:rPr>
                <w:sz w:val="24"/>
                <w:szCs w:val="24"/>
                <w:lang w:val="hy-AM"/>
              </w:rPr>
            </w:pPr>
            <w:r>
              <w:rPr>
                <w:rFonts w:ascii="GHEA Grapalat" w:eastAsia="MS Mincho" w:hAnsi="GHEA Grapalat" w:cs="MS Mincho"/>
                <w:sz w:val="24"/>
                <w:szCs w:val="24"/>
                <w:lang w:val="hy-AM"/>
              </w:rPr>
              <w:t xml:space="preserve">Քանի որ մեջբերվել է քրեական արդարադատության կարևորագույն սկզբունքներից մեկը՝ </w:t>
            </w:r>
            <w:r>
              <w:rPr>
                <w:rFonts w:ascii="GHEA Grapalat" w:eastAsia="MS Mincho" w:hAnsi="GHEA Grapalat" w:cs="MS Mincho"/>
                <w:sz w:val="24"/>
                <w:szCs w:val="24"/>
                <w:lang w:val="hy-AM"/>
              </w:rPr>
              <w:lastRenderedPageBreak/>
              <w:t>անի անմեղության կանխավարկածը և վկայակոչվել է Ժնևյան կոնվենցիան չհստակեցնելով և չհիմնավորելով Նախագծով առաջարկվող կարգավորումների առնվազն անուղղակի առնչությունը ներկայացված դիտարկմանը, ապա հարկ է նկատել, որ հնարավոր չէ գնահատել դրանց ինչպես դրական, այնպես էլ՝ բացասական ազդեցությունը Նախագծի բովանդակությանն ու լրամշակման գործընթացին:</w:t>
            </w:r>
            <w:bookmarkStart w:id="0" w:name="_GoBack"/>
            <w:bookmarkEnd w:id="0"/>
          </w:p>
        </w:tc>
      </w:tr>
    </w:tbl>
    <w:p w14:paraId="6DAD2FA0" w14:textId="77777777" w:rsidR="00D948A4" w:rsidRPr="002B01FF" w:rsidRDefault="00D948A4" w:rsidP="00C16A0F">
      <w:pPr>
        <w:spacing w:after="0" w:line="276" w:lineRule="auto"/>
        <w:rPr>
          <w:sz w:val="24"/>
          <w:szCs w:val="24"/>
          <w:lang w:val="hy-AM"/>
        </w:rPr>
      </w:pPr>
    </w:p>
    <w:p w14:paraId="6754EC17" w14:textId="77777777" w:rsidR="006C256E" w:rsidRPr="002B01FF" w:rsidRDefault="006C256E" w:rsidP="00C16A0F">
      <w:pPr>
        <w:spacing w:after="0" w:line="276" w:lineRule="auto"/>
        <w:rPr>
          <w:sz w:val="24"/>
          <w:szCs w:val="24"/>
          <w:lang w:val="hy-AM"/>
        </w:rPr>
      </w:pPr>
    </w:p>
    <w:sectPr w:rsidR="006C256E" w:rsidRPr="002B01FF">
      <w:pgSz w:w="16837" w:h="11905" w:orient="landscape"/>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14561"/>
    <w:rsid w:val="002A1A48"/>
    <w:rsid w:val="002A5307"/>
    <w:rsid w:val="002B01FF"/>
    <w:rsid w:val="00363D0F"/>
    <w:rsid w:val="00552BAC"/>
    <w:rsid w:val="006149E9"/>
    <w:rsid w:val="00667546"/>
    <w:rsid w:val="006C256E"/>
    <w:rsid w:val="006F40CE"/>
    <w:rsid w:val="00866A30"/>
    <w:rsid w:val="00957DEF"/>
    <w:rsid w:val="00A515B1"/>
    <w:rsid w:val="00B8125D"/>
    <w:rsid w:val="00BF18C0"/>
    <w:rsid w:val="00C16A0F"/>
    <w:rsid w:val="00D948A4"/>
    <w:rsid w:val="00DC17BC"/>
    <w:rsid w:val="00F145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7B8F8"/>
  <w15:chartTrackingRefBased/>
  <w15:docId w15:val="{2E848617-E8AB-494D-A8A4-A035A68CB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948A4"/>
    <w:rPr>
      <w:rFonts w:ascii="Arial" w:eastAsia="Arial" w:hAnsi="Arial" w:cs="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D948A4"/>
    <w:pPr>
      <w:jc w:val="center"/>
    </w:pPr>
    <w:rPr>
      <w:rFonts w:ascii="GHEA Grapalat" w:eastAsia="GHEA Grapalat" w:hAnsi="GHEA Grapalat" w:cs="GHEA Grapalat"/>
      <w:b/>
      <w:bCs/>
      <w:caps/>
      <w:color w:val="000000"/>
      <w:sz w:val="28"/>
      <w:szCs w:val="28"/>
    </w:rPr>
  </w:style>
  <w:style w:type="paragraph" w:styleId="NoSpacing">
    <w:name w:val="No Spacing"/>
    <w:uiPriority w:val="1"/>
    <w:qFormat/>
    <w:rsid w:val="00C16A0F"/>
    <w:pPr>
      <w:spacing w:after="0" w:line="240" w:lineRule="auto"/>
    </w:pPr>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5437120">
      <w:bodyDiv w:val="1"/>
      <w:marLeft w:val="0"/>
      <w:marRight w:val="0"/>
      <w:marTop w:val="0"/>
      <w:marBottom w:val="0"/>
      <w:divBdr>
        <w:top w:val="none" w:sz="0" w:space="0" w:color="auto"/>
        <w:left w:val="none" w:sz="0" w:space="0" w:color="auto"/>
        <w:bottom w:val="none" w:sz="0" w:space="0" w:color="auto"/>
        <w:right w:val="none" w:sz="0" w:space="0" w:color="auto"/>
      </w:divBdr>
    </w:div>
    <w:div w:id="1067267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707</Words>
  <Characters>4034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Lenovo-PC</dc:creator>
  <cp:keywords>https://mul2.gov.am/tasks/1245470/oneclick?token=b347d838e6f6c4b4bb19ade2cdbfcfb9</cp:keywords>
  <dc:description/>
  <cp:lastModifiedBy>Mane Gevorgyan</cp:lastModifiedBy>
  <cp:revision>3</cp:revision>
  <dcterms:created xsi:type="dcterms:W3CDTF">2025-05-02T16:38:00Z</dcterms:created>
  <dcterms:modified xsi:type="dcterms:W3CDTF">2025-05-02T16:39:00Z</dcterms:modified>
</cp:coreProperties>
</file>