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A3D" w:rsidRPr="00850152" w:rsidRDefault="00017A3D" w:rsidP="005E603F">
      <w:pPr>
        <w:spacing w:after="0" w:line="360" w:lineRule="auto"/>
        <w:jc w:val="center"/>
        <w:rPr>
          <w:rFonts w:ascii="GHEA Grapalat" w:hAnsi="GHEA Grapalat"/>
          <w:bCs/>
          <w:sz w:val="24"/>
          <w:szCs w:val="24"/>
          <w:lang w:val="hy-AM"/>
        </w:rPr>
      </w:pPr>
      <w:r w:rsidRPr="00850152">
        <w:rPr>
          <w:rFonts w:ascii="GHEA Grapalat" w:hAnsi="GHEA Grapalat"/>
          <w:b/>
          <w:sz w:val="24"/>
          <w:szCs w:val="24"/>
          <w:lang w:val="hy-AM"/>
        </w:rPr>
        <w:t>ՀԻՄՆԱՎՈՐՈՒՄ</w:t>
      </w:r>
    </w:p>
    <w:p w:rsidR="00017A3D" w:rsidRPr="00850152" w:rsidRDefault="00106402" w:rsidP="006D4EB3">
      <w:pPr>
        <w:spacing w:after="0" w:line="240" w:lineRule="auto"/>
        <w:jc w:val="center"/>
        <w:rPr>
          <w:rFonts w:ascii="GHEA Grapalat" w:hAnsi="GHEA Grapalat" w:cs="Arial"/>
          <w:b/>
          <w:bCs/>
          <w:sz w:val="24"/>
          <w:szCs w:val="24"/>
          <w:lang w:val="hy-AM"/>
        </w:rPr>
      </w:pPr>
      <w:r w:rsidRPr="00850152">
        <w:rPr>
          <w:rFonts w:ascii="GHEA Grapalat" w:hAnsi="GHEA Grapalat" w:cs="Arial"/>
          <w:bCs/>
          <w:sz w:val="24"/>
          <w:szCs w:val="24"/>
          <w:lang w:val="hy-AM"/>
        </w:rPr>
        <w:t>«</w:t>
      </w:r>
      <w:r w:rsidR="006D4EB3" w:rsidRPr="006B3CF4">
        <w:rPr>
          <w:rFonts w:ascii="GHEA Grapalat" w:hAnsi="GHEA Grapalat" w:cs="Arial"/>
          <w:b/>
          <w:bCs/>
          <w:sz w:val="24"/>
          <w:szCs w:val="24"/>
          <w:lang w:val="hy-AM"/>
        </w:rPr>
        <w:t>«ՀԱՅԱՍՏԱՆԻ ՀԱՆՐԱՊԵՏՈՒԹՅԱՆ 2025 ԹՎԱԿԱՆԻ ՊԵՏԱԿԱՆ ԲՅՈՒՋԵԻ ՄԱՍԻՆ» ՀԱՅԱՍՏԱՆԻ ՀԱՆՐԱՊԵՏՈՒԹՅԱՆ ՕՐԵՆՔՈՒՄ ՎԵՐԱԲԱՇԽՈՒՄ,</w:t>
      </w:r>
      <w:r w:rsidR="006D4EB3">
        <w:rPr>
          <w:rFonts w:ascii="GHEA Grapalat" w:hAnsi="GHEA Grapalat" w:cs="Arial"/>
          <w:b/>
          <w:bCs/>
          <w:sz w:val="24"/>
          <w:szCs w:val="24"/>
          <w:lang w:val="hy-AM"/>
        </w:rPr>
        <w:t xml:space="preserve"> ՓՈՓՈԽՈՒԹՅՈՒՆ,</w:t>
      </w:r>
      <w:r w:rsidR="006D4EB3" w:rsidRPr="006B3CF4">
        <w:rPr>
          <w:rFonts w:ascii="GHEA Grapalat" w:hAnsi="GHEA Grapalat" w:cs="Arial"/>
          <w:b/>
          <w:bCs/>
          <w:sz w:val="24"/>
          <w:szCs w:val="24"/>
          <w:lang w:val="hy-AM"/>
        </w:rPr>
        <w:t xml:space="preserve"> ՀԱՅԱՍՏԱՆԻ ՀԱՆՐԱՊԵՏՈՒԹՅԱՆ ԿԱՌԱՎԱՐՈՒԹՅԱՆ 2024 ԹՎԱԿԱՆԻ ԴԵԿՏԵՄԲԵՐԻ </w:t>
      </w:r>
      <w:r w:rsidR="006D4EB3" w:rsidRPr="00403663">
        <w:rPr>
          <w:rFonts w:ascii="GHEA Grapalat" w:hAnsi="GHEA Grapalat" w:cs="Arial"/>
          <w:b/>
          <w:bCs/>
          <w:sz w:val="24"/>
          <w:szCs w:val="24"/>
          <w:lang w:val="hy-AM"/>
        </w:rPr>
        <w:t>2</w:t>
      </w:r>
      <w:r w:rsidR="006D4EB3" w:rsidRPr="006B3CF4">
        <w:rPr>
          <w:rFonts w:ascii="GHEA Grapalat" w:hAnsi="GHEA Grapalat" w:cs="Arial"/>
          <w:b/>
          <w:bCs/>
          <w:sz w:val="24"/>
          <w:szCs w:val="24"/>
          <w:lang w:val="hy-AM"/>
        </w:rPr>
        <w:t xml:space="preserve">7-Ի N 2060-Ն ՈՐՈՇՄԱՆ ՄԵՋ ՓՈՓՈԽՈՒԹՅՈՒՆՆԵՐ ԿԱՏԱՐԵԼՈՒ ԵՎ </w:t>
      </w:r>
      <w:r w:rsidR="006D4EB3">
        <w:rPr>
          <w:rFonts w:ascii="GHEA Grapalat" w:hAnsi="GHEA Grapalat" w:cs="Arial"/>
          <w:b/>
          <w:bCs/>
          <w:sz w:val="24"/>
          <w:szCs w:val="24"/>
          <w:lang w:val="hy-AM"/>
        </w:rPr>
        <w:t xml:space="preserve">ՆՎԻՐԱՏՎՈՒԹՅՈՒՆ ՀԱՆՁՆԵԼՈՒ </w:t>
      </w:r>
      <w:r w:rsidR="006D4EB3" w:rsidRPr="006B3CF4">
        <w:rPr>
          <w:rFonts w:ascii="GHEA Grapalat" w:hAnsi="GHEA Grapalat" w:cs="Arial"/>
          <w:b/>
          <w:bCs/>
          <w:sz w:val="24"/>
          <w:szCs w:val="24"/>
          <w:lang w:val="hy-AM"/>
        </w:rPr>
        <w:t>ՄԱՍԻՆ</w:t>
      </w:r>
      <w:r w:rsidRPr="00850152">
        <w:rPr>
          <w:rFonts w:ascii="GHEA Grapalat" w:hAnsi="GHEA Grapalat" w:cs="Arial"/>
          <w:b/>
          <w:bCs/>
          <w:sz w:val="24"/>
          <w:szCs w:val="24"/>
          <w:lang w:val="hy-AM"/>
        </w:rPr>
        <w:t xml:space="preserve">» </w:t>
      </w:r>
      <w:r w:rsidR="007A14F5" w:rsidRPr="00850152">
        <w:rPr>
          <w:rFonts w:ascii="GHEA Grapalat" w:hAnsi="GHEA Grapalat" w:cs="Sylfaen"/>
          <w:b/>
          <w:noProof/>
          <w:sz w:val="24"/>
          <w:szCs w:val="24"/>
          <w:lang w:val="hy-AM"/>
        </w:rPr>
        <w:t xml:space="preserve">ՀՀ ԿԱՌԱՎԱՐՈՒԹՅԱՆ ՈՐՈՇՄԱՆ ՆԱԽԱԳԾԻ ԸՆԴՈՒՆՄԱՆ </w:t>
      </w:r>
      <w:r w:rsidR="007A14F5" w:rsidRPr="00850152">
        <w:rPr>
          <w:rFonts w:ascii="GHEA Grapalat" w:hAnsi="GHEA Grapalat"/>
          <w:b/>
          <w:sz w:val="24"/>
          <w:szCs w:val="24"/>
          <w:lang w:val="hy-AM"/>
        </w:rPr>
        <w:t>ԱՆՀՐԱԺԵՇՏՈՒԹՅԱՆ</w:t>
      </w:r>
    </w:p>
    <w:p w:rsidR="00017A3D" w:rsidRPr="00850152" w:rsidRDefault="00017A3D" w:rsidP="005E603F">
      <w:pPr>
        <w:spacing w:after="0" w:line="360" w:lineRule="auto"/>
        <w:ind w:firstLine="709"/>
        <w:jc w:val="center"/>
        <w:rPr>
          <w:rFonts w:ascii="GHEA Grapalat" w:hAnsi="GHEA Grapalat"/>
          <w:b/>
          <w:sz w:val="24"/>
          <w:szCs w:val="24"/>
          <w:lang w:val="pt-BR"/>
        </w:rPr>
      </w:pPr>
      <w:r w:rsidRPr="00850152">
        <w:rPr>
          <w:rFonts w:ascii="GHEA Grapalat" w:hAnsi="GHEA Grapalat"/>
          <w:b/>
          <w:sz w:val="24"/>
          <w:szCs w:val="24"/>
          <w:lang w:val="pt-BR"/>
        </w:rPr>
        <w:t xml:space="preserve"> </w:t>
      </w:r>
    </w:p>
    <w:p w:rsidR="00017A3D" w:rsidRPr="00EB1F36" w:rsidRDefault="00017A3D" w:rsidP="004B79E5">
      <w:pPr>
        <w:pStyle w:val="ListParagraph"/>
        <w:numPr>
          <w:ilvl w:val="0"/>
          <w:numId w:val="4"/>
        </w:numPr>
        <w:spacing w:after="0" w:line="360" w:lineRule="auto"/>
        <w:ind w:left="0" w:firstLine="720"/>
        <w:jc w:val="both"/>
        <w:rPr>
          <w:rFonts w:ascii="GHEA Grapalat" w:hAnsi="GHEA Grapalat" w:cs="IRTEK Courier"/>
          <w:noProof/>
          <w:sz w:val="24"/>
          <w:szCs w:val="24"/>
          <w:lang w:val="hy-AM"/>
        </w:rPr>
      </w:pPr>
      <w:r w:rsidRPr="00EB1F36">
        <w:rPr>
          <w:rFonts w:ascii="GHEA Grapalat" w:hAnsi="GHEA Grapalat" w:cs="Sylfaen"/>
          <w:b/>
          <w:bCs/>
          <w:iCs/>
          <w:noProof/>
          <w:sz w:val="24"/>
          <w:szCs w:val="24"/>
          <w:lang w:val="hy-AM"/>
        </w:rPr>
        <w:t>Ընթացիկ</w:t>
      </w:r>
      <w:r w:rsidRPr="00EB1F36">
        <w:rPr>
          <w:rFonts w:ascii="GHEA Grapalat" w:hAnsi="GHEA Grapalat"/>
          <w:b/>
          <w:bCs/>
          <w:iCs/>
          <w:noProof/>
          <w:sz w:val="24"/>
          <w:szCs w:val="24"/>
          <w:lang w:val="hy-AM"/>
        </w:rPr>
        <w:t xml:space="preserve"> իրավիճակը, իրավական ակտի ընդունման անհրաժեշտությունը</w:t>
      </w:r>
      <w:r w:rsidRPr="00EB1F36">
        <w:rPr>
          <w:rFonts w:ascii="GHEA Grapalat" w:hAnsi="GHEA Grapalat" w:cs="IRTEK Courier"/>
          <w:noProof/>
          <w:sz w:val="24"/>
          <w:szCs w:val="24"/>
          <w:lang w:val="hy-AM"/>
        </w:rPr>
        <w:t xml:space="preserve"> </w:t>
      </w:r>
    </w:p>
    <w:p w:rsidR="00B912CD" w:rsidRPr="00195E9D" w:rsidRDefault="00B912CD" w:rsidP="00195E9D">
      <w:pPr>
        <w:shd w:val="clear" w:color="auto" w:fill="FFFFFF"/>
        <w:spacing w:after="0" w:line="360" w:lineRule="auto"/>
        <w:ind w:firstLine="567"/>
        <w:jc w:val="both"/>
        <w:rPr>
          <w:rStyle w:val="Strong"/>
          <w:rFonts w:ascii="GHEA Grapalat" w:hAnsi="GHEA Grapalat"/>
          <w:b w:val="0"/>
          <w:color w:val="000000"/>
          <w:sz w:val="24"/>
          <w:szCs w:val="24"/>
          <w:shd w:val="clear" w:color="auto" w:fill="FFFFFF"/>
          <w:lang w:val="hy-AM"/>
        </w:rPr>
      </w:pPr>
      <w:r w:rsidRPr="00195E9D">
        <w:rPr>
          <w:rStyle w:val="Strong"/>
          <w:rFonts w:ascii="GHEA Grapalat" w:hAnsi="GHEA Grapalat"/>
          <w:b w:val="0"/>
          <w:color w:val="000000"/>
          <w:sz w:val="24"/>
          <w:szCs w:val="24"/>
          <w:shd w:val="clear" w:color="auto" w:fill="FFFFFF"/>
          <w:lang w:val="hy-AM"/>
        </w:rPr>
        <w:t>«1180. ՀՀ քննչական ծառայություններ» ծախսային ծրագրի «11004. Փորձագիտական ծառայությունների տրամադրում» միջոցառման իրականացումը կազմակերպելու նպատակով ՀՀ քննչական կոմիտեի և Հայաստանի Հանրապետության քննչական կոմիտեի փորձաքրեագիտական կենտրոն» պետական ոչ առևտրային կազմակերպության միջև 23.01.2025թ-ին կնքվել է «Փորձաքննությունների կատարման ծառայությունների մատուցման» N ԳՉԾ-ՓՔԿ-2025 պայմանագիրը (տարածվում է 01.01.2025 թվականից ծագած հարաբերությունների վրա), որի ընդհանուր գինը կազմել է 721,775</w:t>
      </w:r>
      <w:r w:rsidR="006720E2">
        <w:rPr>
          <w:rStyle w:val="Strong"/>
          <w:rFonts w:ascii="Cambria Math" w:hAnsi="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9</w:t>
      </w:r>
      <w:r w:rsidR="006720E2">
        <w:rPr>
          <w:rStyle w:val="Strong"/>
          <w:rFonts w:ascii="GHEA Grapalat" w:hAnsi="GHEA Grapalat"/>
          <w:b w:val="0"/>
          <w:color w:val="000000"/>
          <w:sz w:val="24"/>
          <w:szCs w:val="24"/>
          <w:shd w:val="clear" w:color="auto" w:fill="FFFFFF"/>
          <w:lang w:val="hy-AM"/>
        </w:rPr>
        <w:t xml:space="preserve"> հազ․</w:t>
      </w:r>
      <w:r w:rsidRPr="00195E9D">
        <w:rPr>
          <w:rStyle w:val="Strong"/>
          <w:rFonts w:ascii="GHEA Grapalat" w:hAnsi="GHEA Grapalat"/>
          <w:b w:val="0"/>
          <w:color w:val="000000"/>
          <w:sz w:val="24"/>
          <w:szCs w:val="24"/>
          <w:shd w:val="clear" w:color="auto" w:fill="FFFFFF"/>
          <w:lang w:val="hy-AM"/>
        </w:rPr>
        <w:t>դրամ, որից 705,035</w:t>
      </w:r>
      <w:r w:rsidR="006720E2">
        <w:rPr>
          <w:rStyle w:val="Strong"/>
          <w:rFonts w:ascii="Cambria Math" w:hAnsi="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9</w:t>
      </w:r>
      <w:r w:rsidR="006720E2">
        <w:rPr>
          <w:rStyle w:val="Strong"/>
          <w:rFonts w:ascii="GHEA Grapalat" w:hAnsi="GHEA Grapalat"/>
          <w:b w:val="0"/>
          <w:color w:val="000000"/>
          <w:sz w:val="24"/>
          <w:szCs w:val="24"/>
          <w:shd w:val="clear" w:color="auto" w:fill="FFFFFF"/>
          <w:lang w:val="hy-AM"/>
        </w:rPr>
        <w:t xml:space="preserve"> հազ</w:t>
      </w:r>
      <w:r w:rsidR="009B6FF3" w:rsidRPr="009B6FF3">
        <w:rPr>
          <w:rStyle w:val="Strong"/>
          <w:rFonts w:ascii="GHEA Grapalat" w:hAnsi="GHEA Grapalat"/>
          <w:b w:val="0"/>
          <w:color w:val="000000"/>
          <w:sz w:val="24"/>
          <w:szCs w:val="24"/>
          <w:shd w:val="clear" w:color="auto" w:fill="FFFFFF"/>
          <w:lang w:val="hy-AM"/>
        </w:rPr>
        <w:t xml:space="preserve">. </w:t>
      </w:r>
      <w:r w:rsidR="006720E2">
        <w:rPr>
          <w:rStyle w:val="Strong"/>
          <w:rFonts w:ascii="GHEA Grapalat" w:hAnsi="GHEA Grapalat"/>
          <w:b w:val="0"/>
          <w:color w:val="000000"/>
          <w:sz w:val="24"/>
          <w:szCs w:val="24"/>
          <w:shd w:val="clear" w:color="auto" w:fill="FFFFFF"/>
          <w:lang w:val="hy-AM"/>
        </w:rPr>
        <w:t>դրամ</w:t>
      </w:r>
      <w:r w:rsidRPr="00195E9D">
        <w:rPr>
          <w:rStyle w:val="Strong"/>
          <w:rFonts w:ascii="GHEA Grapalat" w:hAnsi="GHEA Grapalat"/>
          <w:b w:val="0"/>
          <w:color w:val="000000"/>
          <w:sz w:val="24"/>
          <w:szCs w:val="24"/>
          <w:shd w:val="clear" w:color="auto" w:fill="FFFFFF"/>
          <w:lang w:val="hy-AM"/>
        </w:rPr>
        <w:t>՝ փորձաքննությունների ծառայությունների ձեռքբերման համար և 16,740</w:t>
      </w:r>
      <w:r w:rsidR="006720E2">
        <w:rPr>
          <w:rStyle w:val="Strong"/>
          <w:rFonts w:ascii="Cambria Math" w:hAnsi="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0</w:t>
      </w:r>
      <w:r w:rsidR="006720E2">
        <w:rPr>
          <w:rStyle w:val="Strong"/>
          <w:rFonts w:ascii="GHEA Grapalat" w:hAnsi="GHEA Grapalat"/>
          <w:b w:val="0"/>
          <w:color w:val="000000"/>
          <w:sz w:val="24"/>
          <w:szCs w:val="24"/>
          <w:shd w:val="clear" w:color="auto" w:fill="FFFFFF"/>
          <w:lang w:val="hy-AM"/>
        </w:rPr>
        <w:t xml:space="preserve"> հազ․ դրամ</w:t>
      </w:r>
      <w:r w:rsidRPr="00195E9D">
        <w:rPr>
          <w:rStyle w:val="Strong"/>
          <w:rFonts w:ascii="GHEA Grapalat" w:hAnsi="GHEA Grapalat"/>
          <w:b w:val="0"/>
          <w:color w:val="000000"/>
          <w:sz w:val="24"/>
          <w:szCs w:val="24"/>
          <w:shd w:val="clear" w:color="auto" w:fill="FFFFFF"/>
          <w:lang w:val="hy-AM"/>
        </w:rPr>
        <w:t xml:space="preserve">՝ քրեագիտական աջակցության ցուցաբերման համար: </w:t>
      </w:r>
    </w:p>
    <w:p w:rsidR="00B912CD" w:rsidRPr="00195E9D" w:rsidRDefault="00B912CD" w:rsidP="00195E9D">
      <w:pPr>
        <w:shd w:val="clear" w:color="auto" w:fill="FFFFFF"/>
        <w:spacing w:after="0" w:line="360" w:lineRule="auto"/>
        <w:ind w:firstLine="567"/>
        <w:jc w:val="both"/>
        <w:rPr>
          <w:rStyle w:val="Strong"/>
          <w:rFonts w:ascii="GHEA Grapalat" w:hAnsi="GHEA Grapalat"/>
          <w:b w:val="0"/>
          <w:color w:val="000000"/>
          <w:sz w:val="24"/>
          <w:szCs w:val="24"/>
          <w:shd w:val="clear" w:color="auto" w:fill="FFFFFF"/>
          <w:lang w:val="hy-AM"/>
        </w:rPr>
      </w:pPr>
      <w:r w:rsidRPr="00195E9D">
        <w:rPr>
          <w:rStyle w:val="Strong"/>
          <w:rFonts w:ascii="GHEA Grapalat" w:hAnsi="GHEA Grapalat"/>
          <w:b w:val="0"/>
          <w:color w:val="000000"/>
          <w:sz w:val="24"/>
          <w:szCs w:val="24"/>
          <w:shd w:val="clear" w:color="auto" w:fill="FFFFFF"/>
          <w:lang w:val="hy-AM"/>
        </w:rPr>
        <w:t xml:space="preserve"> 2025 թվականի առաջին 3.5 ամիսների ընթացքում մատուցվել է N ԳՉԾ-ՓՔԿ-2025 պայմանագրով նախատեսված փորձաքննությունների կատարման ծառայությունների 2025 թվականի ողջ ծավալը՝ հետազոտվել է 12,084 օբյեկտ, տրվել է 3,375 փորձագիտական եզրակացություն և արձանագրվել է 100 տոկոս կատարողական:</w:t>
      </w:r>
    </w:p>
    <w:p w:rsidR="00B912CD" w:rsidRPr="00195E9D" w:rsidRDefault="00B912CD" w:rsidP="00195E9D">
      <w:pPr>
        <w:shd w:val="clear" w:color="auto" w:fill="FFFFFF"/>
        <w:spacing w:after="0" w:line="360" w:lineRule="auto"/>
        <w:ind w:firstLine="567"/>
        <w:jc w:val="both"/>
        <w:rPr>
          <w:rStyle w:val="Strong"/>
          <w:rFonts w:ascii="GHEA Grapalat" w:hAnsi="GHEA Grapalat"/>
          <w:b w:val="0"/>
          <w:color w:val="000000"/>
          <w:sz w:val="24"/>
          <w:szCs w:val="24"/>
          <w:shd w:val="clear" w:color="auto" w:fill="FFFFFF"/>
          <w:lang w:val="hy-AM"/>
        </w:rPr>
      </w:pPr>
      <w:r w:rsidRPr="00195E9D">
        <w:rPr>
          <w:rStyle w:val="Strong"/>
          <w:rFonts w:ascii="GHEA Grapalat" w:hAnsi="GHEA Grapalat"/>
          <w:b w:val="0"/>
          <w:color w:val="000000"/>
          <w:sz w:val="24"/>
          <w:szCs w:val="24"/>
          <w:shd w:val="clear" w:color="auto" w:fill="FFFFFF"/>
          <w:lang w:val="hy-AM"/>
        </w:rPr>
        <w:t>««Հայաստանի Հանրապետության 2025 թվականի պետական բյուջեի մասին» օրենքում վերաբաշխում, փոփոխություն,Հայաստանի Հանրապետության կառավարության 2024 թվականի դեկտեմբերի 27-ի N 2060-Ն որոշման մեջ փոփոխություններ կատարելու և Հայաստանի Հանրապետության քննչական կոմիտեին գումար հատկացնելու մասին» 2025 թվականի հուլիսի 3-ի N 896-Ն որոշմամբ ՀՀ քննչական կոմիտեին հատկացվել է լրացուցիչ 402,804</w:t>
      </w:r>
      <w:r w:rsidR="006720E2">
        <w:rPr>
          <w:rStyle w:val="Strong"/>
          <w:rFonts w:ascii="Cambria Math" w:hAnsi="Cambria Math"/>
          <w:b w:val="0"/>
          <w:color w:val="000000"/>
          <w:sz w:val="24"/>
          <w:szCs w:val="24"/>
          <w:shd w:val="clear" w:color="auto" w:fill="FFFFFF"/>
          <w:lang w:val="hy-AM"/>
        </w:rPr>
        <w:t>․</w:t>
      </w:r>
      <w:r w:rsidR="006720E2">
        <w:rPr>
          <w:rStyle w:val="Strong"/>
          <w:rFonts w:ascii="GHEA Grapalat" w:hAnsi="GHEA Grapalat"/>
          <w:b w:val="0"/>
          <w:color w:val="000000"/>
          <w:sz w:val="24"/>
          <w:szCs w:val="24"/>
          <w:shd w:val="clear" w:color="auto" w:fill="FFFFFF"/>
          <w:lang w:val="hy-AM"/>
        </w:rPr>
        <w:t>0</w:t>
      </w:r>
      <w:r w:rsidRPr="00195E9D">
        <w:rPr>
          <w:rStyle w:val="Strong"/>
          <w:rFonts w:ascii="GHEA Grapalat" w:hAnsi="GHEA Grapalat"/>
          <w:b w:val="0"/>
          <w:color w:val="000000"/>
          <w:sz w:val="24"/>
          <w:szCs w:val="24"/>
          <w:shd w:val="clear" w:color="auto" w:fill="FFFFFF"/>
          <w:lang w:val="hy-AM"/>
        </w:rPr>
        <w:t xml:space="preserve"> </w:t>
      </w:r>
      <w:r w:rsidR="006720E2">
        <w:rPr>
          <w:rStyle w:val="Strong"/>
          <w:rFonts w:ascii="GHEA Grapalat" w:hAnsi="GHEA Grapalat"/>
          <w:b w:val="0"/>
          <w:color w:val="000000"/>
          <w:sz w:val="24"/>
          <w:szCs w:val="24"/>
          <w:shd w:val="clear" w:color="auto" w:fill="FFFFFF"/>
          <w:lang w:val="hy-AM"/>
        </w:rPr>
        <w:t>հազ․</w:t>
      </w:r>
      <w:r w:rsidRPr="00195E9D">
        <w:rPr>
          <w:rStyle w:val="Strong"/>
          <w:rFonts w:ascii="GHEA Grapalat" w:hAnsi="GHEA Grapalat"/>
          <w:b w:val="0"/>
          <w:color w:val="000000"/>
          <w:sz w:val="24"/>
          <w:szCs w:val="24"/>
          <w:shd w:val="clear" w:color="auto" w:fill="FFFFFF"/>
          <w:lang w:val="hy-AM"/>
        </w:rPr>
        <w:t xml:space="preserve"> դրամ: Առաջին լրացուցիչ ֆինանսավորման շրջանակներում, 2025 թվականի հուլիսի 11-ը ներառյալ, հետազոտվել է 6,881 օբյեկտ, տրվել է 1,911 փորձագիտական եզրակացություն, արձանագրվել է լրացուցիչ ֆինանսավորման 100 տոկոս կատարողական:</w:t>
      </w:r>
    </w:p>
    <w:p w:rsidR="00B912CD" w:rsidRPr="00195E9D" w:rsidRDefault="00B912CD" w:rsidP="00195E9D">
      <w:pPr>
        <w:shd w:val="clear" w:color="auto" w:fill="FFFFFF"/>
        <w:spacing w:after="0" w:line="360" w:lineRule="auto"/>
        <w:ind w:firstLine="567"/>
        <w:jc w:val="both"/>
        <w:rPr>
          <w:rStyle w:val="Strong"/>
          <w:rFonts w:ascii="GHEA Grapalat" w:hAnsi="GHEA Grapalat"/>
          <w:b w:val="0"/>
          <w:color w:val="000000"/>
          <w:sz w:val="24"/>
          <w:szCs w:val="24"/>
          <w:shd w:val="clear" w:color="auto" w:fill="FFFFFF"/>
          <w:lang w:val="hy-AM"/>
        </w:rPr>
      </w:pPr>
      <w:r w:rsidRPr="00195E9D">
        <w:rPr>
          <w:rStyle w:val="Strong"/>
          <w:rFonts w:ascii="GHEA Grapalat" w:hAnsi="GHEA Grapalat"/>
          <w:b w:val="0"/>
          <w:color w:val="000000"/>
          <w:sz w:val="24"/>
          <w:szCs w:val="24"/>
          <w:shd w:val="clear" w:color="auto" w:fill="FFFFFF"/>
          <w:lang w:val="hy-AM"/>
        </w:rPr>
        <w:lastRenderedPageBreak/>
        <w:t>««Հայաստանի Հանրապետության 2025 թվականի պետական բյուջեի մասին» օրենքում վերաբաշխում, փոփոխություն, Հայաստանի Հանրապետության կառավարության 2024 թվականի դեկտեմբերի 27-ի N 2060-Ն որոշման մեջ փոփոխություններ կատարելու և Հայաստանի Հանրապետության քննչական կոմիտեին գումար հատկացնելու մասին» 2025 թվականի հոկտեմբերի 2-ի N 1406-Ն որոշմամբ ՀՀ քննչական կոմիտեին հատկացվել է լրացուցիչ 358</w:t>
      </w:r>
      <w:r w:rsidR="006720E2">
        <w:rPr>
          <w:rStyle w:val="Strong"/>
          <w:rFonts w:ascii="GHEA Grapalat" w:hAnsi="GHEA Grapalat"/>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983</w:t>
      </w:r>
      <w:r w:rsidR="006720E2">
        <w:rPr>
          <w:rStyle w:val="Strong"/>
          <w:rFonts w:ascii="Cambria Math" w:hAnsi="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0</w:t>
      </w:r>
      <w:r w:rsidR="006720E2">
        <w:rPr>
          <w:rStyle w:val="Strong"/>
          <w:rFonts w:ascii="GHEA Grapalat" w:hAnsi="GHEA Grapalat"/>
          <w:b w:val="0"/>
          <w:color w:val="000000"/>
          <w:sz w:val="24"/>
          <w:szCs w:val="24"/>
          <w:shd w:val="clear" w:color="auto" w:fill="FFFFFF"/>
          <w:lang w:val="hy-AM"/>
        </w:rPr>
        <w:t xml:space="preserve"> հազ․</w:t>
      </w:r>
      <w:r w:rsidRPr="00195E9D">
        <w:rPr>
          <w:rStyle w:val="Strong"/>
          <w:rFonts w:ascii="GHEA Grapalat" w:hAnsi="GHEA Grapalat"/>
          <w:b w:val="0"/>
          <w:color w:val="000000"/>
          <w:sz w:val="24"/>
          <w:szCs w:val="24"/>
          <w:shd w:val="clear" w:color="auto" w:fill="FFFFFF"/>
          <w:lang w:val="hy-AM"/>
        </w:rPr>
        <w:t>դրամ: Երկրորդ լրացուցիչ ֆինանսավորման շրջանակներում, 2025 թվականի օգոստոսի 21-ը ներառյալ, հետազոտվել է 6,168 օբյեկտ,</w:t>
      </w:r>
      <w:r w:rsidR="009B6FF3" w:rsidRPr="009B6FF3">
        <w:rPr>
          <w:rStyle w:val="Strong"/>
          <w:rFonts w:ascii="GHEA Grapalat" w:hAnsi="GHEA Grapalat"/>
          <w:b w:val="0"/>
          <w:color w:val="000000"/>
          <w:sz w:val="24"/>
          <w:szCs w:val="24"/>
          <w:shd w:val="clear" w:color="auto" w:fill="FFFFFF"/>
          <w:lang w:val="hy-AM"/>
        </w:rPr>
        <w:t xml:space="preserve"> </w:t>
      </w:r>
      <w:r w:rsidRPr="00195E9D">
        <w:rPr>
          <w:rStyle w:val="Strong"/>
          <w:rFonts w:ascii="GHEA Grapalat" w:hAnsi="GHEA Grapalat"/>
          <w:b w:val="0"/>
          <w:color w:val="000000"/>
          <w:sz w:val="24"/>
          <w:szCs w:val="24"/>
          <w:shd w:val="clear" w:color="auto" w:fill="FFFFFF"/>
          <w:lang w:val="hy-AM"/>
        </w:rPr>
        <w:t>տրվել է 1,269 փորձագիտական եզրակացություն, արձանագրվել է լրացուցիչ ֆինանսավորման 100 տոկոս կատարողական:</w:t>
      </w:r>
    </w:p>
    <w:p w:rsidR="009B6FF3" w:rsidRDefault="00B912CD" w:rsidP="00195E9D">
      <w:pPr>
        <w:shd w:val="clear" w:color="auto" w:fill="FFFFFF"/>
        <w:spacing w:after="0" w:line="360" w:lineRule="auto"/>
        <w:ind w:firstLine="567"/>
        <w:jc w:val="both"/>
        <w:rPr>
          <w:rStyle w:val="Strong"/>
          <w:rFonts w:ascii="GHEA Grapalat" w:hAnsi="GHEA Grapalat"/>
          <w:b w:val="0"/>
          <w:color w:val="000000"/>
          <w:sz w:val="24"/>
          <w:szCs w:val="24"/>
          <w:shd w:val="clear" w:color="auto" w:fill="FFFFFF"/>
          <w:lang w:val="hy-AM"/>
        </w:rPr>
      </w:pPr>
      <w:r w:rsidRPr="00195E9D">
        <w:rPr>
          <w:rStyle w:val="Strong"/>
          <w:rFonts w:ascii="GHEA Grapalat" w:hAnsi="GHEA Grapalat"/>
          <w:b w:val="0"/>
          <w:color w:val="000000"/>
          <w:sz w:val="24"/>
          <w:szCs w:val="24"/>
          <w:shd w:val="clear" w:color="auto" w:fill="FFFFFF"/>
          <w:lang w:val="hy-AM"/>
        </w:rPr>
        <w:t>21.08.2025-30.09.2025 թվականներն ընկած ժամանակահատվածում հետազոտվել է 5,408 օբյեկտ, ավարտվել է 1,066 փորձագիտական եզրակացություն, իսկ փորձաքննությունների ծառայությունների ընդհանուր գումարը կազմել է 320,388</w:t>
      </w:r>
      <w:r w:rsidR="006720E2">
        <w:rPr>
          <w:rStyle w:val="Strong"/>
          <w:rFonts w:ascii="Cambria Math" w:hAnsi="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1</w:t>
      </w:r>
      <w:r w:rsidR="006720E2">
        <w:rPr>
          <w:rStyle w:val="Strong"/>
          <w:rFonts w:ascii="GHEA Grapalat" w:hAnsi="GHEA Grapalat"/>
          <w:b w:val="0"/>
          <w:color w:val="000000"/>
          <w:sz w:val="24"/>
          <w:szCs w:val="24"/>
          <w:shd w:val="clear" w:color="auto" w:fill="FFFFFF"/>
          <w:lang w:val="hy-AM"/>
        </w:rPr>
        <w:t xml:space="preserve"> հազ․ </w:t>
      </w:r>
      <w:r w:rsidRPr="00195E9D">
        <w:rPr>
          <w:rStyle w:val="Strong"/>
          <w:rFonts w:ascii="GHEA Grapalat" w:hAnsi="GHEA Grapalat"/>
          <w:b w:val="0"/>
          <w:color w:val="000000"/>
          <w:sz w:val="24"/>
          <w:szCs w:val="24"/>
          <w:shd w:val="clear" w:color="auto" w:fill="FFFFFF"/>
          <w:lang w:val="hy-AM"/>
        </w:rPr>
        <w:t xml:space="preserve">դրամ: </w:t>
      </w:r>
    </w:p>
    <w:p w:rsidR="00B912CD" w:rsidRPr="00195E9D" w:rsidRDefault="00B912CD" w:rsidP="00195E9D">
      <w:pPr>
        <w:shd w:val="clear" w:color="auto" w:fill="FFFFFF"/>
        <w:spacing w:after="0" w:line="360" w:lineRule="auto"/>
        <w:ind w:firstLine="567"/>
        <w:jc w:val="both"/>
        <w:rPr>
          <w:rStyle w:val="Strong"/>
          <w:rFonts w:ascii="GHEA Grapalat" w:hAnsi="GHEA Grapalat"/>
          <w:b w:val="0"/>
          <w:color w:val="000000"/>
          <w:sz w:val="24"/>
          <w:szCs w:val="24"/>
          <w:shd w:val="clear" w:color="auto" w:fill="FFFFFF"/>
          <w:lang w:val="hy-AM"/>
        </w:rPr>
      </w:pPr>
      <w:r w:rsidRPr="00195E9D">
        <w:rPr>
          <w:rStyle w:val="Strong"/>
          <w:rFonts w:ascii="GHEA Grapalat" w:hAnsi="GHEA Grapalat"/>
          <w:b w:val="0"/>
          <w:color w:val="000000"/>
          <w:sz w:val="24"/>
          <w:szCs w:val="24"/>
          <w:shd w:val="clear" w:color="auto" w:fill="FFFFFF"/>
          <w:lang w:val="hy-AM"/>
        </w:rPr>
        <w:t>Ընդհանուր առմամբ 03.01.2025-30.09.2025թթ</w:t>
      </w:r>
      <w:r w:rsidRPr="00195E9D">
        <w:rPr>
          <w:rStyle w:val="Strong"/>
          <w:rFonts w:ascii="Cambria Math" w:hAnsi="Cambria Math" w:cs="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 xml:space="preserve"> ընկած ժամանակահատվածում Կենտրոնի կողմից իրականացվել է 1,787,211</w:t>
      </w:r>
      <w:r w:rsidR="009B6FF3">
        <w:rPr>
          <w:rStyle w:val="Strong"/>
          <w:rFonts w:ascii="Cambria Math" w:hAnsi="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0</w:t>
      </w:r>
      <w:r w:rsidR="009B6FF3">
        <w:rPr>
          <w:rStyle w:val="Strong"/>
          <w:rFonts w:ascii="GHEA Grapalat" w:hAnsi="GHEA Grapalat"/>
          <w:b w:val="0"/>
          <w:color w:val="000000"/>
          <w:sz w:val="24"/>
          <w:szCs w:val="24"/>
          <w:shd w:val="clear" w:color="auto" w:fill="FFFFFF"/>
          <w:lang w:val="hy-AM"/>
        </w:rPr>
        <w:t xml:space="preserve"> հազ</w:t>
      </w:r>
      <w:r w:rsidR="009B6FF3">
        <w:rPr>
          <w:rStyle w:val="Strong"/>
          <w:rFonts w:ascii="Cambria Math" w:hAnsi="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 xml:space="preserve"> դրամի փորձաքննությունների կատարում, հետազոտվել է 30,541 օբյեկտ, կազմվել է 7,621 փորձագիտական եզրակացություն, իրականացվել է քրեագիտական աջակցություն դեպքի վայրում՝ 3,030.38 ժամ՝ 13,636</w:t>
      </w:r>
      <w:r w:rsidR="009B6FF3">
        <w:rPr>
          <w:rStyle w:val="Strong"/>
          <w:rFonts w:ascii="Cambria Math" w:hAnsi="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71</w:t>
      </w:r>
      <w:r w:rsidR="009B6FF3">
        <w:rPr>
          <w:rStyle w:val="Strong"/>
          <w:rFonts w:ascii="GHEA Grapalat" w:hAnsi="GHEA Grapalat"/>
          <w:b w:val="0"/>
          <w:color w:val="000000"/>
          <w:sz w:val="24"/>
          <w:szCs w:val="24"/>
          <w:shd w:val="clear" w:color="auto" w:fill="FFFFFF"/>
          <w:lang w:val="hy-AM"/>
        </w:rPr>
        <w:t xml:space="preserve"> հազ․</w:t>
      </w:r>
      <w:r w:rsidRPr="00195E9D">
        <w:rPr>
          <w:rStyle w:val="Strong"/>
          <w:rFonts w:ascii="GHEA Grapalat" w:hAnsi="GHEA Grapalat"/>
          <w:b w:val="0"/>
          <w:color w:val="000000"/>
          <w:sz w:val="24"/>
          <w:szCs w:val="24"/>
          <w:shd w:val="clear" w:color="auto" w:fill="FFFFFF"/>
          <w:lang w:val="hy-AM"/>
        </w:rPr>
        <w:t xml:space="preserve"> դրամի (մնացորդը կազմել է 689.62 ժամ՝ 3,103,290 ՀՀ դրամ):</w:t>
      </w:r>
    </w:p>
    <w:p w:rsidR="00B912CD" w:rsidRPr="00195E9D" w:rsidRDefault="00B912CD" w:rsidP="00195E9D">
      <w:pPr>
        <w:shd w:val="clear" w:color="auto" w:fill="FFFFFF"/>
        <w:spacing w:after="0" w:line="360" w:lineRule="auto"/>
        <w:ind w:firstLine="567"/>
        <w:jc w:val="both"/>
        <w:rPr>
          <w:rStyle w:val="Strong"/>
          <w:rFonts w:ascii="GHEA Grapalat" w:hAnsi="GHEA Grapalat"/>
          <w:b w:val="0"/>
          <w:color w:val="000000"/>
          <w:sz w:val="24"/>
          <w:szCs w:val="24"/>
          <w:shd w:val="clear" w:color="auto" w:fill="FFFFFF"/>
          <w:lang w:val="hy-AM"/>
        </w:rPr>
      </w:pPr>
      <w:r w:rsidRPr="00195E9D">
        <w:rPr>
          <w:rStyle w:val="Strong"/>
          <w:rFonts w:ascii="GHEA Grapalat" w:hAnsi="GHEA Grapalat"/>
          <w:b w:val="0"/>
          <w:color w:val="000000"/>
          <w:sz w:val="24"/>
          <w:szCs w:val="24"/>
          <w:shd w:val="clear" w:color="auto" w:fill="FFFFFF"/>
          <w:lang w:val="hy-AM"/>
        </w:rPr>
        <w:t xml:space="preserve">Հարկ է նշել, որ ամսական կտրվածքով Կենտրոն է մուտքագրվում միջինում 827 որոշում, իսկ 30.09.2025 թվականի դրությամբ կատարման ընթացքում գտնվող փորձաքննությունների քանակը 1518-ն է: </w:t>
      </w:r>
    </w:p>
    <w:p w:rsidR="00B912CD" w:rsidRPr="00195E9D" w:rsidRDefault="00B912CD" w:rsidP="00195E9D">
      <w:pPr>
        <w:shd w:val="clear" w:color="auto" w:fill="FFFFFF"/>
        <w:spacing w:after="0" w:line="360" w:lineRule="auto"/>
        <w:ind w:firstLine="567"/>
        <w:jc w:val="both"/>
        <w:rPr>
          <w:rStyle w:val="Strong"/>
          <w:rFonts w:ascii="GHEA Grapalat" w:hAnsi="GHEA Grapalat"/>
          <w:b w:val="0"/>
          <w:color w:val="000000"/>
          <w:sz w:val="24"/>
          <w:szCs w:val="24"/>
          <w:shd w:val="clear" w:color="auto" w:fill="FFFFFF"/>
          <w:lang w:val="hy-AM"/>
        </w:rPr>
      </w:pPr>
      <w:r w:rsidRPr="00195E9D">
        <w:rPr>
          <w:rStyle w:val="Strong"/>
          <w:rFonts w:ascii="GHEA Grapalat" w:hAnsi="GHEA Grapalat"/>
          <w:b w:val="0"/>
          <w:color w:val="000000"/>
          <w:sz w:val="24"/>
          <w:szCs w:val="24"/>
          <w:shd w:val="clear" w:color="auto" w:fill="FFFFFF"/>
          <w:lang w:val="hy-AM"/>
        </w:rPr>
        <w:tab/>
        <w:t>Հիմք ընդունելով Կենտրոնի կողմից 2025 թվականի ինն ամիսների ընթացքում կատարված փորձաքննության ծառայությունների ծավալը՝ միջին ամսական կատարողականը կազմում է՝ հետազոտված օբյեկտ շուրջ 3,393 հատ, տրված փորձագիտական եզրակացություն 847 հատ, արժեքը՝  շուրջ 198,579</w:t>
      </w:r>
      <w:r w:rsidR="009B6FF3">
        <w:rPr>
          <w:rStyle w:val="Strong"/>
          <w:rFonts w:ascii="Cambria Math" w:hAnsi="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0</w:t>
      </w:r>
      <w:r w:rsidR="009B6FF3">
        <w:rPr>
          <w:rStyle w:val="Strong"/>
          <w:rFonts w:ascii="GHEA Grapalat" w:hAnsi="GHEA Grapalat"/>
          <w:b w:val="0"/>
          <w:color w:val="000000"/>
          <w:sz w:val="24"/>
          <w:szCs w:val="24"/>
          <w:shd w:val="clear" w:color="auto" w:fill="FFFFFF"/>
          <w:lang w:val="hy-AM"/>
        </w:rPr>
        <w:t xml:space="preserve"> հազ․</w:t>
      </w:r>
      <w:r w:rsidRPr="00195E9D">
        <w:rPr>
          <w:rStyle w:val="Strong"/>
          <w:rFonts w:ascii="GHEA Grapalat" w:hAnsi="GHEA Grapalat"/>
          <w:b w:val="0"/>
          <w:color w:val="000000"/>
          <w:sz w:val="24"/>
          <w:szCs w:val="24"/>
          <w:shd w:val="clear" w:color="auto" w:fill="FFFFFF"/>
          <w:lang w:val="hy-AM"/>
        </w:rPr>
        <w:t>դրամի: Քրեագիտական աջակցության մասով մատուցված ծառայությունների ծավալը ամսական միջինում կազմել է շուրջ 336.7 ժամ, 1,515,190 ՀՀ դրամ:</w:t>
      </w:r>
    </w:p>
    <w:p w:rsidR="00106402" w:rsidRPr="00195E9D" w:rsidRDefault="00B912CD" w:rsidP="00195E9D">
      <w:pPr>
        <w:shd w:val="clear" w:color="auto" w:fill="FFFFFF"/>
        <w:spacing w:after="0" w:line="360" w:lineRule="auto"/>
        <w:ind w:firstLine="567"/>
        <w:jc w:val="both"/>
        <w:rPr>
          <w:rStyle w:val="Strong"/>
          <w:rFonts w:ascii="GHEA Grapalat" w:hAnsi="GHEA Grapalat"/>
          <w:b w:val="0"/>
          <w:color w:val="000000"/>
          <w:sz w:val="24"/>
          <w:szCs w:val="24"/>
          <w:shd w:val="clear" w:color="auto" w:fill="FFFFFF"/>
          <w:lang w:val="hy-AM"/>
        </w:rPr>
      </w:pPr>
      <w:r w:rsidRPr="00195E9D">
        <w:rPr>
          <w:rStyle w:val="Strong"/>
          <w:rFonts w:ascii="GHEA Grapalat" w:hAnsi="GHEA Grapalat"/>
          <w:b w:val="0"/>
          <w:color w:val="000000"/>
          <w:sz w:val="24"/>
          <w:szCs w:val="24"/>
          <w:shd w:val="clear" w:color="auto" w:fill="FFFFFF"/>
          <w:lang w:val="hy-AM"/>
        </w:rPr>
        <w:t>Մինչև տարեվերջ անհրաժեշտ կլինի մոտ 900,000</w:t>
      </w:r>
      <w:r w:rsidRPr="00195E9D">
        <w:rPr>
          <w:rStyle w:val="Strong"/>
          <w:rFonts w:ascii="Cambria Math" w:hAnsi="Cambria Math" w:cs="Cambria Math"/>
          <w:b w:val="0"/>
          <w:color w:val="000000"/>
          <w:sz w:val="24"/>
          <w:szCs w:val="24"/>
          <w:shd w:val="clear" w:color="auto" w:fill="FFFFFF"/>
          <w:lang w:val="hy-AM"/>
        </w:rPr>
        <w:t>․</w:t>
      </w:r>
      <w:r w:rsidRPr="00195E9D">
        <w:rPr>
          <w:rStyle w:val="Strong"/>
          <w:rFonts w:ascii="GHEA Grapalat" w:hAnsi="GHEA Grapalat"/>
          <w:b w:val="0"/>
          <w:color w:val="000000"/>
          <w:sz w:val="24"/>
          <w:szCs w:val="24"/>
          <w:shd w:val="clear" w:color="auto" w:fill="FFFFFF"/>
          <w:lang w:val="hy-AM"/>
        </w:rPr>
        <w:t>0 հազ</w:t>
      </w:r>
      <w:r w:rsidRPr="00195E9D">
        <w:rPr>
          <w:rStyle w:val="Strong"/>
          <w:rFonts w:ascii="Cambria Math" w:hAnsi="Cambria Math" w:cs="Cambria Math"/>
          <w:b w:val="0"/>
          <w:color w:val="000000"/>
          <w:sz w:val="24"/>
          <w:szCs w:val="24"/>
          <w:shd w:val="clear" w:color="auto" w:fill="FFFFFF"/>
          <w:lang w:val="hy-AM"/>
        </w:rPr>
        <w:t>․</w:t>
      </w:r>
      <w:r w:rsidR="001C329B">
        <w:rPr>
          <w:rStyle w:val="Strong"/>
          <w:rFonts w:ascii="Cambria Math" w:hAnsi="Cambria Math" w:cs="Cambria Math"/>
          <w:b w:val="0"/>
          <w:color w:val="000000"/>
          <w:sz w:val="24"/>
          <w:szCs w:val="24"/>
          <w:shd w:val="clear" w:color="auto" w:fill="FFFFFF"/>
          <w:lang w:val="hy-AM"/>
        </w:rPr>
        <w:t xml:space="preserve"> </w:t>
      </w:r>
      <w:r w:rsidRPr="00195E9D">
        <w:rPr>
          <w:rStyle w:val="Strong"/>
          <w:rFonts w:ascii="GHEA Grapalat" w:hAnsi="GHEA Grapalat"/>
          <w:b w:val="0"/>
          <w:color w:val="000000"/>
          <w:sz w:val="24"/>
          <w:szCs w:val="24"/>
          <w:shd w:val="clear" w:color="auto" w:fill="FFFFFF"/>
          <w:lang w:val="hy-AM"/>
        </w:rPr>
        <w:t xml:space="preserve">դրամ ՀՀ դրամի լրացուցիչ ֆինանսավորում՝ Կենտրոնի բնականոն գործունեությունն ապահովելու համար: </w:t>
      </w:r>
    </w:p>
    <w:p w:rsidR="00B912CD" w:rsidRPr="00195E9D" w:rsidRDefault="00B912CD" w:rsidP="00195E9D">
      <w:pPr>
        <w:shd w:val="clear" w:color="auto" w:fill="FFFFFF"/>
        <w:spacing w:after="0" w:line="360" w:lineRule="auto"/>
        <w:ind w:firstLine="567"/>
        <w:jc w:val="both"/>
        <w:rPr>
          <w:rFonts w:ascii="GHEA Grapalat" w:hAnsi="GHEA Grapalat"/>
          <w:b/>
          <w:bCs/>
          <w:color w:val="000000"/>
          <w:sz w:val="24"/>
          <w:szCs w:val="24"/>
          <w:shd w:val="clear" w:color="auto" w:fill="FFFFFF"/>
          <w:lang w:val="fr-FR"/>
        </w:rPr>
      </w:pPr>
      <w:r w:rsidRPr="00195E9D">
        <w:rPr>
          <w:rFonts w:ascii="GHEA Grapalat" w:hAnsi="GHEA Grapalat"/>
          <w:bCs/>
          <w:color w:val="000000"/>
          <w:sz w:val="24"/>
          <w:szCs w:val="24"/>
          <w:shd w:val="clear" w:color="auto" w:fill="FFFFFF"/>
          <w:lang w:val="pt-PT"/>
        </w:rPr>
        <w:lastRenderedPageBreak/>
        <w:t>Լրացուցիչ ֆինանսական միջոցներ չհատկացնելու դեպքում Կենտրոնը չի կարող պետական, պետական կառավարման և տեղական ինքնակառավարման մարմիններ</w:t>
      </w:r>
      <w:r w:rsidRPr="00195E9D">
        <w:rPr>
          <w:rFonts w:ascii="GHEA Grapalat" w:hAnsi="GHEA Grapalat"/>
          <w:bCs/>
          <w:color w:val="000000"/>
          <w:sz w:val="24"/>
          <w:szCs w:val="24"/>
          <w:shd w:val="clear" w:color="auto" w:fill="FFFFFF"/>
          <w:lang w:val="hy-AM"/>
        </w:rPr>
        <w:t>ին</w:t>
      </w:r>
      <w:r w:rsidRPr="00195E9D">
        <w:rPr>
          <w:rFonts w:ascii="GHEA Grapalat" w:hAnsi="GHEA Grapalat"/>
          <w:bCs/>
          <w:color w:val="000000"/>
          <w:sz w:val="24"/>
          <w:szCs w:val="24"/>
          <w:shd w:val="clear" w:color="auto" w:fill="FFFFFF"/>
          <w:lang w:val="pt-PT"/>
        </w:rPr>
        <w:t xml:space="preserve"> տրամադրել փորձագետի եզրակացություններ, որը կունենա</w:t>
      </w:r>
      <w:r w:rsidRPr="00195E9D">
        <w:rPr>
          <w:rFonts w:ascii="GHEA Grapalat" w:hAnsi="GHEA Grapalat"/>
          <w:bCs/>
          <w:color w:val="000000"/>
          <w:sz w:val="24"/>
          <w:szCs w:val="24"/>
          <w:shd w:val="clear" w:color="auto" w:fill="FFFFFF"/>
          <w:lang w:val="hy-AM"/>
        </w:rPr>
        <w:t xml:space="preserve"> </w:t>
      </w:r>
      <w:r w:rsidRPr="00195E9D">
        <w:rPr>
          <w:rFonts w:ascii="GHEA Grapalat" w:hAnsi="GHEA Grapalat"/>
          <w:bCs/>
          <w:color w:val="000000"/>
          <w:sz w:val="24"/>
          <w:szCs w:val="24"/>
          <w:shd w:val="clear" w:color="auto" w:fill="FFFFFF"/>
          <w:lang w:val="pt-PT"/>
        </w:rPr>
        <w:t>իր բացասական ազդեցությունը քրեական վարույթներով դատավարական գործերի ընթացքը լուծելու ժամկետների վրա, դրանով պայմանավորված կերկարաձգվեն նաև դատավարական գործերի լուծման ժամկետները և կառաջանա լրացուցիչ ծանրաբեռնվածություն 2026 թվականի ՀՀ պետական բյուջեի համար:</w:t>
      </w:r>
      <w:r w:rsidRPr="00195E9D">
        <w:rPr>
          <w:rFonts w:ascii="GHEA Grapalat" w:hAnsi="GHEA Grapalat"/>
          <w:b/>
          <w:bCs/>
          <w:color w:val="000000"/>
          <w:sz w:val="24"/>
          <w:szCs w:val="24"/>
          <w:shd w:val="clear" w:color="auto" w:fill="FFFFFF"/>
          <w:lang w:val="fr-FR"/>
        </w:rPr>
        <w:t xml:space="preserve"> </w:t>
      </w:r>
    </w:p>
    <w:p w:rsidR="00B912CD" w:rsidRPr="00195E9D" w:rsidRDefault="00B912CD" w:rsidP="00195E9D">
      <w:pPr>
        <w:shd w:val="clear" w:color="auto" w:fill="FFFFFF"/>
        <w:spacing w:after="0" w:line="360" w:lineRule="auto"/>
        <w:ind w:firstLine="567"/>
        <w:jc w:val="both"/>
        <w:rPr>
          <w:rFonts w:ascii="GHEA Grapalat" w:hAnsi="GHEA Grapalat"/>
          <w:bCs/>
          <w:color w:val="000000"/>
          <w:sz w:val="24"/>
          <w:szCs w:val="24"/>
          <w:shd w:val="clear" w:color="auto" w:fill="FFFFFF"/>
          <w:lang w:val="pt-PT"/>
        </w:rPr>
      </w:pPr>
      <w:r w:rsidRPr="00195E9D">
        <w:rPr>
          <w:rFonts w:ascii="GHEA Grapalat" w:hAnsi="GHEA Grapalat"/>
          <w:bCs/>
          <w:color w:val="000000"/>
          <w:sz w:val="24"/>
          <w:szCs w:val="24"/>
          <w:shd w:val="clear" w:color="auto" w:fill="FFFFFF"/>
          <w:lang w:val="pt-PT"/>
        </w:rPr>
        <w:t xml:space="preserve">Հարկ է նշել, որ </w:t>
      </w:r>
      <w:r w:rsidRPr="00195E9D">
        <w:rPr>
          <w:rFonts w:ascii="GHEA Grapalat" w:hAnsi="GHEA Grapalat"/>
          <w:b/>
          <w:bCs/>
          <w:color w:val="000000"/>
          <w:sz w:val="24"/>
          <w:szCs w:val="24"/>
          <w:shd w:val="clear" w:color="auto" w:fill="FFFFFF"/>
          <w:lang w:val="hy-AM"/>
        </w:rPr>
        <w:t>«</w:t>
      </w:r>
      <w:r w:rsidRPr="00195E9D">
        <w:rPr>
          <w:rFonts w:ascii="GHEA Grapalat" w:hAnsi="GHEA Grapalat"/>
          <w:bCs/>
          <w:color w:val="000000"/>
          <w:sz w:val="24"/>
          <w:szCs w:val="24"/>
          <w:shd w:val="clear" w:color="auto" w:fill="FFFFFF"/>
          <w:lang w:val="pt-PT"/>
        </w:rPr>
        <w:t xml:space="preserve">Հայաստանի Հանրապետության 2025 թվականի պետական բյուջեի մասին» ՀՀ օրենքով և </w:t>
      </w:r>
      <w:r w:rsidRPr="00195E9D">
        <w:rPr>
          <w:rFonts w:ascii="GHEA Grapalat" w:hAnsi="GHEA Grapalat"/>
          <w:b/>
          <w:bCs/>
          <w:color w:val="000000"/>
          <w:sz w:val="24"/>
          <w:szCs w:val="24"/>
          <w:shd w:val="clear" w:color="auto" w:fill="FFFFFF"/>
          <w:lang w:val="hy-AM"/>
        </w:rPr>
        <w:t>«</w:t>
      </w:r>
      <w:r w:rsidRPr="00195E9D">
        <w:rPr>
          <w:rFonts w:ascii="GHEA Grapalat" w:hAnsi="GHEA Grapalat"/>
          <w:bCs/>
          <w:color w:val="000000"/>
          <w:sz w:val="24"/>
          <w:szCs w:val="24"/>
          <w:shd w:val="clear" w:color="auto" w:fill="FFFFFF"/>
          <w:lang w:val="hy-AM"/>
        </w:rPr>
        <w:t xml:space="preserve">Հայաստանի Հանրապետության 2025 թվականի պետական բյուջեի </w:t>
      </w:r>
      <w:r w:rsidRPr="00195E9D">
        <w:rPr>
          <w:rFonts w:ascii="GHEA Grapalat" w:hAnsi="GHEA Grapalat"/>
          <w:bCs/>
          <w:color w:val="000000"/>
          <w:sz w:val="24"/>
          <w:szCs w:val="24"/>
          <w:shd w:val="clear" w:color="auto" w:fill="FFFFFF"/>
        </w:rPr>
        <w:t>կատարումն</w:t>
      </w:r>
      <w:r w:rsidRPr="00195E9D">
        <w:rPr>
          <w:rFonts w:ascii="GHEA Grapalat" w:hAnsi="GHEA Grapalat"/>
          <w:bCs/>
          <w:color w:val="000000"/>
          <w:sz w:val="24"/>
          <w:szCs w:val="24"/>
          <w:shd w:val="clear" w:color="auto" w:fill="FFFFFF"/>
          <w:lang w:val="pt-PT"/>
        </w:rPr>
        <w:t xml:space="preserve"> ապահովող միջոցառումների մասին</w:t>
      </w:r>
      <w:r w:rsidRPr="00195E9D">
        <w:rPr>
          <w:rFonts w:ascii="GHEA Grapalat" w:hAnsi="GHEA Grapalat"/>
          <w:bCs/>
          <w:color w:val="000000"/>
          <w:sz w:val="24"/>
          <w:szCs w:val="24"/>
          <w:shd w:val="clear" w:color="auto" w:fill="FFFFFF"/>
          <w:lang w:val="hy-AM"/>
        </w:rPr>
        <w:t>» ՀՀ կառավարության 2024 թվականի դեկտեմբերի 27-ի N 2060-Ն որոշմա</w:t>
      </w:r>
      <w:r w:rsidRPr="00195E9D">
        <w:rPr>
          <w:rFonts w:ascii="GHEA Grapalat" w:hAnsi="GHEA Grapalat"/>
          <w:bCs/>
          <w:color w:val="000000"/>
          <w:sz w:val="24"/>
          <w:szCs w:val="24"/>
          <w:shd w:val="clear" w:color="auto" w:fill="FFFFFF"/>
        </w:rPr>
        <w:t>մբ</w:t>
      </w:r>
      <w:r w:rsidRPr="00195E9D">
        <w:rPr>
          <w:rFonts w:ascii="GHEA Grapalat" w:hAnsi="GHEA Grapalat"/>
          <w:bCs/>
          <w:color w:val="000000"/>
          <w:sz w:val="24"/>
          <w:szCs w:val="24"/>
          <w:shd w:val="clear" w:color="auto" w:fill="FFFFFF"/>
          <w:lang w:val="hy-AM"/>
        </w:rPr>
        <w:t xml:space="preserve"> «1</w:t>
      </w:r>
      <w:r w:rsidRPr="00195E9D">
        <w:rPr>
          <w:rFonts w:ascii="GHEA Grapalat" w:hAnsi="GHEA Grapalat"/>
          <w:bCs/>
          <w:color w:val="000000"/>
          <w:sz w:val="24"/>
          <w:szCs w:val="24"/>
          <w:shd w:val="clear" w:color="auto" w:fill="FFFFFF"/>
          <w:lang w:val="fr-FR"/>
        </w:rPr>
        <w:t>180</w:t>
      </w:r>
      <w:r w:rsidRPr="00195E9D">
        <w:rPr>
          <w:rFonts w:ascii="GHEA Grapalat" w:hAnsi="GHEA Grapalat"/>
          <w:bCs/>
          <w:color w:val="000000"/>
          <w:sz w:val="24"/>
          <w:szCs w:val="24"/>
          <w:shd w:val="clear" w:color="auto" w:fill="FFFFFF"/>
          <w:lang w:val="hy-AM"/>
        </w:rPr>
        <w:t>. ՀՀ քննչական ծառայություններ» ծախսային ծրագրի «11004. Փորձագիտական ծառայությունների տրամադրում» միջոցառման շրջանակներում</w:t>
      </w:r>
      <w:r w:rsidRPr="00195E9D">
        <w:rPr>
          <w:rFonts w:ascii="GHEA Grapalat" w:hAnsi="GHEA Grapalat"/>
          <w:bCs/>
          <w:color w:val="000000"/>
          <w:sz w:val="24"/>
          <w:szCs w:val="24"/>
          <w:shd w:val="clear" w:color="auto" w:fill="FFFFFF"/>
          <w:lang w:val="pt-PT"/>
        </w:rPr>
        <w:t xml:space="preserve"> հատկացված 721,775</w:t>
      </w:r>
      <w:r w:rsidR="00BA5A59">
        <w:rPr>
          <w:rFonts w:ascii="Cambria Math" w:hAnsi="Cambria Math"/>
          <w:bCs/>
          <w:color w:val="000000"/>
          <w:sz w:val="24"/>
          <w:szCs w:val="24"/>
          <w:shd w:val="clear" w:color="auto" w:fill="FFFFFF"/>
          <w:lang w:val="hy-AM"/>
        </w:rPr>
        <w:t>․</w:t>
      </w:r>
      <w:r w:rsidRPr="00195E9D">
        <w:rPr>
          <w:rFonts w:ascii="GHEA Grapalat" w:hAnsi="GHEA Grapalat"/>
          <w:bCs/>
          <w:color w:val="000000"/>
          <w:sz w:val="24"/>
          <w:szCs w:val="24"/>
          <w:shd w:val="clear" w:color="auto" w:fill="FFFFFF"/>
          <w:lang w:val="pt-PT"/>
        </w:rPr>
        <w:t>9</w:t>
      </w:r>
      <w:r w:rsidR="00BA5A59">
        <w:rPr>
          <w:rFonts w:ascii="GHEA Grapalat" w:hAnsi="GHEA Grapalat"/>
          <w:bCs/>
          <w:color w:val="000000"/>
          <w:sz w:val="24"/>
          <w:szCs w:val="24"/>
          <w:shd w:val="clear" w:color="auto" w:fill="FFFFFF"/>
          <w:lang w:val="hy-AM"/>
        </w:rPr>
        <w:t xml:space="preserve"> հազ․</w:t>
      </w:r>
      <w:r w:rsidRPr="00195E9D">
        <w:rPr>
          <w:rFonts w:ascii="GHEA Grapalat" w:hAnsi="GHEA Grapalat"/>
          <w:bCs/>
          <w:color w:val="000000"/>
          <w:sz w:val="24"/>
          <w:szCs w:val="24"/>
          <w:shd w:val="clear" w:color="auto" w:fill="FFFFFF"/>
          <w:lang w:val="pt-PT"/>
        </w:rPr>
        <w:t>դրամը, որն առանց ավելացված արժեքի հարկի կազմում է 601,479</w:t>
      </w:r>
      <w:r w:rsidR="00BA5A59">
        <w:rPr>
          <w:rFonts w:ascii="Cambria Math" w:hAnsi="Cambria Math"/>
          <w:bCs/>
          <w:color w:val="000000"/>
          <w:sz w:val="24"/>
          <w:szCs w:val="24"/>
          <w:shd w:val="clear" w:color="auto" w:fill="FFFFFF"/>
          <w:lang w:val="hy-AM"/>
        </w:rPr>
        <w:t>․</w:t>
      </w:r>
      <w:r w:rsidRPr="00195E9D">
        <w:rPr>
          <w:rFonts w:ascii="GHEA Grapalat" w:hAnsi="GHEA Grapalat"/>
          <w:bCs/>
          <w:color w:val="000000"/>
          <w:sz w:val="24"/>
          <w:szCs w:val="24"/>
          <w:shd w:val="clear" w:color="auto" w:fill="FFFFFF"/>
          <w:lang w:val="pt-PT"/>
        </w:rPr>
        <w:t>9</w:t>
      </w:r>
      <w:r w:rsidR="00BA5A59">
        <w:rPr>
          <w:rFonts w:ascii="GHEA Grapalat" w:hAnsi="GHEA Grapalat"/>
          <w:bCs/>
          <w:color w:val="000000"/>
          <w:sz w:val="24"/>
          <w:szCs w:val="24"/>
          <w:shd w:val="clear" w:color="auto" w:fill="FFFFFF"/>
          <w:lang w:val="hy-AM"/>
        </w:rPr>
        <w:t xml:space="preserve"> հազ․ դրամ</w:t>
      </w:r>
      <w:r w:rsidRPr="00195E9D">
        <w:rPr>
          <w:rFonts w:ascii="GHEA Grapalat" w:hAnsi="GHEA Grapalat"/>
          <w:bCs/>
          <w:color w:val="000000"/>
          <w:sz w:val="24"/>
          <w:szCs w:val="24"/>
          <w:shd w:val="clear" w:color="auto" w:fill="FFFFFF"/>
          <w:lang w:val="pt-PT"/>
        </w:rPr>
        <w:t xml:space="preserve"> և ավելի քիչ է քան Կենտրոնի տարեկան աշխատավարձի ֆոնդը: </w:t>
      </w:r>
    </w:p>
    <w:p w:rsidR="00B912CD" w:rsidRPr="00195E9D" w:rsidRDefault="00B912CD" w:rsidP="00195E9D">
      <w:pPr>
        <w:shd w:val="clear" w:color="auto" w:fill="FFFFFF"/>
        <w:spacing w:after="0" w:line="360" w:lineRule="auto"/>
        <w:ind w:firstLine="567"/>
        <w:jc w:val="both"/>
        <w:rPr>
          <w:rFonts w:ascii="GHEA Grapalat" w:hAnsi="GHEA Grapalat"/>
          <w:bCs/>
          <w:color w:val="000000"/>
          <w:sz w:val="24"/>
          <w:szCs w:val="24"/>
          <w:shd w:val="clear" w:color="auto" w:fill="FFFFFF"/>
          <w:lang w:val="hy-AM"/>
        </w:rPr>
      </w:pPr>
      <w:r w:rsidRPr="00195E9D">
        <w:rPr>
          <w:rFonts w:ascii="GHEA Grapalat" w:hAnsi="GHEA Grapalat"/>
          <w:bCs/>
          <w:color w:val="000000"/>
          <w:sz w:val="24"/>
          <w:szCs w:val="24"/>
          <w:shd w:val="clear" w:color="auto" w:fill="FFFFFF"/>
          <w:lang w:val="hy-AM"/>
        </w:rPr>
        <w:t>Կենտրոնի կողմից 11.04.2025-30.09.2025</w:t>
      </w:r>
      <w:r w:rsidR="009B6FF3">
        <w:rPr>
          <w:rFonts w:ascii="GHEA Grapalat" w:hAnsi="GHEA Grapalat"/>
          <w:bCs/>
          <w:color w:val="000000"/>
          <w:sz w:val="24"/>
          <w:szCs w:val="24"/>
          <w:shd w:val="clear" w:color="auto" w:fill="FFFFFF"/>
          <w:lang w:val="hy-AM"/>
        </w:rPr>
        <w:t>թթ</w:t>
      </w:r>
      <w:r w:rsidR="009B6FF3">
        <w:rPr>
          <w:rFonts w:ascii="Cambria Math" w:hAnsi="Cambria Math"/>
          <w:bCs/>
          <w:color w:val="000000"/>
          <w:sz w:val="24"/>
          <w:szCs w:val="24"/>
          <w:shd w:val="clear" w:color="auto" w:fill="FFFFFF"/>
          <w:lang w:val="hy-AM"/>
        </w:rPr>
        <w:t xml:space="preserve">․ </w:t>
      </w:r>
      <w:r w:rsidRPr="00195E9D">
        <w:rPr>
          <w:rFonts w:ascii="GHEA Grapalat" w:hAnsi="GHEA Grapalat"/>
          <w:bCs/>
          <w:color w:val="000000"/>
          <w:sz w:val="24"/>
          <w:szCs w:val="24"/>
          <w:shd w:val="clear" w:color="auto" w:fill="FFFFFF"/>
          <w:lang w:val="hy-AM"/>
        </w:rPr>
        <w:t>ընկած ժամանակահատվածում մատուցված լրացուցիչ ծառայությունները հանգեցրել են նաև լրացուցիչ նյութական ծախսերի՝ շուրջ 4,200</w:t>
      </w:r>
      <w:r w:rsidR="001C329B">
        <w:rPr>
          <w:rFonts w:ascii="Cambria Math" w:hAnsi="Cambria Math"/>
          <w:bCs/>
          <w:color w:val="000000"/>
          <w:sz w:val="24"/>
          <w:szCs w:val="24"/>
          <w:shd w:val="clear" w:color="auto" w:fill="FFFFFF"/>
          <w:lang w:val="hy-AM"/>
        </w:rPr>
        <w:t>․</w:t>
      </w:r>
      <w:r w:rsidRPr="00195E9D">
        <w:rPr>
          <w:rFonts w:ascii="GHEA Grapalat" w:hAnsi="GHEA Grapalat"/>
          <w:bCs/>
          <w:color w:val="000000"/>
          <w:sz w:val="24"/>
          <w:szCs w:val="24"/>
          <w:shd w:val="clear" w:color="auto" w:fill="FFFFFF"/>
          <w:lang w:val="hy-AM"/>
        </w:rPr>
        <w:t>0</w:t>
      </w:r>
      <w:r w:rsidR="00BA5A59">
        <w:rPr>
          <w:rFonts w:ascii="GHEA Grapalat" w:hAnsi="GHEA Grapalat"/>
          <w:bCs/>
          <w:color w:val="000000"/>
          <w:sz w:val="24"/>
          <w:szCs w:val="24"/>
          <w:shd w:val="clear" w:color="auto" w:fill="FFFFFF"/>
          <w:lang w:val="hy-AM"/>
        </w:rPr>
        <w:t xml:space="preserve"> </w:t>
      </w:r>
      <w:r w:rsidR="001C329B">
        <w:rPr>
          <w:rFonts w:ascii="GHEA Grapalat" w:hAnsi="GHEA Grapalat"/>
          <w:bCs/>
          <w:color w:val="000000"/>
          <w:sz w:val="24"/>
          <w:szCs w:val="24"/>
          <w:shd w:val="clear" w:color="auto" w:fill="FFFFFF"/>
          <w:lang w:val="hy-AM"/>
        </w:rPr>
        <w:t>հազ․</w:t>
      </w:r>
      <w:r w:rsidRPr="00195E9D">
        <w:rPr>
          <w:rFonts w:ascii="GHEA Grapalat" w:hAnsi="GHEA Grapalat"/>
          <w:bCs/>
          <w:color w:val="000000"/>
          <w:sz w:val="24"/>
          <w:szCs w:val="24"/>
          <w:shd w:val="clear" w:color="auto" w:fill="FFFFFF"/>
          <w:lang w:val="hy-AM"/>
        </w:rPr>
        <w:t>դրամի: Ծախսերի հաշվարկում ներառվել են բացառապես փորձաքննությունների կատարման համար անհրաժեշտ գրասենյակային, տնտեսական, լաբորատոր և քիմական նյութերը, նշված ժամանակահատվածում գործուղման ծախսերը՝ ներառյալ տրանսպորտային նյութերը, փոստային ծառայությունը և որոշ մասնագիտական ու ընդհանուր բնույթի ծառայություններ: Հաշվարկում չեն ներառվել աշխատողների վարձատրության և այնպիսի ծառայությունների ձեռքբերման գծով ծախսերը (էներգետիկ, կոմունալ, կապի (հեռախոսակապի և ինտերնետի), ապահովագրության, պետական տուրքերի և այլն), որոնք մինչև տարեվերջ կատարվելու են անկախ փորձաքննությունների ծառայությունների մատուցման հանգամանքից:</w:t>
      </w:r>
    </w:p>
    <w:p w:rsidR="00B912CD" w:rsidRPr="00195E9D" w:rsidRDefault="00B912CD" w:rsidP="00195E9D">
      <w:pPr>
        <w:shd w:val="clear" w:color="auto" w:fill="FFFFFF"/>
        <w:spacing w:after="0" w:line="360" w:lineRule="auto"/>
        <w:ind w:firstLine="567"/>
        <w:jc w:val="both"/>
        <w:rPr>
          <w:rFonts w:ascii="GHEA Grapalat" w:hAnsi="GHEA Grapalat"/>
          <w:bCs/>
          <w:color w:val="000000"/>
          <w:sz w:val="24"/>
          <w:szCs w:val="24"/>
          <w:shd w:val="clear" w:color="auto" w:fill="FFFFFF"/>
          <w:lang w:val="hy-AM"/>
        </w:rPr>
      </w:pPr>
      <w:r w:rsidRPr="00195E9D">
        <w:rPr>
          <w:rFonts w:ascii="GHEA Grapalat" w:hAnsi="GHEA Grapalat"/>
          <w:bCs/>
          <w:color w:val="000000"/>
          <w:sz w:val="24"/>
          <w:szCs w:val="24"/>
          <w:shd w:val="clear" w:color="auto" w:fill="FFFFFF"/>
          <w:lang w:val="hy-AM"/>
        </w:rPr>
        <w:t>Միջին հաշվարկով հոկտեմբեր-դեկտեմբեր ամիսների համար տրամադրվելիք լրացուցիչ ֆինանսավորման շրջանակներում փորձաքննությունների ծառայությունների մատուցման համար Կենտրոնը կկատարի շուրջ 2,100</w:t>
      </w:r>
      <w:r w:rsidR="00BA5A59">
        <w:rPr>
          <w:rFonts w:ascii="Cambria Math" w:hAnsi="Cambria Math"/>
          <w:bCs/>
          <w:color w:val="000000"/>
          <w:sz w:val="24"/>
          <w:szCs w:val="24"/>
          <w:shd w:val="clear" w:color="auto" w:fill="FFFFFF"/>
          <w:lang w:val="hy-AM"/>
        </w:rPr>
        <w:t>․</w:t>
      </w:r>
      <w:r w:rsidRPr="00195E9D">
        <w:rPr>
          <w:rFonts w:ascii="GHEA Grapalat" w:hAnsi="GHEA Grapalat"/>
          <w:bCs/>
          <w:color w:val="000000"/>
          <w:sz w:val="24"/>
          <w:szCs w:val="24"/>
          <w:shd w:val="clear" w:color="auto" w:fill="FFFFFF"/>
          <w:lang w:val="hy-AM"/>
        </w:rPr>
        <w:t>0</w:t>
      </w:r>
      <w:r w:rsidR="00BA5A59">
        <w:rPr>
          <w:rFonts w:ascii="GHEA Grapalat" w:hAnsi="GHEA Grapalat"/>
          <w:bCs/>
          <w:color w:val="000000"/>
          <w:sz w:val="24"/>
          <w:szCs w:val="24"/>
          <w:shd w:val="clear" w:color="auto" w:fill="FFFFFF"/>
          <w:lang w:val="hy-AM"/>
        </w:rPr>
        <w:t xml:space="preserve"> հազ․</w:t>
      </w:r>
      <w:r w:rsidRPr="00195E9D">
        <w:rPr>
          <w:rFonts w:ascii="GHEA Grapalat" w:hAnsi="GHEA Grapalat"/>
          <w:bCs/>
          <w:color w:val="000000"/>
          <w:sz w:val="24"/>
          <w:szCs w:val="24"/>
          <w:shd w:val="clear" w:color="auto" w:fill="FFFFFF"/>
          <w:lang w:val="hy-AM"/>
        </w:rPr>
        <w:t>դրամի նյութական ծախս՝ սեփական միջոցների հաշվին, բարձրացնելով 2026 թվականին ֆինանսական միջոցների անբավարարության ռիսկը:</w:t>
      </w:r>
    </w:p>
    <w:p w:rsidR="00195E9D" w:rsidRPr="00195E9D" w:rsidRDefault="00195E9D" w:rsidP="00195E9D">
      <w:pPr>
        <w:spacing w:after="0" w:line="360" w:lineRule="auto"/>
        <w:ind w:firstLine="708"/>
        <w:jc w:val="both"/>
        <w:rPr>
          <w:rFonts w:ascii="GHEA Grapalat" w:hAnsi="GHEA Grapalat" w:cs="Sylfaen"/>
          <w:bCs/>
          <w:sz w:val="24"/>
          <w:szCs w:val="24"/>
          <w:lang w:val="hy-AM"/>
        </w:rPr>
      </w:pPr>
      <w:r w:rsidRPr="00195E9D">
        <w:rPr>
          <w:rFonts w:ascii="GHEA Grapalat" w:hAnsi="GHEA Grapalat" w:cs="Sylfaen"/>
          <w:sz w:val="24"/>
          <w:szCs w:val="24"/>
          <w:lang w:val="hy-AM"/>
        </w:rPr>
        <w:lastRenderedPageBreak/>
        <w:t xml:space="preserve">ՀՀ կառավարության որոշման նախագծով </w:t>
      </w:r>
      <w:r w:rsidRPr="00195E9D">
        <w:rPr>
          <w:rFonts w:ascii="GHEA Grapalat" w:hAnsi="GHEA Grapalat" w:cs="Sylfaen"/>
          <w:bCs/>
          <w:sz w:val="24"/>
          <w:szCs w:val="24"/>
          <w:lang w:val="hy-AM"/>
        </w:rPr>
        <w:t>նվիրատվության կարգով վերադարձման ենթակա գումարը կկազմի</w:t>
      </w:r>
      <w:r w:rsidRPr="00195E9D">
        <w:rPr>
          <w:rFonts w:ascii="GHEA Grapalat" w:hAnsi="GHEA Grapalat" w:cs="Sylfaen"/>
          <w:sz w:val="24"/>
          <w:szCs w:val="24"/>
          <w:lang w:val="hy-AM"/>
        </w:rPr>
        <w:t xml:space="preserve"> 6</w:t>
      </w:r>
      <w:r w:rsidRPr="00195E9D">
        <w:rPr>
          <w:rFonts w:ascii="GHEA Grapalat" w:hAnsi="GHEA Grapalat" w:cs="Sylfaen"/>
          <w:sz w:val="24"/>
          <w:szCs w:val="24"/>
          <w:lang w:val="hy-AM"/>
        </w:rPr>
        <w:t>06</w:t>
      </w:r>
      <w:r w:rsidRPr="00195E9D">
        <w:rPr>
          <w:rFonts w:ascii="GHEA Grapalat" w:hAnsi="GHEA Grapalat" w:cs="Sylfaen"/>
          <w:sz w:val="24"/>
          <w:szCs w:val="24"/>
          <w:lang w:val="hy-AM"/>
        </w:rPr>
        <w:t>,</w:t>
      </w:r>
      <w:r w:rsidRPr="00195E9D">
        <w:rPr>
          <w:rFonts w:ascii="GHEA Grapalat" w:hAnsi="GHEA Grapalat" w:cs="Sylfaen"/>
          <w:sz w:val="24"/>
          <w:szCs w:val="24"/>
          <w:lang w:val="hy-AM"/>
        </w:rPr>
        <w:t>775</w:t>
      </w:r>
      <w:r w:rsidRPr="00195E9D">
        <w:rPr>
          <w:rFonts w:ascii="Cambria Math" w:hAnsi="Cambria Math" w:cs="Cambria Math"/>
          <w:sz w:val="24"/>
          <w:szCs w:val="24"/>
          <w:lang w:val="hy-AM"/>
        </w:rPr>
        <w:t>․</w:t>
      </w:r>
      <w:r w:rsidRPr="00195E9D">
        <w:rPr>
          <w:rFonts w:ascii="GHEA Grapalat" w:hAnsi="GHEA Grapalat" w:cs="Sylfaen"/>
          <w:sz w:val="24"/>
          <w:szCs w:val="24"/>
          <w:lang w:val="hy-AM"/>
        </w:rPr>
        <w:t>4</w:t>
      </w:r>
      <w:r w:rsidRPr="00195E9D">
        <w:rPr>
          <w:rFonts w:ascii="GHEA Grapalat" w:hAnsi="GHEA Grapalat" w:cs="Sylfaen"/>
          <w:sz w:val="24"/>
          <w:szCs w:val="24"/>
          <w:lang w:val="hy-AM"/>
        </w:rPr>
        <w:t xml:space="preserve"> հազ</w:t>
      </w:r>
      <w:r w:rsidRPr="00195E9D">
        <w:rPr>
          <w:rFonts w:ascii="Cambria Math" w:hAnsi="Cambria Math" w:cs="Cambria Math"/>
          <w:sz w:val="24"/>
          <w:szCs w:val="24"/>
          <w:lang w:val="hy-AM"/>
        </w:rPr>
        <w:t>․</w:t>
      </w:r>
      <w:r w:rsidRPr="00195E9D">
        <w:rPr>
          <w:rFonts w:ascii="GHEA Grapalat" w:hAnsi="GHEA Grapalat" w:cs="Cambria Math"/>
          <w:sz w:val="24"/>
          <w:szCs w:val="24"/>
          <w:lang w:val="hy-AM"/>
        </w:rPr>
        <w:t xml:space="preserve"> </w:t>
      </w:r>
      <w:r w:rsidRPr="00195E9D">
        <w:rPr>
          <w:rFonts w:ascii="GHEA Grapalat" w:hAnsi="GHEA Grapalat" w:cs="Sylfaen"/>
          <w:sz w:val="24"/>
          <w:szCs w:val="24"/>
          <w:lang w:val="hy-AM"/>
        </w:rPr>
        <w:t>դրամ, որը կփոխանցվի ՀՀ պետական բյուջե՝</w:t>
      </w:r>
      <w:r w:rsidRPr="00195E9D">
        <w:rPr>
          <w:rFonts w:ascii="GHEA Grapalat" w:hAnsi="GHEA Grapalat" w:cs="Sylfaen"/>
          <w:bCs/>
          <w:sz w:val="24"/>
          <w:szCs w:val="24"/>
          <w:lang w:val="hy-AM"/>
        </w:rPr>
        <w:t xml:space="preserve"> Հայաստանի Հանրապետության կառավարության որոշմամբ սահմանված կարգով /հատկացված գումարից նվազեցվել են ԱԱՀ-ի, նյութածախսի և շահութահարկի</w:t>
      </w:r>
      <w:r w:rsidRPr="00195E9D">
        <w:rPr>
          <w:rFonts w:ascii="GHEA Grapalat" w:hAnsi="GHEA Grapalat" w:cs="Sylfaen"/>
          <w:bCs/>
          <w:sz w:val="24"/>
          <w:szCs w:val="24"/>
          <w:lang w:val="hy-AM"/>
        </w:rPr>
        <w:t xml:space="preserve"> </w:t>
      </w:r>
      <w:r w:rsidRPr="00195E9D">
        <w:rPr>
          <w:rFonts w:ascii="GHEA Grapalat" w:hAnsi="GHEA Grapalat" w:cs="Sylfaen"/>
          <w:bCs/>
          <w:sz w:val="24"/>
          <w:szCs w:val="24"/>
          <w:lang w:val="hy-AM"/>
        </w:rPr>
        <w:t>գծով վճարման ենթակա գումարները</w:t>
      </w:r>
      <w:r w:rsidR="00BA5A59">
        <w:rPr>
          <w:rFonts w:ascii="GHEA Grapalat" w:hAnsi="GHEA Grapalat" w:cs="Sylfaen"/>
          <w:bCs/>
          <w:sz w:val="24"/>
          <w:szCs w:val="24"/>
          <w:lang w:val="hy-AM"/>
        </w:rPr>
        <w:t>/</w:t>
      </w:r>
      <w:r w:rsidRPr="00195E9D">
        <w:rPr>
          <w:rFonts w:ascii="GHEA Grapalat" w:hAnsi="GHEA Grapalat" w:cs="Sylfaen"/>
          <w:bCs/>
          <w:sz w:val="24"/>
          <w:szCs w:val="24"/>
          <w:lang w:val="hy-AM"/>
        </w:rPr>
        <w:t>։</w:t>
      </w:r>
    </w:p>
    <w:p w:rsidR="00195E9D" w:rsidRPr="00195E9D" w:rsidRDefault="00195E9D" w:rsidP="00195E9D">
      <w:pPr>
        <w:spacing w:after="0" w:line="360" w:lineRule="auto"/>
        <w:ind w:firstLine="708"/>
        <w:jc w:val="both"/>
        <w:rPr>
          <w:rFonts w:ascii="GHEA Grapalat" w:hAnsi="GHEA Grapalat" w:cs="Sylfaen"/>
          <w:bCs/>
          <w:sz w:val="24"/>
          <w:szCs w:val="24"/>
          <w:lang w:val="pt-PT"/>
        </w:rPr>
      </w:pPr>
      <w:r w:rsidRPr="00195E9D">
        <w:rPr>
          <w:rFonts w:ascii="GHEA Grapalat" w:hAnsi="GHEA Grapalat" w:cs="Sylfaen"/>
          <w:bCs/>
          <w:sz w:val="24"/>
          <w:szCs w:val="24"/>
          <w:lang w:val="hy-AM"/>
        </w:rPr>
        <w:t>«1093. Դատական և հանրային պաշտպանություն» ծախսային ծրագրի «11003. Փորձաքննությունների ծառայությունների տրամադրում» միջոցառման իրականացումը կազմակերպելու նպատակով</w:t>
      </w:r>
      <w:r w:rsidRPr="00195E9D">
        <w:rPr>
          <w:rFonts w:ascii="GHEA Grapalat" w:hAnsi="GHEA Grapalat" w:cs="Sylfaen"/>
          <w:bCs/>
          <w:sz w:val="24"/>
          <w:szCs w:val="24"/>
          <w:lang w:val="pt-PT"/>
        </w:rPr>
        <w:t xml:space="preserve"> ՀՀ արդարադատության նախարարության և «Հայաստանի Հանրապետության փորձագիտական կենտրոն» պետական ոչ առևտրային կազմակերպության միջև 13.01.2025թ</w:t>
      </w:r>
      <w:r w:rsidR="009B6FF3">
        <w:rPr>
          <w:rFonts w:ascii="GHEA Grapalat" w:hAnsi="GHEA Grapalat" w:cs="Sylfaen"/>
          <w:bCs/>
          <w:sz w:val="24"/>
          <w:szCs w:val="24"/>
          <w:lang w:val="pt-PT"/>
        </w:rPr>
        <w:t>․</w:t>
      </w:r>
      <w:r w:rsidRPr="00195E9D">
        <w:rPr>
          <w:rFonts w:ascii="GHEA Grapalat" w:hAnsi="GHEA Grapalat" w:cs="Sylfaen"/>
          <w:bCs/>
          <w:sz w:val="24"/>
          <w:szCs w:val="24"/>
          <w:lang w:val="pt-PT"/>
        </w:rPr>
        <w:t>կնքվել է «Փորձաքննությունների կատարման ծառայությունների մատուցման» N ՀՀԱՆ-ԳՉԾ-2025-1 պայմանագիրը, որի ընդհանուր գինը կազմել է 606</w:t>
      </w:r>
      <w:r>
        <w:rPr>
          <w:rFonts w:ascii="GHEA Grapalat" w:hAnsi="GHEA Grapalat" w:cs="Sylfaen"/>
          <w:bCs/>
          <w:sz w:val="24"/>
          <w:szCs w:val="24"/>
          <w:lang w:val="hy-AM"/>
        </w:rPr>
        <w:t>,</w:t>
      </w:r>
      <w:r w:rsidRPr="00195E9D">
        <w:rPr>
          <w:rFonts w:ascii="GHEA Grapalat" w:hAnsi="GHEA Grapalat" w:cs="Sylfaen"/>
          <w:bCs/>
          <w:sz w:val="24"/>
          <w:szCs w:val="24"/>
          <w:lang w:val="pt-PT"/>
        </w:rPr>
        <w:t>230</w:t>
      </w:r>
      <w:r w:rsidR="00BA5A59">
        <w:rPr>
          <w:rFonts w:ascii="Cambria Math" w:hAnsi="Cambria Math" w:cs="Sylfaen"/>
          <w:bCs/>
          <w:sz w:val="24"/>
          <w:szCs w:val="24"/>
          <w:lang w:val="hy-AM"/>
        </w:rPr>
        <w:t>․</w:t>
      </w:r>
      <w:r w:rsidRPr="00195E9D">
        <w:rPr>
          <w:rFonts w:ascii="GHEA Grapalat" w:hAnsi="GHEA Grapalat" w:cs="Sylfaen"/>
          <w:bCs/>
          <w:sz w:val="24"/>
          <w:szCs w:val="24"/>
          <w:lang w:val="pt-PT"/>
        </w:rPr>
        <w:t>1</w:t>
      </w:r>
      <w:r w:rsidR="00BA5A59">
        <w:rPr>
          <w:rFonts w:ascii="GHEA Grapalat" w:hAnsi="GHEA Grapalat" w:cs="Sylfaen"/>
          <w:bCs/>
          <w:sz w:val="24"/>
          <w:szCs w:val="24"/>
          <w:lang w:val="hy-AM"/>
        </w:rPr>
        <w:t xml:space="preserve"> հազ․</w:t>
      </w:r>
      <w:r w:rsidRPr="00195E9D">
        <w:rPr>
          <w:rFonts w:ascii="GHEA Grapalat" w:hAnsi="GHEA Grapalat" w:cs="Sylfaen"/>
          <w:bCs/>
          <w:sz w:val="24"/>
          <w:szCs w:val="24"/>
          <w:lang w:val="pt-PT"/>
        </w:rPr>
        <w:t xml:space="preserve">դրամ, իսկ կատարման վերջնաժամկետը սահմանվել է 20.12.2025թ-ը ներառյալ: </w:t>
      </w:r>
    </w:p>
    <w:p w:rsidR="00195E9D" w:rsidRDefault="00195E9D" w:rsidP="00195E9D">
      <w:pPr>
        <w:spacing w:after="0" w:line="360" w:lineRule="auto"/>
        <w:ind w:firstLine="708"/>
        <w:jc w:val="both"/>
        <w:rPr>
          <w:rFonts w:ascii="GHEA Grapalat" w:hAnsi="GHEA Grapalat" w:cs="Sylfaen"/>
          <w:bCs/>
          <w:sz w:val="24"/>
          <w:szCs w:val="24"/>
          <w:lang w:val="hy-AM"/>
        </w:rPr>
      </w:pPr>
      <w:r w:rsidRPr="00195E9D">
        <w:rPr>
          <w:rFonts w:ascii="GHEA Grapalat" w:hAnsi="GHEA Grapalat" w:cs="Sylfaen"/>
          <w:bCs/>
          <w:sz w:val="24"/>
          <w:szCs w:val="24"/>
          <w:lang w:val="hy-AM"/>
        </w:rPr>
        <w:t xml:space="preserve">Կենտրոնում </w:t>
      </w:r>
      <w:r>
        <w:rPr>
          <w:rFonts w:ascii="GHEA Grapalat" w:hAnsi="GHEA Grapalat" w:cs="Sylfaen"/>
          <w:bCs/>
          <w:sz w:val="24"/>
          <w:szCs w:val="24"/>
          <w:lang w:val="hy-AM"/>
        </w:rPr>
        <w:t xml:space="preserve">այսօր արդեն առկա է </w:t>
      </w:r>
      <w:r w:rsidRPr="00195E9D">
        <w:rPr>
          <w:rFonts w:ascii="GHEA Grapalat" w:hAnsi="GHEA Grapalat" w:cs="Sylfaen"/>
          <w:bCs/>
          <w:sz w:val="24"/>
          <w:szCs w:val="24"/>
          <w:lang w:val="hy-AM"/>
        </w:rPr>
        <w:t>դեռևս չավարտված 1320 հատ փորձաքննությունները</w:t>
      </w:r>
      <w:r>
        <w:rPr>
          <w:rFonts w:ascii="GHEA Grapalat" w:hAnsi="GHEA Grapalat" w:cs="Sylfaen"/>
          <w:bCs/>
          <w:sz w:val="24"/>
          <w:szCs w:val="24"/>
          <w:lang w:val="hy-AM"/>
        </w:rPr>
        <w:t>։</w:t>
      </w:r>
    </w:p>
    <w:p w:rsidR="00195E9D" w:rsidRPr="00195E9D" w:rsidRDefault="00195E9D" w:rsidP="00195E9D">
      <w:pPr>
        <w:spacing w:after="0" w:line="360" w:lineRule="auto"/>
        <w:ind w:firstLine="708"/>
        <w:jc w:val="both"/>
        <w:rPr>
          <w:rFonts w:ascii="GHEA Grapalat" w:hAnsi="GHEA Grapalat" w:cs="Sylfaen"/>
          <w:bCs/>
          <w:sz w:val="24"/>
          <w:szCs w:val="24"/>
          <w:lang w:val="hy-AM"/>
        </w:rPr>
      </w:pPr>
      <w:r w:rsidRPr="00195E9D">
        <w:rPr>
          <w:rFonts w:ascii="GHEA Grapalat" w:hAnsi="GHEA Grapalat" w:cs="Sylfaen"/>
          <w:bCs/>
          <w:sz w:val="24"/>
          <w:szCs w:val="24"/>
          <w:lang w:val="hy-AM"/>
        </w:rPr>
        <w:t>Հաշվի առնելով այն հանգամանքները, որ</w:t>
      </w:r>
      <w:r w:rsidRPr="00195E9D">
        <w:rPr>
          <w:rFonts w:ascii="Cambria Math" w:hAnsi="Cambria Math" w:cs="Cambria Math"/>
          <w:bCs/>
          <w:sz w:val="24"/>
          <w:szCs w:val="24"/>
          <w:lang w:val="hy-AM"/>
        </w:rPr>
        <w:t>․</w:t>
      </w:r>
    </w:p>
    <w:p w:rsidR="00195E9D" w:rsidRDefault="00195E9D" w:rsidP="00195E9D">
      <w:pPr>
        <w:pStyle w:val="ListParagraph"/>
        <w:numPr>
          <w:ilvl w:val="0"/>
          <w:numId w:val="8"/>
        </w:numPr>
        <w:spacing w:after="0" w:line="360" w:lineRule="auto"/>
        <w:ind w:left="0" w:firstLine="284"/>
        <w:jc w:val="both"/>
        <w:rPr>
          <w:rFonts w:ascii="GHEA Grapalat" w:hAnsi="GHEA Grapalat" w:cs="Sylfaen"/>
          <w:bCs/>
          <w:sz w:val="24"/>
          <w:szCs w:val="24"/>
          <w:lang w:val="hy-AM"/>
        </w:rPr>
      </w:pPr>
      <w:r w:rsidRPr="00195E9D">
        <w:rPr>
          <w:rFonts w:ascii="GHEA Grapalat" w:hAnsi="GHEA Grapalat" w:cs="Sylfaen"/>
          <w:bCs/>
          <w:sz w:val="24"/>
          <w:szCs w:val="24"/>
          <w:lang w:val="hy-AM"/>
        </w:rPr>
        <w:t xml:space="preserve">Կենտրոն մուտքագրվող գործերից՝ օրինակ Կենսաբանական փորձաքննությունների բաժինը թմրամիջոցների փորձաքննությունները իրականացնում է մեկ օրում, հետքաբանական, ինչպես նաև ձգաբանական և պայթյունատեխնիկական  փորձաքննությունների բաժինները փորձաքննությունները իրականացնում են մեկից երեք օրերի ընթացքում, կախված փորձաքննության բարդությունից,  </w:t>
      </w:r>
    </w:p>
    <w:p w:rsidR="001C329B" w:rsidRDefault="00195E9D" w:rsidP="001C329B">
      <w:pPr>
        <w:pStyle w:val="ListParagraph"/>
        <w:numPr>
          <w:ilvl w:val="0"/>
          <w:numId w:val="8"/>
        </w:numPr>
        <w:spacing w:after="0" w:line="360" w:lineRule="auto"/>
        <w:ind w:left="0" w:firstLine="426"/>
        <w:jc w:val="both"/>
        <w:rPr>
          <w:rFonts w:ascii="GHEA Grapalat" w:hAnsi="GHEA Grapalat" w:cs="Sylfaen"/>
          <w:bCs/>
          <w:sz w:val="24"/>
          <w:szCs w:val="24"/>
          <w:lang w:val="hy-AM"/>
        </w:rPr>
      </w:pPr>
      <w:r w:rsidRPr="00195E9D">
        <w:rPr>
          <w:rFonts w:ascii="GHEA Grapalat" w:hAnsi="GHEA Grapalat" w:cs="Sylfaen"/>
          <w:bCs/>
          <w:sz w:val="24"/>
          <w:szCs w:val="24"/>
          <w:lang w:val="hy-AM"/>
        </w:rPr>
        <w:t>Կենտրոնում առկա պատրաստ (սակայն չելքագրված) փորձագիտական եզրակացությունների քանակը,</w:t>
      </w:r>
    </w:p>
    <w:p w:rsidR="001C329B" w:rsidRDefault="00195E9D" w:rsidP="001C329B">
      <w:pPr>
        <w:pStyle w:val="ListParagraph"/>
        <w:numPr>
          <w:ilvl w:val="0"/>
          <w:numId w:val="8"/>
        </w:numPr>
        <w:spacing w:after="0" w:line="360" w:lineRule="auto"/>
        <w:ind w:left="0" w:firstLine="426"/>
        <w:jc w:val="both"/>
        <w:rPr>
          <w:rFonts w:ascii="GHEA Grapalat" w:hAnsi="GHEA Grapalat" w:cs="Sylfaen"/>
          <w:bCs/>
          <w:sz w:val="24"/>
          <w:szCs w:val="24"/>
          <w:lang w:val="hy-AM"/>
        </w:rPr>
      </w:pPr>
      <w:r w:rsidRPr="001C329B">
        <w:rPr>
          <w:rFonts w:ascii="GHEA Grapalat" w:hAnsi="GHEA Grapalat" w:cs="Sylfaen"/>
          <w:bCs/>
          <w:sz w:val="24"/>
          <w:szCs w:val="24"/>
          <w:lang w:val="hy-AM"/>
        </w:rPr>
        <w:t>Կենտրոնում առկա գործերի մեծ մասի քրեական վարույթների ժամկետները մոտենում են ավարտին, որն էլ իր հերթին նշանակում է, որ Կենտրոնի կողմից պետք է ավելանան ավարտվելիք փորձաքննությունների քանակը,</w:t>
      </w:r>
    </w:p>
    <w:p w:rsidR="00195E9D" w:rsidRPr="001C329B" w:rsidRDefault="00195E9D" w:rsidP="001C329B">
      <w:pPr>
        <w:pStyle w:val="ListParagraph"/>
        <w:numPr>
          <w:ilvl w:val="0"/>
          <w:numId w:val="8"/>
        </w:numPr>
        <w:spacing w:after="0" w:line="360" w:lineRule="auto"/>
        <w:ind w:left="0" w:firstLine="426"/>
        <w:jc w:val="both"/>
        <w:rPr>
          <w:rFonts w:ascii="GHEA Grapalat" w:hAnsi="GHEA Grapalat" w:cs="Sylfaen"/>
          <w:bCs/>
          <w:sz w:val="24"/>
          <w:szCs w:val="24"/>
          <w:lang w:val="hy-AM"/>
        </w:rPr>
      </w:pPr>
      <w:r w:rsidRPr="001C329B">
        <w:rPr>
          <w:rFonts w:ascii="GHEA Grapalat" w:hAnsi="GHEA Grapalat" w:cs="Sylfaen"/>
          <w:bCs/>
          <w:sz w:val="24"/>
          <w:szCs w:val="24"/>
          <w:lang w:val="hy-AM"/>
        </w:rPr>
        <w:t>Օր</w:t>
      </w:r>
      <w:r w:rsidR="001C329B">
        <w:rPr>
          <w:rFonts w:ascii="GHEA Grapalat" w:hAnsi="GHEA Grapalat" w:cs="Sylfaen"/>
          <w:bCs/>
          <w:sz w:val="24"/>
          <w:szCs w:val="24"/>
          <w:lang w:val="hy-AM"/>
        </w:rPr>
        <w:t>ա</w:t>
      </w:r>
      <w:r w:rsidRPr="001C329B">
        <w:rPr>
          <w:rFonts w:ascii="GHEA Grapalat" w:hAnsi="GHEA Grapalat" w:cs="Sylfaen"/>
          <w:bCs/>
          <w:sz w:val="24"/>
          <w:szCs w:val="24"/>
          <w:lang w:val="hy-AM"/>
        </w:rPr>
        <w:t>կան միջինում Կենտրոնին նշանակվում է 10-15 փորձաքննություն և Կենտրոնում առկա է դեռևս չավարտված 1320 հատ փորձաքննություններ։</w:t>
      </w:r>
    </w:p>
    <w:p w:rsidR="00195E9D" w:rsidRDefault="00195E9D" w:rsidP="00195E9D">
      <w:pPr>
        <w:spacing w:after="0" w:line="360" w:lineRule="auto"/>
        <w:ind w:firstLine="708"/>
        <w:jc w:val="both"/>
        <w:rPr>
          <w:rFonts w:ascii="GHEA Grapalat" w:hAnsi="GHEA Grapalat" w:cs="Sylfaen"/>
          <w:bCs/>
          <w:sz w:val="24"/>
          <w:szCs w:val="24"/>
          <w:lang w:val="hy-AM"/>
        </w:rPr>
      </w:pPr>
      <w:r w:rsidRPr="00195E9D">
        <w:rPr>
          <w:rFonts w:ascii="GHEA Grapalat" w:hAnsi="GHEA Grapalat" w:cs="Sylfaen"/>
          <w:bCs/>
          <w:sz w:val="24"/>
          <w:szCs w:val="24"/>
          <w:lang w:val="hy-AM"/>
        </w:rPr>
        <w:t>Լրացուցիչ 250</w:t>
      </w:r>
      <w:r w:rsidR="001C329B">
        <w:rPr>
          <w:rFonts w:ascii="GHEA Grapalat" w:hAnsi="GHEA Grapalat" w:cs="Sylfaen"/>
          <w:bCs/>
          <w:sz w:val="24"/>
          <w:szCs w:val="24"/>
          <w:lang w:val="hy-AM"/>
        </w:rPr>
        <w:t>,</w:t>
      </w:r>
      <w:r w:rsidRPr="00195E9D">
        <w:rPr>
          <w:rFonts w:ascii="GHEA Grapalat" w:hAnsi="GHEA Grapalat" w:cs="Sylfaen"/>
          <w:bCs/>
          <w:sz w:val="24"/>
          <w:szCs w:val="24"/>
          <w:lang w:val="hy-AM"/>
        </w:rPr>
        <w:t>000.0</w:t>
      </w:r>
      <w:r w:rsidR="001C329B">
        <w:rPr>
          <w:rFonts w:ascii="GHEA Grapalat" w:hAnsi="GHEA Grapalat" w:cs="Sylfaen"/>
          <w:bCs/>
          <w:sz w:val="24"/>
          <w:szCs w:val="24"/>
          <w:lang w:val="hy-AM"/>
        </w:rPr>
        <w:t xml:space="preserve"> հազ․դրամ</w:t>
      </w:r>
      <w:r w:rsidRPr="00195E9D">
        <w:rPr>
          <w:rFonts w:ascii="GHEA Grapalat" w:hAnsi="GHEA Grapalat" w:cs="Sylfaen"/>
          <w:bCs/>
          <w:sz w:val="24"/>
          <w:szCs w:val="24"/>
          <w:lang w:val="hy-AM"/>
        </w:rPr>
        <w:t xml:space="preserve"> ֆինանսական միջոցների հատկացման արդյունքում հնարավոր կլինի խուսափել հնարավոր կադրային կրճատումներից, Կենտրոնի որոշակի ստորաբաժանումներում եղած փորձաքննությունների </w:t>
      </w:r>
      <w:r w:rsidRPr="00195E9D">
        <w:rPr>
          <w:rFonts w:ascii="GHEA Grapalat" w:hAnsi="GHEA Grapalat" w:cs="Sylfaen"/>
          <w:bCs/>
          <w:sz w:val="24"/>
          <w:szCs w:val="24"/>
          <w:lang w:val="hy-AM"/>
        </w:rPr>
        <w:lastRenderedPageBreak/>
        <w:t xml:space="preserve">կուտակումներից, </w:t>
      </w:r>
      <w:r w:rsidRPr="00195E9D">
        <w:rPr>
          <w:rFonts w:ascii="GHEA Grapalat" w:hAnsi="GHEA Grapalat" w:cs="Sylfaen"/>
          <w:bCs/>
          <w:sz w:val="24"/>
          <w:szCs w:val="24"/>
          <w:lang w:val="pt-PT"/>
        </w:rPr>
        <w:t>ինչպես նաև կառաջանա լրացուցիչ ծանրաբեռնվածություն 2026 թվականի ՀՀ պետական բյուջեի համար, այն է՝ 2025 թվականի հոկտեմբեր-դեկտեմբեր ամիսներին կատարված փորձաքննությունները կելքագրվեն 2026 թվականի առաջին եռամսյակում</w:t>
      </w:r>
      <w:r w:rsidRPr="00195E9D">
        <w:rPr>
          <w:rFonts w:ascii="GHEA Grapalat" w:hAnsi="GHEA Grapalat" w:cs="Sylfaen"/>
          <w:bCs/>
          <w:sz w:val="24"/>
          <w:szCs w:val="24"/>
          <w:lang w:val="hy-AM"/>
        </w:rPr>
        <w:t>։</w:t>
      </w:r>
      <w:r w:rsidRPr="00195E9D">
        <w:rPr>
          <w:rFonts w:ascii="GHEA Grapalat" w:hAnsi="GHEA Grapalat" w:cs="Sylfaen"/>
          <w:bCs/>
          <w:sz w:val="24"/>
          <w:szCs w:val="24"/>
          <w:lang w:val="pt-PT"/>
        </w:rPr>
        <w:t xml:space="preserve"> </w:t>
      </w:r>
      <w:r w:rsidRPr="00195E9D">
        <w:rPr>
          <w:rFonts w:ascii="GHEA Grapalat" w:hAnsi="GHEA Grapalat" w:cs="Sylfaen"/>
          <w:bCs/>
          <w:sz w:val="24"/>
          <w:szCs w:val="24"/>
          <w:lang w:val="hy-AM"/>
        </w:rPr>
        <w:t xml:space="preserve"> </w:t>
      </w:r>
    </w:p>
    <w:p w:rsidR="001C329B" w:rsidRPr="00195E9D" w:rsidRDefault="001C329B" w:rsidP="001C329B">
      <w:pPr>
        <w:spacing w:after="0" w:line="360" w:lineRule="auto"/>
        <w:ind w:firstLine="708"/>
        <w:jc w:val="both"/>
        <w:rPr>
          <w:rFonts w:ascii="GHEA Grapalat" w:hAnsi="GHEA Grapalat" w:cs="Sylfaen"/>
          <w:bCs/>
          <w:sz w:val="24"/>
          <w:szCs w:val="24"/>
          <w:lang w:val="hy-AM"/>
        </w:rPr>
      </w:pPr>
      <w:r>
        <w:rPr>
          <w:rFonts w:ascii="GHEA Grapalat" w:hAnsi="GHEA Grapalat" w:cs="Sylfaen"/>
          <w:bCs/>
          <w:sz w:val="24"/>
          <w:szCs w:val="24"/>
          <w:lang w:val="hy-AM"/>
        </w:rPr>
        <w:t>Ն</w:t>
      </w:r>
      <w:r w:rsidRPr="00195E9D">
        <w:rPr>
          <w:rFonts w:ascii="GHEA Grapalat" w:hAnsi="GHEA Grapalat" w:cs="Sylfaen"/>
          <w:bCs/>
          <w:sz w:val="24"/>
          <w:szCs w:val="24"/>
          <w:lang w:val="hy-AM"/>
        </w:rPr>
        <w:t>վիրատվության կարգով վերադարձման ենթակա գումարը կկազմի</w:t>
      </w:r>
      <w:r w:rsidRPr="00195E9D">
        <w:rPr>
          <w:rFonts w:ascii="GHEA Grapalat" w:hAnsi="GHEA Grapalat" w:cs="Sylfaen"/>
          <w:sz w:val="24"/>
          <w:szCs w:val="24"/>
          <w:lang w:val="hy-AM"/>
        </w:rPr>
        <w:t xml:space="preserve"> </w:t>
      </w:r>
      <w:r w:rsidR="00BA5A59">
        <w:rPr>
          <w:rFonts w:ascii="GHEA Grapalat" w:hAnsi="GHEA Grapalat" w:cs="Sylfaen"/>
          <w:sz w:val="24"/>
          <w:szCs w:val="24"/>
          <w:lang w:val="hy-AM"/>
        </w:rPr>
        <w:t>160</w:t>
      </w:r>
      <w:r w:rsidRPr="00195E9D">
        <w:rPr>
          <w:rFonts w:ascii="GHEA Grapalat" w:hAnsi="GHEA Grapalat" w:cs="Sylfaen"/>
          <w:sz w:val="24"/>
          <w:szCs w:val="24"/>
          <w:lang w:val="hy-AM"/>
        </w:rPr>
        <w:t>,</w:t>
      </w:r>
      <w:r w:rsidR="00BA5A59">
        <w:rPr>
          <w:rFonts w:ascii="GHEA Grapalat" w:hAnsi="GHEA Grapalat" w:cs="Sylfaen"/>
          <w:sz w:val="24"/>
          <w:szCs w:val="24"/>
          <w:lang w:val="hy-AM"/>
        </w:rPr>
        <w:t>166</w:t>
      </w:r>
      <w:r w:rsidRPr="00195E9D">
        <w:rPr>
          <w:rFonts w:ascii="Cambria Math" w:hAnsi="Cambria Math" w:cs="Cambria Math"/>
          <w:sz w:val="24"/>
          <w:szCs w:val="24"/>
          <w:lang w:val="hy-AM"/>
        </w:rPr>
        <w:t>․</w:t>
      </w:r>
      <w:r w:rsidR="00BA5A59">
        <w:rPr>
          <w:rFonts w:ascii="GHEA Grapalat" w:hAnsi="GHEA Grapalat" w:cs="Sylfaen"/>
          <w:sz w:val="24"/>
          <w:szCs w:val="24"/>
          <w:lang w:val="hy-AM"/>
        </w:rPr>
        <w:t>5</w:t>
      </w:r>
      <w:r w:rsidRPr="00195E9D">
        <w:rPr>
          <w:rFonts w:ascii="GHEA Grapalat" w:hAnsi="GHEA Grapalat" w:cs="Sylfaen"/>
          <w:sz w:val="24"/>
          <w:szCs w:val="24"/>
          <w:lang w:val="hy-AM"/>
        </w:rPr>
        <w:t xml:space="preserve"> հազ</w:t>
      </w:r>
      <w:r w:rsidRPr="00195E9D">
        <w:rPr>
          <w:rFonts w:ascii="Cambria Math" w:hAnsi="Cambria Math" w:cs="Cambria Math"/>
          <w:sz w:val="24"/>
          <w:szCs w:val="24"/>
          <w:lang w:val="hy-AM"/>
        </w:rPr>
        <w:t>․</w:t>
      </w:r>
      <w:r w:rsidRPr="00195E9D">
        <w:rPr>
          <w:rFonts w:ascii="GHEA Grapalat" w:hAnsi="GHEA Grapalat" w:cs="Cambria Math"/>
          <w:sz w:val="24"/>
          <w:szCs w:val="24"/>
          <w:lang w:val="hy-AM"/>
        </w:rPr>
        <w:t xml:space="preserve"> </w:t>
      </w:r>
      <w:r w:rsidRPr="00195E9D">
        <w:rPr>
          <w:rFonts w:ascii="GHEA Grapalat" w:hAnsi="GHEA Grapalat" w:cs="Sylfaen"/>
          <w:sz w:val="24"/>
          <w:szCs w:val="24"/>
          <w:lang w:val="hy-AM"/>
        </w:rPr>
        <w:t>դրամ, որը կփոխանցվի ՀՀ պետական բյուջե՝</w:t>
      </w:r>
      <w:r w:rsidRPr="00195E9D">
        <w:rPr>
          <w:rFonts w:ascii="GHEA Grapalat" w:hAnsi="GHEA Grapalat" w:cs="Sylfaen"/>
          <w:bCs/>
          <w:sz w:val="24"/>
          <w:szCs w:val="24"/>
          <w:lang w:val="hy-AM"/>
        </w:rPr>
        <w:t xml:space="preserve"> Հայաստանի Հանրապետության կառավարության որոշմամբ սահմանված կարգով /հատկացված գումարից նվազեցվել են ԱԱՀ-ի, նյութածախսի և շահութահարկի գծով վճարման ենթակա գումարները։</w:t>
      </w:r>
    </w:p>
    <w:p w:rsidR="001C329B" w:rsidRPr="001C329B" w:rsidRDefault="001C329B" w:rsidP="001C329B">
      <w:pPr>
        <w:spacing w:after="0" w:line="360" w:lineRule="auto"/>
        <w:ind w:firstLine="708"/>
        <w:jc w:val="both"/>
        <w:rPr>
          <w:rFonts w:ascii="GHEA Grapalat" w:hAnsi="GHEA Grapalat" w:cs="Sylfaen"/>
          <w:bCs/>
          <w:sz w:val="24"/>
          <w:szCs w:val="24"/>
          <w:lang w:val="pt-BR"/>
        </w:rPr>
      </w:pPr>
      <w:r w:rsidRPr="001C329B">
        <w:rPr>
          <w:rFonts w:ascii="GHEA Grapalat" w:hAnsi="GHEA Grapalat" w:cs="Sylfaen"/>
          <w:bCs/>
          <w:sz w:val="24"/>
          <w:szCs w:val="24"/>
          <w:lang w:val="hy-AM"/>
        </w:rPr>
        <w:t>ՀՀ ԳԱԱ</w:t>
      </w:r>
      <w:r w:rsidRPr="001C329B">
        <w:rPr>
          <w:rFonts w:ascii="GHEA Grapalat" w:hAnsi="GHEA Grapalat" w:cs="Sylfaen"/>
          <w:bCs/>
          <w:sz w:val="24"/>
          <w:szCs w:val="24"/>
          <w:lang w:val="pt-BR"/>
        </w:rPr>
        <w:t xml:space="preserve"> </w:t>
      </w:r>
      <w:r w:rsidRPr="001C329B">
        <w:rPr>
          <w:rFonts w:ascii="GHEA Grapalat" w:hAnsi="GHEA Grapalat" w:cs="Sylfaen"/>
          <w:b/>
          <w:bCs/>
          <w:sz w:val="24"/>
          <w:szCs w:val="24"/>
          <w:lang w:val="hy-AM"/>
        </w:rPr>
        <w:t>«</w:t>
      </w:r>
      <w:r w:rsidRPr="001C329B">
        <w:rPr>
          <w:rFonts w:ascii="GHEA Grapalat" w:hAnsi="GHEA Grapalat" w:cs="Sylfaen"/>
          <w:bCs/>
          <w:sz w:val="24"/>
          <w:szCs w:val="24"/>
          <w:lang w:val="hy-AM"/>
        </w:rPr>
        <w:t>Փորձաքննությունների</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ազգային</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բյուրո</w:t>
      </w:r>
      <w:r w:rsidRPr="001C329B">
        <w:rPr>
          <w:rFonts w:ascii="GHEA Grapalat" w:hAnsi="GHEA Grapalat" w:cs="Sylfaen"/>
          <w:b/>
          <w:bCs/>
          <w:sz w:val="24"/>
          <w:szCs w:val="24"/>
          <w:lang w:val="hy-AM"/>
        </w:rPr>
        <w:t>»</w:t>
      </w:r>
      <w:r w:rsidRPr="001C329B">
        <w:rPr>
          <w:rFonts w:cs="Calibri"/>
          <w:bCs/>
          <w:sz w:val="24"/>
          <w:szCs w:val="24"/>
          <w:lang w:val="hy-AM"/>
        </w:rPr>
        <w:t> </w:t>
      </w:r>
      <w:r w:rsidRPr="001C329B">
        <w:rPr>
          <w:rFonts w:ascii="GHEA Grapalat" w:hAnsi="GHEA Grapalat" w:cs="Sylfaen"/>
          <w:bCs/>
          <w:sz w:val="24"/>
          <w:szCs w:val="24"/>
          <w:lang w:val="hy-AM"/>
        </w:rPr>
        <w:t>պետական ոչ առևտրային կազմակերպությունից</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փորձաքննությունների</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ծառայությունների</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ձեռքբերման համար</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 xml:space="preserve">ՀՀ դատախազությանը գումար հատկացնելու անհրաժեշտությունը պայմանավորված է </w:t>
      </w:r>
      <w:r w:rsidRPr="001C329B">
        <w:rPr>
          <w:rFonts w:ascii="GHEA Grapalat" w:hAnsi="GHEA Grapalat" w:cs="Sylfaen"/>
          <w:bCs/>
          <w:sz w:val="24"/>
          <w:szCs w:val="24"/>
          <w:lang w:val="pt-BR"/>
        </w:rPr>
        <w:t xml:space="preserve">2024 թվականի համեմատ 2025 թվականի համար </w:t>
      </w:r>
      <w:r w:rsidRPr="001C329B">
        <w:rPr>
          <w:rFonts w:ascii="GHEA Grapalat" w:hAnsi="GHEA Grapalat" w:cs="Sylfaen"/>
          <w:bCs/>
          <w:sz w:val="24"/>
          <w:szCs w:val="24"/>
          <w:lang w:val="hy-AM"/>
        </w:rPr>
        <w:t>փորձաքննությունների ծառայությունների ձեռք բերման նպատակով</w:t>
      </w:r>
      <w:r w:rsidRPr="001C329B">
        <w:rPr>
          <w:rFonts w:ascii="GHEA Grapalat" w:hAnsi="GHEA Grapalat" w:cs="Sylfaen"/>
          <w:bCs/>
          <w:sz w:val="24"/>
          <w:szCs w:val="24"/>
          <w:lang w:val="pt-BR"/>
        </w:rPr>
        <w:t xml:space="preserve"> 30% կրճատումով գումարի նախատեսմամբ</w:t>
      </w:r>
      <w:r w:rsidRPr="001C329B">
        <w:rPr>
          <w:rFonts w:ascii="GHEA Grapalat" w:hAnsi="GHEA Grapalat" w:cs="Sylfaen"/>
          <w:bCs/>
          <w:sz w:val="24"/>
          <w:szCs w:val="24"/>
          <w:lang w:val="hy-AM"/>
        </w:rPr>
        <w:t xml:space="preserve"> պայմանավորված</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փորձաքննությունների կատարման համար ընթացիկ տարեսկզբին հատկացված գումարի օբյեկտիվ պատճառներով առաջացած պակասը լրացնելու, նշանակված</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փորձաքննությունների կատարման ընթացքն</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ապահովելու, կազմվող փորձագիտական եզրակացությունների անհրաժեշտ քանակն ու պատշաճ որակն ապահովելու անհրաժեշտությամբ: Այդ անհրաժեշտությունը կարևորվում է նաև անձանց իրավունքների և ազատությունների, ինչպես նաև պետության շահերի պատշաճ պաշտպանությունն ապահովելու տեսանկյունից:</w:t>
      </w:r>
    </w:p>
    <w:p w:rsidR="001C329B" w:rsidRPr="001C329B" w:rsidRDefault="001C329B" w:rsidP="001C329B">
      <w:pPr>
        <w:spacing w:after="0" w:line="360" w:lineRule="auto"/>
        <w:ind w:firstLine="708"/>
        <w:jc w:val="both"/>
        <w:rPr>
          <w:rFonts w:ascii="GHEA Grapalat" w:hAnsi="GHEA Grapalat" w:cs="Sylfaen"/>
          <w:bCs/>
          <w:sz w:val="24"/>
          <w:szCs w:val="24"/>
          <w:lang w:val="pt-BR"/>
        </w:rPr>
      </w:pPr>
      <w:r w:rsidRPr="001C329B">
        <w:rPr>
          <w:rFonts w:ascii="GHEA Grapalat" w:hAnsi="GHEA Grapalat" w:cs="Sylfaen"/>
          <w:bCs/>
          <w:sz w:val="24"/>
          <w:szCs w:val="24"/>
          <w:lang w:val="pt-BR"/>
        </w:rPr>
        <w:t>«Հայաստանի Հանրապետության 20</w:t>
      </w:r>
      <w:r w:rsidRPr="001C329B">
        <w:rPr>
          <w:rFonts w:ascii="GHEA Grapalat" w:hAnsi="GHEA Grapalat" w:cs="Sylfaen"/>
          <w:bCs/>
          <w:sz w:val="24"/>
          <w:szCs w:val="24"/>
          <w:lang w:val="hy-AM"/>
        </w:rPr>
        <w:t>25</w:t>
      </w:r>
      <w:r w:rsidRPr="001C329B">
        <w:rPr>
          <w:rFonts w:ascii="GHEA Grapalat" w:hAnsi="GHEA Grapalat" w:cs="Sylfaen"/>
          <w:bCs/>
          <w:sz w:val="24"/>
          <w:szCs w:val="24"/>
          <w:lang w:val="pt-BR"/>
        </w:rPr>
        <w:t xml:space="preserve"> թվականի պետական բյուջեի մասին» Հայաստանի Հանրապետության օրենքի N 1 հավելվածի N</w:t>
      </w:r>
      <w:r w:rsidRPr="001C329B">
        <w:rPr>
          <w:rFonts w:ascii="GHEA Grapalat" w:hAnsi="GHEA Grapalat" w:cs="Sylfaen"/>
          <w:bCs/>
          <w:sz w:val="24"/>
          <w:szCs w:val="24"/>
          <w:lang w:val="hy-AM"/>
        </w:rPr>
        <w:t xml:space="preserve">2 </w:t>
      </w:r>
      <w:r w:rsidRPr="001C329B">
        <w:rPr>
          <w:rFonts w:ascii="GHEA Grapalat" w:hAnsi="GHEA Grapalat" w:cs="Sylfaen"/>
          <w:bCs/>
          <w:sz w:val="24"/>
          <w:szCs w:val="24"/>
        </w:rPr>
        <w:t>աղյուսակով</w:t>
      </w:r>
      <w:r w:rsidRPr="001C329B">
        <w:rPr>
          <w:rFonts w:ascii="GHEA Grapalat" w:hAnsi="GHEA Grapalat" w:cs="Sylfaen"/>
          <w:bCs/>
          <w:sz w:val="24"/>
          <w:szCs w:val="24"/>
          <w:lang w:val="pt-BR"/>
        </w:rPr>
        <w:t xml:space="preserve"> 1013 </w:t>
      </w:r>
      <w:r w:rsidRPr="001C329B">
        <w:rPr>
          <w:rFonts w:ascii="GHEA Grapalat" w:hAnsi="GHEA Grapalat" w:cs="Sylfaen"/>
          <w:bCs/>
          <w:sz w:val="24"/>
          <w:szCs w:val="24"/>
        </w:rPr>
        <w:t>ծրագրի</w:t>
      </w:r>
      <w:r w:rsidRPr="001C329B">
        <w:rPr>
          <w:rFonts w:ascii="GHEA Grapalat" w:hAnsi="GHEA Grapalat" w:cs="Sylfaen"/>
          <w:bCs/>
          <w:sz w:val="24"/>
          <w:szCs w:val="24"/>
          <w:lang w:val="pt-BR"/>
        </w:rPr>
        <w:t xml:space="preserve"> </w:t>
      </w:r>
      <w:r w:rsidRPr="001C329B">
        <w:rPr>
          <w:rFonts w:ascii="GHEA Grapalat" w:hAnsi="GHEA Grapalat" w:cs="Sylfaen"/>
          <w:bCs/>
          <w:sz w:val="24"/>
          <w:szCs w:val="24"/>
        </w:rPr>
        <w:t>դասիչով</w:t>
      </w:r>
      <w:r w:rsidRPr="001C329B">
        <w:rPr>
          <w:rFonts w:ascii="GHEA Grapalat" w:hAnsi="GHEA Grapalat" w:cs="Sylfaen"/>
          <w:bCs/>
          <w:sz w:val="24"/>
          <w:szCs w:val="24"/>
          <w:lang w:val="pt-BR"/>
        </w:rPr>
        <w:t xml:space="preserve"> 11001 միջոցառման դասիչով «Փորձաքննության ծառայություններ» ծրագրի իրականացման նպատակով Հայաստանի Հանրապետության դատախազությունը 20</w:t>
      </w:r>
      <w:r w:rsidRPr="001C329B">
        <w:rPr>
          <w:rFonts w:ascii="GHEA Grapalat" w:hAnsi="GHEA Grapalat" w:cs="Sylfaen"/>
          <w:bCs/>
          <w:sz w:val="24"/>
          <w:szCs w:val="24"/>
          <w:lang w:val="hy-AM"/>
        </w:rPr>
        <w:t>2</w:t>
      </w:r>
      <w:r w:rsidRPr="001C329B">
        <w:rPr>
          <w:rFonts w:ascii="GHEA Grapalat" w:hAnsi="GHEA Grapalat" w:cs="Sylfaen"/>
          <w:bCs/>
          <w:sz w:val="24"/>
          <w:szCs w:val="24"/>
          <w:lang w:val="pt-BR"/>
        </w:rPr>
        <w:t xml:space="preserve">5 </w:t>
      </w:r>
      <w:r w:rsidRPr="001C329B">
        <w:rPr>
          <w:rFonts w:ascii="GHEA Grapalat" w:hAnsi="GHEA Grapalat" w:cs="Sylfaen"/>
          <w:bCs/>
          <w:sz w:val="24"/>
          <w:szCs w:val="24"/>
          <w:lang w:val="hy-AM"/>
        </w:rPr>
        <w:t xml:space="preserve">թվականի հունվարի </w:t>
      </w:r>
      <w:r w:rsidRPr="001C329B">
        <w:rPr>
          <w:rFonts w:ascii="GHEA Grapalat" w:hAnsi="GHEA Grapalat" w:cs="Sylfaen"/>
          <w:bCs/>
          <w:sz w:val="24"/>
          <w:szCs w:val="24"/>
          <w:lang w:val="pt-BR"/>
        </w:rPr>
        <w:t>22</w:t>
      </w:r>
      <w:r w:rsidRPr="001C329B">
        <w:rPr>
          <w:rFonts w:ascii="GHEA Grapalat" w:hAnsi="GHEA Grapalat" w:cs="Sylfaen"/>
          <w:bCs/>
          <w:sz w:val="24"/>
          <w:szCs w:val="24"/>
          <w:lang w:val="hy-AM"/>
        </w:rPr>
        <w:t>-ին</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Հ</w:t>
      </w:r>
      <w:r w:rsidRPr="001C329B">
        <w:rPr>
          <w:rFonts w:ascii="GHEA Grapalat" w:hAnsi="GHEA Grapalat" w:cs="Sylfaen"/>
          <w:bCs/>
          <w:sz w:val="24"/>
          <w:szCs w:val="24"/>
        </w:rPr>
        <w:t>Հ</w:t>
      </w:r>
      <w:r w:rsidRPr="001C329B">
        <w:rPr>
          <w:rFonts w:ascii="GHEA Grapalat" w:hAnsi="GHEA Grapalat" w:cs="Sylfaen"/>
          <w:bCs/>
          <w:sz w:val="24"/>
          <w:szCs w:val="24"/>
          <w:lang w:val="hy-AM"/>
        </w:rPr>
        <w:t xml:space="preserve"> </w:t>
      </w:r>
      <w:r w:rsidRPr="001C329B">
        <w:rPr>
          <w:rFonts w:ascii="GHEA Grapalat" w:hAnsi="GHEA Grapalat" w:cs="Sylfaen"/>
          <w:bCs/>
          <w:sz w:val="24"/>
          <w:szCs w:val="24"/>
        </w:rPr>
        <w:t>ԳԱԱ</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w:t>
      </w:r>
      <w:r w:rsidRPr="001C329B">
        <w:rPr>
          <w:rFonts w:ascii="GHEA Grapalat" w:hAnsi="GHEA Grapalat" w:cs="Sylfaen"/>
          <w:bCs/>
          <w:sz w:val="24"/>
          <w:szCs w:val="24"/>
        </w:rPr>
        <w:t>Փո</w:t>
      </w:r>
      <w:r w:rsidRPr="001C329B">
        <w:rPr>
          <w:rFonts w:ascii="GHEA Grapalat" w:hAnsi="GHEA Grapalat" w:cs="Sylfaen"/>
          <w:bCs/>
          <w:sz w:val="24"/>
          <w:szCs w:val="24"/>
          <w:lang w:val="hy-AM"/>
        </w:rPr>
        <w:t>րձ</w:t>
      </w:r>
      <w:r w:rsidRPr="001C329B">
        <w:rPr>
          <w:rFonts w:ascii="GHEA Grapalat" w:hAnsi="GHEA Grapalat" w:cs="Sylfaen"/>
          <w:bCs/>
          <w:sz w:val="24"/>
          <w:szCs w:val="24"/>
        </w:rPr>
        <w:t>աքննությունների</w:t>
      </w:r>
      <w:r w:rsidRPr="001C329B">
        <w:rPr>
          <w:rFonts w:ascii="GHEA Grapalat" w:hAnsi="GHEA Grapalat" w:cs="Sylfaen"/>
          <w:bCs/>
          <w:sz w:val="24"/>
          <w:szCs w:val="24"/>
          <w:lang w:val="pt-BR"/>
        </w:rPr>
        <w:t xml:space="preserve"> </w:t>
      </w:r>
      <w:r w:rsidRPr="001C329B">
        <w:rPr>
          <w:rFonts w:ascii="GHEA Grapalat" w:hAnsi="GHEA Grapalat" w:cs="Sylfaen"/>
          <w:bCs/>
          <w:sz w:val="24"/>
          <w:szCs w:val="24"/>
        </w:rPr>
        <w:t>ազգային</w:t>
      </w:r>
      <w:r w:rsidRPr="001C329B">
        <w:rPr>
          <w:rFonts w:ascii="GHEA Grapalat" w:hAnsi="GHEA Grapalat" w:cs="Sylfaen"/>
          <w:bCs/>
          <w:sz w:val="24"/>
          <w:szCs w:val="24"/>
          <w:lang w:val="pt-BR"/>
        </w:rPr>
        <w:t xml:space="preserve"> </w:t>
      </w:r>
      <w:r w:rsidRPr="001C329B">
        <w:rPr>
          <w:rFonts w:ascii="GHEA Grapalat" w:hAnsi="GHEA Grapalat" w:cs="Sylfaen"/>
          <w:bCs/>
          <w:sz w:val="24"/>
          <w:szCs w:val="24"/>
        </w:rPr>
        <w:t>բյուրո</w:t>
      </w:r>
      <w:r w:rsidRPr="001C329B">
        <w:rPr>
          <w:rFonts w:ascii="GHEA Grapalat" w:hAnsi="GHEA Grapalat" w:cs="Sylfaen"/>
          <w:bCs/>
          <w:sz w:val="24"/>
          <w:szCs w:val="24"/>
          <w:lang w:val="hy-AM"/>
        </w:rPr>
        <w:t>» պետական ոչ առևտրային կազմակերպությա</w:t>
      </w:r>
      <w:r w:rsidRPr="001C329B">
        <w:rPr>
          <w:rFonts w:ascii="GHEA Grapalat" w:hAnsi="GHEA Grapalat" w:cs="Sylfaen"/>
          <w:bCs/>
          <w:sz w:val="24"/>
          <w:szCs w:val="24"/>
        </w:rPr>
        <w:t>ն</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ru-RU"/>
        </w:rPr>
        <w:t>ա</w:t>
      </w:r>
      <w:r w:rsidRPr="001C329B">
        <w:rPr>
          <w:rFonts w:ascii="GHEA Grapalat" w:hAnsi="GHEA Grapalat" w:cs="Sylfaen"/>
          <w:bCs/>
          <w:sz w:val="24"/>
          <w:szCs w:val="24"/>
          <w:lang w:val="pt-BR"/>
        </w:rPr>
        <w:t>յսուհետ` Կազմակերպություն)</w:t>
      </w:r>
      <w:r w:rsidRPr="001C329B">
        <w:rPr>
          <w:rFonts w:ascii="GHEA Grapalat" w:hAnsi="GHEA Grapalat" w:cs="Sylfaen"/>
          <w:bCs/>
          <w:sz w:val="24"/>
          <w:szCs w:val="24"/>
          <w:lang w:val="hy-AM"/>
        </w:rPr>
        <w:t xml:space="preserve"> </w:t>
      </w:r>
      <w:r w:rsidRPr="001C329B">
        <w:rPr>
          <w:rFonts w:ascii="GHEA Grapalat" w:hAnsi="GHEA Grapalat" w:cs="Sylfaen"/>
          <w:bCs/>
          <w:sz w:val="24"/>
          <w:szCs w:val="24"/>
          <w:lang w:val="pt-BR"/>
        </w:rPr>
        <w:t>հետ կնքել է  պայմանագիրը</w:t>
      </w:r>
      <w:r w:rsidR="00BA5A59">
        <w:rPr>
          <w:rFonts w:ascii="GHEA Grapalat" w:hAnsi="GHEA Grapalat" w:cs="Sylfaen"/>
          <w:bCs/>
          <w:sz w:val="24"/>
          <w:szCs w:val="24"/>
          <w:lang w:val="hy-AM"/>
        </w:rPr>
        <w:t>, ընդհանուր գ</w:t>
      </w:r>
      <w:r w:rsidRPr="001C329B">
        <w:rPr>
          <w:rFonts w:ascii="GHEA Grapalat" w:hAnsi="GHEA Grapalat" w:cs="Sylfaen"/>
          <w:bCs/>
          <w:sz w:val="24"/>
          <w:szCs w:val="24"/>
          <w:lang w:val="pt-BR"/>
        </w:rPr>
        <w:t>ինը կազմել է 610</w:t>
      </w:r>
      <w:r w:rsidR="00BA5A59">
        <w:rPr>
          <w:rFonts w:ascii="GHEA Grapalat" w:hAnsi="GHEA Grapalat" w:cs="Sylfaen"/>
          <w:bCs/>
          <w:sz w:val="24"/>
          <w:szCs w:val="24"/>
          <w:lang w:val="hy-AM"/>
        </w:rPr>
        <w:t>,</w:t>
      </w:r>
      <w:r w:rsidRPr="001C329B">
        <w:rPr>
          <w:rFonts w:ascii="GHEA Grapalat" w:hAnsi="GHEA Grapalat" w:cs="Sylfaen"/>
          <w:bCs/>
          <w:sz w:val="24"/>
          <w:szCs w:val="24"/>
          <w:lang w:val="pt-BR"/>
        </w:rPr>
        <w:t>968</w:t>
      </w:r>
      <w:r w:rsidR="00BA5A59" w:rsidRPr="00BA5A59">
        <w:rPr>
          <w:rFonts w:ascii="GHEA Grapalat" w:hAnsi="GHEA Grapalat" w:cs="Sylfaen"/>
          <w:bCs/>
          <w:sz w:val="24"/>
          <w:szCs w:val="24"/>
          <w:lang w:val="pt-BR"/>
        </w:rPr>
        <w:t>.</w:t>
      </w:r>
      <w:r w:rsidRPr="001C329B">
        <w:rPr>
          <w:rFonts w:ascii="GHEA Grapalat" w:hAnsi="GHEA Grapalat" w:cs="Sylfaen"/>
          <w:bCs/>
          <w:sz w:val="24"/>
          <w:szCs w:val="24"/>
          <w:lang w:val="pt-BR"/>
        </w:rPr>
        <w:t>3 հազ</w:t>
      </w:r>
      <w:r w:rsidR="00BA5A59">
        <w:rPr>
          <w:rFonts w:ascii="GHEA Grapalat" w:hAnsi="GHEA Grapalat" w:cs="Sylfaen"/>
          <w:bCs/>
          <w:sz w:val="24"/>
          <w:szCs w:val="24"/>
          <w:lang w:val="pt-BR"/>
        </w:rPr>
        <w:t>.</w:t>
      </w:r>
      <w:r w:rsidRPr="001C329B">
        <w:rPr>
          <w:rFonts w:ascii="GHEA Grapalat" w:hAnsi="GHEA Grapalat" w:cs="Sylfaen"/>
          <w:bCs/>
          <w:sz w:val="24"/>
          <w:szCs w:val="24"/>
          <w:lang w:val="pt-BR"/>
        </w:rPr>
        <w:t xml:space="preserve"> դրամ, ներառյալ ավելացված արժեքի հարկը</w:t>
      </w:r>
      <w:r w:rsidR="00BA5A59">
        <w:rPr>
          <w:rFonts w:ascii="GHEA Grapalat" w:hAnsi="GHEA Grapalat" w:cs="Sylfaen"/>
          <w:bCs/>
          <w:sz w:val="24"/>
          <w:szCs w:val="24"/>
          <w:lang w:val="pt-BR"/>
        </w:rPr>
        <w:t>:</w:t>
      </w:r>
    </w:p>
    <w:p w:rsidR="001C329B" w:rsidRPr="001C329B" w:rsidRDefault="001C329B" w:rsidP="001C329B">
      <w:pPr>
        <w:spacing w:after="0" w:line="360" w:lineRule="auto"/>
        <w:ind w:firstLine="708"/>
        <w:jc w:val="both"/>
        <w:rPr>
          <w:rFonts w:ascii="GHEA Grapalat" w:hAnsi="GHEA Grapalat" w:cs="Sylfaen"/>
          <w:bCs/>
          <w:sz w:val="24"/>
          <w:szCs w:val="24"/>
          <w:lang w:val="pt-BR"/>
        </w:rPr>
      </w:pPr>
      <w:r w:rsidRPr="001C329B">
        <w:rPr>
          <w:rFonts w:ascii="GHEA Grapalat" w:hAnsi="GHEA Grapalat" w:cs="Sylfaen"/>
          <w:bCs/>
          <w:sz w:val="24"/>
          <w:szCs w:val="24"/>
          <w:lang w:val="hy-AM"/>
        </w:rPr>
        <w:t>Հարկ է նշել, որ</w:t>
      </w:r>
      <w:r w:rsidRPr="001C329B">
        <w:rPr>
          <w:rFonts w:ascii="GHEA Grapalat" w:hAnsi="GHEA Grapalat" w:cs="Sylfaen"/>
          <w:bCs/>
          <w:sz w:val="24"/>
          <w:szCs w:val="24"/>
          <w:lang w:val="pt-BR"/>
        </w:rPr>
        <w:t xml:space="preserve"> </w:t>
      </w:r>
      <w:r w:rsidRPr="001C329B">
        <w:rPr>
          <w:rFonts w:ascii="GHEA Grapalat" w:hAnsi="GHEA Grapalat" w:cs="Sylfaen"/>
          <w:bCs/>
          <w:sz w:val="24"/>
          <w:szCs w:val="24"/>
        </w:rPr>
        <w:t>համաձայն</w:t>
      </w:r>
      <w:r w:rsidRPr="001C329B">
        <w:rPr>
          <w:rFonts w:ascii="GHEA Grapalat" w:hAnsi="GHEA Grapalat" w:cs="Sylfaen"/>
          <w:bCs/>
          <w:sz w:val="24"/>
          <w:szCs w:val="24"/>
          <w:lang w:val="hy-AM"/>
        </w:rPr>
        <w:t xml:space="preserve"> Կազմակերպության կողմից իրականացվող դատական փորձաքննությունների</w:t>
      </w:r>
      <w:r w:rsidRPr="001C329B">
        <w:rPr>
          <w:rFonts w:ascii="GHEA Grapalat" w:hAnsi="GHEA Grapalat" w:cs="Sylfaen"/>
          <w:bCs/>
          <w:sz w:val="24"/>
          <w:szCs w:val="24"/>
        </w:rPr>
        <w:t>՝</w:t>
      </w:r>
      <w:r w:rsidRPr="001C329B">
        <w:rPr>
          <w:rFonts w:ascii="GHEA Grapalat" w:hAnsi="GHEA Grapalat" w:cs="Sylfaen"/>
          <w:bCs/>
          <w:sz w:val="24"/>
          <w:szCs w:val="24"/>
          <w:lang w:val="hy-AM"/>
        </w:rPr>
        <w:t xml:space="preserve"> 202</w:t>
      </w:r>
      <w:r w:rsidRPr="001C329B">
        <w:rPr>
          <w:rFonts w:ascii="GHEA Grapalat" w:hAnsi="GHEA Grapalat" w:cs="Sylfaen"/>
          <w:bCs/>
          <w:sz w:val="24"/>
          <w:szCs w:val="24"/>
          <w:lang w:val="pt-BR"/>
        </w:rPr>
        <w:t>5</w:t>
      </w:r>
      <w:r w:rsidRPr="001C329B">
        <w:rPr>
          <w:rFonts w:ascii="GHEA Grapalat" w:hAnsi="GHEA Grapalat" w:cs="Sylfaen"/>
          <w:bCs/>
          <w:sz w:val="24"/>
          <w:szCs w:val="24"/>
          <w:lang w:val="hy-AM"/>
        </w:rPr>
        <w:t xml:space="preserve"> </w:t>
      </w:r>
      <w:r w:rsidRPr="001C329B">
        <w:rPr>
          <w:rFonts w:ascii="GHEA Grapalat" w:hAnsi="GHEA Grapalat" w:cs="Sylfaen"/>
          <w:bCs/>
          <w:sz w:val="24"/>
          <w:szCs w:val="24"/>
          <w:lang w:val="pt-BR"/>
        </w:rPr>
        <w:t xml:space="preserve">թվականի սեպտեմբերի 30-ի դրությամբ ամբողջությամբ կատարվել և սպառվել է 2025 թվականի համար պայմանագրով հատկացված գումարը </w:t>
      </w:r>
      <w:r w:rsidRPr="001C329B">
        <w:rPr>
          <w:rFonts w:ascii="GHEA Grapalat" w:hAnsi="GHEA Grapalat" w:cs="Sylfaen"/>
          <w:bCs/>
          <w:sz w:val="24"/>
          <w:szCs w:val="24"/>
          <w:lang w:val="pt-BR"/>
        </w:rPr>
        <w:lastRenderedPageBreak/>
        <w:t xml:space="preserve">ամբողջությամբ՝ իրականացնելով </w:t>
      </w:r>
      <w:r w:rsidRPr="001C329B">
        <w:rPr>
          <w:rFonts w:ascii="GHEA Grapalat" w:hAnsi="GHEA Grapalat" w:cs="Sylfaen"/>
          <w:bCs/>
          <w:sz w:val="24"/>
          <w:szCs w:val="24"/>
          <w:lang w:val="hy-AM"/>
        </w:rPr>
        <w:t xml:space="preserve">թվով </w:t>
      </w:r>
      <w:r w:rsidRPr="001C329B">
        <w:rPr>
          <w:rFonts w:ascii="GHEA Grapalat" w:hAnsi="GHEA Grapalat" w:cs="Sylfaen"/>
          <w:bCs/>
          <w:sz w:val="24"/>
          <w:szCs w:val="24"/>
          <w:lang w:val="pt-BR"/>
        </w:rPr>
        <w:t>10379</w:t>
      </w:r>
      <w:r w:rsidRPr="001C329B">
        <w:rPr>
          <w:rFonts w:ascii="GHEA Grapalat" w:hAnsi="GHEA Grapalat" w:cs="Sylfaen"/>
          <w:bCs/>
          <w:sz w:val="24"/>
          <w:szCs w:val="24"/>
          <w:lang w:val="hy-AM"/>
        </w:rPr>
        <w:t xml:space="preserve"> փորձաքննություններ (ըստ տարբեր հետազոտելի օբյեկտների)՝ ընդհանուր </w:t>
      </w:r>
      <w:r w:rsidRPr="001C329B">
        <w:rPr>
          <w:rFonts w:ascii="GHEA Grapalat" w:hAnsi="GHEA Grapalat" w:cs="Sylfaen"/>
          <w:bCs/>
          <w:sz w:val="24"/>
          <w:szCs w:val="24"/>
          <w:lang w:val="pt-BR"/>
        </w:rPr>
        <w:t>610</w:t>
      </w:r>
      <w:r w:rsidR="00BA5A59">
        <w:rPr>
          <w:rFonts w:ascii="GHEA Grapalat" w:hAnsi="GHEA Grapalat" w:cs="Sylfaen"/>
          <w:bCs/>
          <w:sz w:val="24"/>
          <w:szCs w:val="24"/>
          <w:lang w:val="pt-BR"/>
        </w:rPr>
        <w:t>,</w:t>
      </w:r>
      <w:r w:rsidRPr="001C329B">
        <w:rPr>
          <w:rFonts w:ascii="GHEA Grapalat" w:hAnsi="GHEA Grapalat" w:cs="Sylfaen"/>
          <w:bCs/>
          <w:sz w:val="24"/>
          <w:szCs w:val="24"/>
          <w:lang w:val="pt-BR"/>
        </w:rPr>
        <w:t xml:space="preserve">965.0 </w:t>
      </w:r>
      <w:r w:rsidRPr="001C329B">
        <w:rPr>
          <w:rFonts w:ascii="GHEA Grapalat" w:hAnsi="GHEA Grapalat" w:cs="Sylfaen"/>
          <w:bCs/>
          <w:sz w:val="24"/>
          <w:szCs w:val="24"/>
        </w:rPr>
        <w:t>հազ</w:t>
      </w:r>
      <w:r w:rsidR="00BA5A59" w:rsidRPr="00BA5A59">
        <w:rPr>
          <w:rFonts w:ascii="GHEA Grapalat" w:hAnsi="GHEA Grapalat" w:cs="Sylfaen"/>
          <w:bCs/>
          <w:sz w:val="24"/>
          <w:szCs w:val="24"/>
          <w:lang w:val="pt-BR"/>
        </w:rPr>
        <w:t>.</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 xml:space="preserve">դրամ արժեքով: </w:t>
      </w:r>
    </w:p>
    <w:p w:rsidR="001C329B" w:rsidRPr="001C329B" w:rsidRDefault="001C329B" w:rsidP="001C329B">
      <w:pPr>
        <w:spacing w:after="0" w:line="360" w:lineRule="auto"/>
        <w:ind w:firstLine="708"/>
        <w:jc w:val="both"/>
        <w:rPr>
          <w:rFonts w:ascii="GHEA Grapalat" w:hAnsi="GHEA Grapalat" w:cs="Sylfaen"/>
          <w:bCs/>
          <w:sz w:val="24"/>
          <w:szCs w:val="24"/>
          <w:lang w:val="pt-BR"/>
        </w:rPr>
      </w:pPr>
      <w:r w:rsidRPr="001C329B">
        <w:rPr>
          <w:rFonts w:ascii="GHEA Grapalat" w:hAnsi="GHEA Grapalat" w:cs="Sylfaen"/>
          <w:bCs/>
          <w:sz w:val="24"/>
          <w:szCs w:val="24"/>
          <w:lang w:val="pt-BR"/>
        </w:rPr>
        <w:t xml:space="preserve">Ըստ կատարված վերլուծության արդյունքների՝ Կազմակերպության գրեթե բոլոր փորձագիտական ստորաբաժանումներն աշխատում են խիստ ծանրաբեռնված ռեժիմով՝ իրականացնելով </w:t>
      </w:r>
      <w:r w:rsidRPr="001C329B">
        <w:rPr>
          <w:rFonts w:ascii="GHEA Grapalat" w:hAnsi="GHEA Grapalat" w:cs="Sylfaen"/>
          <w:bCs/>
          <w:sz w:val="24"/>
          <w:szCs w:val="24"/>
          <w:lang w:val="hy-AM"/>
        </w:rPr>
        <w:t>հիմնականում</w:t>
      </w:r>
      <w:r w:rsidRPr="001C329B">
        <w:rPr>
          <w:rFonts w:ascii="GHEA Grapalat" w:hAnsi="GHEA Grapalat" w:cs="Sylfaen"/>
          <w:bCs/>
          <w:sz w:val="24"/>
          <w:szCs w:val="24"/>
          <w:lang w:val="pt-BR"/>
        </w:rPr>
        <w:t xml:space="preserve"> բազմաօբյեկտանի համալիր և ծավալուն փորձաքննություններ, որոնք, ելնելով նախաքննության և դատաքննության ողջամիտ ժամկետներում իրականացմանն օժանդակելու  անհրաժեշտությունից, պետք է ավարտվեն հնարավորինս սեղմ ժամկետներում՝ մինչև ընթացիկ տարվա ավարտը: Բացի այդ անհրաժեշտ է հաշվի առնել նաև, որ մինչև ընթացիկ տարեվերջ ավարտման ենթակա դատական փորձաքննությունների ծավալում պետք է ընդգրկվի նաև 2025 թվականի </w:t>
      </w:r>
      <w:r w:rsidRPr="001C329B">
        <w:rPr>
          <w:rFonts w:ascii="GHEA Grapalat" w:hAnsi="GHEA Grapalat" w:cs="Sylfaen"/>
          <w:bCs/>
          <w:sz w:val="24"/>
          <w:szCs w:val="24"/>
        </w:rPr>
        <w:t>հոկտեմբերից</w:t>
      </w:r>
      <w:r w:rsidRPr="001C329B">
        <w:rPr>
          <w:rFonts w:ascii="GHEA Grapalat" w:hAnsi="GHEA Grapalat" w:cs="Sylfaen"/>
          <w:bCs/>
          <w:sz w:val="24"/>
          <w:szCs w:val="24"/>
          <w:lang w:val="pt-BR"/>
        </w:rPr>
        <w:t xml:space="preserve"> դեկտեմբեր ամիսների ընթացքում քրեական վարույթն իրականացնող մարմինների կողմից նշանակված և նշանակվելիք ավարտման ենթակա դատական փորձաքննությունների որոշակի քանակությունը: Վերոգրյալների առումով կարևոր է արձանագրել նաև, որ, ինչպես երևում է նախորդ</w:t>
      </w:r>
      <w:r w:rsidRPr="001C329B">
        <w:rPr>
          <w:rFonts w:ascii="GHEA Grapalat" w:hAnsi="GHEA Grapalat" w:cs="Sylfaen"/>
          <w:bCs/>
          <w:sz w:val="24"/>
          <w:szCs w:val="24"/>
          <w:lang w:val="hy-AM"/>
        </w:rPr>
        <w:t xml:space="preserve"> տարիների </w:t>
      </w:r>
      <w:r w:rsidRPr="001C329B">
        <w:rPr>
          <w:rFonts w:ascii="GHEA Grapalat" w:hAnsi="GHEA Grapalat" w:cs="Sylfaen"/>
          <w:bCs/>
          <w:sz w:val="24"/>
          <w:szCs w:val="24"/>
        </w:rPr>
        <w:t>փորձ</w:t>
      </w:r>
      <w:r w:rsidRPr="001C329B">
        <w:rPr>
          <w:rFonts w:ascii="GHEA Grapalat" w:hAnsi="GHEA Grapalat" w:cs="Sylfaen"/>
          <w:bCs/>
          <w:sz w:val="24"/>
          <w:szCs w:val="24"/>
          <w:lang w:val="hy-AM"/>
        </w:rPr>
        <w:t>ից</w:t>
      </w:r>
      <w:r w:rsidRPr="001C329B">
        <w:rPr>
          <w:rFonts w:ascii="GHEA Grapalat" w:hAnsi="GHEA Grapalat" w:cs="Sylfaen"/>
          <w:bCs/>
          <w:sz w:val="24"/>
          <w:szCs w:val="24"/>
          <w:lang w:val="pt-BR"/>
        </w:rPr>
        <w:t>,</w:t>
      </w:r>
      <w:r w:rsidRPr="001C329B">
        <w:rPr>
          <w:rFonts w:ascii="GHEA Grapalat" w:hAnsi="GHEA Grapalat" w:cs="Sylfaen"/>
          <w:bCs/>
          <w:sz w:val="24"/>
          <w:szCs w:val="24"/>
          <w:lang w:val="hy-AM"/>
        </w:rPr>
        <w:t xml:space="preserve"> յուրաքանչյուր տարվա չորրորդ եռամսյակում նշանակվող և </w:t>
      </w:r>
      <w:r w:rsidRPr="001C329B">
        <w:rPr>
          <w:rFonts w:ascii="GHEA Grapalat" w:hAnsi="GHEA Grapalat" w:cs="Sylfaen"/>
          <w:bCs/>
          <w:sz w:val="24"/>
          <w:szCs w:val="24"/>
        </w:rPr>
        <w:t>ավարտման</w:t>
      </w:r>
      <w:r w:rsidRPr="001C329B">
        <w:rPr>
          <w:rFonts w:ascii="GHEA Grapalat" w:hAnsi="GHEA Grapalat" w:cs="Sylfaen"/>
          <w:bCs/>
          <w:sz w:val="24"/>
          <w:szCs w:val="24"/>
          <w:lang w:val="pt-BR"/>
        </w:rPr>
        <w:t xml:space="preserve"> </w:t>
      </w:r>
      <w:r w:rsidRPr="001C329B">
        <w:rPr>
          <w:rFonts w:ascii="GHEA Grapalat" w:hAnsi="GHEA Grapalat" w:cs="Sylfaen"/>
          <w:bCs/>
          <w:sz w:val="24"/>
          <w:szCs w:val="24"/>
        </w:rPr>
        <w:t>ենթակա</w:t>
      </w:r>
      <w:r w:rsidRPr="001C329B">
        <w:rPr>
          <w:rFonts w:ascii="GHEA Grapalat" w:hAnsi="GHEA Grapalat" w:cs="Sylfaen"/>
          <w:bCs/>
          <w:sz w:val="24"/>
          <w:szCs w:val="24"/>
          <w:lang w:val="hy-AM"/>
        </w:rPr>
        <w:t xml:space="preserve">  փորձաքննությունների քանակ</w:t>
      </w:r>
      <w:r w:rsidRPr="001C329B">
        <w:rPr>
          <w:rFonts w:ascii="GHEA Grapalat" w:hAnsi="GHEA Grapalat" w:cs="Sylfaen"/>
          <w:bCs/>
          <w:sz w:val="24"/>
          <w:szCs w:val="24"/>
        </w:rPr>
        <w:t>ն</w:t>
      </w:r>
      <w:r w:rsidRPr="001C329B">
        <w:rPr>
          <w:rFonts w:ascii="GHEA Grapalat" w:hAnsi="GHEA Grapalat" w:cs="Sylfaen"/>
          <w:bCs/>
          <w:sz w:val="24"/>
          <w:szCs w:val="24"/>
          <w:lang w:val="hy-AM"/>
        </w:rPr>
        <w:t xml:space="preserve"> առնվազն 10 տոկոսով գերազանցում է նախորդ եռամսյակների համապատասխան</w:t>
      </w:r>
      <w:r w:rsidRPr="001C329B">
        <w:rPr>
          <w:rFonts w:ascii="GHEA Grapalat" w:hAnsi="GHEA Grapalat" w:cs="Sylfaen"/>
          <w:bCs/>
          <w:sz w:val="24"/>
          <w:szCs w:val="24"/>
          <w:lang w:val="pt-BR"/>
        </w:rPr>
        <w:t xml:space="preserve"> </w:t>
      </w:r>
      <w:r w:rsidRPr="001C329B">
        <w:rPr>
          <w:rFonts w:ascii="GHEA Grapalat" w:hAnsi="GHEA Grapalat" w:cs="Sylfaen"/>
          <w:bCs/>
          <w:sz w:val="24"/>
          <w:szCs w:val="24"/>
          <w:lang w:val="hy-AM"/>
        </w:rPr>
        <w:t>ցուցանիշները՝ ա</w:t>
      </w:r>
      <w:r w:rsidRPr="001C329B">
        <w:rPr>
          <w:rFonts w:ascii="GHEA Grapalat" w:hAnsi="GHEA Grapalat" w:cs="Sylfaen"/>
          <w:bCs/>
          <w:sz w:val="24"/>
          <w:szCs w:val="24"/>
        </w:rPr>
        <w:t>յդ</w:t>
      </w:r>
      <w:r w:rsidRPr="001C329B">
        <w:rPr>
          <w:rFonts w:ascii="GHEA Grapalat" w:hAnsi="GHEA Grapalat" w:cs="Sylfaen"/>
          <w:bCs/>
          <w:sz w:val="24"/>
          <w:szCs w:val="24"/>
          <w:lang w:val="hy-AM"/>
        </w:rPr>
        <w:t>չափ ավելացնելով ընթացիկ տարում ավարտման ենթակա փորձաքննությունների ընդհանուր ծավալը: Այս առումով կարևոր է առանձին նշել, որ 202</w:t>
      </w:r>
      <w:r w:rsidRPr="001C329B">
        <w:rPr>
          <w:rFonts w:ascii="GHEA Grapalat" w:hAnsi="GHEA Grapalat" w:cs="Sylfaen"/>
          <w:bCs/>
          <w:sz w:val="24"/>
          <w:szCs w:val="24"/>
          <w:lang w:val="pt-BR"/>
        </w:rPr>
        <w:t>5</w:t>
      </w:r>
      <w:r w:rsidRPr="001C329B">
        <w:rPr>
          <w:rFonts w:ascii="GHEA Grapalat" w:hAnsi="GHEA Grapalat" w:cs="Sylfaen"/>
          <w:bCs/>
          <w:sz w:val="24"/>
          <w:szCs w:val="24"/>
          <w:lang w:val="hy-AM"/>
        </w:rPr>
        <w:t xml:space="preserve"> թվականի </w:t>
      </w:r>
      <w:r w:rsidRPr="001C329B">
        <w:rPr>
          <w:rFonts w:ascii="GHEA Grapalat" w:hAnsi="GHEA Grapalat" w:cs="Sylfaen"/>
          <w:bCs/>
          <w:sz w:val="24"/>
          <w:szCs w:val="24"/>
        </w:rPr>
        <w:t>մինչև</w:t>
      </w:r>
      <w:r w:rsidRPr="001C329B">
        <w:rPr>
          <w:rFonts w:ascii="GHEA Grapalat" w:hAnsi="GHEA Grapalat" w:cs="Sylfaen"/>
          <w:bCs/>
          <w:sz w:val="24"/>
          <w:szCs w:val="24"/>
          <w:lang w:val="pt-BR"/>
        </w:rPr>
        <w:t xml:space="preserve"> </w:t>
      </w:r>
      <w:r w:rsidRPr="001C329B">
        <w:rPr>
          <w:rFonts w:ascii="GHEA Grapalat" w:hAnsi="GHEA Grapalat" w:cs="Sylfaen"/>
          <w:bCs/>
          <w:sz w:val="24"/>
          <w:szCs w:val="24"/>
        </w:rPr>
        <w:t>տարեվերջ</w:t>
      </w:r>
      <w:r w:rsidRPr="001C329B">
        <w:rPr>
          <w:rFonts w:ascii="GHEA Grapalat" w:hAnsi="GHEA Grapalat" w:cs="Sylfaen"/>
          <w:bCs/>
          <w:sz w:val="24"/>
          <w:szCs w:val="24"/>
          <w:lang w:val="hy-AM"/>
        </w:rPr>
        <w:t xml:space="preserve"> նշանակվելիք փորձաքննությունների կանխատեսվող քանակային աճին նպաստող գործոն է հանդիսանում նաև ՀՀ քրեական հետապնդում իրականացնող մարմինների կողմից վերջին ժամանակներում ձեռնարկվ</w:t>
      </w:r>
      <w:r w:rsidRPr="001C329B">
        <w:rPr>
          <w:rFonts w:ascii="GHEA Grapalat" w:hAnsi="GHEA Grapalat" w:cs="Sylfaen"/>
          <w:bCs/>
          <w:sz w:val="24"/>
          <w:szCs w:val="24"/>
        </w:rPr>
        <w:t>ելիք</w:t>
      </w:r>
      <w:r w:rsidRPr="001C329B">
        <w:rPr>
          <w:rFonts w:ascii="GHEA Grapalat" w:hAnsi="GHEA Grapalat" w:cs="Sylfaen"/>
          <w:bCs/>
          <w:sz w:val="24"/>
          <w:szCs w:val="24"/>
          <w:lang w:val="hy-AM"/>
        </w:rPr>
        <w:t xml:space="preserve"> և ձեռնարկվող գործողությունների </w:t>
      </w:r>
      <w:r w:rsidRPr="001C329B">
        <w:rPr>
          <w:rFonts w:ascii="GHEA Grapalat" w:hAnsi="GHEA Grapalat" w:cs="Sylfaen"/>
          <w:bCs/>
          <w:sz w:val="24"/>
          <w:szCs w:val="24"/>
        </w:rPr>
        <w:t>ծավալներով</w:t>
      </w:r>
      <w:r w:rsidRPr="001C329B">
        <w:rPr>
          <w:rFonts w:ascii="GHEA Grapalat" w:hAnsi="GHEA Grapalat" w:cs="Sylfaen"/>
          <w:bCs/>
          <w:sz w:val="24"/>
          <w:szCs w:val="24"/>
          <w:lang w:val="pt-BR"/>
        </w:rPr>
        <w:t xml:space="preserve">, առաջացնելով </w:t>
      </w:r>
      <w:r w:rsidRPr="001C329B">
        <w:rPr>
          <w:rFonts w:ascii="GHEA Grapalat" w:hAnsi="GHEA Grapalat" w:cs="Sylfaen"/>
          <w:bCs/>
          <w:sz w:val="24"/>
          <w:szCs w:val="24"/>
          <w:lang w:val="hy-AM"/>
        </w:rPr>
        <w:t xml:space="preserve">բազմապիսի և բազմաօբյեկտանի փորձաքննություններ նշանակելու անհրաժեշտությունը, որոնց շրջանակներում ներկայումս Կազմակերպությունում արդեն իսկ նշանակվել են մի շարք բազմաօբյեկտանի և ծավալուն համալիր փորձաքննություններ: </w:t>
      </w:r>
    </w:p>
    <w:p w:rsidR="001C329B" w:rsidRPr="001C329B" w:rsidRDefault="001C329B" w:rsidP="001C329B">
      <w:pPr>
        <w:spacing w:after="0" w:line="360" w:lineRule="auto"/>
        <w:ind w:firstLine="708"/>
        <w:jc w:val="both"/>
        <w:rPr>
          <w:rFonts w:ascii="GHEA Grapalat" w:hAnsi="GHEA Grapalat" w:cs="Sylfaen"/>
          <w:bCs/>
          <w:sz w:val="24"/>
          <w:szCs w:val="24"/>
          <w:lang w:val="hy-AM"/>
        </w:rPr>
      </w:pPr>
      <w:r w:rsidRPr="001C329B">
        <w:rPr>
          <w:rFonts w:ascii="GHEA Grapalat" w:hAnsi="GHEA Grapalat" w:cs="Sylfaen"/>
          <w:bCs/>
          <w:sz w:val="24"/>
          <w:szCs w:val="24"/>
          <w:lang w:val="hy-AM"/>
        </w:rPr>
        <w:t xml:space="preserve">Կազմակերպության փորձագիտական ստորաբաժանումների կողմից ներկայումս կատարման ընթացքում են գտնվում ՀՀ քրեական հետապնդում իրականացնող իրավասու մարմինների և ՀՀ դատարանների կողմից (քրեական վարույթներով) փորձաքննություններ նշանակելու մասին կայացված որոշումներով նշանակված </w:t>
      </w:r>
      <w:r w:rsidRPr="001C329B">
        <w:rPr>
          <w:rFonts w:ascii="GHEA Grapalat" w:hAnsi="GHEA Grapalat" w:cs="Sylfaen"/>
          <w:bCs/>
          <w:sz w:val="24"/>
          <w:szCs w:val="24"/>
        </w:rPr>
        <w:t>մի</w:t>
      </w:r>
      <w:r w:rsidRPr="001C329B">
        <w:rPr>
          <w:rFonts w:ascii="GHEA Grapalat" w:hAnsi="GHEA Grapalat" w:cs="Sylfaen"/>
          <w:bCs/>
          <w:sz w:val="24"/>
          <w:szCs w:val="24"/>
          <w:lang w:val="pt-BR"/>
        </w:rPr>
        <w:t xml:space="preserve"> </w:t>
      </w:r>
      <w:r w:rsidRPr="001C329B">
        <w:rPr>
          <w:rFonts w:ascii="GHEA Grapalat" w:hAnsi="GHEA Grapalat" w:cs="Sylfaen"/>
          <w:bCs/>
          <w:sz w:val="24"/>
          <w:szCs w:val="24"/>
        </w:rPr>
        <w:t>շարք</w:t>
      </w:r>
      <w:r w:rsidRPr="001C329B">
        <w:rPr>
          <w:rFonts w:ascii="GHEA Grapalat" w:hAnsi="GHEA Grapalat" w:cs="Sylfaen"/>
          <w:bCs/>
          <w:sz w:val="24"/>
          <w:szCs w:val="24"/>
          <w:lang w:val="hy-AM"/>
        </w:rPr>
        <w:t xml:space="preserve"> փորձաքննություններ՝ բազմաթիվ և տարաբնույթ հետազոտելի օբյեկտների վերաբերյալ: </w:t>
      </w:r>
    </w:p>
    <w:p w:rsidR="001C329B" w:rsidRPr="001C329B" w:rsidRDefault="001C329B" w:rsidP="001C329B">
      <w:pPr>
        <w:spacing w:after="0" w:line="360" w:lineRule="auto"/>
        <w:ind w:firstLine="708"/>
        <w:jc w:val="both"/>
        <w:rPr>
          <w:rFonts w:ascii="GHEA Grapalat" w:hAnsi="GHEA Grapalat" w:cs="Sylfaen"/>
          <w:bCs/>
          <w:sz w:val="24"/>
          <w:szCs w:val="24"/>
          <w:lang w:val="hy-AM"/>
        </w:rPr>
      </w:pPr>
      <w:r w:rsidRPr="001C329B">
        <w:rPr>
          <w:rFonts w:ascii="GHEA Grapalat" w:hAnsi="GHEA Grapalat" w:cs="Sylfaen"/>
          <w:bCs/>
          <w:sz w:val="24"/>
          <w:szCs w:val="24"/>
          <w:lang w:val="hy-AM"/>
        </w:rPr>
        <w:lastRenderedPageBreak/>
        <w:t xml:space="preserve">Արդյունքում Կազմակերպությունը  2025 թվականի հոկտեմբեր-նոյեմբեր ամիսներին հնարավորություն չի ունեցել, նաև դեկտեմբեր ամսին հնարավորություն չի ունենա շարունակելու նշանակված և մինչև տարեվերջ նշանակվելիք ու ավարտման ենթակա փորձաքննությունների կատարումն ու ավարտը, քանի որ Կազմակերպությունն իր միջոցների հաշվին մի կողմից պարտավորված է լինելու պետական բյուջե վճարել ավելացված արժեքի հարկի (ԱԱՀ) գումարները, մյուս կողմից  փորձաքննությունների պատշաճ և որակով կատարման կազմակերպման նպատակով ձեռք բերել համապատասխան անհրաժեշտ նյութեր, ապահովել փորձագետների անհրաժեշտ գործուղումները ՀՀ մարզեր, կատարել այլ անհրաժեշտ վճարումներ և փորձաքննությունների կատարման հետ կապված այլ ծախսեր: </w:t>
      </w:r>
    </w:p>
    <w:p w:rsidR="001C329B" w:rsidRPr="001C329B" w:rsidRDefault="001C329B" w:rsidP="001C329B">
      <w:pPr>
        <w:spacing w:after="0" w:line="360" w:lineRule="auto"/>
        <w:ind w:firstLine="708"/>
        <w:jc w:val="both"/>
        <w:rPr>
          <w:rFonts w:ascii="GHEA Grapalat" w:hAnsi="GHEA Grapalat" w:cs="Sylfaen"/>
          <w:bCs/>
          <w:sz w:val="24"/>
          <w:szCs w:val="24"/>
          <w:lang w:val="hy-AM"/>
        </w:rPr>
      </w:pPr>
      <w:r w:rsidRPr="001C329B">
        <w:rPr>
          <w:rFonts w:ascii="GHEA Grapalat" w:hAnsi="GHEA Grapalat" w:cs="Sylfaen"/>
          <w:bCs/>
          <w:sz w:val="24"/>
          <w:szCs w:val="24"/>
          <w:lang w:val="hy-AM"/>
        </w:rPr>
        <w:t>2025 թվականի առաջին յոթ ամիսների ընթացքում պետական պատվերի շրջանակներում փաստացի իրականացված դատական փորձաքննությունների միջին ամսեկան  քանակը կազմել է 1270 հատ, իսկ մեկ հետազոտելի օբյեկտի փորձաքննության միջին արժեքը ՝ 58.82 հազ. դրամ: Միևնույն ժամանակ հարկ է նշել, որ 2025 թվականի սեպտեմբերի 30-ի դրությամբ Կազմակերպության փորձագիտական ստորաբաժանումների վարույթում են գտնվում մինչ այդ նշանակված և դեռևս չավարտված բազմաթիվ փորձաքննություններ ըստ հետազոտելի տարբեր օբյեկտների, որոնցից նախատեսվում է մինչև տարեվերջ ավարտին հասցնել հավելյալ թվով 920 հետազոտելի օբյեկտների փորձաքննություն ևս։ Բ</w:t>
      </w:r>
      <w:bookmarkStart w:id="0" w:name="_GoBack"/>
      <w:bookmarkEnd w:id="0"/>
      <w:r w:rsidRPr="001C329B">
        <w:rPr>
          <w:rFonts w:ascii="GHEA Grapalat" w:hAnsi="GHEA Grapalat" w:cs="Sylfaen"/>
          <w:bCs/>
          <w:sz w:val="24"/>
          <w:szCs w:val="24"/>
          <w:lang w:val="hy-AM"/>
        </w:rPr>
        <w:t>ացի այդ պետք է հաշվի առնել այն հանգամանքը, որ, ինչպես վերը նշվել է, յուրաքանչյուր տարվա չորրորդ եռամսյակում նշանակվող և ավարտման ենթակա փորձաքննությունների քանակը առնվազն 10 տոկոսով գերազանցում է նախորդ եռամսյակների համապատասխան ցուցանիշները: Վերոգրյալը հիմք է տալիս կանխատեսել, որ հոկտեմբերի 1-ից մինչև դեկտեմբերի 31-ը  ընկած ժամանակահատվածի համար փորձաքննությունների իրականացման բնականոն ընթացքի պայմաններում կկատարվի միջինում շուրջ 5446 հետազոտելի օբյեկտի փորձաքննություն (1270(2025 թվականի դրությամբ Կազմակերպության փորձագիտական ստորաբաժանումների վարույթում առկա ավարտման ենթակա փորձաքննությունների օբյեկտների միջին ամսեկան  քանակ) x 3 (4-րդ եռամսյակի ամիսների քանակ) x 1.08 (ամսեկան կատարողականների աճի միջինացված գործակից) x 1,1 (4-րդ եռամսյակում նշանակվող և կատարվող փորձաքննությունների քանակի 10%-ի չափով աճ)+920(մինչև տարեվերջ ավարտման ենթակա հավելյալ հետազոտելի օբյեկտների քանակ)):</w:t>
      </w:r>
    </w:p>
    <w:p w:rsidR="006720E2" w:rsidRDefault="001C329B" w:rsidP="001C329B">
      <w:pPr>
        <w:spacing w:after="0" w:line="360" w:lineRule="auto"/>
        <w:ind w:firstLine="708"/>
        <w:jc w:val="both"/>
        <w:rPr>
          <w:rFonts w:ascii="GHEA Grapalat" w:hAnsi="GHEA Grapalat" w:cs="Sylfaen"/>
          <w:bCs/>
          <w:sz w:val="24"/>
          <w:szCs w:val="24"/>
          <w:lang w:val="hy-AM"/>
        </w:rPr>
      </w:pPr>
      <w:r w:rsidRPr="001C329B">
        <w:rPr>
          <w:rFonts w:ascii="GHEA Grapalat" w:hAnsi="GHEA Grapalat" w:cs="Sylfaen"/>
          <w:bCs/>
          <w:sz w:val="24"/>
          <w:szCs w:val="24"/>
          <w:lang w:val="hy-AM"/>
        </w:rPr>
        <w:lastRenderedPageBreak/>
        <w:t>Հիմք ընդունելով ընթացիկ տարվա յոթ ամիսների ընթացքում փաստացի կատարված փորձաքննությունների մեկ հետազոտելի օբյեկտի միջին արժեքը, անհրաժեշտ լրացուցիչ ֆինանսավորման չափը կկազմի գումարային արտահայտմամբ 3</w:t>
      </w:r>
      <w:r w:rsidR="006720E2">
        <w:rPr>
          <w:rFonts w:ascii="GHEA Grapalat" w:hAnsi="GHEA Grapalat" w:cs="Sylfaen"/>
          <w:bCs/>
          <w:sz w:val="24"/>
          <w:szCs w:val="24"/>
          <w:lang w:val="hy-AM"/>
        </w:rPr>
        <w:t>00,000</w:t>
      </w:r>
      <w:r w:rsidRPr="001C329B">
        <w:rPr>
          <w:rFonts w:ascii="GHEA Grapalat" w:hAnsi="GHEA Grapalat" w:cs="Sylfaen"/>
          <w:bCs/>
          <w:sz w:val="24"/>
          <w:szCs w:val="24"/>
          <w:lang w:val="hy-AM"/>
        </w:rPr>
        <w:t>.</w:t>
      </w:r>
      <w:r w:rsidR="006720E2">
        <w:rPr>
          <w:rFonts w:ascii="GHEA Grapalat" w:hAnsi="GHEA Grapalat" w:cs="Sylfaen"/>
          <w:bCs/>
          <w:sz w:val="24"/>
          <w:szCs w:val="24"/>
          <w:lang w:val="hy-AM"/>
        </w:rPr>
        <w:t>0</w:t>
      </w:r>
      <w:r w:rsidRPr="001C329B">
        <w:rPr>
          <w:rFonts w:ascii="GHEA Grapalat" w:hAnsi="GHEA Grapalat" w:cs="Sylfaen"/>
          <w:bCs/>
          <w:sz w:val="24"/>
          <w:szCs w:val="24"/>
          <w:lang w:val="hy-AM"/>
        </w:rPr>
        <w:t xml:space="preserve"> հազ. դրամ</w:t>
      </w:r>
      <w:r w:rsidR="006720E2">
        <w:rPr>
          <w:rFonts w:ascii="GHEA Grapalat" w:hAnsi="GHEA Grapalat" w:cs="Sylfaen"/>
          <w:bCs/>
          <w:sz w:val="24"/>
          <w:szCs w:val="24"/>
          <w:lang w:val="hy-AM"/>
        </w:rPr>
        <w:t>։</w:t>
      </w:r>
    </w:p>
    <w:p w:rsidR="006720E2" w:rsidRPr="00195E9D" w:rsidRDefault="006720E2" w:rsidP="006720E2">
      <w:pPr>
        <w:spacing w:after="0" w:line="360" w:lineRule="auto"/>
        <w:ind w:firstLine="708"/>
        <w:jc w:val="both"/>
        <w:rPr>
          <w:rFonts w:ascii="GHEA Grapalat" w:hAnsi="GHEA Grapalat" w:cs="Sylfaen"/>
          <w:bCs/>
          <w:sz w:val="24"/>
          <w:szCs w:val="24"/>
          <w:lang w:val="hy-AM"/>
        </w:rPr>
      </w:pPr>
      <w:r>
        <w:rPr>
          <w:rFonts w:ascii="GHEA Grapalat" w:hAnsi="GHEA Grapalat" w:cs="Sylfaen"/>
          <w:bCs/>
          <w:sz w:val="24"/>
          <w:szCs w:val="24"/>
          <w:lang w:val="hy-AM"/>
        </w:rPr>
        <w:t>Ն</w:t>
      </w:r>
      <w:r w:rsidRPr="00195E9D">
        <w:rPr>
          <w:rFonts w:ascii="GHEA Grapalat" w:hAnsi="GHEA Grapalat" w:cs="Sylfaen"/>
          <w:bCs/>
          <w:sz w:val="24"/>
          <w:szCs w:val="24"/>
          <w:lang w:val="hy-AM"/>
        </w:rPr>
        <w:t>վիրատվության կարգով վերադարձման ենթակա գումարը կկազմի</w:t>
      </w:r>
      <w:r w:rsidRPr="00195E9D">
        <w:rPr>
          <w:rFonts w:ascii="GHEA Grapalat" w:hAnsi="GHEA Grapalat" w:cs="Sylfaen"/>
          <w:sz w:val="24"/>
          <w:szCs w:val="24"/>
          <w:lang w:val="hy-AM"/>
        </w:rPr>
        <w:t xml:space="preserve"> </w:t>
      </w:r>
      <w:r>
        <w:rPr>
          <w:rFonts w:ascii="GHEA Grapalat" w:hAnsi="GHEA Grapalat" w:cs="Sylfaen"/>
          <w:sz w:val="24"/>
          <w:szCs w:val="24"/>
          <w:lang w:val="hy-AM"/>
        </w:rPr>
        <w:t>1</w:t>
      </w:r>
      <w:r>
        <w:rPr>
          <w:rFonts w:ascii="GHEA Grapalat" w:hAnsi="GHEA Grapalat" w:cs="Sylfaen"/>
          <w:sz w:val="24"/>
          <w:szCs w:val="24"/>
          <w:lang w:val="hy-AM"/>
        </w:rPr>
        <w:t>48</w:t>
      </w:r>
      <w:r w:rsidRPr="00195E9D">
        <w:rPr>
          <w:rFonts w:ascii="GHEA Grapalat" w:hAnsi="GHEA Grapalat" w:cs="Sylfaen"/>
          <w:sz w:val="24"/>
          <w:szCs w:val="24"/>
          <w:lang w:val="hy-AM"/>
        </w:rPr>
        <w:t>,</w:t>
      </w:r>
      <w:r>
        <w:rPr>
          <w:rFonts w:ascii="GHEA Grapalat" w:hAnsi="GHEA Grapalat" w:cs="Sylfaen"/>
          <w:sz w:val="24"/>
          <w:szCs w:val="24"/>
          <w:lang w:val="hy-AM"/>
        </w:rPr>
        <w:t>1</w:t>
      </w:r>
      <w:r>
        <w:rPr>
          <w:rFonts w:ascii="GHEA Grapalat" w:hAnsi="GHEA Grapalat" w:cs="Sylfaen"/>
          <w:sz w:val="24"/>
          <w:szCs w:val="24"/>
          <w:lang w:val="hy-AM"/>
        </w:rPr>
        <w:t>37</w:t>
      </w:r>
      <w:r w:rsidRPr="00195E9D">
        <w:rPr>
          <w:rFonts w:ascii="Cambria Math" w:hAnsi="Cambria Math" w:cs="Cambria Math"/>
          <w:sz w:val="24"/>
          <w:szCs w:val="24"/>
          <w:lang w:val="hy-AM"/>
        </w:rPr>
        <w:t>․</w:t>
      </w:r>
      <w:r>
        <w:rPr>
          <w:rFonts w:ascii="GHEA Grapalat" w:hAnsi="GHEA Grapalat" w:cs="Sylfaen"/>
          <w:sz w:val="24"/>
          <w:szCs w:val="24"/>
          <w:lang w:val="hy-AM"/>
        </w:rPr>
        <w:t>9</w:t>
      </w:r>
      <w:r w:rsidRPr="00195E9D">
        <w:rPr>
          <w:rFonts w:ascii="GHEA Grapalat" w:hAnsi="GHEA Grapalat" w:cs="Sylfaen"/>
          <w:sz w:val="24"/>
          <w:szCs w:val="24"/>
          <w:lang w:val="hy-AM"/>
        </w:rPr>
        <w:t xml:space="preserve"> հազ</w:t>
      </w:r>
      <w:r w:rsidRPr="00195E9D">
        <w:rPr>
          <w:rFonts w:ascii="Cambria Math" w:hAnsi="Cambria Math" w:cs="Cambria Math"/>
          <w:sz w:val="24"/>
          <w:szCs w:val="24"/>
          <w:lang w:val="hy-AM"/>
        </w:rPr>
        <w:t>․</w:t>
      </w:r>
      <w:r w:rsidRPr="00195E9D">
        <w:rPr>
          <w:rFonts w:ascii="GHEA Grapalat" w:hAnsi="GHEA Grapalat" w:cs="Cambria Math"/>
          <w:sz w:val="24"/>
          <w:szCs w:val="24"/>
          <w:lang w:val="hy-AM"/>
        </w:rPr>
        <w:t xml:space="preserve"> </w:t>
      </w:r>
      <w:r w:rsidRPr="00195E9D">
        <w:rPr>
          <w:rFonts w:ascii="GHEA Grapalat" w:hAnsi="GHEA Grapalat" w:cs="Sylfaen"/>
          <w:sz w:val="24"/>
          <w:szCs w:val="24"/>
          <w:lang w:val="hy-AM"/>
        </w:rPr>
        <w:t>դրամ, որը կփոխանցվի ՀՀ պետական բյուջե՝</w:t>
      </w:r>
      <w:r w:rsidRPr="00195E9D">
        <w:rPr>
          <w:rFonts w:ascii="GHEA Grapalat" w:hAnsi="GHEA Grapalat" w:cs="Sylfaen"/>
          <w:bCs/>
          <w:sz w:val="24"/>
          <w:szCs w:val="24"/>
          <w:lang w:val="hy-AM"/>
        </w:rPr>
        <w:t xml:space="preserve"> Հայաստանի Հանրապետության կառավարության որոշմամբ սահմանված կարգով /հատկացված գումարից նվազեցվել են ԱԱՀ-ի, նյութածախսի և շահութահարկի գծով վճարման ենթակա գումարները։</w:t>
      </w:r>
    </w:p>
    <w:p w:rsidR="00195E9D" w:rsidRPr="00195E9D" w:rsidRDefault="00195E9D" w:rsidP="00195E9D">
      <w:pPr>
        <w:shd w:val="clear" w:color="auto" w:fill="FFFFFF"/>
        <w:spacing w:after="0" w:line="360" w:lineRule="auto"/>
        <w:ind w:firstLine="567"/>
        <w:jc w:val="both"/>
        <w:rPr>
          <w:rFonts w:ascii="GHEA Grapalat" w:hAnsi="GHEA Grapalat"/>
          <w:bCs/>
          <w:color w:val="000000"/>
          <w:sz w:val="24"/>
          <w:szCs w:val="24"/>
          <w:shd w:val="clear" w:color="auto" w:fill="FFFFFF"/>
          <w:lang w:val="hy-AM"/>
        </w:rPr>
      </w:pPr>
    </w:p>
    <w:p w:rsidR="006D4EB3" w:rsidRPr="00195E9D" w:rsidRDefault="006D4EB3" w:rsidP="00195E9D">
      <w:pPr>
        <w:spacing w:after="0" w:line="360" w:lineRule="auto"/>
        <w:ind w:firstLine="720"/>
        <w:jc w:val="both"/>
        <w:rPr>
          <w:rFonts w:ascii="GHEA Grapalat" w:hAnsi="GHEA Grapalat" w:cs="Sylfaen"/>
          <w:sz w:val="24"/>
          <w:szCs w:val="24"/>
          <w:lang w:val="hy-AM"/>
        </w:rPr>
      </w:pPr>
    </w:p>
    <w:p w:rsidR="008A3346" w:rsidRPr="00EB1F36" w:rsidRDefault="004F3582" w:rsidP="00444C67">
      <w:pPr>
        <w:spacing w:after="0" w:line="360" w:lineRule="auto"/>
        <w:ind w:firstLine="720"/>
        <w:jc w:val="both"/>
        <w:rPr>
          <w:rFonts w:ascii="GHEA Grapalat" w:hAnsi="GHEA Grapalat"/>
          <w:b/>
          <w:sz w:val="24"/>
          <w:szCs w:val="24"/>
          <w:lang w:val="fr-FR"/>
        </w:rPr>
      </w:pPr>
      <w:r w:rsidRPr="00EB1F36">
        <w:rPr>
          <w:rFonts w:ascii="GHEA Grapalat" w:hAnsi="GHEA Grapalat" w:cs="Sylfaen"/>
          <w:b/>
          <w:sz w:val="24"/>
          <w:szCs w:val="24"/>
          <w:lang w:val="pt-BR"/>
        </w:rPr>
        <w:t xml:space="preserve">2. </w:t>
      </w:r>
      <w:r w:rsidR="008A3346" w:rsidRPr="00EB1F36">
        <w:rPr>
          <w:rFonts w:ascii="GHEA Grapalat" w:hAnsi="GHEA Grapalat" w:cs="Sylfaen"/>
          <w:b/>
          <w:sz w:val="24"/>
          <w:szCs w:val="24"/>
          <w:lang w:val="pt-BR"/>
        </w:rPr>
        <w:t>Առաջարկվող</w:t>
      </w:r>
      <w:r w:rsidR="008A3346" w:rsidRPr="00EB1F36">
        <w:rPr>
          <w:rFonts w:ascii="GHEA Grapalat" w:hAnsi="GHEA Grapalat"/>
          <w:b/>
          <w:sz w:val="24"/>
          <w:szCs w:val="24"/>
          <w:lang w:val="pt-BR"/>
        </w:rPr>
        <w:t xml:space="preserve"> կարգավորման բնույթը.</w:t>
      </w:r>
    </w:p>
    <w:p w:rsidR="00055929" w:rsidRDefault="00216683" w:rsidP="00055929">
      <w:pPr>
        <w:pStyle w:val="Normal1"/>
        <w:shd w:val="clear" w:color="auto" w:fill="FFFFFF"/>
        <w:spacing w:line="360" w:lineRule="auto"/>
        <w:ind w:firstLine="720"/>
        <w:contextualSpacing/>
        <w:jc w:val="both"/>
        <w:rPr>
          <w:rFonts w:ascii="GHEA Grapalat" w:hAnsi="GHEA Grapalat"/>
          <w:bCs/>
          <w:sz w:val="24"/>
          <w:szCs w:val="24"/>
          <w:shd w:val="clear" w:color="auto" w:fill="FFFFFF"/>
          <w:lang w:val="af-ZA"/>
        </w:rPr>
      </w:pPr>
      <w:r w:rsidRPr="00EB1F36">
        <w:rPr>
          <w:rFonts w:ascii="GHEA Grapalat" w:eastAsia="GHEA Grapalat" w:hAnsi="GHEA Grapalat" w:cs="GHEA Grapalat"/>
          <w:sz w:val="24"/>
          <w:szCs w:val="24"/>
          <w:lang w:val="hy-AM"/>
        </w:rPr>
        <w:t>Առաջարկվող</w:t>
      </w:r>
      <w:r w:rsidRPr="00EB1F36">
        <w:rPr>
          <w:rFonts w:ascii="GHEA Grapalat" w:eastAsia="GHEA Grapalat" w:hAnsi="GHEA Grapalat" w:cs="GHEA Grapalat"/>
          <w:sz w:val="24"/>
          <w:szCs w:val="24"/>
          <w:lang w:val="pt-BR"/>
        </w:rPr>
        <w:t xml:space="preserve"> </w:t>
      </w:r>
      <w:r w:rsidRPr="00EB1F36">
        <w:rPr>
          <w:rFonts w:ascii="GHEA Grapalat" w:eastAsia="GHEA Grapalat" w:hAnsi="GHEA Grapalat" w:cs="GHEA Grapalat"/>
          <w:sz w:val="24"/>
          <w:szCs w:val="24"/>
          <w:lang w:val="hy-AM"/>
        </w:rPr>
        <w:t>նախագծով</w:t>
      </w:r>
      <w:r w:rsidRPr="00EB1F36">
        <w:rPr>
          <w:rFonts w:ascii="GHEA Grapalat" w:eastAsia="GHEA Grapalat" w:hAnsi="GHEA Grapalat" w:cs="GHEA Grapalat"/>
          <w:sz w:val="24"/>
          <w:szCs w:val="24"/>
          <w:lang w:val="pt-BR"/>
        </w:rPr>
        <w:t xml:space="preserve"> </w:t>
      </w:r>
      <w:r w:rsidRPr="00EB1F36">
        <w:rPr>
          <w:rFonts w:ascii="GHEA Grapalat" w:eastAsia="GHEA Grapalat" w:hAnsi="GHEA Grapalat" w:cs="GHEA Grapalat"/>
          <w:sz w:val="24"/>
          <w:szCs w:val="24"/>
          <w:lang w:val="hy-AM"/>
        </w:rPr>
        <w:t>նախատեսվում</w:t>
      </w:r>
      <w:r w:rsidRPr="00EB1F36">
        <w:rPr>
          <w:rFonts w:ascii="GHEA Grapalat" w:eastAsia="GHEA Grapalat" w:hAnsi="GHEA Grapalat" w:cs="GHEA Grapalat"/>
          <w:sz w:val="24"/>
          <w:szCs w:val="24"/>
          <w:lang w:val="pt-BR"/>
        </w:rPr>
        <w:t xml:space="preserve"> </w:t>
      </w:r>
      <w:r w:rsidRPr="00EB1F36">
        <w:rPr>
          <w:rFonts w:ascii="GHEA Grapalat" w:eastAsia="GHEA Grapalat" w:hAnsi="GHEA Grapalat" w:cs="GHEA Grapalat"/>
          <w:sz w:val="24"/>
          <w:szCs w:val="24"/>
          <w:lang w:val="hy-AM"/>
        </w:rPr>
        <w:t>է</w:t>
      </w:r>
      <w:r w:rsidRPr="00EB1F36">
        <w:rPr>
          <w:rFonts w:ascii="GHEA Grapalat" w:eastAsia="GHEA Grapalat" w:hAnsi="GHEA Grapalat" w:cs="GHEA Grapalat"/>
          <w:sz w:val="24"/>
          <w:szCs w:val="24"/>
          <w:lang w:val="pt-BR"/>
        </w:rPr>
        <w:t xml:space="preserve"> </w:t>
      </w:r>
      <w:r w:rsidR="002A2AE5" w:rsidRPr="00EB1F36">
        <w:rPr>
          <w:rFonts w:ascii="GHEA Grapalat" w:eastAsia="GHEA Grapalat" w:hAnsi="GHEA Grapalat" w:cs="GHEA Grapalat"/>
          <w:sz w:val="24"/>
          <w:szCs w:val="24"/>
          <w:lang w:val="hy-AM"/>
        </w:rPr>
        <w:t>ՀՀ կառավարության պահուստային ֆոնդից</w:t>
      </w:r>
      <w:r w:rsidRPr="00EB1F36">
        <w:rPr>
          <w:rFonts w:ascii="GHEA Grapalat" w:eastAsia="GHEA Grapalat" w:hAnsi="GHEA Grapalat" w:cs="GHEA Grapalat"/>
          <w:sz w:val="24"/>
          <w:szCs w:val="24"/>
          <w:lang w:val="pt-BR"/>
        </w:rPr>
        <w:t xml:space="preserve"> </w:t>
      </w:r>
      <w:r w:rsidRPr="00EB1F36">
        <w:rPr>
          <w:rFonts w:ascii="GHEA Grapalat" w:eastAsia="GHEA Grapalat" w:hAnsi="GHEA Grapalat" w:cs="GHEA Grapalat"/>
          <w:sz w:val="24"/>
          <w:szCs w:val="24"/>
          <w:lang w:val="hy-AM"/>
        </w:rPr>
        <w:t>հատկացնել</w:t>
      </w:r>
      <w:r w:rsidRPr="00EB1F36">
        <w:rPr>
          <w:rFonts w:ascii="GHEA Grapalat" w:eastAsia="GHEA Grapalat" w:hAnsi="GHEA Grapalat" w:cs="GHEA Grapalat"/>
          <w:sz w:val="24"/>
          <w:szCs w:val="24"/>
          <w:lang w:val="pt-BR"/>
        </w:rPr>
        <w:t xml:space="preserve"> </w:t>
      </w:r>
      <w:r w:rsidR="006720E2" w:rsidRPr="006720E2">
        <w:rPr>
          <w:rFonts w:ascii="GHEA Grapalat" w:eastAsia="GHEA Grapalat" w:hAnsi="GHEA Grapalat" w:cs="GHEA Grapalat"/>
          <w:sz w:val="24"/>
          <w:szCs w:val="24"/>
          <w:lang w:val="hy-AM"/>
        </w:rPr>
        <w:t>1,470</w:t>
      </w:r>
      <w:r w:rsidR="00055929" w:rsidRPr="006720E2">
        <w:rPr>
          <w:rFonts w:ascii="GHEA Grapalat" w:hAnsi="GHEA Grapalat" w:cs="Sylfaen"/>
          <w:sz w:val="24"/>
          <w:szCs w:val="24"/>
          <w:lang w:val="pt-PT"/>
        </w:rPr>
        <w:t>,</w:t>
      </w:r>
      <w:r w:rsidR="006720E2" w:rsidRPr="006720E2">
        <w:rPr>
          <w:rFonts w:ascii="GHEA Grapalat" w:hAnsi="GHEA Grapalat" w:cs="Sylfaen"/>
          <w:sz w:val="24"/>
          <w:szCs w:val="24"/>
          <w:lang w:val="hy-AM"/>
        </w:rPr>
        <w:t>000․</w:t>
      </w:r>
      <w:r w:rsidR="00055929" w:rsidRPr="006720E2">
        <w:rPr>
          <w:rFonts w:ascii="GHEA Grapalat" w:hAnsi="GHEA Grapalat" w:cs="Sylfaen"/>
          <w:sz w:val="24"/>
          <w:szCs w:val="24"/>
          <w:lang w:val="pt-PT"/>
        </w:rPr>
        <w:t>0</w:t>
      </w:r>
      <w:r w:rsidR="006720E2" w:rsidRPr="006720E2">
        <w:rPr>
          <w:rFonts w:ascii="GHEA Grapalat" w:hAnsi="GHEA Grapalat" w:cs="Sylfaen"/>
          <w:sz w:val="24"/>
          <w:szCs w:val="24"/>
          <w:lang w:val="hy-AM"/>
        </w:rPr>
        <w:t xml:space="preserve"> հազ․դրամ</w:t>
      </w:r>
      <w:r w:rsidR="00241BEC" w:rsidRPr="00EB1F36">
        <w:rPr>
          <w:rFonts w:ascii="GHEA Grapalat" w:eastAsia="MS Gothic" w:hAnsi="GHEA Grapalat" w:cs="Courier New"/>
          <w:bCs/>
          <w:sz w:val="24"/>
          <w:szCs w:val="24"/>
          <w:lang w:val="hy-AM"/>
        </w:rPr>
        <w:t xml:space="preserve"> </w:t>
      </w:r>
      <w:r w:rsidRPr="00EB1F36">
        <w:rPr>
          <w:rFonts w:ascii="GHEA Grapalat" w:hAnsi="GHEA Grapalat" w:cs="Sylfaen"/>
          <w:sz w:val="24"/>
          <w:szCs w:val="24"/>
          <w:lang w:val="hy-AM"/>
        </w:rPr>
        <w:t>գումար՝</w:t>
      </w:r>
      <w:r w:rsidRPr="00EB1F36">
        <w:rPr>
          <w:rFonts w:ascii="GHEA Grapalat" w:eastAsia="GHEA Grapalat" w:hAnsi="GHEA Grapalat" w:cs="GHEA Grapalat"/>
          <w:sz w:val="24"/>
          <w:szCs w:val="24"/>
          <w:lang w:val="pt-BR"/>
        </w:rPr>
        <w:t xml:space="preserve"> </w:t>
      </w:r>
      <w:r w:rsidR="00D44113" w:rsidRPr="00EB1F36">
        <w:rPr>
          <w:rFonts w:ascii="GHEA Grapalat" w:hAnsi="GHEA Grapalat" w:cs="Sylfaen"/>
          <w:sz w:val="24"/>
          <w:szCs w:val="24"/>
          <w:lang w:val="pt-PT"/>
        </w:rPr>
        <w:t>փորձաքննությունների կատարման ծառայությունների մատուցումն</w:t>
      </w:r>
      <w:r w:rsidR="00D44113" w:rsidRPr="00EB1F36">
        <w:rPr>
          <w:rFonts w:ascii="GHEA Grapalat" w:hAnsi="GHEA Grapalat"/>
          <w:sz w:val="24"/>
          <w:szCs w:val="24"/>
          <w:shd w:val="clear" w:color="auto" w:fill="FFFFFF"/>
          <w:lang w:val="af-ZA"/>
        </w:rPr>
        <w:t xml:space="preserve"> </w:t>
      </w:r>
      <w:r w:rsidR="00D44113" w:rsidRPr="00EB1F36">
        <w:rPr>
          <w:rFonts w:ascii="GHEA Grapalat" w:hAnsi="GHEA Grapalat"/>
          <w:sz w:val="24"/>
          <w:szCs w:val="24"/>
          <w:lang w:val="hy-AM"/>
        </w:rPr>
        <w:t xml:space="preserve">ապահովելու </w:t>
      </w:r>
      <w:r w:rsidR="00B3180B" w:rsidRPr="00EB1F36">
        <w:rPr>
          <w:rFonts w:ascii="GHEA Grapalat" w:hAnsi="GHEA Grapalat"/>
          <w:bCs/>
          <w:sz w:val="24"/>
          <w:szCs w:val="24"/>
          <w:shd w:val="clear" w:color="auto" w:fill="FFFFFF"/>
          <w:lang w:val="af-ZA"/>
        </w:rPr>
        <w:t>համար</w:t>
      </w:r>
      <w:r w:rsidR="00330CE6" w:rsidRPr="00EB1F36">
        <w:rPr>
          <w:rFonts w:ascii="GHEA Grapalat" w:hAnsi="GHEA Grapalat"/>
          <w:bCs/>
          <w:sz w:val="24"/>
          <w:szCs w:val="24"/>
          <w:shd w:val="clear" w:color="auto" w:fill="FFFFFF"/>
          <w:lang w:val="af-ZA"/>
        </w:rPr>
        <w:t>:</w:t>
      </w:r>
    </w:p>
    <w:p w:rsidR="00055929" w:rsidRDefault="00055929" w:rsidP="00055929">
      <w:pPr>
        <w:pStyle w:val="Normal1"/>
        <w:shd w:val="clear" w:color="auto" w:fill="FFFFFF"/>
        <w:spacing w:line="360" w:lineRule="auto"/>
        <w:ind w:firstLine="720"/>
        <w:contextualSpacing/>
        <w:jc w:val="both"/>
        <w:rPr>
          <w:rFonts w:ascii="GHEA Grapalat" w:hAnsi="GHEA Grapalat"/>
          <w:bCs/>
          <w:sz w:val="24"/>
          <w:szCs w:val="24"/>
          <w:shd w:val="clear" w:color="auto" w:fill="FFFFFF"/>
          <w:lang w:val="af-ZA"/>
        </w:rPr>
      </w:pPr>
    </w:p>
    <w:p w:rsidR="00565678" w:rsidRPr="00EB1F36" w:rsidRDefault="00565678" w:rsidP="00055929">
      <w:pPr>
        <w:pStyle w:val="Normal1"/>
        <w:shd w:val="clear" w:color="auto" w:fill="FFFFFF"/>
        <w:spacing w:line="360" w:lineRule="auto"/>
        <w:ind w:firstLine="720"/>
        <w:contextualSpacing/>
        <w:jc w:val="both"/>
        <w:rPr>
          <w:rFonts w:ascii="GHEA Grapalat" w:hAnsi="GHEA Grapalat"/>
          <w:b/>
          <w:sz w:val="24"/>
          <w:szCs w:val="24"/>
          <w:lang w:val="hy-AM"/>
        </w:rPr>
      </w:pPr>
      <w:r w:rsidRPr="00EB1F36">
        <w:rPr>
          <w:rFonts w:ascii="GHEA Grapalat" w:hAnsi="GHEA Grapalat"/>
          <w:b/>
          <w:sz w:val="24"/>
          <w:szCs w:val="24"/>
          <w:lang w:val="pt-BR"/>
        </w:rPr>
        <w:t>3</w:t>
      </w:r>
      <w:r w:rsidRPr="00EB1F36">
        <w:rPr>
          <w:rFonts w:ascii="GHEA Grapalat" w:hAnsi="GHEA Grapalat"/>
          <w:b/>
          <w:sz w:val="24"/>
          <w:szCs w:val="24"/>
          <w:lang w:val="hy-AM"/>
        </w:rPr>
        <w:t xml:space="preserve">. </w:t>
      </w:r>
      <w:r w:rsidRPr="00EB1F36">
        <w:rPr>
          <w:rFonts w:ascii="GHEA Grapalat" w:hAnsi="GHEA Grapalat" w:cs="Courier New"/>
          <w:b/>
          <w:sz w:val="24"/>
          <w:szCs w:val="24"/>
          <w:lang w:val="hy-AM"/>
        </w:rPr>
        <w:t>Նախագծի մշակման գործընթացում ներգրավված ինստիտուտները և անձինք</w:t>
      </w:r>
    </w:p>
    <w:p w:rsidR="00565678" w:rsidRPr="00EB1F36" w:rsidRDefault="00565678" w:rsidP="00F7050F">
      <w:pPr>
        <w:spacing w:after="0" w:line="360" w:lineRule="auto"/>
        <w:ind w:firstLine="720"/>
        <w:jc w:val="both"/>
        <w:rPr>
          <w:rFonts w:ascii="GHEA Grapalat" w:hAnsi="GHEA Grapalat" w:cs="Sylfaen"/>
          <w:sz w:val="24"/>
          <w:szCs w:val="24"/>
          <w:lang w:val="hy-AM"/>
        </w:rPr>
      </w:pPr>
      <w:r w:rsidRPr="00EB1F36">
        <w:rPr>
          <w:rFonts w:ascii="GHEA Grapalat" w:hAnsi="GHEA Grapalat" w:cs="Sylfaen"/>
          <w:sz w:val="24"/>
          <w:szCs w:val="24"/>
          <w:lang w:val="hy-AM"/>
        </w:rPr>
        <w:t xml:space="preserve">Նախագիծը մշակվել է </w:t>
      </w:r>
      <w:r w:rsidR="002021BA" w:rsidRPr="00106402">
        <w:rPr>
          <w:rFonts w:ascii="GHEA Grapalat" w:hAnsi="GHEA Grapalat" w:cs="Sylfaen"/>
          <w:sz w:val="24"/>
          <w:szCs w:val="24"/>
          <w:lang w:val="hy-AM"/>
        </w:rPr>
        <w:t>ՀՀ</w:t>
      </w:r>
      <w:r w:rsidR="002021BA" w:rsidRPr="002021BA">
        <w:rPr>
          <w:rFonts w:ascii="GHEA Grapalat" w:hAnsi="GHEA Grapalat" w:cs="Sylfaen"/>
          <w:sz w:val="24"/>
          <w:szCs w:val="24"/>
          <w:lang w:val="pt-BR"/>
        </w:rPr>
        <w:t xml:space="preserve"> </w:t>
      </w:r>
      <w:r w:rsidR="002021BA" w:rsidRPr="00106402">
        <w:rPr>
          <w:rFonts w:ascii="GHEA Grapalat" w:hAnsi="GHEA Grapalat" w:cs="Sylfaen"/>
          <w:sz w:val="24"/>
          <w:szCs w:val="24"/>
          <w:lang w:val="hy-AM"/>
        </w:rPr>
        <w:t>քննչական</w:t>
      </w:r>
      <w:r w:rsidR="002021BA" w:rsidRPr="002021BA">
        <w:rPr>
          <w:rFonts w:ascii="GHEA Grapalat" w:hAnsi="GHEA Grapalat" w:cs="Sylfaen"/>
          <w:sz w:val="24"/>
          <w:szCs w:val="24"/>
          <w:lang w:val="pt-BR"/>
        </w:rPr>
        <w:t xml:space="preserve"> </w:t>
      </w:r>
      <w:r w:rsidR="002021BA" w:rsidRPr="00106402">
        <w:rPr>
          <w:rFonts w:ascii="GHEA Grapalat" w:hAnsi="GHEA Grapalat" w:cs="Sylfaen"/>
          <w:sz w:val="24"/>
          <w:szCs w:val="24"/>
          <w:lang w:val="hy-AM"/>
        </w:rPr>
        <w:t>կ</w:t>
      </w:r>
      <w:r w:rsidRPr="00EB1F36">
        <w:rPr>
          <w:rFonts w:ascii="GHEA Grapalat" w:hAnsi="GHEA Grapalat" w:cs="Sylfaen"/>
          <w:sz w:val="24"/>
          <w:szCs w:val="24"/>
          <w:lang w:val="hy-AM"/>
        </w:rPr>
        <w:t>ոմիտեի կողմից:</w:t>
      </w:r>
    </w:p>
    <w:p w:rsidR="006720E2" w:rsidRDefault="006720E2" w:rsidP="00F7050F">
      <w:pPr>
        <w:spacing w:after="0" w:line="360" w:lineRule="auto"/>
        <w:ind w:right="23" w:firstLine="720"/>
        <w:contextualSpacing/>
        <w:jc w:val="both"/>
        <w:rPr>
          <w:rFonts w:ascii="GHEA Grapalat" w:hAnsi="GHEA Grapalat"/>
          <w:b/>
          <w:sz w:val="24"/>
          <w:szCs w:val="24"/>
          <w:lang w:val="pt-BR"/>
        </w:rPr>
      </w:pPr>
    </w:p>
    <w:p w:rsidR="008A3346" w:rsidRPr="00EB1F36" w:rsidRDefault="00565678" w:rsidP="00F7050F">
      <w:pPr>
        <w:spacing w:after="0" w:line="360" w:lineRule="auto"/>
        <w:ind w:right="23" w:firstLine="720"/>
        <w:contextualSpacing/>
        <w:jc w:val="both"/>
        <w:rPr>
          <w:rFonts w:ascii="GHEA Grapalat" w:hAnsi="GHEA Grapalat"/>
          <w:sz w:val="24"/>
          <w:szCs w:val="24"/>
          <w:lang w:val="pt-BR"/>
        </w:rPr>
      </w:pPr>
      <w:r w:rsidRPr="00EB1F36">
        <w:rPr>
          <w:rFonts w:ascii="GHEA Grapalat" w:hAnsi="GHEA Grapalat"/>
          <w:b/>
          <w:sz w:val="24"/>
          <w:szCs w:val="24"/>
          <w:lang w:val="pt-BR"/>
        </w:rPr>
        <w:t>4</w:t>
      </w:r>
      <w:r w:rsidR="008A3346" w:rsidRPr="00EB1F36">
        <w:rPr>
          <w:rFonts w:ascii="GHEA Grapalat" w:hAnsi="GHEA Grapalat"/>
          <w:b/>
          <w:sz w:val="24"/>
          <w:szCs w:val="24"/>
          <w:lang w:val="pt-BR"/>
        </w:rPr>
        <w:t>.</w:t>
      </w:r>
      <w:r w:rsidR="008A3346" w:rsidRPr="00EB1F36">
        <w:rPr>
          <w:rFonts w:ascii="GHEA Grapalat" w:hAnsi="GHEA Grapalat"/>
          <w:sz w:val="24"/>
          <w:szCs w:val="24"/>
          <w:lang w:val="pt-BR"/>
        </w:rPr>
        <w:t xml:space="preserve"> </w:t>
      </w:r>
      <w:r w:rsidR="008A3346" w:rsidRPr="00EB1F36">
        <w:rPr>
          <w:rFonts w:ascii="GHEA Grapalat" w:hAnsi="GHEA Grapalat"/>
          <w:b/>
          <w:sz w:val="24"/>
          <w:szCs w:val="24"/>
          <w:lang w:val="pt-BR"/>
        </w:rPr>
        <w:t>Ակնկալվող արդյունքը.</w:t>
      </w:r>
    </w:p>
    <w:p w:rsidR="003E7499" w:rsidRPr="00EB1F36" w:rsidRDefault="00FD4119" w:rsidP="005A7107">
      <w:pPr>
        <w:pStyle w:val="Normal1"/>
        <w:shd w:val="clear" w:color="auto" w:fill="FFFFFF"/>
        <w:spacing w:after="160" w:line="360" w:lineRule="auto"/>
        <w:ind w:firstLine="720"/>
        <w:contextualSpacing/>
        <w:jc w:val="both"/>
        <w:rPr>
          <w:rFonts w:ascii="GHEA Grapalat" w:hAnsi="GHEA Grapalat"/>
          <w:bCs/>
          <w:sz w:val="24"/>
          <w:szCs w:val="24"/>
          <w:shd w:val="clear" w:color="auto" w:fill="FFFFFF"/>
          <w:lang w:val="af-ZA"/>
        </w:rPr>
      </w:pPr>
      <w:r w:rsidRPr="00EB1F36">
        <w:rPr>
          <w:rFonts w:ascii="GHEA Grapalat" w:eastAsia="GHEA Grapalat" w:hAnsi="GHEA Grapalat" w:cs="GHEA Grapalat"/>
          <w:sz w:val="24"/>
          <w:szCs w:val="24"/>
          <w:lang w:val="hy-AM"/>
        </w:rPr>
        <w:t xml:space="preserve">Նախագծի ընդունմամբ </w:t>
      </w:r>
      <w:r w:rsidR="005A7107" w:rsidRPr="00EB1F36">
        <w:rPr>
          <w:rFonts w:ascii="GHEA Grapalat" w:eastAsia="GHEA Grapalat" w:hAnsi="GHEA Grapalat" w:cs="GHEA Grapalat"/>
          <w:sz w:val="24"/>
          <w:szCs w:val="24"/>
          <w:lang w:val="hy-AM"/>
        </w:rPr>
        <w:t>կապահովվի</w:t>
      </w:r>
      <w:r w:rsidR="002A5C32" w:rsidRPr="00EB1F36">
        <w:rPr>
          <w:rFonts w:ascii="GHEA Grapalat" w:eastAsia="GHEA Grapalat" w:hAnsi="GHEA Grapalat" w:cs="GHEA Grapalat"/>
          <w:sz w:val="24"/>
          <w:szCs w:val="24"/>
          <w:lang w:val="pt-BR"/>
        </w:rPr>
        <w:t xml:space="preserve"> </w:t>
      </w:r>
      <w:r w:rsidR="005A7107" w:rsidRPr="00EB1F36">
        <w:rPr>
          <w:rFonts w:ascii="GHEA Grapalat" w:hAnsi="GHEA Grapalat" w:cs="Sylfaen"/>
          <w:sz w:val="24"/>
          <w:szCs w:val="24"/>
          <w:lang w:val="pt-PT"/>
        </w:rPr>
        <w:t xml:space="preserve">փորձաքննությունների կատարման ծառայությունների պատշաճ մատուցումը, </w:t>
      </w:r>
      <w:r w:rsidR="0078363E" w:rsidRPr="00EB1F36">
        <w:rPr>
          <w:rFonts w:ascii="GHEA Grapalat" w:hAnsi="GHEA Grapalat" w:cs="Sylfaen"/>
          <w:sz w:val="24"/>
          <w:szCs w:val="24"/>
          <w:lang w:val="pt-PT"/>
        </w:rPr>
        <w:t>որը</w:t>
      </w:r>
      <w:r w:rsidR="005A7107" w:rsidRPr="00EB1F36">
        <w:rPr>
          <w:rFonts w:ascii="GHEA Grapalat" w:hAnsi="GHEA Grapalat" w:cs="Sylfaen"/>
          <w:sz w:val="24"/>
          <w:szCs w:val="24"/>
          <w:lang w:val="pt-PT"/>
        </w:rPr>
        <w:t xml:space="preserve"> կնպաստի քրեական վարույթներով նախաքննության ժամկետների կրճատմանը և ողջամիտ ժամկետներում քննության ավարտին: </w:t>
      </w:r>
    </w:p>
    <w:p w:rsidR="00055929" w:rsidRDefault="00055929" w:rsidP="003E7499">
      <w:pPr>
        <w:pStyle w:val="Normal1"/>
        <w:shd w:val="clear" w:color="auto" w:fill="FFFFFF"/>
        <w:spacing w:line="360" w:lineRule="auto"/>
        <w:ind w:firstLine="720"/>
        <w:contextualSpacing/>
        <w:jc w:val="both"/>
        <w:rPr>
          <w:rFonts w:ascii="GHEA Grapalat" w:hAnsi="GHEA Grapalat"/>
          <w:b/>
          <w:sz w:val="24"/>
          <w:szCs w:val="24"/>
          <w:lang w:val="pt-BR"/>
        </w:rPr>
      </w:pPr>
    </w:p>
    <w:p w:rsidR="003E7499" w:rsidRPr="00EB1F36" w:rsidRDefault="00565678" w:rsidP="003E7499">
      <w:pPr>
        <w:pStyle w:val="Normal1"/>
        <w:shd w:val="clear" w:color="auto" w:fill="FFFFFF"/>
        <w:spacing w:line="360" w:lineRule="auto"/>
        <w:ind w:firstLine="720"/>
        <w:contextualSpacing/>
        <w:jc w:val="both"/>
        <w:rPr>
          <w:rFonts w:ascii="GHEA Grapalat" w:hAnsi="GHEA Grapalat" w:cs="Sylfaen"/>
          <w:b/>
          <w:sz w:val="24"/>
          <w:szCs w:val="24"/>
          <w:lang w:val="pt-BR"/>
        </w:rPr>
      </w:pPr>
      <w:r w:rsidRPr="00EB1F36">
        <w:rPr>
          <w:rFonts w:ascii="GHEA Grapalat" w:hAnsi="GHEA Grapalat"/>
          <w:b/>
          <w:sz w:val="24"/>
          <w:szCs w:val="24"/>
          <w:lang w:val="pt-BR"/>
        </w:rPr>
        <w:t>5.</w:t>
      </w:r>
      <w:r w:rsidR="00EA3949" w:rsidRPr="00EB1F36">
        <w:rPr>
          <w:rFonts w:ascii="GHEA Grapalat" w:hAnsi="GHEA Grapalat"/>
          <w:b/>
          <w:sz w:val="24"/>
          <w:szCs w:val="24"/>
          <w:lang w:val="pt-BR"/>
        </w:rPr>
        <w:t xml:space="preserve"> </w:t>
      </w:r>
      <w:r w:rsidRPr="00EB1F36">
        <w:rPr>
          <w:rFonts w:ascii="GHEA Grapalat" w:hAnsi="GHEA Grapalat" w:cs="Sylfaen"/>
          <w:b/>
          <w:sz w:val="24"/>
          <w:szCs w:val="24"/>
          <w:lang w:val="pt-BR"/>
        </w:rPr>
        <w:t>Լրացուցիչ ֆինանսական միջոցների անհրաժեշտության և պետական բյուջեի եկամուտներում և ծախսերում սպասվելիք փոփոխությունների մասին.</w:t>
      </w:r>
    </w:p>
    <w:p w:rsidR="00325AD3" w:rsidRPr="009A3D99" w:rsidRDefault="00325AD3" w:rsidP="00325AD3">
      <w:pPr>
        <w:spacing w:after="0" w:line="360" w:lineRule="auto"/>
        <w:ind w:firstLine="720"/>
        <w:jc w:val="both"/>
        <w:rPr>
          <w:rFonts w:ascii="GHEA Grapalat" w:hAnsi="GHEA Grapalat" w:cs="Sylfaen"/>
          <w:sz w:val="24"/>
          <w:szCs w:val="24"/>
          <w:lang w:val="hy-AM"/>
        </w:rPr>
      </w:pPr>
      <w:r w:rsidRPr="009A3D99">
        <w:rPr>
          <w:rFonts w:ascii="GHEA Grapalat" w:hAnsi="GHEA Grapalat" w:cs="Sylfaen"/>
          <w:sz w:val="24"/>
          <w:szCs w:val="24"/>
          <w:lang w:val="hy-AM"/>
        </w:rPr>
        <w:t>Նախագծի ընդունման կապակցությամբ պետական բյուջեի եկամուտներում և ծախսերում փոփոխություններ չեն նախատեսվում:</w:t>
      </w:r>
    </w:p>
    <w:p w:rsidR="00415DA1" w:rsidRDefault="00415DA1" w:rsidP="003E7499">
      <w:pPr>
        <w:pStyle w:val="Normal1"/>
        <w:shd w:val="clear" w:color="auto" w:fill="FFFFFF"/>
        <w:spacing w:line="360" w:lineRule="auto"/>
        <w:ind w:firstLine="720"/>
        <w:contextualSpacing/>
        <w:jc w:val="both"/>
        <w:rPr>
          <w:rFonts w:ascii="GHEA Grapalat" w:hAnsi="GHEA Grapalat" w:cs="Sylfaen"/>
          <w:b/>
          <w:sz w:val="24"/>
          <w:szCs w:val="24"/>
          <w:lang w:val="pt-BR"/>
        </w:rPr>
      </w:pPr>
    </w:p>
    <w:p w:rsidR="00565678" w:rsidRPr="00EB1F36" w:rsidRDefault="00565678" w:rsidP="003E7499">
      <w:pPr>
        <w:pStyle w:val="Normal1"/>
        <w:shd w:val="clear" w:color="auto" w:fill="FFFFFF"/>
        <w:spacing w:line="360" w:lineRule="auto"/>
        <w:ind w:firstLine="720"/>
        <w:contextualSpacing/>
        <w:jc w:val="both"/>
        <w:rPr>
          <w:rFonts w:ascii="GHEA Grapalat" w:hAnsi="GHEA Grapalat"/>
          <w:sz w:val="24"/>
          <w:szCs w:val="24"/>
          <w:lang w:val="pt-BR"/>
        </w:rPr>
      </w:pPr>
      <w:r w:rsidRPr="00EB1F36">
        <w:rPr>
          <w:rFonts w:ascii="GHEA Grapalat" w:hAnsi="GHEA Grapalat" w:cs="Sylfaen"/>
          <w:b/>
          <w:sz w:val="24"/>
          <w:szCs w:val="24"/>
          <w:lang w:val="pt-BR"/>
        </w:rPr>
        <w:lastRenderedPageBreak/>
        <w:t>6.</w:t>
      </w:r>
      <w:r w:rsidR="00EA3949" w:rsidRPr="00EB1F36">
        <w:rPr>
          <w:rFonts w:ascii="GHEA Grapalat" w:hAnsi="GHEA Grapalat" w:cs="Sylfaen"/>
          <w:b/>
          <w:sz w:val="24"/>
          <w:szCs w:val="24"/>
          <w:lang w:val="pt-BR"/>
        </w:rPr>
        <w:t xml:space="preserve"> </w:t>
      </w:r>
      <w:r w:rsidRPr="00EB1F36">
        <w:rPr>
          <w:rFonts w:ascii="GHEA Grapalat" w:hAnsi="GHEA Grapalat" w:cs="Sylfaen"/>
          <w:b/>
          <w:sz w:val="24"/>
          <w:szCs w:val="24"/>
          <w:lang w:val="pt-BR"/>
        </w:rPr>
        <w:t>Նախագծի ընդունման առնչությամբ ընդունվելիք այլ իրավական ակտերի նախագծերը կամ դրանց ընդունման անհրաժեշտության բացակայության մասին.</w:t>
      </w:r>
      <w:r w:rsidRPr="00EB1F36">
        <w:rPr>
          <w:rFonts w:ascii="GHEA Grapalat" w:hAnsi="GHEA Grapalat"/>
          <w:sz w:val="24"/>
          <w:szCs w:val="24"/>
          <w:lang w:val="hy-AM"/>
        </w:rPr>
        <w:t xml:space="preserve"> </w:t>
      </w:r>
    </w:p>
    <w:p w:rsidR="003E7499" w:rsidRPr="00EB1F36" w:rsidRDefault="00565678" w:rsidP="003E7499">
      <w:pPr>
        <w:spacing w:after="0" w:line="360" w:lineRule="auto"/>
        <w:ind w:firstLine="375"/>
        <w:jc w:val="both"/>
        <w:rPr>
          <w:rFonts w:ascii="GHEA Grapalat" w:hAnsi="GHEA Grapalat" w:cs="Sylfaen"/>
          <w:sz w:val="24"/>
          <w:szCs w:val="24"/>
          <w:lang w:val="pt-BR"/>
        </w:rPr>
      </w:pPr>
      <w:r w:rsidRPr="00EB1F36">
        <w:rPr>
          <w:rFonts w:ascii="GHEA Grapalat" w:hAnsi="GHEA Grapalat"/>
          <w:sz w:val="24"/>
          <w:szCs w:val="24"/>
        </w:rPr>
        <w:t>Ն</w:t>
      </w:r>
      <w:r w:rsidRPr="00EB1F36">
        <w:rPr>
          <w:rFonts w:ascii="GHEA Grapalat" w:hAnsi="GHEA Grapalat"/>
          <w:sz w:val="24"/>
          <w:szCs w:val="24"/>
          <w:lang w:val="hy-AM"/>
        </w:rPr>
        <w:t xml:space="preserve">ախագծի </w:t>
      </w:r>
      <w:r w:rsidRPr="00EB1F36">
        <w:rPr>
          <w:rFonts w:ascii="GHEA Grapalat" w:hAnsi="GHEA Grapalat" w:cs="Sylfaen"/>
          <w:sz w:val="24"/>
          <w:szCs w:val="24"/>
        </w:rPr>
        <w:t>ընդունմամբ</w:t>
      </w:r>
      <w:r w:rsidRPr="00EB1F36">
        <w:rPr>
          <w:rFonts w:ascii="GHEA Grapalat" w:hAnsi="GHEA Grapalat" w:cs="Sylfaen"/>
          <w:sz w:val="24"/>
          <w:szCs w:val="24"/>
          <w:lang w:val="nb-NO"/>
        </w:rPr>
        <w:t xml:space="preserve"> </w:t>
      </w:r>
      <w:r w:rsidRPr="00EB1F36">
        <w:rPr>
          <w:rFonts w:ascii="GHEA Grapalat" w:hAnsi="GHEA Grapalat" w:cs="Sylfaen"/>
          <w:sz w:val="24"/>
          <w:szCs w:val="24"/>
        </w:rPr>
        <w:t>այլ</w:t>
      </w:r>
      <w:r w:rsidRPr="00EB1F36">
        <w:rPr>
          <w:rFonts w:ascii="GHEA Grapalat" w:hAnsi="GHEA Grapalat" w:cs="Sylfaen"/>
          <w:sz w:val="24"/>
          <w:szCs w:val="24"/>
          <w:lang w:val="nb-NO"/>
        </w:rPr>
        <w:t xml:space="preserve"> </w:t>
      </w:r>
      <w:r w:rsidRPr="00EB1F36">
        <w:rPr>
          <w:rFonts w:ascii="GHEA Grapalat" w:hAnsi="GHEA Grapalat" w:cs="Sylfaen"/>
          <w:sz w:val="24"/>
          <w:szCs w:val="24"/>
        </w:rPr>
        <w:t>իրավական</w:t>
      </w:r>
      <w:r w:rsidRPr="00EB1F36">
        <w:rPr>
          <w:rFonts w:ascii="GHEA Grapalat" w:hAnsi="GHEA Grapalat" w:cs="Sylfaen"/>
          <w:sz w:val="24"/>
          <w:szCs w:val="24"/>
          <w:lang w:val="nb-NO"/>
        </w:rPr>
        <w:t xml:space="preserve"> </w:t>
      </w:r>
      <w:r w:rsidRPr="00EB1F36">
        <w:rPr>
          <w:rFonts w:ascii="GHEA Grapalat" w:hAnsi="GHEA Grapalat" w:cs="Sylfaen"/>
          <w:sz w:val="24"/>
          <w:szCs w:val="24"/>
        </w:rPr>
        <w:t>ակտերում</w:t>
      </w:r>
      <w:r w:rsidRPr="00EB1F36">
        <w:rPr>
          <w:rFonts w:ascii="GHEA Grapalat" w:hAnsi="GHEA Grapalat" w:cs="Sylfaen"/>
          <w:sz w:val="24"/>
          <w:szCs w:val="24"/>
          <w:lang w:val="nb-NO"/>
        </w:rPr>
        <w:t xml:space="preserve"> </w:t>
      </w:r>
      <w:r w:rsidRPr="00EB1F36">
        <w:rPr>
          <w:rFonts w:ascii="GHEA Grapalat" w:hAnsi="GHEA Grapalat" w:cs="Sylfaen"/>
          <w:sz w:val="24"/>
          <w:szCs w:val="24"/>
        </w:rPr>
        <w:t>փոփոխություններ</w:t>
      </w:r>
      <w:r w:rsidRPr="00EB1F36">
        <w:rPr>
          <w:rFonts w:ascii="GHEA Grapalat" w:hAnsi="GHEA Grapalat" w:cs="Sylfaen"/>
          <w:sz w:val="24"/>
          <w:szCs w:val="24"/>
          <w:lang w:val="nb-NO"/>
        </w:rPr>
        <w:t xml:space="preserve"> </w:t>
      </w:r>
      <w:r w:rsidRPr="00EB1F36">
        <w:rPr>
          <w:rFonts w:ascii="GHEA Grapalat" w:hAnsi="GHEA Grapalat" w:cs="Sylfaen"/>
          <w:sz w:val="24"/>
          <w:szCs w:val="24"/>
        </w:rPr>
        <w:t>կատարելու</w:t>
      </w:r>
      <w:r w:rsidRPr="00EB1F36">
        <w:rPr>
          <w:rFonts w:ascii="GHEA Grapalat" w:hAnsi="GHEA Grapalat" w:cs="Sylfaen"/>
          <w:sz w:val="24"/>
          <w:szCs w:val="24"/>
          <w:lang w:val="nb-NO"/>
        </w:rPr>
        <w:t xml:space="preserve"> </w:t>
      </w:r>
      <w:r w:rsidRPr="00EB1F36">
        <w:rPr>
          <w:rFonts w:ascii="GHEA Grapalat" w:hAnsi="GHEA Grapalat" w:cs="Sylfaen"/>
          <w:sz w:val="24"/>
          <w:szCs w:val="24"/>
        </w:rPr>
        <w:t>անհրաժեշտություն</w:t>
      </w:r>
      <w:r w:rsidRPr="00EB1F36">
        <w:rPr>
          <w:rFonts w:ascii="GHEA Grapalat" w:hAnsi="GHEA Grapalat" w:cs="Sylfaen"/>
          <w:sz w:val="24"/>
          <w:szCs w:val="24"/>
          <w:lang w:val="nb-NO"/>
        </w:rPr>
        <w:t xml:space="preserve"> </w:t>
      </w:r>
      <w:r w:rsidRPr="00EB1F36">
        <w:rPr>
          <w:rFonts w:ascii="GHEA Grapalat" w:hAnsi="GHEA Grapalat" w:cs="Sylfaen"/>
          <w:sz w:val="24"/>
          <w:szCs w:val="24"/>
        </w:rPr>
        <w:t>առկա</w:t>
      </w:r>
      <w:r w:rsidRPr="00EB1F36">
        <w:rPr>
          <w:rFonts w:ascii="GHEA Grapalat" w:hAnsi="GHEA Grapalat" w:cs="Sylfaen"/>
          <w:sz w:val="24"/>
          <w:szCs w:val="24"/>
          <w:lang w:val="pt-BR"/>
        </w:rPr>
        <w:t xml:space="preserve"> </w:t>
      </w:r>
      <w:r w:rsidRPr="00EB1F36">
        <w:rPr>
          <w:rFonts w:ascii="GHEA Grapalat" w:hAnsi="GHEA Grapalat" w:cs="Sylfaen"/>
          <w:sz w:val="24"/>
          <w:szCs w:val="24"/>
        </w:rPr>
        <w:t>չէ</w:t>
      </w:r>
      <w:r w:rsidRPr="00EB1F36">
        <w:rPr>
          <w:rFonts w:ascii="GHEA Grapalat" w:hAnsi="GHEA Grapalat" w:cs="Sylfaen"/>
          <w:sz w:val="24"/>
          <w:szCs w:val="24"/>
          <w:lang w:val="nb-NO"/>
        </w:rPr>
        <w:t>:</w:t>
      </w:r>
      <w:r w:rsidRPr="00EB1F36">
        <w:rPr>
          <w:rFonts w:ascii="GHEA Grapalat" w:hAnsi="GHEA Grapalat" w:cs="Sylfaen"/>
          <w:sz w:val="24"/>
          <w:szCs w:val="24"/>
          <w:lang w:val="hy-AM"/>
        </w:rPr>
        <w:t xml:space="preserve"> </w:t>
      </w:r>
      <w:r w:rsidR="00644123" w:rsidRPr="00EB1F36">
        <w:rPr>
          <w:rFonts w:ascii="GHEA Grapalat" w:hAnsi="GHEA Grapalat" w:cs="Sylfaen"/>
          <w:sz w:val="24"/>
          <w:szCs w:val="24"/>
          <w:lang w:val="pt-BR"/>
        </w:rPr>
        <w:t xml:space="preserve"> </w:t>
      </w:r>
    </w:p>
    <w:p w:rsidR="003E7499" w:rsidRPr="00EB1F36" w:rsidRDefault="003E7499" w:rsidP="003E7499">
      <w:pPr>
        <w:spacing w:after="0" w:line="360" w:lineRule="auto"/>
        <w:ind w:firstLine="720"/>
        <w:jc w:val="both"/>
        <w:rPr>
          <w:rFonts w:ascii="GHEA Grapalat" w:hAnsi="GHEA Grapalat" w:cs="Sylfaen"/>
          <w:sz w:val="24"/>
          <w:szCs w:val="24"/>
          <w:lang w:val="pt-BR"/>
        </w:rPr>
      </w:pPr>
    </w:p>
    <w:p w:rsidR="00217B06" w:rsidRPr="00EB1F36" w:rsidRDefault="00217B06" w:rsidP="00217B06">
      <w:pPr>
        <w:spacing w:line="360" w:lineRule="auto"/>
        <w:ind w:firstLine="720"/>
        <w:jc w:val="both"/>
        <w:rPr>
          <w:rFonts w:ascii="GHEA Grapalat" w:hAnsi="GHEA Grapalat"/>
          <w:sz w:val="24"/>
          <w:szCs w:val="24"/>
          <w:lang w:val="hy-AM"/>
        </w:rPr>
      </w:pPr>
      <w:r w:rsidRPr="00EB1F36">
        <w:rPr>
          <w:rStyle w:val="Strong"/>
          <w:rFonts w:ascii="GHEA Grapalat" w:eastAsia="Times New Roman" w:hAnsi="GHEA Grapalat"/>
          <w:sz w:val="24"/>
          <w:szCs w:val="24"/>
          <w:bdr w:val="none" w:sz="0" w:space="0" w:color="auto" w:frame="1"/>
          <w:lang w:val="hy-AM"/>
        </w:rPr>
        <w:t xml:space="preserve">7. Կապը ռազմավարական փաստաթղթերի հետ. </w:t>
      </w:r>
    </w:p>
    <w:p w:rsidR="00217B06" w:rsidRPr="00EB1F36" w:rsidRDefault="00217B06" w:rsidP="00217B06">
      <w:pPr>
        <w:spacing w:line="360" w:lineRule="auto"/>
        <w:ind w:firstLine="720"/>
        <w:jc w:val="both"/>
        <w:rPr>
          <w:rFonts w:ascii="GHEA Grapalat" w:eastAsiaTheme="minorHAnsi" w:hAnsi="GHEA Grapalat" w:cs="Sylfaen"/>
          <w:sz w:val="24"/>
          <w:szCs w:val="24"/>
          <w:lang w:val="hy-AM"/>
        </w:rPr>
      </w:pPr>
      <w:r w:rsidRPr="00EB1F36">
        <w:rPr>
          <w:rFonts w:ascii="GHEA Grapalat" w:hAnsi="GHEA Grapalat" w:cs="Sylfaen"/>
          <w:sz w:val="24"/>
          <w:szCs w:val="24"/>
          <w:lang w:val="hy-AM"/>
        </w:rPr>
        <w:t xml:space="preserve">Նախագծի ընդունումը բխում է ՀՀ կառավարության 2022 թվականի հուլիսի 21-ի թիվ 1133-Լ որոշմամբ հաստատված </w:t>
      </w:r>
      <w:r w:rsidRPr="00EB1F36">
        <w:rPr>
          <w:rFonts w:ascii="GHEA Grapalat" w:hAnsi="GHEA Grapalat" w:cs="Sylfaen"/>
          <w:color w:val="000000"/>
          <w:sz w:val="24"/>
          <w:szCs w:val="24"/>
          <w:shd w:val="clear" w:color="auto" w:fill="FFFFFF"/>
          <w:lang w:val="hy-AM"/>
        </w:rPr>
        <w:t>Հայաստանի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Հանրապետության</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դատական</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և</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իրավական</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բարեփոխումների</w:t>
      </w:r>
      <w:r w:rsidRPr="00EB1F36">
        <w:rPr>
          <w:rFonts w:ascii="GHEA Grapalat" w:hAnsi="GHEA Grapalat"/>
          <w:color w:val="000000"/>
          <w:sz w:val="24"/>
          <w:szCs w:val="24"/>
          <w:shd w:val="clear" w:color="auto" w:fill="FFFFFF"/>
          <w:lang w:val="hy-AM"/>
        </w:rPr>
        <w:t xml:space="preserve"> 2022-2026 </w:t>
      </w:r>
      <w:r w:rsidRPr="00EB1F36">
        <w:rPr>
          <w:rFonts w:ascii="GHEA Grapalat" w:hAnsi="GHEA Grapalat" w:cs="Sylfaen"/>
          <w:color w:val="000000"/>
          <w:sz w:val="24"/>
          <w:szCs w:val="24"/>
          <w:shd w:val="clear" w:color="auto" w:fill="FFFFFF"/>
          <w:lang w:val="hy-AM"/>
        </w:rPr>
        <w:t>թվականների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ռազմավարությունից</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բխող</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գործողությունների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ծրագրի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Ռազմավարական</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այլ</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ուղղություններ</w:t>
      </w:r>
      <w:r w:rsidRPr="00EB1F36">
        <w:rPr>
          <w:rFonts w:ascii="GHEA Grapalat" w:hAnsi="GHEA Grapalat"/>
          <w:color w:val="000000"/>
          <w:sz w:val="24"/>
          <w:szCs w:val="24"/>
          <w:shd w:val="clear" w:color="auto" w:fill="FFFFFF"/>
          <w:lang w:val="hy-AM"/>
        </w:rPr>
        <w:t>» 12-</w:t>
      </w:r>
      <w:r w:rsidRPr="00EB1F36">
        <w:rPr>
          <w:rFonts w:ascii="GHEA Grapalat" w:hAnsi="GHEA Grapalat" w:cs="Sylfaen"/>
          <w:color w:val="000000"/>
          <w:sz w:val="24"/>
          <w:szCs w:val="24"/>
          <w:shd w:val="clear" w:color="auto" w:fill="FFFFFF"/>
          <w:lang w:val="hy-AM"/>
        </w:rPr>
        <w:t>րդ</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բաժնի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Ուղղակի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արդյունքներ</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ենթաբաժնի</w:t>
      </w:r>
      <w:r w:rsidRPr="00EB1F36">
        <w:rPr>
          <w:rFonts w:ascii="GHEA Grapalat" w:hAnsi="GHEA Grapalat"/>
          <w:color w:val="000000"/>
          <w:sz w:val="24"/>
          <w:szCs w:val="24"/>
          <w:shd w:val="clear" w:color="auto" w:fill="FFFFFF"/>
          <w:lang w:val="hy-AM"/>
        </w:rPr>
        <w:t xml:space="preserve"> 5.2-</w:t>
      </w:r>
      <w:r w:rsidRPr="00EB1F36">
        <w:rPr>
          <w:rFonts w:ascii="GHEA Grapalat" w:hAnsi="GHEA Grapalat" w:cs="Sylfaen"/>
          <w:color w:val="000000"/>
          <w:sz w:val="24"/>
          <w:szCs w:val="24"/>
          <w:shd w:val="clear" w:color="auto" w:fill="FFFFFF"/>
          <w:lang w:val="hy-AM"/>
        </w:rPr>
        <w:t>րդ</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կետից</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որի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համաձայն</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դատական</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փորձաքննությունների</w:t>
      </w:r>
      <w:r w:rsidRPr="00EB1F36">
        <w:rPr>
          <w:rFonts w:ascii="GHEA Grapalat" w:hAnsi="GHEA Grapalat"/>
          <w:color w:val="000000"/>
          <w:sz w:val="24"/>
          <w:szCs w:val="24"/>
          <w:shd w:val="clear" w:color="auto" w:fill="FFFFFF"/>
          <w:lang w:val="hy-AM"/>
        </w:rPr>
        <w:t xml:space="preserve"> 100 </w:t>
      </w:r>
      <w:r w:rsidRPr="00EB1F36">
        <w:rPr>
          <w:rFonts w:ascii="GHEA Grapalat" w:hAnsi="GHEA Grapalat" w:cs="Sylfaen"/>
          <w:color w:val="000000"/>
          <w:sz w:val="24"/>
          <w:szCs w:val="24"/>
          <w:shd w:val="clear" w:color="auto" w:fill="FFFFFF"/>
          <w:lang w:val="hy-AM"/>
        </w:rPr>
        <w:t>տոկոսը</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պետք</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է</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կատարվի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դրանց</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կատարման</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համար</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սահմանված</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ողջամիտ</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ժամկետների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որոշման</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չափանիշների</w:t>
      </w:r>
      <w:r w:rsidRPr="00EB1F36">
        <w:rPr>
          <w:rFonts w:ascii="GHEA Grapalat" w:hAnsi="GHEA Grapalat"/>
          <w:color w:val="000000"/>
          <w:sz w:val="24"/>
          <w:szCs w:val="24"/>
          <w:shd w:val="clear" w:color="auto" w:fill="FFFFFF"/>
          <w:lang w:val="hy-AM"/>
        </w:rPr>
        <w:t xml:space="preserve"> </w:t>
      </w:r>
      <w:r w:rsidRPr="00EB1F36">
        <w:rPr>
          <w:rFonts w:ascii="GHEA Grapalat" w:hAnsi="GHEA Grapalat" w:cs="Sylfaen"/>
          <w:color w:val="000000"/>
          <w:sz w:val="24"/>
          <w:szCs w:val="24"/>
          <w:shd w:val="clear" w:color="auto" w:fill="FFFFFF"/>
          <w:lang w:val="hy-AM"/>
        </w:rPr>
        <w:t>հաշվառմամբ</w:t>
      </w:r>
      <w:r w:rsidRPr="00EB1F36">
        <w:rPr>
          <w:rFonts w:ascii="GHEA Grapalat" w:hAnsi="GHEA Grapalat"/>
          <w:color w:val="000000"/>
          <w:sz w:val="24"/>
          <w:szCs w:val="24"/>
          <w:shd w:val="clear" w:color="auto" w:fill="FFFFFF"/>
          <w:lang w:val="hy-AM"/>
        </w:rPr>
        <w:t xml:space="preserve">: </w:t>
      </w:r>
    </w:p>
    <w:p w:rsidR="00735574" w:rsidRPr="00EB1F36" w:rsidRDefault="00217B06" w:rsidP="005F15F8">
      <w:pPr>
        <w:shd w:val="clear" w:color="auto" w:fill="FFFFFF"/>
        <w:spacing w:after="0" w:line="240" w:lineRule="auto"/>
        <w:ind w:firstLine="375"/>
        <w:rPr>
          <w:rFonts w:ascii="GHEA Grapalat" w:hAnsi="GHEA Grapalat" w:cs="Sylfaen"/>
          <w:b/>
          <w:sz w:val="24"/>
          <w:szCs w:val="24"/>
          <w:lang w:val="pt-BR"/>
        </w:rPr>
      </w:pPr>
      <w:r w:rsidRPr="00EB1F36">
        <w:rPr>
          <w:rFonts w:ascii="Courier New" w:eastAsia="Times New Roman" w:hAnsi="Courier New" w:cs="Courier New"/>
          <w:color w:val="000000"/>
          <w:sz w:val="24"/>
          <w:szCs w:val="24"/>
          <w:lang w:val="hy-AM"/>
        </w:rPr>
        <w:t> </w:t>
      </w:r>
    </w:p>
    <w:sectPr w:rsidR="00735574" w:rsidRPr="00EB1F36" w:rsidSect="00B912CD">
      <w:pgSz w:w="11907" w:h="16840" w:code="9"/>
      <w:pgMar w:top="851" w:right="680" w:bottom="567" w:left="119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C4994" w:rsidRDefault="006C4994" w:rsidP="00C1371F">
      <w:pPr>
        <w:spacing w:after="0" w:line="240" w:lineRule="auto"/>
      </w:pPr>
      <w:r>
        <w:separator/>
      </w:r>
    </w:p>
  </w:endnote>
  <w:endnote w:type="continuationSeparator" w:id="0">
    <w:p w:rsidR="006C4994" w:rsidRDefault="006C4994" w:rsidP="00C13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altName w:val="MS Mincho"/>
    <w:panose1 w:val="00000000000000000000"/>
    <w:charset w:val="00"/>
    <w:family w:val="roman"/>
    <w:notTrueType/>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C4994" w:rsidRDefault="006C4994" w:rsidP="00C1371F">
      <w:pPr>
        <w:spacing w:after="0" w:line="240" w:lineRule="auto"/>
      </w:pPr>
      <w:r>
        <w:separator/>
      </w:r>
    </w:p>
  </w:footnote>
  <w:footnote w:type="continuationSeparator" w:id="0">
    <w:p w:rsidR="006C4994" w:rsidRDefault="006C4994" w:rsidP="00C13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83D9B"/>
    <w:multiLevelType w:val="hybridMultilevel"/>
    <w:tmpl w:val="4A9EE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070A5"/>
    <w:multiLevelType w:val="hybridMultilevel"/>
    <w:tmpl w:val="7B388F82"/>
    <w:lvl w:ilvl="0" w:tplc="51326148">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FF764C6"/>
    <w:multiLevelType w:val="hybridMultilevel"/>
    <w:tmpl w:val="9E2A378C"/>
    <w:lvl w:ilvl="0" w:tplc="68CA95EA">
      <w:start w:val="1"/>
      <w:numFmt w:val="decimal"/>
      <w:lvlText w:val="%1."/>
      <w:lvlJc w:val="left"/>
      <w:pPr>
        <w:ind w:left="900" w:hanging="360"/>
      </w:pPr>
      <w:rPr>
        <w:rFonts w:cs="Sylfaen" w:hint="default"/>
        <w:b/>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38207335"/>
    <w:multiLevelType w:val="hybridMultilevel"/>
    <w:tmpl w:val="F1C49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11750E"/>
    <w:multiLevelType w:val="hybridMultilevel"/>
    <w:tmpl w:val="3C8AE634"/>
    <w:lvl w:ilvl="0" w:tplc="64BAC0F6">
      <w:start w:val="2"/>
      <w:numFmt w:val="decimal"/>
      <w:lvlText w:val="%1."/>
      <w:lvlJc w:val="left"/>
      <w:pPr>
        <w:ind w:left="72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 w15:restartNumberingAfterBreak="0">
    <w:nsid w:val="5C974D11"/>
    <w:multiLevelType w:val="hybridMultilevel"/>
    <w:tmpl w:val="3ED0FA9C"/>
    <w:lvl w:ilvl="0" w:tplc="50F408AE">
      <w:start w:val="1"/>
      <w:numFmt w:val="decimal"/>
      <w:lvlText w:val="%1."/>
      <w:lvlJc w:val="left"/>
      <w:pPr>
        <w:ind w:left="1616" w:hanging="76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2621AC2"/>
    <w:multiLevelType w:val="hybridMultilevel"/>
    <w:tmpl w:val="13228430"/>
    <w:lvl w:ilvl="0" w:tplc="893E9678">
      <w:start w:val="1"/>
      <w:numFmt w:val="decimal"/>
      <w:lvlText w:val="%1."/>
      <w:lvlJc w:val="left"/>
      <w:pPr>
        <w:ind w:left="682" w:hanging="54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79532C9E"/>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5"/>
  </w:num>
  <w:num w:numId="2">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2"/>
  </w:num>
  <w:num w:numId="5">
    <w:abstractNumId w:val="7"/>
  </w:num>
  <w:num w:numId="6">
    <w:abstractNumId w:val="0"/>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0CF0"/>
    <w:rsid w:val="0000611A"/>
    <w:rsid w:val="00015E2D"/>
    <w:rsid w:val="00017A3D"/>
    <w:rsid w:val="00020B4D"/>
    <w:rsid w:val="00042933"/>
    <w:rsid w:val="000476CD"/>
    <w:rsid w:val="000514CF"/>
    <w:rsid w:val="000531E6"/>
    <w:rsid w:val="000532A8"/>
    <w:rsid w:val="0005464A"/>
    <w:rsid w:val="00055929"/>
    <w:rsid w:val="00057AE8"/>
    <w:rsid w:val="000636EB"/>
    <w:rsid w:val="000658D9"/>
    <w:rsid w:val="00067903"/>
    <w:rsid w:val="00076872"/>
    <w:rsid w:val="00081F41"/>
    <w:rsid w:val="00084428"/>
    <w:rsid w:val="00084AF6"/>
    <w:rsid w:val="00087ADC"/>
    <w:rsid w:val="00094FED"/>
    <w:rsid w:val="00096A8D"/>
    <w:rsid w:val="000973C4"/>
    <w:rsid w:val="00097961"/>
    <w:rsid w:val="000A0129"/>
    <w:rsid w:val="000A2D7D"/>
    <w:rsid w:val="000C1D85"/>
    <w:rsid w:val="000C373B"/>
    <w:rsid w:val="000C510D"/>
    <w:rsid w:val="000D0EC0"/>
    <w:rsid w:val="000E32F8"/>
    <w:rsid w:val="000E5BD3"/>
    <w:rsid w:val="000F0D10"/>
    <w:rsid w:val="000F224C"/>
    <w:rsid w:val="000F38E3"/>
    <w:rsid w:val="000F7DFB"/>
    <w:rsid w:val="00106402"/>
    <w:rsid w:val="00120C4F"/>
    <w:rsid w:val="00123C2D"/>
    <w:rsid w:val="00135A61"/>
    <w:rsid w:val="00141BD8"/>
    <w:rsid w:val="00147BF7"/>
    <w:rsid w:val="00153236"/>
    <w:rsid w:val="00153EE2"/>
    <w:rsid w:val="0016071B"/>
    <w:rsid w:val="001676A0"/>
    <w:rsid w:val="0018097B"/>
    <w:rsid w:val="00186F4A"/>
    <w:rsid w:val="00191FD0"/>
    <w:rsid w:val="00195E9D"/>
    <w:rsid w:val="001A2D7E"/>
    <w:rsid w:val="001B3E90"/>
    <w:rsid w:val="001C2439"/>
    <w:rsid w:val="001C329B"/>
    <w:rsid w:val="001D2BCB"/>
    <w:rsid w:val="001D2E33"/>
    <w:rsid w:val="001D2F0B"/>
    <w:rsid w:val="001D5A7C"/>
    <w:rsid w:val="001D7C6E"/>
    <w:rsid w:val="001E58A3"/>
    <w:rsid w:val="001F4756"/>
    <w:rsid w:val="001F6EA7"/>
    <w:rsid w:val="00200A61"/>
    <w:rsid w:val="00201BF7"/>
    <w:rsid w:val="002021BA"/>
    <w:rsid w:val="00205677"/>
    <w:rsid w:val="00210772"/>
    <w:rsid w:val="00216683"/>
    <w:rsid w:val="00216E9A"/>
    <w:rsid w:val="00217A3C"/>
    <w:rsid w:val="00217B06"/>
    <w:rsid w:val="00221D10"/>
    <w:rsid w:val="00225516"/>
    <w:rsid w:val="002256AF"/>
    <w:rsid w:val="002314F0"/>
    <w:rsid w:val="00241BEC"/>
    <w:rsid w:val="002425F2"/>
    <w:rsid w:val="0024590D"/>
    <w:rsid w:val="00265A49"/>
    <w:rsid w:val="00266A80"/>
    <w:rsid w:val="00267FB9"/>
    <w:rsid w:val="00271772"/>
    <w:rsid w:val="00275B9B"/>
    <w:rsid w:val="002765EB"/>
    <w:rsid w:val="00276A61"/>
    <w:rsid w:val="00277CAD"/>
    <w:rsid w:val="00284D71"/>
    <w:rsid w:val="002A2AE5"/>
    <w:rsid w:val="002A5C32"/>
    <w:rsid w:val="002B5B75"/>
    <w:rsid w:val="002C2420"/>
    <w:rsid w:val="002D1D84"/>
    <w:rsid w:val="002E6963"/>
    <w:rsid w:val="002E7D8E"/>
    <w:rsid w:val="002F0033"/>
    <w:rsid w:val="002F2D87"/>
    <w:rsid w:val="002F5844"/>
    <w:rsid w:val="002F72E6"/>
    <w:rsid w:val="00302B74"/>
    <w:rsid w:val="00304A26"/>
    <w:rsid w:val="00316C42"/>
    <w:rsid w:val="00325091"/>
    <w:rsid w:val="00325AD3"/>
    <w:rsid w:val="00330CE6"/>
    <w:rsid w:val="00331AB6"/>
    <w:rsid w:val="0033255B"/>
    <w:rsid w:val="003421EF"/>
    <w:rsid w:val="0034555E"/>
    <w:rsid w:val="00345991"/>
    <w:rsid w:val="003641D1"/>
    <w:rsid w:val="00372038"/>
    <w:rsid w:val="00380BED"/>
    <w:rsid w:val="00382220"/>
    <w:rsid w:val="003835AF"/>
    <w:rsid w:val="003845AE"/>
    <w:rsid w:val="00390113"/>
    <w:rsid w:val="003920B6"/>
    <w:rsid w:val="0039452D"/>
    <w:rsid w:val="003A6682"/>
    <w:rsid w:val="003D1673"/>
    <w:rsid w:val="003E15AE"/>
    <w:rsid w:val="003E7499"/>
    <w:rsid w:val="003E7ECB"/>
    <w:rsid w:val="003F0576"/>
    <w:rsid w:val="003F277D"/>
    <w:rsid w:val="003F3143"/>
    <w:rsid w:val="003F3912"/>
    <w:rsid w:val="003F4FD7"/>
    <w:rsid w:val="00405B70"/>
    <w:rsid w:val="0041213D"/>
    <w:rsid w:val="0041349D"/>
    <w:rsid w:val="00415DA1"/>
    <w:rsid w:val="00420676"/>
    <w:rsid w:val="004248E5"/>
    <w:rsid w:val="004276FA"/>
    <w:rsid w:val="00427FA5"/>
    <w:rsid w:val="004306BC"/>
    <w:rsid w:val="00434014"/>
    <w:rsid w:val="0043457E"/>
    <w:rsid w:val="00437EF1"/>
    <w:rsid w:val="00440349"/>
    <w:rsid w:val="00442EB0"/>
    <w:rsid w:val="004437BE"/>
    <w:rsid w:val="00444C67"/>
    <w:rsid w:val="004465EE"/>
    <w:rsid w:val="0044669C"/>
    <w:rsid w:val="004516BA"/>
    <w:rsid w:val="00454D52"/>
    <w:rsid w:val="0045745D"/>
    <w:rsid w:val="00475B8F"/>
    <w:rsid w:val="00475EE9"/>
    <w:rsid w:val="00481566"/>
    <w:rsid w:val="004857F7"/>
    <w:rsid w:val="00491B18"/>
    <w:rsid w:val="004A233D"/>
    <w:rsid w:val="004A530C"/>
    <w:rsid w:val="004B6E4E"/>
    <w:rsid w:val="004B79E5"/>
    <w:rsid w:val="004D589A"/>
    <w:rsid w:val="004D77DF"/>
    <w:rsid w:val="004E546F"/>
    <w:rsid w:val="004E5882"/>
    <w:rsid w:val="004E5BAB"/>
    <w:rsid w:val="004E73E8"/>
    <w:rsid w:val="004F0DB6"/>
    <w:rsid w:val="004F3133"/>
    <w:rsid w:val="004F3582"/>
    <w:rsid w:val="00500A32"/>
    <w:rsid w:val="005106AA"/>
    <w:rsid w:val="005109AB"/>
    <w:rsid w:val="00511277"/>
    <w:rsid w:val="0051566B"/>
    <w:rsid w:val="0053447E"/>
    <w:rsid w:val="00536C6B"/>
    <w:rsid w:val="00544967"/>
    <w:rsid w:val="00547020"/>
    <w:rsid w:val="00547912"/>
    <w:rsid w:val="0055220A"/>
    <w:rsid w:val="00557F06"/>
    <w:rsid w:val="00565678"/>
    <w:rsid w:val="0057230C"/>
    <w:rsid w:val="005756E6"/>
    <w:rsid w:val="00576A47"/>
    <w:rsid w:val="00582AAA"/>
    <w:rsid w:val="005A40AA"/>
    <w:rsid w:val="005A7107"/>
    <w:rsid w:val="005B11E0"/>
    <w:rsid w:val="005B28C7"/>
    <w:rsid w:val="005B7181"/>
    <w:rsid w:val="005C3FB4"/>
    <w:rsid w:val="005C6209"/>
    <w:rsid w:val="005C6F17"/>
    <w:rsid w:val="005C78B7"/>
    <w:rsid w:val="005D00C8"/>
    <w:rsid w:val="005D47C1"/>
    <w:rsid w:val="005D49B0"/>
    <w:rsid w:val="005D4C23"/>
    <w:rsid w:val="005D7D3E"/>
    <w:rsid w:val="005E1791"/>
    <w:rsid w:val="005E2A0B"/>
    <w:rsid w:val="005E603F"/>
    <w:rsid w:val="005F15F8"/>
    <w:rsid w:val="00603BAA"/>
    <w:rsid w:val="00606C77"/>
    <w:rsid w:val="00606DEE"/>
    <w:rsid w:val="00612B83"/>
    <w:rsid w:val="00615122"/>
    <w:rsid w:val="006233B9"/>
    <w:rsid w:val="00635655"/>
    <w:rsid w:val="00644123"/>
    <w:rsid w:val="006556D8"/>
    <w:rsid w:val="00665D68"/>
    <w:rsid w:val="006720E2"/>
    <w:rsid w:val="00675092"/>
    <w:rsid w:val="006778E3"/>
    <w:rsid w:val="00685DAF"/>
    <w:rsid w:val="00694C9B"/>
    <w:rsid w:val="0069634B"/>
    <w:rsid w:val="006970DA"/>
    <w:rsid w:val="006B0B3E"/>
    <w:rsid w:val="006B7CF9"/>
    <w:rsid w:val="006C05B3"/>
    <w:rsid w:val="006C484E"/>
    <w:rsid w:val="006C4994"/>
    <w:rsid w:val="006C60AE"/>
    <w:rsid w:val="006D4EB3"/>
    <w:rsid w:val="006D53CA"/>
    <w:rsid w:val="006D606D"/>
    <w:rsid w:val="006E1C59"/>
    <w:rsid w:val="006E46EB"/>
    <w:rsid w:val="006E5288"/>
    <w:rsid w:val="006F34D7"/>
    <w:rsid w:val="00706E2E"/>
    <w:rsid w:val="007102BB"/>
    <w:rsid w:val="00714277"/>
    <w:rsid w:val="00714B84"/>
    <w:rsid w:val="00717854"/>
    <w:rsid w:val="00723AF6"/>
    <w:rsid w:val="00735574"/>
    <w:rsid w:val="00736D5B"/>
    <w:rsid w:val="00746116"/>
    <w:rsid w:val="00746344"/>
    <w:rsid w:val="007524DD"/>
    <w:rsid w:val="00773813"/>
    <w:rsid w:val="00775AF8"/>
    <w:rsid w:val="0078363E"/>
    <w:rsid w:val="00785714"/>
    <w:rsid w:val="007A0458"/>
    <w:rsid w:val="007A14F5"/>
    <w:rsid w:val="007A2397"/>
    <w:rsid w:val="007A683E"/>
    <w:rsid w:val="007A7FC5"/>
    <w:rsid w:val="007C252F"/>
    <w:rsid w:val="007C2B41"/>
    <w:rsid w:val="007C45AF"/>
    <w:rsid w:val="007C5947"/>
    <w:rsid w:val="007C6B17"/>
    <w:rsid w:val="007E0F28"/>
    <w:rsid w:val="007E1F47"/>
    <w:rsid w:val="007F02DC"/>
    <w:rsid w:val="0080399A"/>
    <w:rsid w:val="008155B7"/>
    <w:rsid w:val="00816325"/>
    <w:rsid w:val="00823D26"/>
    <w:rsid w:val="0082470E"/>
    <w:rsid w:val="00825F5B"/>
    <w:rsid w:val="00826F03"/>
    <w:rsid w:val="00844C11"/>
    <w:rsid w:val="00850152"/>
    <w:rsid w:val="00860E6B"/>
    <w:rsid w:val="00863EE7"/>
    <w:rsid w:val="00864061"/>
    <w:rsid w:val="00872BEE"/>
    <w:rsid w:val="0087304F"/>
    <w:rsid w:val="00874841"/>
    <w:rsid w:val="008839AD"/>
    <w:rsid w:val="008863E8"/>
    <w:rsid w:val="00886406"/>
    <w:rsid w:val="00887493"/>
    <w:rsid w:val="00887C87"/>
    <w:rsid w:val="00891939"/>
    <w:rsid w:val="00892783"/>
    <w:rsid w:val="008A3346"/>
    <w:rsid w:val="008A6C70"/>
    <w:rsid w:val="008B2205"/>
    <w:rsid w:val="008B4AF3"/>
    <w:rsid w:val="008C46DB"/>
    <w:rsid w:val="008E0BFB"/>
    <w:rsid w:val="008E356E"/>
    <w:rsid w:val="008E4331"/>
    <w:rsid w:val="008F0277"/>
    <w:rsid w:val="008F2863"/>
    <w:rsid w:val="008F3E28"/>
    <w:rsid w:val="008F634A"/>
    <w:rsid w:val="00900B1F"/>
    <w:rsid w:val="00904933"/>
    <w:rsid w:val="009059D7"/>
    <w:rsid w:val="009135E9"/>
    <w:rsid w:val="00920C6D"/>
    <w:rsid w:val="00933F6F"/>
    <w:rsid w:val="009432B4"/>
    <w:rsid w:val="009765EE"/>
    <w:rsid w:val="0098000E"/>
    <w:rsid w:val="0098464F"/>
    <w:rsid w:val="009856C7"/>
    <w:rsid w:val="00993DA2"/>
    <w:rsid w:val="0099499D"/>
    <w:rsid w:val="00994E56"/>
    <w:rsid w:val="009A45EB"/>
    <w:rsid w:val="009B17A7"/>
    <w:rsid w:val="009B6FF3"/>
    <w:rsid w:val="009C077F"/>
    <w:rsid w:val="009C3B7A"/>
    <w:rsid w:val="009C5294"/>
    <w:rsid w:val="009C56A7"/>
    <w:rsid w:val="009C5DF6"/>
    <w:rsid w:val="009D0182"/>
    <w:rsid w:val="009D08E7"/>
    <w:rsid w:val="009D73B3"/>
    <w:rsid w:val="009E703A"/>
    <w:rsid w:val="009F06D7"/>
    <w:rsid w:val="009F1A0E"/>
    <w:rsid w:val="009F369F"/>
    <w:rsid w:val="009F3D6D"/>
    <w:rsid w:val="00A03CCE"/>
    <w:rsid w:val="00A0748D"/>
    <w:rsid w:val="00A10D42"/>
    <w:rsid w:val="00A11E73"/>
    <w:rsid w:val="00A159A1"/>
    <w:rsid w:val="00A16AFC"/>
    <w:rsid w:val="00A37EED"/>
    <w:rsid w:val="00A44C9B"/>
    <w:rsid w:val="00A51450"/>
    <w:rsid w:val="00A5265F"/>
    <w:rsid w:val="00A57507"/>
    <w:rsid w:val="00A70C12"/>
    <w:rsid w:val="00A75F06"/>
    <w:rsid w:val="00A8127C"/>
    <w:rsid w:val="00A84E91"/>
    <w:rsid w:val="00A84F9F"/>
    <w:rsid w:val="00A854DA"/>
    <w:rsid w:val="00A87B3A"/>
    <w:rsid w:val="00A902EB"/>
    <w:rsid w:val="00A906B2"/>
    <w:rsid w:val="00A9142B"/>
    <w:rsid w:val="00A92B8D"/>
    <w:rsid w:val="00A967CB"/>
    <w:rsid w:val="00A978DE"/>
    <w:rsid w:val="00AA754A"/>
    <w:rsid w:val="00AA7619"/>
    <w:rsid w:val="00AB7DB2"/>
    <w:rsid w:val="00AC2DCA"/>
    <w:rsid w:val="00AC5C8A"/>
    <w:rsid w:val="00AC6A3E"/>
    <w:rsid w:val="00AD0694"/>
    <w:rsid w:val="00AD209D"/>
    <w:rsid w:val="00AD4CEF"/>
    <w:rsid w:val="00AE5236"/>
    <w:rsid w:val="00AE5FA5"/>
    <w:rsid w:val="00AF190C"/>
    <w:rsid w:val="00AF76F5"/>
    <w:rsid w:val="00B00AB4"/>
    <w:rsid w:val="00B01C27"/>
    <w:rsid w:val="00B05897"/>
    <w:rsid w:val="00B076D2"/>
    <w:rsid w:val="00B108AD"/>
    <w:rsid w:val="00B15351"/>
    <w:rsid w:val="00B24927"/>
    <w:rsid w:val="00B27190"/>
    <w:rsid w:val="00B3180B"/>
    <w:rsid w:val="00B33038"/>
    <w:rsid w:val="00B35899"/>
    <w:rsid w:val="00B35BE3"/>
    <w:rsid w:val="00B362DA"/>
    <w:rsid w:val="00B432F2"/>
    <w:rsid w:val="00B46C6C"/>
    <w:rsid w:val="00B50AF8"/>
    <w:rsid w:val="00B51792"/>
    <w:rsid w:val="00B53062"/>
    <w:rsid w:val="00B55079"/>
    <w:rsid w:val="00B5568C"/>
    <w:rsid w:val="00B557D1"/>
    <w:rsid w:val="00B6099B"/>
    <w:rsid w:val="00B63670"/>
    <w:rsid w:val="00B6547A"/>
    <w:rsid w:val="00B6549B"/>
    <w:rsid w:val="00B6696F"/>
    <w:rsid w:val="00B90524"/>
    <w:rsid w:val="00B912CD"/>
    <w:rsid w:val="00B91645"/>
    <w:rsid w:val="00B9174F"/>
    <w:rsid w:val="00B93953"/>
    <w:rsid w:val="00BA0CF0"/>
    <w:rsid w:val="00BA5A59"/>
    <w:rsid w:val="00BA60F8"/>
    <w:rsid w:val="00BB0DFC"/>
    <w:rsid w:val="00BB2AB4"/>
    <w:rsid w:val="00BB3785"/>
    <w:rsid w:val="00BB6161"/>
    <w:rsid w:val="00BC0931"/>
    <w:rsid w:val="00BC7CD0"/>
    <w:rsid w:val="00BD1F60"/>
    <w:rsid w:val="00BD6908"/>
    <w:rsid w:val="00BD6C76"/>
    <w:rsid w:val="00BF729F"/>
    <w:rsid w:val="00C00E2F"/>
    <w:rsid w:val="00C1371F"/>
    <w:rsid w:val="00C252F8"/>
    <w:rsid w:val="00C2791C"/>
    <w:rsid w:val="00C31BFA"/>
    <w:rsid w:val="00C32DE3"/>
    <w:rsid w:val="00C3392B"/>
    <w:rsid w:val="00C33B61"/>
    <w:rsid w:val="00C33DB9"/>
    <w:rsid w:val="00C4595E"/>
    <w:rsid w:val="00C52385"/>
    <w:rsid w:val="00C5345C"/>
    <w:rsid w:val="00C54F68"/>
    <w:rsid w:val="00C62A7C"/>
    <w:rsid w:val="00C64075"/>
    <w:rsid w:val="00C73E65"/>
    <w:rsid w:val="00C8349D"/>
    <w:rsid w:val="00C87054"/>
    <w:rsid w:val="00C93192"/>
    <w:rsid w:val="00C948F1"/>
    <w:rsid w:val="00CA37C9"/>
    <w:rsid w:val="00CA6014"/>
    <w:rsid w:val="00CB0AD3"/>
    <w:rsid w:val="00CC3232"/>
    <w:rsid w:val="00CC489C"/>
    <w:rsid w:val="00CD55E7"/>
    <w:rsid w:val="00CD5679"/>
    <w:rsid w:val="00CE2122"/>
    <w:rsid w:val="00CE2D1A"/>
    <w:rsid w:val="00CE35C6"/>
    <w:rsid w:val="00CE656E"/>
    <w:rsid w:val="00CF15CF"/>
    <w:rsid w:val="00CF7E27"/>
    <w:rsid w:val="00D13278"/>
    <w:rsid w:val="00D148A7"/>
    <w:rsid w:val="00D14F8F"/>
    <w:rsid w:val="00D26756"/>
    <w:rsid w:val="00D31953"/>
    <w:rsid w:val="00D36C18"/>
    <w:rsid w:val="00D44113"/>
    <w:rsid w:val="00D50433"/>
    <w:rsid w:val="00D618BC"/>
    <w:rsid w:val="00D6564E"/>
    <w:rsid w:val="00D73AFC"/>
    <w:rsid w:val="00D81FC7"/>
    <w:rsid w:val="00DA5461"/>
    <w:rsid w:val="00DC786E"/>
    <w:rsid w:val="00DE0354"/>
    <w:rsid w:val="00DE33D1"/>
    <w:rsid w:val="00DF2BA2"/>
    <w:rsid w:val="00DF6A03"/>
    <w:rsid w:val="00E0293F"/>
    <w:rsid w:val="00E02D2C"/>
    <w:rsid w:val="00E05277"/>
    <w:rsid w:val="00E05ABB"/>
    <w:rsid w:val="00E115ED"/>
    <w:rsid w:val="00E11EE6"/>
    <w:rsid w:val="00E154FD"/>
    <w:rsid w:val="00E17E71"/>
    <w:rsid w:val="00E20C06"/>
    <w:rsid w:val="00E2146B"/>
    <w:rsid w:val="00E22581"/>
    <w:rsid w:val="00E30DD2"/>
    <w:rsid w:val="00E32821"/>
    <w:rsid w:val="00E34C91"/>
    <w:rsid w:val="00E34DC9"/>
    <w:rsid w:val="00E35421"/>
    <w:rsid w:val="00E4352F"/>
    <w:rsid w:val="00E45652"/>
    <w:rsid w:val="00E463CA"/>
    <w:rsid w:val="00E5270F"/>
    <w:rsid w:val="00E71841"/>
    <w:rsid w:val="00E72C2C"/>
    <w:rsid w:val="00E74D72"/>
    <w:rsid w:val="00E77509"/>
    <w:rsid w:val="00E77954"/>
    <w:rsid w:val="00E86913"/>
    <w:rsid w:val="00E958C0"/>
    <w:rsid w:val="00EA048C"/>
    <w:rsid w:val="00EA30E8"/>
    <w:rsid w:val="00EA3830"/>
    <w:rsid w:val="00EA3949"/>
    <w:rsid w:val="00EB1F36"/>
    <w:rsid w:val="00EC526E"/>
    <w:rsid w:val="00ED14D8"/>
    <w:rsid w:val="00ED36CF"/>
    <w:rsid w:val="00ED3EC7"/>
    <w:rsid w:val="00EE2F7E"/>
    <w:rsid w:val="00EE526A"/>
    <w:rsid w:val="00EF138E"/>
    <w:rsid w:val="00EF20F5"/>
    <w:rsid w:val="00EF6C75"/>
    <w:rsid w:val="00F1509C"/>
    <w:rsid w:val="00F21CCD"/>
    <w:rsid w:val="00F27601"/>
    <w:rsid w:val="00F3149C"/>
    <w:rsid w:val="00F325F5"/>
    <w:rsid w:val="00F36058"/>
    <w:rsid w:val="00F41EA2"/>
    <w:rsid w:val="00F47D83"/>
    <w:rsid w:val="00F5108E"/>
    <w:rsid w:val="00F52BBF"/>
    <w:rsid w:val="00F61618"/>
    <w:rsid w:val="00F67DF6"/>
    <w:rsid w:val="00F7050F"/>
    <w:rsid w:val="00F71662"/>
    <w:rsid w:val="00F73469"/>
    <w:rsid w:val="00F73BC1"/>
    <w:rsid w:val="00F77870"/>
    <w:rsid w:val="00F81121"/>
    <w:rsid w:val="00F855D4"/>
    <w:rsid w:val="00F86C4D"/>
    <w:rsid w:val="00F947D5"/>
    <w:rsid w:val="00FB3B71"/>
    <w:rsid w:val="00FC00B4"/>
    <w:rsid w:val="00FC0706"/>
    <w:rsid w:val="00FC107E"/>
    <w:rsid w:val="00FC1D16"/>
    <w:rsid w:val="00FD37EA"/>
    <w:rsid w:val="00FD40B9"/>
    <w:rsid w:val="00FD4119"/>
    <w:rsid w:val="00FD4C66"/>
    <w:rsid w:val="00FD5F16"/>
    <w:rsid w:val="00FE7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5310E6"/>
  <w15:docId w15:val="{DE1B29DD-A1E1-49EC-9E6F-8A77AE146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34"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F634A"/>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Знак Знак1 Char"/>
    <w:link w:val="NormalWeb"/>
    <w:uiPriority w:val="99"/>
    <w:locked/>
    <w:rsid w:val="00C4595E"/>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Знак Знак1"/>
    <w:basedOn w:val="Normal"/>
    <w:link w:val="NormalWebChar"/>
    <w:uiPriority w:val="34"/>
    <w:unhideWhenUsed/>
    <w:qFormat/>
    <w:rsid w:val="00C4595E"/>
    <w:pPr>
      <w:spacing w:before="100" w:beforeAutospacing="1" w:after="100" w:afterAutospacing="1" w:line="240" w:lineRule="auto"/>
    </w:pPr>
    <w:rPr>
      <w:sz w:val="24"/>
      <w:szCs w:val="24"/>
      <w:lang w:eastAsia="ru-RU"/>
    </w:rPr>
  </w:style>
  <w:style w:type="paragraph" w:styleId="ListParagraph">
    <w:name w:val="List Paragraph"/>
    <w:basedOn w:val="Normal"/>
    <w:uiPriority w:val="34"/>
    <w:qFormat/>
    <w:rsid w:val="00042933"/>
    <w:pPr>
      <w:ind w:left="720"/>
      <w:contextualSpacing/>
    </w:pPr>
  </w:style>
  <w:style w:type="paragraph" w:styleId="Header">
    <w:name w:val="header"/>
    <w:basedOn w:val="Normal"/>
    <w:link w:val="HeaderChar"/>
    <w:uiPriority w:val="99"/>
    <w:unhideWhenUsed/>
    <w:rsid w:val="00C1371F"/>
    <w:pPr>
      <w:tabs>
        <w:tab w:val="center" w:pos="4677"/>
        <w:tab w:val="right" w:pos="9355"/>
      </w:tabs>
      <w:spacing w:after="0" w:line="240" w:lineRule="auto"/>
    </w:pPr>
  </w:style>
  <w:style w:type="character" w:customStyle="1" w:styleId="HeaderChar">
    <w:name w:val="Header Char"/>
    <w:basedOn w:val="DefaultParagraphFont"/>
    <w:link w:val="Header"/>
    <w:uiPriority w:val="99"/>
    <w:rsid w:val="00C1371F"/>
  </w:style>
  <w:style w:type="paragraph" w:styleId="Footer">
    <w:name w:val="footer"/>
    <w:basedOn w:val="Normal"/>
    <w:link w:val="FooterChar"/>
    <w:uiPriority w:val="99"/>
    <w:unhideWhenUsed/>
    <w:rsid w:val="00C1371F"/>
    <w:pPr>
      <w:tabs>
        <w:tab w:val="center" w:pos="4677"/>
        <w:tab w:val="right" w:pos="9355"/>
      </w:tabs>
      <w:spacing w:after="0" w:line="240" w:lineRule="auto"/>
    </w:pPr>
  </w:style>
  <w:style w:type="character" w:customStyle="1" w:styleId="FooterChar">
    <w:name w:val="Footer Char"/>
    <w:basedOn w:val="DefaultParagraphFont"/>
    <w:link w:val="Footer"/>
    <w:uiPriority w:val="99"/>
    <w:rsid w:val="00C1371F"/>
  </w:style>
  <w:style w:type="paragraph" w:styleId="BodyText">
    <w:name w:val="Body Text"/>
    <w:aliases w:val="(Main Text),date"/>
    <w:basedOn w:val="Normal"/>
    <w:link w:val="BodyTextChar"/>
    <w:rsid w:val="00017A3D"/>
    <w:pPr>
      <w:spacing w:after="0" w:line="240" w:lineRule="auto"/>
      <w:jc w:val="both"/>
    </w:pPr>
    <w:rPr>
      <w:rFonts w:ascii="Times Armenian" w:eastAsia="Times New Roman" w:hAnsi="Times Armenian"/>
      <w:sz w:val="24"/>
      <w:szCs w:val="24"/>
    </w:rPr>
  </w:style>
  <w:style w:type="character" w:customStyle="1" w:styleId="BodyTextChar">
    <w:name w:val="Body Text Char"/>
    <w:aliases w:val="(Main Text) Char,date Char"/>
    <w:link w:val="BodyText"/>
    <w:rsid w:val="00017A3D"/>
    <w:rPr>
      <w:rFonts w:ascii="Times Armenian" w:eastAsia="Times New Roman" w:hAnsi="Times Armenian" w:cs="Times New Roman"/>
      <w:sz w:val="24"/>
      <w:szCs w:val="24"/>
    </w:rPr>
  </w:style>
  <w:style w:type="paragraph" w:styleId="Subtitle">
    <w:name w:val="Subtitle"/>
    <w:basedOn w:val="Normal"/>
    <w:next w:val="Normal"/>
    <w:link w:val="SubtitleChar"/>
    <w:qFormat/>
    <w:rsid w:val="00087ADC"/>
    <w:pPr>
      <w:autoSpaceDE w:val="0"/>
      <w:autoSpaceDN w:val="0"/>
      <w:adjustRightInd w:val="0"/>
      <w:spacing w:after="60" w:line="240" w:lineRule="auto"/>
      <w:jc w:val="center"/>
      <w:outlineLvl w:val="1"/>
    </w:pPr>
    <w:rPr>
      <w:rFonts w:ascii="Cambria" w:eastAsia="Times New Roman" w:hAnsi="Cambria"/>
      <w:sz w:val="24"/>
      <w:szCs w:val="24"/>
      <w:lang w:val="ru-RU" w:eastAsia="ru-RU"/>
    </w:rPr>
  </w:style>
  <w:style w:type="character" w:customStyle="1" w:styleId="SubtitleChar">
    <w:name w:val="Subtitle Char"/>
    <w:link w:val="Subtitle"/>
    <w:rsid w:val="00087ADC"/>
    <w:rPr>
      <w:rFonts w:ascii="Cambria" w:eastAsia="Times New Roman" w:hAnsi="Cambria" w:cs="Times New Roman"/>
      <w:sz w:val="24"/>
      <w:szCs w:val="24"/>
      <w:lang w:val="ru-RU" w:eastAsia="ru-RU"/>
    </w:rPr>
  </w:style>
  <w:style w:type="paragraph" w:styleId="NoSpacing">
    <w:name w:val="No Spacing"/>
    <w:uiPriority w:val="1"/>
    <w:qFormat/>
    <w:rsid w:val="00087ADC"/>
    <w:rPr>
      <w:sz w:val="22"/>
      <w:szCs w:val="22"/>
    </w:rPr>
  </w:style>
  <w:style w:type="paragraph" w:styleId="BalloonText">
    <w:name w:val="Balloon Text"/>
    <w:basedOn w:val="Normal"/>
    <w:link w:val="BalloonTextChar"/>
    <w:uiPriority w:val="99"/>
    <w:semiHidden/>
    <w:unhideWhenUsed/>
    <w:rsid w:val="00087AD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87ADC"/>
    <w:rPr>
      <w:rFonts w:ascii="Tahoma" w:hAnsi="Tahoma" w:cs="Tahoma"/>
      <w:sz w:val="16"/>
      <w:szCs w:val="16"/>
    </w:rPr>
  </w:style>
  <w:style w:type="table" w:styleId="TableGrid">
    <w:name w:val="Table Grid"/>
    <w:basedOn w:val="TableNormal"/>
    <w:uiPriority w:val="39"/>
    <w:rsid w:val="00284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47BF7"/>
  </w:style>
  <w:style w:type="paragraph" w:customStyle="1" w:styleId="Normal1">
    <w:name w:val="Normal1"/>
    <w:rsid w:val="00CA6014"/>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83334">
      <w:bodyDiv w:val="1"/>
      <w:marLeft w:val="0"/>
      <w:marRight w:val="0"/>
      <w:marTop w:val="0"/>
      <w:marBottom w:val="0"/>
      <w:divBdr>
        <w:top w:val="none" w:sz="0" w:space="0" w:color="auto"/>
        <w:left w:val="none" w:sz="0" w:space="0" w:color="auto"/>
        <w:bottom w:val="none" w:sz="0" w:space="0" w:color="auto"/>
        <w:right w:val="none" w:sz="0" w:space="0" w:color="auto"/>
      </w:divBdr>
    </w:div>
    <w:div w:id="131294510">
      <w:bodyDiv w:val="1"/>
      <w:marLeft w:val="0"/>
      <w:marRight w:val="0"/>
      <w:marTop w:val="0"/>
      <w:marBottom w:val="0"/>
      <w:divBdr>
        <w:top w:val="none" w:sz="0" w:space="0" w:color="auto"/>
        <w:left w:val="none" w:sz="0" w:space="0" w:color="auto"/>
        <w:bottom w:val="none" w:sz="0" w:space="0" w:color="auto"/>
        <w:right w:val="none" w:sz="0" w:space="0" w:color="auto"/>
      </w:divBdr>
    </w:div>
    <w:div w:id="426195722">
      <w:bodyDiv w:val="1"/>
      <w:marLeft w:val="0"/>
      <w:marRight w:val="0"/>
      <w:marTop w:val="0"/>
      <w:marBottom w:val="0"/>
      <w:divBdr>
        <w:top w:val="none" w:sz="0" w:space="0" w:color="auto"/>
        <w:left w:val="none" w:sz="0" w:space="0" w:color="auto"/>
        <w:bottom w:val="none" w:sz="0" w:space="0" w:color="auto"/>
        <w:right w:val="none" w:sz="0" w:space="0" w:color="auto"/>
      </w:divBdr>
    </w:div>
    <w:div w:id="539780928">
      <w:bodyDiv w:val="1"/>
      <w:marLeft w:val="0"/>
      <w:marRight w:val="0"/>
      <w:marTop w:val="0"/>
      <w:marBottom w:val="0"/>
      <w:divBdr>
        <w:top w:val="none" w:sz="0" w:space="0" w:color="auto"/>
        <w:left w:val="none" w:sz="0" w:space="0" w:color="auto"/>
        <w:bottom w:val="none" w:sz="0" w:space="0" w:color="auto"/>
        <w:right w:val="none" w:sz="0" w:space="0" w:color="auto"/>
      </w:divBdr>
    </w:div>
    <w:div w:id="808203708">
      <w:bodyDiv w:val="1"/>
      <w:marLeft w:val="0"/>
      <w:marRight w:val="0"/>
      <w:marTop w:val="0"/>
      <w:marBottom w:val="0"/>
      <w:divBdr>
        <w:top w:val="none" w:sz="0" w:space="0" w:color="auto"/>
        <w:left w:val="none" w:sz="0" w:space="0" w:color="auto"/>
        <w:bottom w:val="none" w:sz="0" w:space="0" w:color="auto"/>
        <w:right w:val="none" w:sz="0" w:space="0" w:color="auto"/>
      </w:divBdr>
    </w:div>
    <w:div w:id="1015155333">
      <w:bodyDiv w:val="1"/>
      <w:marLeft w:val="0"/>
      <w:marRight w:val="0"/>
      <w:marTop w:val="0"/>
      <w:marBottom w:val="0"/>
      <w:divBdr>
        <w:top w:val="none" w:sz="0" w:space="0" w:color="auto"/>
        <w:left w:val="none" w:sz="0" w:space="0" w:color="auto"/>
        <w:bottom w:val="none" w:sz="0" w:space="0" w:color="auto"/>
        <w:right w:val="none" w:sz="0" w:space="0" w:color="auto"/>
      </w:divBdr>
    </w:div>
    <w:div w:id="1069885220">
      <w:bodyDiv w:val="1"/>
      <w:marLeft w:val="0"/>
      <w:marRight w:val="0"/>
      <w:marTop w:val="0"/>
      <w:marBottom w:val="0"/>
      <w:divBdr>
        <w:top w:val="none" w:sz="0" w:space="0" w:color="auto"/>
        <w:left w:val="none" w:sz="0" w:space="0" w:color="auto"/>
        <w:bottom w:val="none" w:sz="0" w:space="0" w:color="auto"/>
        <w:right w:val="none" w:sz="0" w:space="0" w:color="auto"/>
      </w:divBdr>
    </w:div>
    <w:div w:id="1116604454">
      <w:bodyDiv w:val="1"/>
      <w:marLeft w:val="0"/>
      <w:marRight w:val="0"/>
      <w:marTop w:val="0"/>
      <w:marBottom w:val="0"/>
      <w:divBdr>
        <w:top w:val="none" w:sz="0" w:space="0" w:color="auto"/>
        <w:left w:val="none" w:sz="0" w:space="0" w:color="auto"/>
        <w:bottom w:val="none" w:sz="0" w:space="0" w:color="auto"/>
        <w:right w:val="none" w:sz="0" w:space="0" w:color="auto"/>
      </w:divBdr>
    </w:div>
    <w:div w:id="1249193191">
      <w:bodyDiv w:val="1"/>
      <w:marLeft w:val="0"/>
      <w:marRight w:val="0"/>
      <w:marTop w:val="0"/>
      <w:marBottom w:val="0"/>
      <w:divBdr>
        <w:top w:val="none" w:sz="0" w:space="0" w:color="auto"/>
        <w:left w:val="none" w:sz="0" w:space="0" w:color="auto"/>
        <w:bottom w:val="none" w:sz="0" w:space="0" w:color="auto"/>
        <w:right w:val="none" w:sz="0" w:space="0" w:color="auto"/>
      </w:divBdr>
    </w:div>
    <w:div w:id="1505781262">
      <w:bodyDiv w:val="1"/>
      <w:marLeft w:val="0"/>
      <w:marRight w:val="0"/>
      <w:marTop w:val="0"/>
      <w:marBottom w:val="0"/>
      <w:divBdr>
        <w:top w:val="none" w:sz="0" w:space="0" w:color="auto"/>
        <w:left w:val="none" w:sz="0" w:space="0" w:color="auto"/>
        <w:bottom w:val="none" w:sz="0" w:space="0" w:color="auto"/>
        <w:right w:val="none" w:sz="0" w:space="0" w:color="auto"/>
      </w:divBdr>
    </w:div>
    <w:div w:id="189634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AE1A4-FD28-40C8-97EA-B8A4E5A0F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776</TotalTime>
  <Pages>9</Pages>
  <Words>2392</Words>
  <Characters>13639</Characters>
  <Application>Microsoft Office Word</Application>
  <DocSecurity>0</DocSecurity>
  <Lines>113</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Shishyan</dc:creator>
  <cp:keywords>https://mul2.gov.am/tasks/1245886/oneclick?token=788fa9ccbbbcd3233be625ca3c4bf6a9</cp:keywords>
  <cp:lastModifiedBy>Zara Margaryan</cp:lastModifiedBy>
  <cp:revision>746</cp:revision>
  <cp:lastPrinted>2025-05-20T10:42:00Z</cp:lastPrinted>
  <dcterms:created xsi:type="dcterms:W3CDTF">2023-04-14T05:24:00Z</dcterms:created>
  <dcterms:modified xsi:type="dcterms:W3CDTF">2025-11-24T08:26:00Z</dcterms:modified>
</cp:coreProperties>
</file>