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581" w:rsidRPr="00397581" w:rsidRDefault="00397581" w:rsidP="00397581">
      <w:pPr>
        <w:jc w:val="right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397581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ՆԱԽԱԳԻԾ</w:t>
      </w:r>
    </w:p>
    <w:p w:rsidR="00397581" w:rsidRPr="00397581" w:rsidRDefault="00397581" w:rsidP="00397581">
      <w:pPr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</w:p>
    <w:p w:rsidR="00397581" w:rsidRPr="00397581" w:rsidRDefault="00397581" w:rsidP="00397581">
      <w:pPr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</w:p>
    <w:p w:rsidR="00397581" w:rsidRPr="00397581" w:rsidRDefault="00397581" w:rsidP="00397581">
      <w:pPr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397581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ՀԱՅԱՍՏԱՆԻ ՀԱՆՐԱՊԵՏՈՒԹՅԱՆ</w:t>
      </w:r>
    </w:p>
    <w:p w:rsidR="00397581" w:rsidRPr="00397581" w:rsidRDefault="00397581" w:rsidP="00397581">
      <w:pPr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397581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Օ Ր Ե Ն Ք Ը</w:t>
      </w:r>
    </w:p>
    <w:p w:rsidR="00397581" w:rsidRPr="00397581" w:rsidRDefault="00397581" w:rsidP="0039758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397581" w:rsidRPr="00397581" w:rsidRDefault="00397581" w:rsidP="0039758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397581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«ՄԱՔՍԱՅԻՆ ԿԱՐԳԱՎՈՐՄԱՆ ՄԱՍԻՆ</w:t>
      </w:r>
      <w:r w:rsidR="00F91D0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»</w:t>
      </w:r>
      <w:r w:rsidRPr="00397581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ՕՐԵՆՔՈՒՄ ԼՐԱՑՈՒՄ ԿԱՏԱՐԵԼՈՒ ՄԱՍԻՆ</w:t>
      </w:r>
      <w:bookmarkStart w:id="0" w:name="_GoBack"/>
      <w:bookmarkEnd w:id="0"/>
    </w:p>
    <w:p w:rsidR="00397581" w:rsidRPr="00397581" w:rsidRDefault="00397581" w:rsidP="0039758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397581" w:rsidRPr="00397581" w:rsidRDefault="00397581" w:rsidP="00397581">
      <w:pPr>
        <w:tabs>
          <w:tab w:val="center" w:pos="4680"/>
          <w:tab w:val="right" w:pos="9360"/>
        </w:tabs>
        <w:spacing w:after="0" w:line="360" w:lineRule="auto"/>
        <w:ind w:left="-270" w:right="16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97581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ab/>
        <w:t xml:space="preserve">         Հոդված 1.</w:t>
      </w:r>
      <w:r w:rsidRPr="00397581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«Մաքսային կարգավորման մասին» 2022 թվականի սեպտեմբերի 14-ի ՀՕ-353-Ն օրենքի 14-րդ հոդվածի 3-րդ մասը շարադրել նոր խմբագրությամբ հետևյալ բովանդակությամբ՝  </w:t>
      </w:r>
    </w:p>
    <w:p w:rsidR="00397581" w:rsidRPr="00397581" w:rsidRDefault="00397581" w:rsidP="00397581">
      <w:pPr>
        <w:tabs>
          <w:tab w:val="center" w:pos="4680"/>
          <w:tab w:val="right" w:pos="9360"/>
        </w:tabs>
        <w:spacing w:after="0" w:line="360" w:lineRule="auto"/>
        <w:ind w:left="-270" w:right="16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97581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ab/>
        <w:t xml:space="preserve">     </w:t>
      </w:r>
      <w:r w:rsidRPr="00397581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«3</w:t>
      </w:r>
      <w:r w:rsidRPr="00397581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397581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Ապրանքի ծագման հավաստագրերի տրամադրման և փորձաքննության անցկացման, փորձաքննության մարմիններին ներկայացվող պահանջները և փորձագետների որակավորման ու քննության անցկացման կարգը սահմանում է Կառավարությունը: </w:t>
      </w:r>
    </w:p>
    <w:p w:rsidR="00397581" w:rsidRPr="00397581" w:rsidRDefault="00397581" w:rsidP="00397581">
      <w:pPr>
        <w:tabs>
          <w:tab w:val="center" w:pos="4680"/>
          <w:tab w:val="right" w:pos="9360"/>
        </w:tabs>
        <w:spacing w:after="0" w:line="360" w:lineRule="auto"/>
        <w:ind w:left="-270" w:right="16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97581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ab/>
        <w:t xml:space="preserve">     Ապրանքների ծագման հավաստագրի տրամադրման նպատակով գանձվում է պետական տուրք օրենքով սահմանված չափով։»։</w:t>
      </w:r>
    </w:p>
    <w:p w:rsidR="00397581" w:rsidRPr="00397581" w:rsidRDefault="00397581" w:rsidP="00397581">
      <w:pPr>
        <w:tabs>
          <w:tab w:val="center" w:pos="4680"/>
          <w:tab w:val="right" w:pos="9360"/>
        </w:tabs>
        <w:spacing w:after="0" w:line="360" w:lineRule="auto"/>
        <w:ind w:left="-270" w:right="16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97581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      Հոդված 2.</w:t>
      </w:r>
      <w:r w:rsidRPr="00397581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Pr="00397581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Սույն օրենքն ուժի մեջ է մտնում 2027 թվականի հունվարի 1-ից:</w:t>
      </w:r>
    </w:p>
    <w:p w:rsidR="00397581" w:rsidRPr="00397581" w:rsidRDefault="00397581" w:rsidP="00397581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397581" w:rsidRPr="00397581" w:rsidRDefault="00397581" w:rsidP="00397581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397581" w:rsidRPr="00397581" w:rsidRDefault="00397581" w:rsidP="00397581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397581" w:rsidRPr="00397581" w:rsidRDefault="00397581" w:rsidP="00397581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397581" w:rsidRPr="00397581" w:rsidRDefault="00397581" w:rsidP="0039758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</w:pPr>
      <w:r w:rsidRPr="00397581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>Հանրապետության նախագահ</w:t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 w:rsidRPr="00397581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>Վ. Խաչատուրյան</w:t>
      </w:r>
    </w:p>
    <w:p w:rsidR="009103B2" w:rsidRDefault="009103B2"/>
    <w:sectPr w:rsidR="00910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2B31"/>
    <w:rsid w:val="00397581"/>
    <w:rsid w:val="00472B31"/>
    <w:rsid w:val="004C4CD0"/>
    <w:rsid w:val="009103B2"/>
    <w:rsid w:val="00CA6601"/>
    <w:rsid w:val="00F91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3BAE9"/>
  <w15:chartTrackingRefBased/>
  <w15:docId w15:val="{DD6225B3-7A64-4B34-AFBC-1985B68BE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 A. Baghdadyan</dc:creator>
  <cp:keywords/>
  <dc:description/>
  <cp:lastModifiedBy>Ara A. Baghdadyan</cp:lastModifiedBy>
  <cp:revision>3</cp:revision>
  <dcterms:created xsi:type="dcterms:W3CDTF">2025-11-20T14:00:00Z</dcterms:created>
  <dcterms:modified xsi:type="dcterms:W3CDTF">2025-11-25T08:14:00Z</dcterms:modified>
</cp:coreProperties>
</file>