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379D7" w14:textId="77777777" w:rsidR="00AF1F63" w:rsidRPr="00221154" w:rsidRDefault="00AF1F63" w:rsidP="0022115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1154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</w:t>
      </w:r>
    </w:p>
    <w:p w14:paraId="64B632DA" w14:textId="29C405B6" w:rsidR="00AF1F63" w:rsidRPr="00221154" w:rsidRDefault="009A281A" w:rsidP="00221154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202</w:t>
      </w:r>
      <w:r w:rsidRPr="00A12A55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AF1F63" w:rsidRPr="00221154">
        <w:rPr>
          <w:rFonts w:ascii="GHEA Grapalat" w:eastAsia="Times New Roman" w:hAnsi="GHEA Grapalat" w:cs="Times New Roman"/>
          <w:sz w:val="24"/>
          <w:szCs w:val="24"/>
          <w:lang w:val="hy-AM"/>
        </w:rPr>
        <w:t>թ. պետական բյուջեի</w:t>
      </w:r>
      <w:r w:rsidR="00E7101F" w:rsidRPr="002211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վերանայված </w:t>
      </w:r>
      <w:r w:rsidR="00AF1F63" w:rsidRPr="00221154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վերաբերյալ</w:t>
      </w:r>
    </w:p>
    <w:p w14:paraId="4215A4C4" w14:textId="491996C8" w:rsidR="00C579F4" w:rsidRDefault="00C579F4" w:rsidP="00945AFF">
      <w:pPr>
        <w:spacing w:after="120"/>
        <w:rPr>
          <w:rFonts w:ascii="GHEA Grapalat" w:eastAsia="Times New Roman" w:hAnsi="GHEA Grapalat" w:cs="Calibri"/>
          <w:b/>
          <w:color w:val="000000"/>
          <w:lang w:val="hy-AM"/>
        </w:rPr>
      </w:pPr>
      <w:r w:rsidRPr="002C2C3C">
        <w:rPr>
          <w:rFonts w:ascii="GHEA Grapalat" w:eastAsia="Times New Roman" w:hAnsi="GHEA Grapalat" w:cs="Calibri"/>
          <w:b/>
          <w:color w:val="000000"/>
          <w:lang w:val="hy-AM"/>
        </w:rPr>
        <w:t>Աղ.1: ՀՆԱ-ի հիմնական ցուցանիշներ</w:t>
      </w:r>
    </w:p>
    <w:p w14:paraId="75BA5450" w14:textId="7DF64E69" w:rsidR="00945AFF" w:rsidRPr="00945AFF" w:rsidRDefault="00945AFF" w:rsidP="00945AFF">
      <w:pPr>
        <w:spacing w:after="120"/>
        <w:rPr>
          <w:rFonts w:ascii="GHEA Grapalat" w:eastAsia="Times New Roman" w:hAnsi="GHEA Grapalat" w:cs="Calibri"/>
          <w:color w:val="000000"/>
          <w:lang w:val="hy-AM"/>
        </w:rPr>
      </w:pPr>
      <w:r>
        <w:rPr>
          <w:rFonts w:ascii="GHEA Grapalat" w:eastAsia="Times New Roman" w:hAnsi="GHEA Grapalat" w:cs="Calibri"/>
          <w:color w:val="000000"/>
          <w:lang w:val="hy-AM"/>
        </w:rPr>
        <w:t>2026 թվականի պետակ</w:t>
      </w:r>
      <w:r w:rsidRPr="00945AFF">
        <w:rPr>
          <w:rFonts w:ascii="GHEA Grapalat" w:eastAsia="Times New Roman" w:hAnsi="GHEA Grapalat" w:cs="Calibri"/>
          <w:color w:val="000000"/>
          <w:lang w:val="hy-AM"/>
        </w:rPr>
        <w:t xml:space="preserve">ան բյուջեի հիմքում դրված մակրոտնտեսական ցուցանիշների փոփոխություններ չեն նախատեսվել </w:t>
      </w:r>
    </w:p>
    <w:p w14:paraId="7F0A489B" w14:textId="38931D8A" w:rsidR="002C7591" w:rsidRPr="00B22878" w:rsidRDefault="002C7591" w:rsidP="004C0638">
      <w:pPr>
        <w:tabs>
          <w:tab w:val="left" w:pos="6215"/>
        </w:tabs>
        <w:spacing w:after="0" w:line="360" w:lineRule="auto"/>
        <w:jc w:val="right"/>
        <w:rPr>
          <w:rFonts w:ascii="GHEA Grapalat" w:eastAsia="Times New Roman" w:hAnsi="GHEA Grapalat" w:cs="Tahoma"/>
          <w:i/>
          <w:color w:val="000000"/>
          <w:sz w:val="20"/>
          <w:szCs w:val="20"/>
          <w:lang w:val="hy-AM"/>
        </w:rPr>
      </w:pPr>
      <w:r w:rsidRPr="00B22878">
        <w:rPr>
          <w:rFonts w:ascii="GHEA Grapalat" w:eastAsia="Times New Roman" w:hAnsi="GHEA Grapalat" w:cs="Calibri"/>
          <w:i/>
          <w:sz w:val="20"/>
          <w:szCs w:val="20"/>
          <w:lang w:val="hy-AM"/>
        </w:rPr>
        <w:t>մլրդ դրամ</w:t>
      </w:r>
    </w:p>
    <w:tbl>
      <w:tblPr>
        <w:tblpPr w:leftFromText="180" w:rightFromText="180" w:vertAnchor="text" w:tblpXSpec="center" w:tblpY="1"/>
        <w:tblOverlap w:val="never"/>
        <w:tblW w:w="9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6"/>
        <w:gridCol w:w="1301"/>
        <w:gridCol w:w="1454"/>
        <w:gridCol w:w="1193"/>
        <w:gridCol w:w="1193"/>
      </w:tblGrid>
      <w:tr w:rsidR="00945AFF" w:rsidRPr="00221154" w14:paraId="602F5998" w14:textId="0B9E0BB9" w:rsidTr="00945AFF">
        <w:trPr>
          <w:trHeight w:val="120"/>
          <w:jc w:val="center"/>
        </w:trPr>
        <w:tc>
          <w:tcPr>
            <w:tcW w:w="4116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4890570C" w14:textId="77777777" w:rsidR="00945AFF" w:rsidRPr="00D676AC" w:rsidRDefault="00945AFF" w:rsidP="00D10753">
            <w:pPr>
              <w:spacing w:line="240" w:lineRule="auto"/>
              <w:rPr>
                <w:rFonts w:ascii="GHEA Grapalat" w:hAnsi="GHEA Grapalat" w:cs="Calibri"/>
                <w:b/>
                <w:lang w:val="hy-AM"/>
              </w:rPr>
            </w:pPr>
            <w:r w:rsidRPr="00D676AC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1301" w:type="dxa"/>
            <w:shd w:val="clear" w:color="auto" w:fill="FFFFFF" w:themeFill="background1"/>
            <w:vAlign w:val="center"/>
          </w:tcPr>
          <w:p w14:paraId="64684132" w14:textId="1C14DA8C" w:rsidR="00945AFF" w:rsidRPr="00FD69C5" w:rsidRDefault="00945AFF" w:rsidP="00945AF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sz w:val="20"/>
                <w:szCs w:val="20"/>
                <w:lang w:val="hy-AM"/>
              </w:rPr>
            </w:pPr>
            <w:r w:rsidRPr="00FD69C5">
              <w:rPr>
                <w:rFonts w:ascii="GHEA Grapalat" w:hAnsi="GHEA Grapalat" w:cs="Calibri"/>
                <w:sz w:val="20"/>
                <w:szCs w:val="20"/>
              </w:rPr>
              <w:t>202</w:t>
            </w:r>
            <w:r w:rsidRPr="00FD69C5">
              <w:rPr>
                <w:rFonts w:ascii="GHEA Grapalat" w:hAnsi="GHEA Grapalat" w:cs="Calibri"/>
                <w:sz w:val="20"/>
                <w:szCs w:val="20"/>
                <w:lang w:val="hy-AM"/>
              </w:rPr>
              <w:t>5</w:t>
            </w:r>
          </w:p>
        </w:tc>
        <w:tc>
          <w:tcPr>
            <w:tcW w:w="1454" w:type="dxa"/>
            <w:vMerge w:val="restart"/>
            <w:shd w:val="clear" w:color="auto" w:fill="FFFFFF" w:themeFill="background1"/>
            <w:noWrap/>
            <w:vAlign w:val="center"/>
          </w:tcPr>
          <w:p w14:paraId="47DF64EB" w14:textId="0940AF48" w:rsidR="00945AFF" w:rsidRPr="00FD69C5" w:rsidRDefault="00945AFF" w:rsidP="00945AFF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2026 Նախագիծ</w:t>
            </w:r>
            <w:r w:rsidRPr="00FD69C5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193" w:type="dxa"/>
            <w:vMerge w:val="restart"/>
            <w:shd w:val="clear" w:color="auto" w:fill="FFFFFF" w:themeFill="background1"/>
            <w:vAlign w:val="center"/>
          </w:tcPr>
          <w:p w14:paraId="4F21DB0F" w14:textId="49E66721" w:rsidR="00945AFF" w:rsidRPr="00FD69C5" w:rsidRDefault="00945AFF" w:rsidP="00945AFF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2027 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Ծ</w:t>
            </w: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րագիր</w:t>
            </w:r>
          </w:p>
        </w:tc>
        <w:tc>
          <w:tcPr>
            <w:tcW w:w="1193" w:type="dxa"/>
            <w:vMerge w:val="restart"/>
            <w:shd w:val="clear" w:color="auto" w:fill="FFFFFF" w:themeFill="background1"/>
            <w:vAlign w:val="center"/>
          </w:tcPr>
          <w:p w14:paraId="49347460" w14:textId="0C304647" w:rsidR="00945AFF" w:rsidRPr="00FD69C5" w:rsidRDefault="00945AFF" w:rsidP="00945AFF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2028 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Ծ</w:t>
            </w: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րագիր</w:t>
            </w:r>
          </w:p>
        </w:tc>
      </w:tr>
      <w:tr w:rsidR="00945AFF" w:rsidRPr="00221154" w14:paraId="2A2D7294" w14:textId="7C615B3E" w:rsidTr="00945AFF">
        <w:trPr>
          <w:trHeight w:val="220"/>
          <w:jc w:val="center"/>
        </w:trPr>
        <w:tc>
          <w:tcPr>
            <w:tcW w:w="4116" w:type="dxa"/>
            <w:vMerge/>
            <w:shd w:val="clear" w:color="auto" w:fill="auto"/>
            <w:vAlign w:val="center"/>
            <w:hideMark/>
          </w:tcPr>
          <w:p w14:paraId="138D0E56" w14:textId="77777777" w:rsidR="00945AFF" w:rsidRPr="00D676AC" w:rsidRDefault="00945AFF" w:rsidP="00685D20">
            <w:pPr>
              <w:spacing w:line="240" w:lineRule="auto"/>
              <w:jc w:val="center"/>
              <w:rPr>
                <w:rFonts w:ascii="GHEA Grapalat" w:hAnsi="GHEA Grapalat" w:cs="Calibri"/>
                <w:b/>
              </w:rPr>
            </w:pPr>
          </w:p>
        </w:tc>
        <w:tc>
          <w:tcPr>
            <w:tcW w:w="1301" w:type="dxa"/>
            <w:vAlign w:val="center"/>
          </w:tcPr>
          <w:p w14:paraId="256BC539" w14:textId="77777777" w:rsidR="00945AFF" w:rsidRPr="00FD69C5" w:rsidRDefault="00945AFF" w:rsidP="00945AFF">
            <w:pPr>
              <w:spacing w:after="0" w:line="240" w:lineRule="auto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FD69C5">
              <w:rPr>
                <w:rFonts w:ascii="GHEA Grapalat" w:hAnsi="GHEA Grapalat" w:cs="Calibri"/>
                <w:sz w:val="20"/>
                <w:szCs w:val="20"/>
              </w:rPr>
              <w:t>Սպասում</w:t>
            </w:r>
          </w:p>
        </w:tc>
        <w:tc>
          <w:tcPr>
            <w:tcW w:w="1454" w:type="dxa"/>
            <w:vMerge/>
            <w:shd w:val="clear" w:color="auto" w:fill="auto"/>
            <w:vAlign w:val="center"/>
          </w:tcPr>
          <w:p w14:paraId="6259CD7F" w14:textId="77777777" w:rsidR="00945AFF" w:rsidRPr="00D676AC" w:rsidRDefault="00945AFF" w:rsidP="00945AF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</w:p>
        </w:tc>
        <w:tc>
          <w:tcPr>
            <w:tcW w:w="1193" w:type="dxa"/>
            <w:vMerge/>
          </w:tcPr>
          <w:p w14:paraId="34C716F3" w14:textId="77777777" w:rsidR="00945AFF" w:rsidRPr="00D676AC" w:rsidRDefault="00945AFF" w:rsidP="00945AF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</w:p>
        </w:tc>
        <w:tc>
          <w:tcPr>
            <w:tcW w:w="1193" w:type="dxa"/>
            <w:vMerge/>
          </w:tcPr>
          <w:p w14:paraId="3DF64798" w14:textId="77777777" w:rsidR="00945AFF" w:rsidRPr="00D676AC" w:rsidRDefault="00945AFF" w:rsidP="00945AF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lang w:val="hy-AM"/>
              </w:rPr>
            </w:pPr>
          </w:p>
        </w:tc>
      </w:tr>
      <w:tr w:rsidR="00945AFF" w:rsidRPr="00221154" w14:paraId="12967B51" w14:textId="2C25659E" w:rsidTr="00945AFF">
        <w:trPr>
          <w:trHeight w:val="250"/>
          <w:jc w:val="center"/>
        </w:trPr>
        <w:tc>
          <w:tcPr>
            <w:tcW w:w="4116" w:type="dxa"/>
            <w:shd w:val="clear" w:color="auto" w:fill="auto"/>
            <w:vAlign w:val="center"/>
          </w:tcPr>
          <w:p w14:paraId="2C9171C2" w14:textId="77777777" w:rsidR="00945AFF" w:rsidRPr="00D676AC" w:rsidRDefault="00945AFF" w:rsidP="00945A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D676AC">
              <w:rPr>
                <w:rFonts w:ascii="GHEA Grapalat" w:eastAsia="Times New Roman" w:hAnsi="GHEA Grapalat" w:cs="Calibri"/>
                <w:color w:val="000000"/>
              </w:rPr>
              <w:t>Անվանական ՀՆԱ</w:t>
            </w:r>
          </w:p>
        </w:tc>
        <w:tc>
          <w:tcPr>
            <w:tcW w:w="1301" w:type="dxa"/>
            <w:vAlign w:val="center"/>
          </w:tcPr>
          <w:p w14:paraId="62C5D8B8" w14:textId="2087A1B0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10,997.1 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14:paraId="1DE919FB" w14:textId="7C2B2952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11,933.7 </w:t>
            </w:r>
          </w:p>
        </w:tc>
        <w:tc>
          <w:tcPr>
            <w:tcW w:w="1193" w:type="dxa"/>
            <w:vAlign w:val="center"/>
          </w:tcPr>
          <w:p w14:paraId="1FFF5D32" w14:textId="2CF139E7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12,952.8 </w:t>
            </w:r>
          </w:p>
        </w:tc>
        <w:tc>
          <w:tcPr>
            <w:tcW w:w="1193" w:type="dxa"/>
            <w:vAlign w:val="center"/>
          </w:tcPr>
          <w:p w14:paraId="31B8183F" w14:textId="3D471F58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14,050.8 </w:t>
            </w:r>
          </w:p>
        </w:tc>
      </w:tr>
      <w:tr w:rsidR="00945AFF" w:rsidRPr="00221154" w14:paraId="1E563264" w14:textId="7E86E50D" w:rsidTr="00945AFF">
        <w:trPr>
          <w:trHeight w:val="160"/>
          <w:jc w:val="center"/>
        </w:trPr>
        <w:tc>
          <w:tcPr>
            <w:tcW w:w="4116" w:type="dxa"/>
            <w:shd w:val="clear" w:color="auto" w:fill="auto"/>
            <w:vAlign w:val="center"/>
          </w:tcPr>
          <w:p w14:paraId="320590B1" w14:textId="77777777" w:rsidR="00945AFF" w:rsidRPr="00D676AC" w:rsidRDefault="00945AFF" w:rsidP="00945A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D676AC">
              <w:rPr>
                <w:rFonts w:ascii="GHEA Grapalat" w:eastAsia="Times New Roman" w:hAnsi="GHEA Grapalat" w:cs="Calibri"/>
                <w:color w:val="000000"/>
              </w:rPr>
              <w:t>Իրական ՀՆԱ-ի աճ, %</w:t>
            </w:r>
          </w:p>
        </w:tc>
        <w:tc>
          <w:tcPr>
            <w:tcW w:w="1301" w:type="dxa"/>
            <w:vAlign w:val="center"/>
          </w:tcPr>
          <w:p w14:paraId="1A8CADF8" w14:textId="731ACB08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5.2 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14:paraId="428FB66C" w14:textId="27D08778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5.4 </w:t>
            </w:r>
          </w:p>
        </w:tc>
        <w:tc>
          <w:tcPr>
            <w:tcW w:w="1193" w:type="dxa"/>
            <w:vAlign w:val="center"/>
          </w:tcPr>
          <w:p w14:paraId="7D8AD8FC" w14:textId="6C8A574C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5.4 </w:t>
            </w:r>
          </w:p>
        </w:tc>
        <w:tc>
          <w:tcPr>
            <w:tcW w:w="1193" w:type="dxa"/>
            <w:vAlign w:val="center"/>
          </w:tcPr>
          <w:p w14:paraId="180E1E75" w14:textId="1243E0C5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5.3 </w:t>
            </w:r>
          </w:p>
        </w:tc>
      </w:tr>
      <w:tr w:rsidR="00945AFF" w:rsidRPr="00221154" w14:paraId="2C18A06D" w14:textId="70B3365C" w:rsidTr="00945AFF">
        <w:trPr>
          <w:trHeight w:val="368"/>
          <w:jc w:val="center"/>
        </w:trPr>
        <w:tc>
          <w:tcPr>
            <w:tcW w:w="4116" w:type="dxa"/>
            <w:shd w:val="clear" w:color="auto" w:fill="auto"/>
            <w:vAlign w:val="center"/>
          </w:tcPr>
          <w:p w14:paraId="6BD7E20B" w14:textId="77777777" w:rsidR="00945AFF" w:rsidRPr="00D676AC" w:rsidRDefault="00945AFF" w:rsidP="00945A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D676AC">
              <w:rPr>
                <w:rFonts w:ascii="GHEA Grapalat" w:eastAsia="Times New Roman" w:hAnsi="GHEA Grapalat" w:cs="Calibri"/>
                <w:color w:val="000000"/>
              </w:rPr>
              <w:t>ՀՆԱ-ի դեֆլյատոր</w:t>
            </w:r>
          </w:p>
        </w:tc>
        <w:tc>
          <w:tcPr>
            <w:tcW w:w="1301" w:type="dxa"/>
            <w:vAlign w:val="center"/>
          </w:tcPr>
          <w:p w14:paraId="5407B748" w14:textId="3D07C7E2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2.6 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14:paraId="4E0B8C77" w14:textId="74FE1A67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3.0 </w:t>
            </w:r>
          </w:p>
        </w:tc>
        <w:tc>
          <w:tcPr>
            <w:tcW w:w="1193" w:type="dxa"/>
            <w:vAlign w:val="center"/>
          </w:tcPr>
          <w:p w14:paraId="402D9053" w14:textId="5112973E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3.0 </w:t>
            </w:r>
          </w:p>
        </w:tc>
        <w:tc>
          <w:tcPr>
            <w:tcW w:w="1193" w:type="dxa"/>
            <w:vAlign w:val="center"/>
          </w:tcPr>
          <w:p w14:paraId="263948AE" w14:textId="51410FC5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3.0 </w:t>
            </w:r>
          </w:p>
        </w:tc>
      </w:tr>
      <w:tr w:rsidR="00945AFF" w:rsidRPr="00221154" w14:paraId="77F1A9FD" w14:textId="7EA60C5B" w:rsidTr="00945AFF">
        <w:trPr>
          <w:trHeight w:val="247"/>
          <w:jc w:val="center"/>
        </w:trPr>
        <w:tc>
          <w:tcPr>
            <w:tcW w:w="4116" w:type="dxa"/>
            <w:shd w:val="clear" w:color="auto" w:fill="auto"/>
            <w:vAlign w:val="center"/>
          </w:tcPr>
          <w:p w14:paraId="47CF3E5A" w14:textId="77777777" w:rsidR="00945AFF" w:rsidRPr="00D676AC" w:rsidRDefault="00945AFF" w:rsidP="00945AF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D676AC">
              <w:rPr>
                <w:rFonts w:ascii="GHEA Grapalat" w:eastAsia="Times New Roman" w:hAnsi="GHEA Grapalat" w:cs="Calibri"/>
                <w:color w:val="000000"/>
              </w:rPr>
              <w:t>Անվանական ՀՆԱ-ի աճ, %</w:t>
            </w:r>
          </w:p>
        </w:tc>
        <w:tc>
          <w:tcPr>
            <w:tcW w:w="1301" w:type="dxa"/>
            <w:vAlign w:val="center"/>
          </w:tcPr>
          <w:p w14:paraId="7497EAD8" w14:textId="6DBAEFB9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7.9 </w:t>
            </w:r>
          </w:p>
        </w:tc>
        <w:tc>
          <w:tcPr>
            <w:tcW w:w="1454" w:type="dxa"/>
            <w:shd w:val="clear" w:color="auto" w:fill="auto"/>
            <w:noWrap/>
            <w:vAlign w:val="center"/>
          </w:tcPr>
          <w:p w14:paraId="684D48E0" w14:textId="0709498D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 xml:space="preserve">8.5 </w:t>
            </w:r>
          </w:p>
        </w:tc>
        <w:tc>
          <w:tcPr>
            <w:tcW w:w="1193" w:type="dxa"/>
            <w:vAlign w:val="center"/>
          </w:tcPr>
          <w:p w14:paraId="2D3A00D5" w14:textId="4806E822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8.5 </w:t>
            </w:r>
          </w:p>
        </w:tc>
        <w:tc>
          <w:tcPr>
            <w:tcW w:w="1193" w:type="dxa"/>
            <w:vAlign w:val="center"/>
          </w:tcPr>
          <w:p w14:paraId="4334F465" w14:textId="4C044BF3" w:rsidR="00945AFF" w:rsidRPr="004D2523" w:rsidRDefault="00945AFF" w:rsidP="00945AFF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  <w:lang w:val="hy-AM"/>
              </w:rPr>
            </w:pPr>
            <w:r w:rsidRPr="004D2523">
              <w:rPr>
                <w:rFonts w:ascii="Arial Narrow" w:eastAsia="Times New Roman" w:hAnsi="Arial Narrow" w:cs="Calibri"/>
                <w:color w:val="000000"/>
              </w:rPr>
              <w:t xml:space="preserve">8.5 </w:t>
            </w:r>
          </w:p>
        </w:tc>
      </w:tr>
    </w:tbl>
    <w:p w14:paraId="3D15868F" w14:textId="77777777" w:rsidR="002C7591" w:rsidRPr="00117280" w:rsidRDefault="002C7591" w:rsidP="002C7591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</w:p>
    <w:p w14:paraId="06C6D19A" w14:textId="691CBF3C" w:rsidR="00181CA7" w:rsidRPr="003E0299" w:rsidRDefault="00181CA7" w:rsidP="003E0299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ED0368">
        <w:rPr>
          <w:rFonts w:ascii="GHEA Grapalat" w:eastAsia="Times New Roman" w:hAnsi="GHEA Grapalat" w:cs="Arial"/>
          <w:bCs/>
          <w:sz w:val="24"/>
          <w:szCs w:val="24"/>
          <w:lang w:val="hy-AM"/>
        </w:rPr>
        <w:t>Ստորև ներկայացվում է 202</w:t>
      </w:r>
      <w:r w:rsidR="00EB7D3D">
        <w:rPr>
          <w:rFonts w:ascii="GHEA Grapalat" w:eastAsia="Times New Roman" w:hAnsi="GHEA Grapalat" w:cs="Arial"/>
          <w:bCs/>
          <w:sz w:val="24"/>
          <w:szCs w:val="24"/>
          <w:lang w:val="hy-AM"/>
        </w:rPr>
        <w:t>6</w:t>
      </w:r>
      <w:r w:rsidRPr="00ED0368">
        <w:rPr>
          <w:rFonts w:ascii="GHEA Grapalat" w:eastAsia="Times New Roman" w:hAnsi="GHEA Grapalat" w:cs="Arial"/>
          <w:bCs/>
          <w:sz w:val="24"/>
          <w:szCs w:val="24"/>
          <w:lang w:val="hy-AM"/>
        </w:rPr>
        <w:t>թ պետական բյուջեի</w:t>
      </w:r>
      <w:r w:rsidR="003E0299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ED0368">
        <w:rPr>
          <w:rFonts w:ascii="GHEA Grapalat" w:eastAsia="Times New Roman" w:hAnsi="GHEA Grapalat" w:cs="Arial"/>
          <w:bCs/>
          <w:sz w:val="24"/>
          <w:szCs w:val="24"/>
          <w:lang w:val="hy-AM"/>
        </w:rPr>
        <w:t>վերջնականացված նախագծի փոփոխությունները ԱԺ ներկայացված սկզբնական տարբերակի համեմատ:</w:t>
      </w:r>
    </w:p>
    <w:p w14:paraId="744811B7" w14:textId="1433807B" w:rsidR="00EB7D3D" w:rsidRPr="002C2C3C" w:rsidRDefault="00EB7D3D" w:rsidP="00EB7D3D">
      <w:pPr>
        <w:rPr>
          <w:rFonts w:ascii="GHEA Grapalat" w:eastAsia="Times New Roman" w:hAnsi="GHEA Grapalat" w:cs="Calibri"/>
          <w:b/>
          <w:color w:val="000000"/>
          <w:lang w:val="hy-AM"/>
        </w:rPr>
      </w:pPr>
      <w:r w:rsidRPr="002C2C3C">
        <w:rPr>
          <w:rFonts w:ascii="GHEA Grapalat" w:eastAsia="Times New Roman" w:hAnsi="GHEA Grapalat" w:cs="Calibri"/>
          <w:b/>
          <w:color w:val="000000"/>
          <w:lang w:val="hy-AM"/>
        </w:rPr>
        <w:t>Աղ. 2: Բյուջեի հիմնական ցուցանիշներ</w:t>
      </w:r>
    </w:p>
    <w:p w14:paraId="0BDC9D82" w14:textId="4034EFD8" w:rsidR="00EB7D3D" w:rsidRPr="00621BE8" w:rsidRDefault="0019146A" w:rsidP="00EB7D3D">
      <w:pPr>
        <w:pStyle w:val="ListParagraph"/>
        <w:spacing w:before="120" w:after="0" w:line="360" w:lineRule="auto"/>
        <w:jc w:val="right"/>
        <w:rPr>
          <w:rFonts w:ascii="GHEA Grapalat" w:eastAsia="Times New Roman" w:hAnsi="GHEA Grapalat" w:cs="Calibri"/>
          <w:i/>
          <w:sz w:val="20"/>
          <w:szCs w:val="20"/>
          <w:lang w:val="hy-AM"/>
        </w:rPr>
      </w:pPr>
      <w:r>
        <w:rPr>
          <w:rFonts w:ascii="GHEA Grapalat" w:eastAsia="Times New Roman" w:hAnsi="GHEA Grapalat" w:cs="Calibri"/>
          <w:i/>
          <w:sz w:val="20"/>
          <w:szCs w:val="20"/>
          <w:lang w:val="hy-AM"/>
        </w:rPr>
        <w:t xml:space="preserve">  </w:t>
      </w:r>
      <w:r w:rsidR="00EB7D3D" w:rsidRPr="00621BE8">
        <w:rPr>
          <w:rFonts w:ascii="GHEA Grapalat" w:eastAsia="Times New Roman" w:hAnsi="GHEA Grapalat" w:cs="Calibri"/>
          <w:i/>
          <w:sz w:val="20"/>
          <w:szCs w:val="20"/>
          <w:lang w:val="hy-AM"/>
        </w:rPr>
        <w:t>մլրդ դրամ</w:t>
      </w:r>
    </w:p>
    <w:tbl>
      <w:tblPr>
        <w:tblW w:w="11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850"/>
        <w:gridCol w:w="851"/>
        <w:gridCol w:w="1275"/>
        <w:gridCol w:w="1134"/>
        <w:gridCol w:w="993"/>
        <w:gridCol w:w="992"/>
        <w:gridCol w:w="996"/>
      </w:tblGrid>
      <w:tr w:rsidR="005477E0" w:rsidRPr="002C2C3C" w14:paraId="2F3EBD26" w14:textId="2E896714" w:rsidTr="00945AFF">
        <w:trPr>
          <w:trHeight w:val="269"/>
          <w:jc w:val="center"/>
        </w:trPr>
        <w:tc>
          <w:tcPr>
            <w:tcW w:w="4390" w:type="dxa"/>
            <w:vMerge w:val="restart"/>
            <w:shd w:val="clear" w:color="auto" w:fill="auto"/>
            <w:vAlign w:val="center"/>
            <w:hideMark/>
          </w:tcPr>
          <w:p w14:paraId="299339CD" w14:textId="77777777" w:rsidR="005477E0" w:rsidRPr="00621BE8" w:rsidRDefault="005477E0" w:rsidP="005477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21BE8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  <w:p w14:paraId="101D4272" w14:textId="77777777" w:rsidR="005477E0" w:rsidRPr="00621BE8" w:rsidRDefault="005477E0" w:rsidP="005477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21BE8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8AC224" w14:textId="339326FE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9146A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05C2FC" w14:textId="67145D12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19146A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2025</w:t>
            </w:r>
          </w:p>
        </w:tc>
        <w:tc>
          <w:tcPr>
            <w:tcW w:w="2409" w:type="dxa"/>
            <w:gridSpan w:val="2"/>
            <w:vAlign w:val="center"/>
          </w:tcPr>
          <w:p w14:paraId="6CF7CB3C" w14:textId="72F1DBB8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9146A">
              <w:rPr>
                <w:rFonts w:ascii="GHEA Grapalat" w:hAnsi="GHEA Grapalat" w:cs="Calibri"/>
                <w:sz w:val="20"/>
                <w:szCs w:val="20"/>
              </w:rPr>
              <w:t>202</w:t>
            </w:r>
            <w:r w:rsidRPr="0019146A">
              <w:rPr>
                <w:rFonts w:ascii="GHEA Grapalat" w:hAnsi="GHEA Grapalat" w:cs="Calibri"/>
                <w:sz w:val="20"/>
                <w:szCs w:val="20"/>
                <w:lang w:val="hy-AM"/>
              </w:rPr>
              <w:t>6 բյուջեի նախագիծ</w:t>
            </w:r>
          </w:p>
        </w:tc>
        <w:tc>
          <w:tcPr>
            <w:tcW w:w="993" w:type="dxa"/>
            <w:vMerge w:val="restart"/>
            <w:vAlign w:val="center"/>
          </w:tcPr>
          <w:p w14:paraId="407D8028" w14:textId="49E1F92D" w:rsidR="005477E0" w:rsidRPr="0019146A" w:rsidRDefault="005477E0" w:rsidP="00945A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Տարբերությունը </w:t>
            </w:r>
          </w:p>
        </w:tc>
        <w:tc>
          <w:tcPr>
            <w:tcW w:w="992" w:type="dxa"/>
            <w:vMerge w:val="restart"/>
            <w:vAlign w:val="center"/>
          </w:tcPr>
          <w:p w14:paraId="6F43389C" w14:textId="276929F2" w:rsidR="005477E0" w:rsidRPr="0019146A" w:rsidRDefault="005477E0" w:rsidP="00D10753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2027 </w:t>
            </w:r>
            <w:r w:rsid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Ծ</w:t>
            </w: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րագիր</w:t>
            </w:r>
          </w:p>
        </w:tc>
        <w:tc>
          <w:tcPr>
            <w:tcW w:w="996" w:type="dxa"/>
            <w:vMerge w:val="restart"/>
            <w:vAlign w:val="center"/>
          </w:tcPr>
          <w:p w14:paraId="68443BA3" w14:textId="6D31D0D1" w:rsidR="005477E0" w:rsidRPr="0019146A" w:rsidRDefault="005477E0" w:rsidP="00D10753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2028 </w:t>
            </w:r>
            <w:r w:rsid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Ծ</w:t>
            </w:r>
            <w:r w:rsidRPr="0019146A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րագիր</w:t>
            </w:r>
          </w:p>
        </w:tc>
      </w:tr>
      <w:tr w:rsidR="005477E0" w:rsidRPr="002C2C3C" w14:paraId="2EF117E3" w14:textId="1CB0C019" w:rsidTr="00945AFF">
        <w:trPr>
          <w:trHeight w:val="269"/>
          <w:jc w:val="center"/>
        </w:trPr>
        <w:tc>
          <w:tcPr>
            <w:tcW w:w="4390" w:type="dxa"/>
            <w:vMerge/>
            <w:shd w:val="clear" w:color="auto" w:fill="auto"/>
            <w:vAlign w:val="center"/>
            <w:hideMark/>
          </w:tcPr>
          <w:p w14:paraId="14EB3519" w14:textId="77777777" w:rsidR="005477E0" w:rsidRPr="005477E0" w:rsidRDefault="005477E0" w:rsidP="005477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E60AED7" w14:textId="5842E799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9146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Փաստ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3AF0C0A" w14:textId="545EE0E0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19146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Սպասում</w:t>
            </w:r>
          </w:p>
        </w:tc>
        <w:tc>
          <w:tcPr>
            <w:tcW w:w="1275" w:type="dxa"/>
            <w:vAlign w:val="center"/>
          </w:tcPr>
          <w:p w14:paraId="6AB2C5B5" w14:textId="77777777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sz w:val="20"/>
                <w:szCs w:val="20"/>
                <w:lang w:val="hy-AM"/>
              </w:rPr>
              <w:t>Նախնա</w:t>
            </w:r>
          </w:p>
          <w:p w14:paraId="29738306" w14:textId="4F28C8F9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sz w:val="20"/>
                <w:szCs w:val="20"/>
                <w:lang w:val="hy-AM"/>
              </w:rPr>
              <w:t>կան</w:t>
            </w:r>
          </w:p>
        </w:tc>
        <w:tc>
          <w:tcPr>
            <w:tcW w:w="1134" w:type="dxa"/>
            <w:vAlign w:val="center"/>
          </w:tcPr>
          <w:p w14:paraId="6E0537B7" w14:textId="77777777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sz w:val="20"/>
                <w:szCs w:val="20"/>
                <w:lang w:val="hy-AM"/>
              </w:rPr>
              <w:t>Վերջնա</w:t>
            </w:r>
          </w:p>
          <w:p w14:paraId="4F7658D1" w14:textId="2FE48D15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 w:rsidRPr="0019146A">
              <w:rPr>
                <w:rFonts w:ascii="GHEA Grapalat" w:hAnsi="GHEA Grapalat" w:cs="Calibri"/>
                <w:sz w:val="20"/>
                <w:szCs w:val="20"/>
                <w:lang w:val="hy-AM"/>
              </w:rPr>
              <w:t>կան</w:t>
            </w:r>
          </w:p>
        </w:tc>
        <w:tc>
          <w:tcPr>
            <w:tcW w:w="993" w:type="dxa"/>
            <w:vMerge/>
          </w:tcPr>
          <w:p w14:paraId="0766222E" w14:textId="77777777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992" w:type="dxa"/>
            <w:vMerge/>
          </w:tcPr>
          <w:p w14:paraId="21C15B54" w14:textId="77777777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996" w:type="dxa"/>
            <w:vMerge/>
          </w:tcPr>
          <w:p w14:paraId="43C6376E" w14:textId="77777777" w:rsidR="005477E0" w:rsidRPr="0019146A" w:rsidRDefault="005477E0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</w:p>
        </w:tc>
      </w:tr>
      <w:tr w:rsidR="00621BE8" w:rsidRPr="002C2C3C" w14:paraId="3B1ACFFB" w14:textId="26494137" w:rsidTr="00176FA1">
        <w:trPr>
          <w:trHeight w:val="379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722E29B7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1. Պետական բյուջեի եկամուտներ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00351E8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2,579.2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327DFC3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2,832.8</w:t>
            </w:r>
          </w:p>
        </w:tc>
        <w:tc>
          <w:tcPr>
            <w:tcW w:w="1275" w:type="dxa"/>
            <w:vAlign w:val="center"/>
          </w:tcPr>
          <w:p w14:paraId="74527E2C" w14:textId="386F6A0B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3,091.1</w:t>
            </w:r>
          </w:p>
        </w:tc>
        <w:tc>
          <w:tcPr>
            <w:tcW w:w="1134" w:type="dxa"/>
            <w:vAlign w:val="center"/>
          </w:tcPr>
          <w:p w14:paraId="1BBF5B91" w14:textId="7F0C2E6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3,090.9</w:t>
            </w:r>
          </w:p>
        </w:tc>
        <w:tc>
          <w:tcPr>
            <w:tcW w:w="993" w:type="dxa"/>
            <w:vAlign w:val="center"/>
          </w:tcPr>
          <w:p w14:paraId="6C15E3BD" w14:textId="1D854D1A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(0.2)</w:t>
            </w:r>
          </w:p>
        </w:tc>
        <w:tc>
          <w:tcPr>
            <w:tcW w:w="992" w:type="dxa"/>
            <w:vAlign w:val="center"/>
          </w:tcPr>
          <w:p w14:paraId="5CDB670E" w14:textId="115DEC68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3,352.6</w:t>
            </w:r>
          </w:p>
        </w:tc>
        <w:tc>
          <w:tcPr>
            <w:tcW w:w="996" w:type="dxa"/>
            <w:vAlign w:val="center"/>
          </w:tcPr>
          <w:p w14:paraId="6357B50B" w14:textId="5B431F55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3,638.2</w:t>
            </w:r>
          </w:p>
        </w:tc>
      </w:tr>
      <w:tr w:rsidR="00621BE8" w:rsidRPr="002C2C3C" w14:paraId="1B809417" w14:textId="3722C450" w:rsidTr="00945AFF">
        <w:trPr>
          <w:trHeight w:val="552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5B433EEA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Հարկային եկամուտներ և պետական տուրքեր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D18B72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2,390.9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223370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2,690.4</w:t>
            </w:r>
          </w:p>
        </w:tc>
        <w:tc>
          <w:tcPr>
            <w:tcW w:w="1275" w:type="dxa"/>
            <w:vAlign w:val="center"/>
          </w:tcPr>
          <w:p w14:paraId="655641B7" w14:textId="186CC718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2,972.</w:t>
            </w:r>
            <w:r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14:paraId="3923F587" w14:textId="52233E8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2,972.8</w:t>
            </w:r>
          </w:p>
        </w:tc>
        <w:tc>
          <w:tcPr>
            <w:tcW w:w="993" w:type="dxa"/>
            <w:vAlign w:val="center"/>
          </w:tcPr>
          <w:p w14:paraId="4527690F" w14:textId="751290D2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0.0 </w:t>
            </w:r>
          </w:p>
        </w:tc>
        <w:tc>
          <w:tcPr>
            <w:tcW w:w="992" w:type="dxa"/>
            <w:vAlign w:val="center"/>
          </w:tcPr>
          <w:p w14:paraId="33BF395D" w14:textId="2D236172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3,244.9</w:t>
            </w:r>
          </w:p>
        </w:tc>
        <w:tc>
          <w:tcPr>
            <w:tcW w:w="996" w:type="dxa"/>
            <w:vAlign w:val="center"/>
          </w:tcPr>
          <w:p w14:paraId="4BD1F240" w14:textId="415E0B0F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3,533.9</w:t>
            </w:r>
          </w:p>
        </w:tc>
      </w:tr>
      <w:tr w:rsidR="00621BE8" w:rsidRPr="002C2C3C" w14:paraId="1BAF9644" w14:textId="50475C23" w:rsidTr="00945AFF">
        <w:trPr>
          <w:trHeight w:val="269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2EBDE590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Այլ եկամուտներ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61C896C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161.6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9225935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121.7</w:t>
            </w:r>
          </w:p>
        </w:tc>
        <w:tc>
          <w:tcPr>
            <w:tcW w:w="1275" w:type="dxa"/>
            <w:vAlign w:val="center"/>
          </w:tcPr>
          <w:p w14:paraId="12DA15B1" w14:textId="6624C8B5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97.7</w:t>
            </w:r>
          </w:p>
        </w:tc>
        <w:tc>
          <w:tcPr>
            <w:tcW w:w="1134" w:type="dxa"/>
            <w:vAlign w:val="center"/>
          </w:tcPr>
          <w:p w14:paraId="537EDD79" w14:textId="4FDB2493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98.3</w:t>
            </w:r>
          </w:p>
        </w:tc>
        <w:tc>
          <w:tcPr>
            <w:tcW w:w="993" w:type="dxa"/>
            <w:vAlign w:val="center"/>
          </w:tcPr>
          <w:p w14:paraId="684A93DB" w14:textId="22C109B2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0.6 </w:t>
            </w:r>
          </w:p>
        </w:tc>
        <w:tc>
          <w:tcPr>
            <w:tcW w:w="992" w:type="dxa"/>
            <w:vAlign w:val="center"/>
          </w:tcPr>
          <w:p w14:paraId="413F6532" w14:textId="001B170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100.4</w:t>
            </w:r>
          </w:p>
        </w:tc>
        <w:tc>
          <w:tcPr>
            <w:tcW w:w="996" w:type="dxa"/>
            <w:vAlign w:val="center"/>
          </w:tcPr>
          <w:p w14:paraId="5CA69137" w14:textId="2A4FE64D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100.6</w:t>
            </w:r>
          </w:p>
        </w:tc>
      </w:tr>
      <w:tr w:rsidR="00621BE8" w:rsidRPr="002C2C3C" w14:paraId="5230D15B" w14:textId="7D1DD766" w:rsidTr="00176FA1">
        <w:trPr>
          <w:trHeight w:val="199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3A2460E8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Պաշտոնական դրամաշնորհներ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0A67295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26.7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16FC30D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20.7</w:t>
            </w:r>
          </w:p>
        </w:tc>
        <w:tc>
          <w:tcPr>
            <w:tcW w:w="1275" w:type="dxa"/>
            <w:vAlign w:val="center"/>
          </w:tcPr>
          <w:p w14:paraId="2B53222F" w14:textId="2C34ABD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20.5</w:t>
            </w:r>
          </w:p>
        </w:tc>
        <w:tc>
          <w:tcPr>
            <w:tcW w:w="1134" w:type="dxa"/>
            <w:vAlign w:val="center"/>
          </w:tcPr>
          <w:p w14:paraId="2F5340CA" w14:textId="5642E1A1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19.7</w:t>
            </w:r>
          </w:p>
        </w:tc>
        <w:tc>
          <w:tcPr>
            <w:tcW w:w="993" w:type="dxa"/>
            <w:vAlign w:val="center"/>
          </w:tcPr>
          <w:p w14:paraId="626B6ABB" w14:textId="552E43BD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(0.8)</w:t>
            </w:r>
          </w:p>
        </w:tc>
        <w:tc>
          <w:tcPr>
            <w:tcW w:w="992" w:type="dxa"/>
            <w:vAlign w:val="center"/>
          </w:tcPr>
          <w:p w14:paraId="5A6DB64F" w14:textId="5ED6B48E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7.3</w:t>
            </w:r>
          </w:p>
        </w:tc>
        <w:tc>
          <w:tcPr>
            <w:tcW w:w="996" w:type="dxa"/>
            <w:vAlign w:val="center"/>
          </w:tcPr>
          <w:p w14:paraId="7CDD5DE2" w14:textId="6DD987F8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3.7</w:t>
            </w:r>
          </w:p>
        </w:tc>
      </w:tr>
      <w:tr w:rsidR="00621BE8" w:rsidRPr="002C2C3C" w14:paraId="406A260C" w14:textId="5367B4CA" w:rsidTr="00945AFF">
        <w:trPr>
          <w:trHeight w:val="349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35DC7AAF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 xml:space="preserve"> 2. Պետական բյուջեի ծախսեր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65B5141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2,955.3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98F2A84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3,432.6</w:t>
            </w:r>
          </w:p>
        </w:tc>
        <w:tc>
          <w:tcPr>
            <w:tcW w:w="1275" w:type="dxa"/>
            <w:vAlign w:val="center"/>
          </w:tcPr>
          <w:p w14:paraId="3B1A0BDE" w14:textId="7BB1E42B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3,628.5</w:t>
            </w:r>
          </w:p>
        </w:tc>
        <w:tc>
          <w:tcPr>
            <w:tcW w:w="1134" w:type="dxa"/>
            <w:vAlign w:val="center"/>
          </w:tcPr>
          <w:p w14:paraId="71461B3D" w14:textId="4D4233DF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3,627.6</w:t>
            </w:r>
          </w:p>
        </w:tc>
        <w:tc>
          <w:tcPr>
            <w:tcW w:w="993" w:type="dxa"/>
            <w:vAlign w:val="center"/>
          </w:tcPr>
          <w:p w14:paraId="35FD4059" w14:textId="1F2F4B9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(0.9)</w:t>
            </w:r>
          </w:p>
        </w:tc>
        <w:tc>
          <w:tcPr>
            <w:tcW w:w="992" w:type="dxa"/>
            <w:vAlign w:val="center"/>
          </w:tcPr>
          <w:p w14:paraId="690B7B29" w14:textId="7FCCD8B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3,801.0</w:t>
            </w:r>
          </w:p>
        </w:tc>
        <w:tc>
          <w:tcPr>
            <w:tcW w:w="996" w:type="dxa"/>
            <w:vAlign w:val="center"/>
          </w:tcPr>
          <w:p w14:paraId="4C8F95CE" w14:textId="70A3A59F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4,030.6</w:t>
            </w:r>
          </w:p>
        </w:tc>
      </w:tr>
      <w:tr w:rsidR="00621BE8" w:rsidRPr="002C2C3C" w14:paraId="00EE3CF7" w14:textId="3B72D34F" w:rsidTr="00945AFF">
        <w:trPr>
          <w:trHeight w:val="269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434280CA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 xml:space="preserve">Ընթացիկ ծախսեր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9539B79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2,413.6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3CFF719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2,702.8</w:t>
            </w:r>
          </w:p>
        </w:tc>
        <w:tc>
          <w:tcPr>
            <w:tcW w:w="1275" w:type="dxa"/>
            <w:vAlign w:val="center"/>
          </w:tcPr>
          <w:p w14:paraId="0EA9944D" w14:textId="728B503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2,924.5</w:t>
            </w:r>
          </w:p>
        </w:tc>
        <w:tc>
          <w:tcPr>
            <w:tcW w:w="1134" w:type="dxa"/>
            <w:vAlign w:val="center"/>
          </w:tcPr>
          <w:p w14:paraId="1AAB10F6" w14:textId="5115B262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2,923.5</w:t>
            </w:r>
          </w:p>
        </w:tc>
        <w:tc>
          <w:tcPr>
            <w:tcW w:w="993" w:type="dxa"/>
            <w:vAlign w:val="center"/>
          </w:tcPr>
          <w:p w14:paraId="73D96DA0" w14:textId="1571414E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(0.9)</w:t>
            </w:r>
          </w:p>
        </w:tc>
        <w:tc>
          <w:tcPr>
            <w:tcW w:w="992" w:type="dxa"/>
            <w:vAlign w:val="center"/>
          </w:tcPr>
          <w:p w14:paraId="00869E12" w14:textId="4869298D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3,082.0</w:t>
            </w:r>
          </w:p>
        </w:tc>
        <w:tc>
          <w:tcPr>
            <w:tcW w:w="996" w:type="dxa"/>
            <w:vAlign w:val="center"/>
          </w:tcPr>
          <w:p w14:paraId="3F213E83" w14:textId="056BD8C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3,227.6</w:t>
            </w:r>
          </w:p>
        </w:tc>
      </w:tr>
      <w:tr w:rsidR="00621BE8" w:rsidRPr="002C2C3C" w14:paraId="2C509C21" w14:textId="796805FF" w:rsidTr="00945AFF">
        <w:trPr>
          <w:trHeight w:val="636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4EA577D1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Ոչ ֆինանսական ակտիվների հետ գործառնություններ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CF26D96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541.1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016107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729.9</w:t>
            </w:r>
          </w:p>
        </w:tc>
        <w:tc>
          <w:tcPr>
            <w:tcW w:w="1275" w:type="dxa"/>
            <w:vAlign w:val="center"/>
          </w:tcPr>
          <w:p w14:paraId="04E7368A" w14:textId="65920F7F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704.1</w:t>
            </w:r>
          </w:p>
        </w:tc>
        <w:tc>
          <w:tcPr>
            <w:tcW w:w="1134" w:type="dxa"/>
            <w:vAlign w:val="center"/>
          </w:tcPr>
          <w:p w14:paraId="3523F4D2" w14:textId="1568C408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704.1</w:t>
            </w:r>
          </w:p>
        </w:tc>
        <w:tc>
          <w:tcPr>
            <w:tcW w:w="993" w:type="dxa"/>
            <w:vAlign w:val="center"/>
          </w:tcPr>
          <w:p w14:paraId="42D0EF78" w14:textId="070CD5EC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0.0 </w:t>
            </w:r>
          </w:p>
        </w:tc>
        <w:tc>
          <w:tcPr>
            <w:tcW w:w="992" w:type="dxa"/>
            <w:vAlign w:val="center"/>
          </w:tcPr>
          <w:p w14:paraId="658F193B" w14:textId="659AB83E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719.1</w:t>
            </w:r>
          </w:p>
        </w:tc>
        <w:tc>
          <w:tcPr>
            <w:tcW w:w="996" w:type="dxa"/>
            <w:vAlign w:val="center"/>
          </w:tcPr>
          <w:p w14:paraId="26BB02BF" w14:textId="7B9B110A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803.1</w:t>
            </w:r>
          </w:p>
        </w:tc>
      </w:tr>
      <w:tr w:rsidR="00621BE8" w:rsidRPr="002C2C3C" w14:paraId="29F6CBF2" w14:textId="6F651DA5" w:rsidTr="00176FA1">
        <w:trPr>
          <w:trHeight w:val="279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2B82671F" w14:textId="77777777" w:rsidR="00621BE8" w:rsidRPr="005477E0" w:rsidRDefault="00621BE8" w:rsidP="00621BE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3. Պետական բյուջեի դեֆիցիտ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4BACE87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376.1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1995585" w14:textId="77777777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599.8</w:t>
            </w:r>
          </w:p>
        </w:tc>
        <w:tc>
          <w:tcPr>
            <w:tcW w:w="1275" w:type="dxa"/>
            <w:vAlign w:val="center"/>
          </w:tcPr>
          <w:p w14:paraId="5C96DA1A" w14:textId="2F696529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537.5</w:t>
            </w:r>
          </w:p>
        </w:tc>
        <w:tc>
          <w:tcPr>
            <w:tcW w:w="1134" w:type="dxa"/>
            <w:vAlign w:val="center"/>
          </w:tcPr>
          <w:p w14:paraId="2239FC73" w14:textId="06E9A9C4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536.8</w:t>
            </w:r>
          </w:p>
        </w:tc>
        <w:tc>
          <w:tcPr>
            <w:tcW w:w="993" w:type="dxa"/>
            <w:vAlign w:val="center"/>
          </w:tcPr>
          <w:p w14:paraId="0D541FB2" w14:textId="0D4DFD4F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(0.7)</w:t>
            </w:r>
          </w:p>
        </w:tc>
        <w:tc>
          <w:tcPr>
            <w:tcW w:w="992" w:type="dxa"/>
            <w:vAlign w:val="center"/>
          </w:tcPr>
          <w:p w14:paraId="35EE4781" w14:textId="4D2284DE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448.4</w:t>
            </w:r>
          </w:p>
        </w:tc>
        <w:tc>
          <w:tcPr>
            <w:tcW w:w="996" w:type="dxa"/>
            <w:vAlign w:val="center"/>
          </w:tcPr>
          <w:p w14:paraId="152F2EFE" w14:textId="4050091F" w:rsidR="00621BE8" w:rsidRPr="004D2523" w:rsidRDefault="00621BE8" w:rsidP="00621BE8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392.4</w:t>
            </w:r>
          </w:p>
        </w:tc>
      </w:tr>
      <w:tr w:rsidR="0041772D" w:rsidRPr="002C2C3C" w14:paraId="1D40B94C" w14:textId="4E2A770D" w:rsidTr="00176FA1">
        <w:trPr>
          <w:trHeight w:val="241"/>
          <w:jc w:val="center"/>
        </w:trPr>
        <w:tc>
          <w:tcPr>
            <w:tcW w:w="4390" w:type="dxa"/>
            <w:shd w:val="clear" w:color="auto" w:fill="auto"/>
            <w:vAlign w:val="center"/>
            <w:hideMark/>
          </w:tcPr>
          <w:p w14:paraId="7BFAD3D5" w14:textId="77777777" w:rsidR="0041772D" w:rsidRPr="005477E0" w:rsidRDefault="0041772D" w:rsidP="0041772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4. Կառավարության պարտքը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09D992C" w14:textId="77777777" w:rsidR="0041772D" w:rsidRPr="004D2523" w:rsidRDefault="0041772D" w:rsidP="0041772D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4,892.8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526EB1D" w14:textId="77777777" w:rsidR="0041772D" w:rsidRPr="004D2523" w:rsidRDefault="0041772D" w:rsidP="0041772D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5,565.7</w:t>
            </w:r>
          </w:p>
        </w:tc>
        <w:tc>
          <w:tcPr>
            <w:tcW w:w="1275" w:type="dxa"/>
            <w:vAlign w:val="center"/>
          </w:tcPr>
          <w:p w14:paraId="1DE885E7" w14:textId="795AB08E" w:rsidR="0041772D" w:rsidRPr="004D2523" w:rsidRDefault="0041772D" w:rsidP="0041772D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D2523">
              <w:rPr>
                <w:rFonts w:ascii="Arial Narrow" w:hAnsi="Arial Narrow" w:cs="Calibri"/>
                <w:color w:val="000000"/>
              </w:rPr>
              <w:t>6,382.4</w:t>
            </w:r>
          </w:p>
        </w:tc>
        <w:tc>
          <w:tcPr>
            <w:tcW w:w="1134" w:type="dxa"/>
            <w:vAlign w:val="center"/>
          </w:tcPr>
          <w:p w14:paraId="7C65A83C" w14:textId="4E54194C" w:rsidR="0041772D" w:rsidRPr="004D2523" w:rsidRDefault="0041772D" w:rsidP="0041772D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1772D">
              <w:rPr>
                <w:rFonts w:ascii="Arial Narrow" w:hAnsi="Arial Narrow" w:cs="Calibri"/>
                <w:color w:val="000000"/>
              </w:rPr>
              <w:t>6,310.3</w:t>
            </w:r>
          </w:p>
        </w:tc>
        <w:tc>
          <w:tcPr>
            <w:tcW w:w="993" w:type="dxa"/>
            <w:vAlign w:val="center"/>
          </w:tcPr>
          <w:p w14:paraId="0178C5CF" w14:textId="4F7D2FA6" w:rsidR="0041772D" w:rsidRPr="0041772D" w:rsidRDefault="0041772D" w:rsidP="0041772D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1772D">
              <w:rPr>
                <w:rFonts w:ascii="Arial Narrow" w:hAnsi="Arial Narrow" w:cs="Calibri"/>
                <w:color w:val="000000"/>
              </w:rPr>
              <w:t>(72.1)</w:t>
            </w:r>
          </w:p>
        </w:tc>
        <w:tc>
          <w:tcPr>
            <w:tcW w:w="992" w:type="dxa"/>
            <w:vAlign w:val="center"/>
          </w:tcPr>
          <w:p w14:paraId="78751CD4" w14:textId="7D93D307" w:rsidR="0041772D" w:rsidRPr="004D2523" w:rsidRDefault="0041772D" w:rsidP="0041772D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1772D">
              <w:rPr>
                <w:rFonts w:ascii="Arial Narrow" w:hAnsi="Arial Narrow" w:cs="Calibri"/>
                <w:color w:val="000000"/>
              </w:rPr>
              <w:t>6,951.5</w:t>
            </w:r>
          </w:p>
        </w:tc>
        <w:tc>
          <w:tcPr>
            <w:tcW w:w="996" w:type="dxa"/>
            <w:vAlign w:val="center"/>
          </w:tcPr>
          <w:p w14:paraId="4E261114" w14:textId="2B7C53D0" w:rsidR="0041772D" w:rsidRPr="004D2523" w:rsidRDefault="0041772D" w:rsidP="0041772D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41772D">
              <w:rPr>
                <w:rFonts w:ascii="Arial Narrow" w:hAnsi="Arial Narrow" w:cs="Calibri"/>
                <w:color w:val="000000"/>
              </w:rPr>
              <w:t>7,544.2</w:t>
            </w:r>
          </w:p>
        </w:tc>
      </w:tr>
    </w:tbl>
    <w:p w14:paraId="38623DF7" w14:textId="2C0C26CC" w:rsidR="00EB7D3D" w:rsidRDefault="00EB7D3D" w:rsidP="00EB7D3D">
      <w:pPr>
        <w:rPr>
          <w:rFonts w:ascii="GHEA Grapalat" w:eastAsia="Times New Roman" w:hAnsi="GHEA Grapalat" w:cs="Calibri"/>
          <w:b/>
          <w:color w:val="000000"/>
          <w:lang w:val="hy-AM"/>
        </w:rPr>
      </w:pPr>
    </w:p>
    <w:p w14:paraId="69392C3C" w14:textId="77777777" w:rsidR="00176FA1" w:rsidRPr="002C2C3C" w:rsidRDefault="00176FA1" w:rsidP="00EB7D3D">
      <w:pPr>
        <w:rPr>
          <w:rFonts w:ascii="GHEA Grapalat" w:eastAsia="Times New Roman" w:hAnsi="GHEA Grapalat" w:cs="Calibri"/>
          <w:b/>
          <w:color w:val="000000"/>
          <w:lang w:val="hy-AM"/>
        </w:rPr>
      </w:pPr>
    </w:p>
    <w:p w14:paraId="2BF00ED0" w14:textId="7546FEEC" w:rsidR="00EB7D3D" w:rsidRDefault="00EB7D3D" w:rsidP="00EB7D3D">
      <w:pPr>
        <w:rPr>
          <w:rFonts w:ascii="GHEA Grapalat" w:eastAsia="Times New Roman" w:hAnsi="GHEA Grapalat" w:cs="Calibri"/>
          <w:b/>
          <w:color w:val="000000"/>
          <w:lang w:val="hy-AM"/>
        </w:rPr>
      </w:pPr>
      <w:r w:rsidRPr="002C2C3C">
        <w:rPr>
          <w:rFonts w:ascii="GHEA Grapalat" w:eastAsia="Times New Roman" w:hAnsi="GHEA Grapalat" w:cs="Calibri"/>
          <w:b/>
          <w:color w:val="000000"/>
          <w:lang w:val="hy-AM"/>
        </w:rPr>
        <w:lastRenderedPageBreak/>
        <w:t>Աղ. 3: Կշիռը ՀՆԱ-ում տոկոսով</w:t>
      </w:r>
    </w:p>
    <w:p w14:paraId="3FAEA835" w14:textId="0F72BFCE" w:rsidR="00FD69C5" w:rsidRPr="00FD69C5" w:rsidRDefault="00FD69C5" w:rsidP="00EB7D3D">
      <w:pPr>
        <w:rPr>
          <w:rFonts w:ascii="GHEA Grapalat" w:eastAsia="Times New Roman" w:hAnsi="GHEA Grapalat" w:cs="Calibri"/>
          <w:color w:val="000000"/>
          <w:lang w:val="hy-AM"/>
        </w:rPr>
      </w:pPr>
      <w:r w:rsidRPr="00FD69C5">
        <w:rPr>
          <w:rFonts w:ascii="GHEA Grapalat" w:eastAsia="Times New Roman" w:hAnsi="GHEA Grapalat" w:cs="Calibri"/>
          <w:color w:val="000000"/>
          <w:lang w:val="hy-AM"/>
        </w:rPr>
        <w:t>Անվանական ցուցանիշների փոփոխությունը չ</w:t>
      </w:r>
      <w:r w:rsidR="00945AFF">
        <w:rPr>
          <w:rFonts w:ascii="GHEA Grapalat" w:eastAsia="Times New Roman" w:hAnsi="GHEA Grapalat" w:cs="Calibri"/>
          <w:color w:val="000000"/>
          <w:lang w:val="hy-AM"/>
        </w:rPr>
        <w:t>են</w:t>
      </w:r>
      <w:r w:rsidRPr="00FD69C5">
        <w:rPr>
          <w:rFonts w:ascii="GHEA Grapalat" w:eastAsia="Times New Roman" w:hAnsi="GHEA Grapalat" w:cs="Calibri"/>
          <w:color w:val="000000"/>
          <w:lang w:val="hy-AM"/>
        </w:rPr>
        <w:t xml:space="preserve"> հանգեցրել </w:t>
      </w:r>
      <w:r w:rsidR="00945AFF">
        <w:rPr>
          <w:rFonts w:ascii="GHEA Grapalat" w:eastAsia="Times New Roman" w:hAnsi="GHEA Grapalat" w:cs="Calibri"/>
          <w:color w:val="000000"/>
          <w:lang w:val="hy-AM"/>
        </w:rPr>
        <w:t xml:space="preserve">եկամուտների, ծախսերի և դեֆիցիտի գծով </w:t>
      </w:r>
      <w:r w:rsidRPr="00FD69C5">
        <w:rPr>
          <w:rFonts w:ascii="GHEA Grapalat" w:eastAsia="Times New Roman" w:hAnsi="GHEA Grapalat" w:cs="Calibri"/>
          <w:color w:val="000000"/>
          <w:lang w:val="hy-AM"/>
        </w:rPr>
        <w:t>ՀՆԱ-ի նկատմամբ կշռի փոփոխության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992"/>
        <w:gridCol w:w="1276"/>
        <w:gridCol w:w="1275"/>
        <w:gridCol w:w="1134"/>
        <w:gridCol w:w="1134"/>
      </w:tblGrid>
      <w:tr w:rsidR="00FD69C5" w:rsidRPr="002C2C3C" w14:paraId="1C40FCCF" w14:textId="49CB6D4A" w:rsidTr="00A10DDE">
        <w:trPr>
          <w:trHeight w:val="112"/>
          <w:jc w:val="center"/>
        </w:trPr>
        <w:tc>
          <w:tcPr>
            <w:tcW w:w="3823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B3E1" w14:textId="77777777" w:rsidR="00FD69C5" w:rsidRPr="005477E0" w:rsidRDefault="00FD69C5" w:rsidP="005477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4B6804D" w14:textId="2B4EACC5" w:rsidR="00FD69C5" w:rsidRPr="00D10753" w:rsidRDefault="00FD69C5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1075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1259881" w14:textId="29066860" w:rsidR="00FD69C5" w:rsidRPr="00D10753" w:rsidRDefault="00FD69C5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D1075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2F0D885" w14:textId="04EB043D" w:rsidR="00FD69C5" w:rsidRPr="00D10753" w:rsidRDefault="00FD69C5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 w:rsidRP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2026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6D15CE8D" w14:textId="6AEF41E2" w:rsidR="00FD69C5" w:rsidRPr="00D10753" w:rsidRDefault="00FD69C5" w:rsidP="00D10753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 w:rsidRP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2027 </w:t>
            </w:r>
            <w:r w:rsid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Ծ</w:t>
            </w:r>
            <w:r w:rsidRP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րագիր</w:t>
            </w:r>
          </w:p>
        </w:tc>
        <w:tc>
          <w:tcPr>
            <w:tcW w:w="1134" w:type="dxa"/>
            <w:vMerge w:val="restart"/>
            <w:vAlign w:val="center"/>
          </w:tcPr>
          <w:p w14:paraId="1C2C9424" w14:textId="034426A1" w:rsidR="00FD69C5" w:rsidRPr="00D10753" w:rsidRDefault="00FD69C5" w:rsidP="00D10753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</w:pPr>
            <w:r w:rsidRP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 xml:space="preserve">2028 </w:t>
            </w:r>
            <w:r w:rsid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Ծ</w:t>
            </w:r>
            <w:r w:rsidRPr="00D10753">
              <w:rPr>
                <w:rFonts w:ascii="GHEA Grapalat" w:hAnsi="GHEA Grapalat" w:cs="Calibri"/>
                <w:bCs/>
                <w:sz w:val="20"/>
                <w:szCs w:val="20"/>
                <w:lang w:val="hy-AM"/>
              </w:rPr>
              <w:t>րագիր</w:t>
            </w:r>
          </w:p>
        </w:tc>
      </w:tr>
      <w:tr w:rsidR="00FD69C5" w:rsidRPr="002C2C3C" w14:paraId="163F765C" w14:textId="753BDDE6" w:rsidTr="00A10DDE">
        <w:trPr>
          <w:trHeight w:val="204"/>
          <w:jc w:val="center"/>
        </w:trPr>
        <w:tc>
          <w:tcPr>
            <w:tcW w:w="3823" w:type="dxa"/>
            <w:tcBorders>
              <w:top w:val="nil"/>
            </w:tcBorders>
            <w:shd w:val="clear" w:color="auto" w:fill="auto"/>
            <w:vAlign w:val="center"/>
          </w:tcPr>
          <w:p w14:paraId="790B6911" w14:textId="77777777" w:rsidR="00FD69C5" w:rsidRPr="005477E0" w:rsidRDefault="00FD69C5" w:rsidP="005477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center"/>
          </w:tcPr>
          <w:p w14:paraId="45CAB054" w14:textId="049FD65E" w:rsidR="00FD69C5" w:rsidRPr="00D10753" w:rsidRDefault="00FD69C5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1075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Փաստ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noWrap/>
            <w:vAlign w:val="center"/>
          </w:tcPr>
          <w:p w14:paraId="0BDB69CD" w14:textId="3A9A5224" w:rsidR="00FD69C5" w:rsidRPr="00D10753" w:rsidRDefault="00FD69C5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10753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Սպասում</w:t>
            </w:r>
          </w:p>
        </w:tc>
        <w:tc>
          <w:tcPr>
            <w:tcW w:w="1275" w:type="dxa"/>
            <w:tcBorders>
              <w:top w:val="nil"/>
            </w:tcBorders>
          </w:tcPr>
          <w:p w14:paraId="36911A7E" w14:textId="231433CC" w:rsidR="00FD69C5" w:rsidRPr="00D10753" w:rsidRDefault="00D10753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Ն</w:t>
            </w:r>
            <w:r w:rsidR="00FD69C5" w:rsidRPr="00D1075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ախագիծ</w:t>
            </w:r>
          </w:p>
        </w:tc>
        <w:tc>
          <w:tcPr>
            <w:tcW w:w="1134" w:type="dxa"/>
            <w:vMerge/>
            <w:vAlign w:val="center"/>
          </w:tcPr>
          <w:p w14:paraId="783F06AF" w14:textId="0CAF27A8" w:rsidR="00FD69C5" w:rsidRPr="00D10753" w:rsidRDefault="00FD69C5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4BCC2EF" w14:textId="77777777" w:rsidR="00FD69C5" w:rsidRPr="00D10753" w:rsidRDefault="00FD69C5" w:rsidP="005477E0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</w:tr>
      <w:tr w:rsidR="00FD69C5" w:rsidRPr="002C2C3C" w14:paraId="29C93857" w14:textId="288F0066" w:rsidTr="00D10753">
        <w:trPr>
          <w:trHeight w:val="204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042F4235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1. Պետական բյուջեի եկամուտներ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40B96CA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25.9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81644A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25.8</w:t>
            </w:r>
          </w:p>
        </w:tc>
        <w:tc>
          <w:tcPr>
            <w:tcW w:w="1275" w:type="dxa"/>
            <w:vAlign w:val="center"/>
          </w:tcPr>
          <w:p w14:paraId="0A364A15" w14:textId="3CE05B1E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25.9</w:t>
            </w:r>
          </w:p>
        </w:tc>
        <w:tc>
          <w:tcPr>
            <w:tcW w:w="1134" w:type="dxa"/>
            <w:vAlign w:val="center"/>
          </w:tcPr>
          <w:p w14:paraId="353495C4" w14:textId="77B23208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25.9</w:t>
            </w:r>
          </w:p>
        </w:tc>
        <w:tc>
          <w:tcPr>
            <w:tcW w:w="1134" w:type="dxa"/>
            <w:vAlign w:val="center"/>
          </w:tcPr>
          <w:p w14:paraId="110F1E07" w14:textId="12F015E8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25.9</w:t>
            </w:r>
          </w:p>
        </w:tc>
      </w:tr>
      <w:tr w:rsidR="00FD69C5" w:rsidRPr="002C2C3C" w14:paraId="08E029B4" w14:textId="271A74E5" w:rsidTr="00D10753">
        <w:trPr>
          <w:trHeight w:val="70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1759E5DF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Հարկային եկամուտներ և պետական տուրքեր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ED45EC5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24.9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895A0DD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24.5</w:t>
            </w:r>
          </w:p>
        </w:tc>
        <w:tc>
          <w:tcPr>
            <w:tcW w:w="1275" w:type="dxa"/>
            <w:vAlign w:val="center"/>
          </w:tcPr>
          <w:p w14:paraId="174B2381" w14:textId="0614571B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24.9</w:t>
            </w:r>
          </w:p>
        </w:tc>
        <w:tc>
          <w:tcPr>
            <w:tcW w:w="1134" w:type="dxa"/>
            <w:vAlign w:val="center"/>
          </w:tcPr>
          <w:p w14:paraId="7E3F6C77" w14:textId="5FC4ADC4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25.1</w:t>
            </w:r>
          </w:p>
        </w:tc>
        <w:tc>
          <w:tcPr>
            <w:tcW w:w="1134" w:type="dxa"/>
            <w:vAlign w:val="center"/>
          </w:tcPr>
          <w:p w14:paraId="3D033FAC" w14:textId="7AF51862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25.2</w:t>
            </w:r>
          </w:p>
        </w:tc>
      </w:tr>
      <w:tr w:rsidR="00FD69C5" w:rsidRPr="002C2C3C" w14:paraId="71F2038A" w14:textId="40AE7217" w:rsidTr="00D10753">
        <w:trPr>
          <w:trHeight w:val="117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1AAC97CA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Այլ եկամուտներ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A47D91A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0.8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0844F4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1.1</w:t>
            </w:r>
          </w:p>
        </w:tc>
        <w:tc>
          <w:tcPr>
            <w:tcW w:w="1275" w:type="dxa"/>
            <w:vAlign w:val="center"/>
          </w:tcPr>
          <w:p w14:paraId="1763370A" w14:textId="555E6C0B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0.8</w:t>
            </w:r>
          </w:p>
        </w:tc>
        <w:tc>
          <w:tcPr>
            <w:tcW w:w="1134" w:type="dxa"/>
            <w:vAlign w:val="center"/>
          </w:tcPr>
          <w:p w14:paraId="1014BA09" w14:textId="389DC389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0.8</w:t>
            </w:r>
          </w:p>
        </w:tc>
        <w:tc>
          <w:tcPr>
            <w:tcW w:w="1134" w:type="dxa"/>
            <w:vAlign w:val="center"/>
          </w:tcPr>
          <w:p w14:paraId="7F5BB691" w14:textId="720F019A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0.7</w:t>
            </w:r>
          </w:p>
        </w:tc>
      </w:tr>
      <w:tr w:rsidR="00FD69C5" w:rsidRPr="002C2C3C" w14:paraId="21D91CA5" w14:textId="7C77CD30" w:rsidTr="00D10753">
        <w:trPr>
          <w:trHeight w:val="159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6C7EBB11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Պաշտոնական դրամաշնորհներ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DB77C8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0.2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6D0E27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0.2</w:t>
            </w:r>
          </w:p>
        </w:tc>
        <w:tc>
          <w:tcPr>
            <w:tcW w:w="1275" w:type="dxa"/>
            <w:vAlign w:val="center"/>
          </w:tcPr>
          <w:p w14:paraId="30247BA8" w14:textId="2263B58B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0.2</w:t>
            </w:r>
          </w:p>
        </w:tc>
        <w:tc>
          <w:tcPr>
            <w:tcW w:w="1134" w:type="dxa"/>
            <w:vAlign w:val="center"/>
          </w:tcPr>
          <w:p w14:paraId="3B3059B4" w14:textId="54432D0F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0.1</w:t>
            </w:r>
          </w:p>
        </w:tc>
        <w:tc>
          <w:tcPr>
            <w:tcW w:w="1134" w:type="dxa"/>
            <w:vAlign w:val="center"/>
          </w:tcPr>
          <w:p w14:paraId="1B0795AA" w14:textId="313D80E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0.0</w:t>
            </w:r>
          </w:p>
        </w:tc>
      </w:tr>
      <w:tr w:rsidR="00FD69C5" w:rsidRPr="002C2C3C" w14:paraId="36E4B032" w14:textId="0D054B8A" w:rsidTr="00D10753">
        <w:trPr>
          <w:trHeight w:val="181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212CBD76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 xml:space="preserve"> 2. Պետական բյուջեի ծախսեր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6D1156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30.4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7B8438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31.2</w:t>
            </w:r>
          </w:p>
        </w:tc>
        <w:tc>
          <w:tcPr>
            <w:tcW w:w="1275" w:type="dxa"/>
            <w:vAlign w:val="center"/>
          </w:tcPr>
          <w:p w14:paraId="1A6A9F50" w14:textId="66385D47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30.4</w:t>
            </w:r>
          </w:p>
        </w:tc>
        <w:tc>
          <w:tcPr>
            <w:tcW w:w="1134" w:type="dxa"/>
            <w:vAlign w:val="center"/>
          </w:tcPr>
          <w:p w14:paraId="7142AB5B" w14:textId="02A8A265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29.3</w:t>
            </w:r>
          </w:p>
        </w:tc>
        <w:tc>
          <w:tcPr>
            <w:tcW w:w="1134" w:type="dxa"/>
            <w:vAlign w:val="center"/>
          </w:tcPr>
          <w:p w14:paraId="1F2FAA20" w14:textId="15BC5798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28.7</w:t>
            </w:r>
          </w:p>
        </w:tc>
      </w:tr>
      <w:tr w:rsidR="00FD69C5" w:rsidRPr="002C2C3C" w14:paraId="5D74F6C8" w14:textId="029E61EC" w:rsidTr="00D10753">
        <w:trPr>
          <w:trHeight w:val="117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7E484D78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 xml:space="preserve">Ընթացիկ ծախսեր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D0F698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24.5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702A4B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24.6</w:t>
            </w:r>
          </w:p>
        </w:tc>
        <w:tc>
          <w:tcPr>
            <w:tcW w:w="1275" w:type="dxa"/>
            <w:vAlign w:val="center"/>
          </w:tcPr>
          <w:p w14:paraId="32DAA33E" w14:textId="1B5F4716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24.5</w:t>
            </w:r>
          </w:p>
        </w:tc>
        <w:tc>
          <w:tcPr>
            <w:tcW w:w="1134" w:type="dxa"/>
            <w:vAlign w:val="center"/>
          </w:tcPr>
          <w:p w14:paraId="215F83BE" w14:textId="076E7066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23.8</w:t>
            </w:r>
          </w:p>
        </w:tc>
        <w:tc>
          <w:tcPr>
            <w:tcW w:w="1134" w:type="dxa"/>
            <w:vAlign w:val="center"/>
          </w:tcPr>
          <w:p w14:paraId="111F5B7A" w14:textId="42EE6C11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23.0</w:t>
            </w:r>
          </w:p>
        </w:tc>
      </w:tr>
      <w:tr w:rsidR="00FD69C5" w:rsidRPr="002C2C3C" w14:paraId="4729DB8F" w14:textId="7B050866" w:rsidTr="00D10753">
        <w:trPr>
          <w:trHeight w:val="253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6B2C2C72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Ոչ ֆինանսական ակտիվների հետ գործառնություններ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B210CB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5.9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817B22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6.6</w:t>
            </w:r>
          </w:p>
        </w:tc>
        <w:tc>
          <w:tcPr>
            <w:tcW w:w="1275" w:type="dxa"/>
            <w:vAlign w:val="center"/>
          </w:tcPr>
          <w:p w14:paraId="2C432137" w14:textId="3136C5C0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5.9</w:t>
            </w:r>
          </w:p>
        </w:tc>
        <w:tc>
          <w:tcPr>
            <w:tcW w:w="1134" w:type="dxa"/>
            <w:vAlign w:val="center"/>
          </w:tcPr>
          <w:p w14:paraId="0DF24D67" w14:textId="08B53F1E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5.6</w:t>
            </w:r>
          </w:p>
        </w:tc>
        <w:tc>
          <w:tcPr>
            <w:tcW w:w="1134" w:type="dxa"/>
            <w:vAlign w:val="center"/>
          </w:tcPr>
          <w:p w14:paraId="0B2020ED" w14:textId="5FA14628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5.7</w:t>
            </w:r>
          </w:p>
        </w:tc>
      </w:tr>
      <w:tr w:rsidR="00FD69C5" w:rsidRPr="002C2C3C" w14:paraId="289A72F4" w14:textId="6A9BDEEA" w:rsidTr="00D10753">
        <w:trPr>
          <w:trHeight w:val="185"/>
          <w:jc w:val="center"/>
        </w:trPr>
        <w:tc>
          <w:tcPr>
            <w:tcW w:w="3823" w:type="dxa"/>
            <w:shd w:val="clear" w:color="auto" w:fill="auto"/>
            <w:vAlign w:val="center"/>
            <w:hideMark/>
          </w:tcPr>
          <w:p w14:paraId="2BD8E148" w14:textId="77777777" w:rsidR="00FD69C5" w:rsidRPr="005477E0" w:rsidRDefault="00FD69C5" w:rsidP="00FD69C5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5477E0">
              <w:rPr>
                <w:rFonts w:ascii="GHEA Grapalat" w:eastAsia="Times New Roman" w:hAnsi="GHEA Grapalat" w:cs="Calibri"/>
                <w:color w:val="000000"/>
              </w:rPr>
              <w:t>3. Պետական բյուջեի դեֆիցիտ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4742F3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4.5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7119EE" w14:textId="77777777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5.5</w:t>
            </w:r>
          </w:p>
        </w:tc>
        <w:tc>
          <w:tcPr>
            <w:tcW w:w="1275" w:type="dxa"/>
            <w:vAlign w:val="center"/>
          </w:tcPr>
          <w:p w14:paraId="7F5D8FF8" w14:textId="1D4D176A" w:rsidR="00FD69C5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 w:rsidRPr="00ED2C3D">
              <w:rPr>
                <w:rFonts w:ascii="Arial Narrow" w:hAnsi="Arial Narrow" w:cs="Calibri"/>
                <w:color w:val="000000"/>
              </w:rPr>
              <w:t>4.5</w:t>
            </w:r>
          </w:p>
        </w:tc>
        <w:tc>
          <w:tcPr>
            <w:tcW w:w="1134" w:type="dxa"/>
            <w:vAlign w:val="center"/>
          </w:tcPr>
          <w:p w14:paraId="6C373E97" w14:textId="265E011E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3.5</w:t>
            </w:r>
          </w:p>
        </w:tc>
        <w:tc>
          <w:tcPr>
            <w:tcW w:w="1134" w:type="dxa"/>
            <w:vAlign w:val="center"/>
          </w:tcPr>
          <w:p w14:paraId="78C3A766" w14:textId="2231040F" w:rsidR="00FD69C5" w:rsidRPr="00ED2C3D" w:rsidRDefault="00FD69C5" w:rsidP="00FD69C5">
            <w:pPr>
              <w:spacing w:after="0" w:line="240" w:lineRule="auto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2.8</w:t>
            </w:r>
          </w:p>
        </w:tc>
      </w:tr>
    </w:tbl>
    <w:p w14:paraId="41B76A8B" w14:textId="77777777" w:rsidR="0041772D" w:rsidRDefault="0041772D" w:rsidP="0041772D">
      <w:pPr>
        <w:rPr>
          <w:rFonts w:ascii="GHEA Grapalat" w:eastAsia="Times New Roman" w:hAnsi="GHEA Grapalat" w:cs="Calibri"/>
          <w:color w:val="000000"/>
          <w:lang w:val="hy-AM"/>
        </w:rPr>
      </w:pPr>
    </w:p>
    <w:p w14:paraId="440AF0B5" w14:textId="5162E89D" w:rsidR="00521016" w:rsidRPr="0041772D" w:rsidRDefault="0041772D" w:rsidP="0041772D">
      <w:pPr>
        <w:jc w:val="both"/>
        <w:rPr>
          <w:rFonts w:ascii="GHEA Grapalat" w:eastAsia="Times New Roman" w:hAnsi="GHEA Grapalat" w:cs="Calibri"/>
          <w:color w:val="000000"/>
          <w:lang w:val="hy-AM"/>
        </w:rPr>
      </w:pPr>
      <w:r w:rsidRPr="0041772D">
        <w:rPr>
          <w:rFonts w:ascii="GHEA Grapalat" w:eastAsia="Times New Roman" w:hAnsi="GHEA Grapalat" w:cs="Calibri"/>
          <w:color w:val="000000"/>
          <w:lang w:val="hy-AM"/>
        </w:rPr>
        <w:t xml:space="preserve">Կառավարության պարտք/ՀՆԱ ցուցանիշը 2026թ նախնական նախագծի </w:t>
      </w:r>
      <w:r>
        <w:rPr>
          <w:rFonts w:ascii="GHEA Grapalat" w:eastAsia="Times New Roman" w:hAnsi="GHEA Grapalat" w:cs="Calibri"/>
          <w:color w:val="000000"/>
          <w:lang w:val="hy-AM"/>
        </w:rPr>
        <w:t xml:space="preserve">(53.5 տոկոս) </w:t>
      </w:r>
      <w:r w:rsidRPr="0041772D">
        <w:rPr>
          <w:rFonts w:ascii="GHEA Grapalat" w:eastAsia="Times New Roman" w:hAnsi="GHEA Grapalat" w:cs="Calibri"/>
          <w:color w:val="000000"/>
          <w:lang w:val="hy-AM"/>
        </w:rPr>
        <w:t>համեմատ նվազել է 0.6 տոկոսային կետով</w:t>
      </w:r>
      <w:r>
        <w:rPr>
          <w:rFonts w:ascii="GHEA Grapalat" w:eastAsia="Times New Roman" w:hAnsi="GHEA Grapalat" w:cs="Calibri"/>
          <w:color w:val="000000"/>
          <w:lang w:val="hy-AM"/>
        </w:rPr>
        <w:t>՝</w:t>
      </w:r>
      <w:r w:rsidRPr="0041772D">
        <w:rPr>
          <w:rFonts w:ascii="GHEA Grapalat" w:eastAsia="Times New Roman" w:hAnsi="GHEA Grapalat" w:cs="Calibri"/>
          <w:color w:val="000000"/>
          <w:lang w:val="hy-AM"/>
        </w:rPr>
        <w:t xml:space="preserve"> կազմելով 52.9 տոկոս</w:t>
      </w:r>
      <w:r w:rsidR="00176FA1">
        <w:rPr>
          <w:rFonts w:ascii="GHEA Grapalat" w:eastAsia="Times New Roman" w:hAnsi="GHEA Grapalat" w:cs="Calibri"/>
          <w:color w:val="000000"/>
          <w:lang w:val="hy-AM"/>
        </w:rPr>
        <w:t>:</w:t>
      </w:r>
    </w:p>
    <w:p w14:paraId="11535D13" w14:textId="77777777" w:rsidR="0041772D" w:rsidRPr="0041772D" w:rsidRDefault="0041772D" w:rsidP="0041772D">
      <w:pPr>
        <w:spacing w:after="0" w:line="240" w:lineRule="auto"/>
        <w:ind w:firstLine="561"/>
        <w:jc w:val="both"/>
        <w:rPr>
          <w:rFonts w:ascii="GHEA Grapalat" w:eastAsia="Times New Roman" w:hAnsi="GHEA Grapalat" w:cs="Arial"/>
          <w:bCs/>
          <w:sz w:val="20"/>
          <w:szCs w:val="20"/>
          <w:lang w:val="hy-AM"/>
        </w:rPr>
      </w:pPr>
    </w:p>
    <w:p w14:paraId="21C242D6" w14:textId="65489DFD" w:rsidR="00681C9A" w:rsidRPr="00221154" w:rsidRDefault="00E7101F" w:rsidP="00221154">
      <w:pPr>
        <w:spacing w:after="0" w:line="360" w:lineRule="auto"/>
        <w:ind w:firstLine="562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2115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Պետական բյուջեի եկամուտները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նախատեսվում են 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3,090.9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մլրդ դրամ, որը նախնական տարբերակի համեմատ </w:t>
      </w:r>
      <w:r w:rsidR="00DD7B71">
        <w:rPr>
          <w:rFonts w:ascii="GHEA Grapalat" w:eastAsia="Times New Roman" w:hAnsi="GHEA Grapalat" w:cs="Arial"/>
          <w:bCs/>
          <w:sz w:val="24"/>
          <w:szCs w:val="24"/>
          <w:lang w:val="hy-AM"/>
        </w:rPr>
        <w:t>նվազել է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0.2</w:t>
      </w:r>
      <w:r w:rsidR="00DD7B7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մլրդ դրամով:</w:t>
      </w:r>
    </w:p>
    <w:p w14:paraId="4B2F897F" w14:textId="32AF39F9" w:rsidR="00E7101F" w:rsidRPr="00221154" w:rsidRDefault="00E7101F" w:rsidP="00221154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Պաշտոնական դրամաշնորհներ</w:t>
      </w:r>
      <w:r w:rsidR="00681C9A"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ը 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նվազել </w:t>
      </w:r>
      <w:r w:rsidR="00681C9A"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են 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0.8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մլրդ դրամով</w:t>
      </w:r>
      <w:r w:rsidR="00681C9A"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, որը պայմանավորված է նպատակային և աջակցության դրամաշնորհների փոխարժեքի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681C9A"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փոփոխությամբ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, ինչպես նաև նպատակային դրամաշնորհների վերանայմամբ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: </w:t>
      </w:r>
    </w:p>
    <w:p w14:paraId="79BAAAB8" w14:textId="1F1C2DF0" w:rsidR="00E7101F" w:rsidRPr="00221154" w:rsidRDefault="00E7101F" w:rsidP="00221154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Այլ եկամուտների 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0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.6 մլրդ դրամով ավելացումը պայմանավորված է </w:t>
      </w:r>
      <w:r w:rsidR="00681C9A"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առանձին եկամտատեսակների վերագնահատումով, ինչպես նաև փոխարժեքի փոփոխությամբ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:</w:t>
      </w:r>
    </w:p>
    <w:p w14:paraId="2A8F46FD" w14:textId="77777777" w:rsidR="00DD7B71" w:rsidRDefault="00DD7B71" w:rsidP="00DD7B71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18D37456" w14:textId="5AD7F999" w:rsidR="00DD7B71" w:rsidRPr="00DD7B71" w:rsidRDefault="00DD7B71" w:rsidP="00DD7B71">
      <w:pPr>
        <w:spacing w:after="0" w:line="360" w:lineRule="auto"/>
        <w:ind w:firstLine="562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DD7B7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Պետական բյուջեի պակասուրդը </w:t>
      </w:r>
      <w:r w:rsidRPr="00DD7B71">
        <w:rPr>
          <w:rFonts w:ascii="GHEA Grapalat" w:eastAsia="Times New Roman" w:hAnsi="GHEA Grapalat" w:cs="Arial"/>
          <w:bCs/>
          <w:sz w:val="24"/>
          <w:szCs w:val="24"/>
          <w:lang w:val="hy-AM"/>
        </w:rPr>
        <w:t>պահպանվել է ՀՆԱ-ի 4</w:t>
      </w:r>
      <w:r w:rsidRPr="00DD7B71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DD7B71">
        <w:rPr>
          <w:rFonts w:ascii="GHEA Grapalat" w:eastAsia="Times New Roman" w:hAnsi="GHEA Grapalat" w:cs="Arial"/>
          <w:bCs/>
          <w:sz w:val="24"/>
          <w:szCs w:val="24"/>
          <w:lang w:val="hy-AM"/>
        </w:rPr>
        <w:t>5%-ի մակարդակում և կազմում է</w:t>
      </w:r>
      <w:r w:rsidRPr="00DD7B7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DD7B71">
        <w:rPr>
          <w:rFonts w:ascii="GHEA Grapalat" w:eastAsia="Times New Roman" w:hAnsi="GHEA Grapalat" w:cs="Arial"/>
          <w:bCs/>
          <w:sz w:val="24"/>
          <w:szCs w:val="24"/>
          <w:lang w:val="hy-AM"/>
        </w:rPr>
        <w:t>536.8 մլրդ դրամ, որը առաջին փուլի համեմատ նվազել է 0.7 մլրդ դրամով:</w:t>
      </w:r>
    </w:p>
    <w:p w14:paraId="020CB0CB" w14:textId="77777777" w:rsidR="00221154" w:rsidRDefault="00221154" w:rsidP="00221154">
      <w:pPr>
        <w:spacing w:after="0" w:line="360" w:lineRule="auto"/>
        <w:ind w:firstLine="562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0429FFB1" w14:textId="2430E8E6" w:rsidR="007D293D" w:rsidRPr="00221154" w:rsidRDefault="007D293D" w:rsidP="00221154">
      <w:pPr>
        <w:spacing w:after="0" w:line="360" w:lineRule="auto"/>
        <w:ind w:firstLine="562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2115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Պետական բյուջեի ծախսերը</w:t>
      </w:r>
      <w:r w:rsidRPr="002211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նախատեսվում են </w:t>
      </w:r>
      <w:r w:rsidR="00C579F4" w:rsidRP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3,627.6</w:t>
      </w:r>
      <w:r w:rsidR="00C579F4" w:rsidRPr="00C579F4">
        <w:rPr>
          <w:rFonts w:ascii="Arial Narrow" w:hAnsi="Arial Narrow" w:cs="Calibri"/>
          <w:color w:val="000000"/>
          <w:lang w:val="hy-AM"/>
        </w:rPr>
        <w:t xml:space="preserve"> 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մլրդ դրամ, որից ընթացիկ ծախսերը </w:t>
      </w:r>
      <w:r w:rsidR="00C579F4" w:rsidRP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2,923.5</w:t>
      </w:r>
      <w:r w:rsidR="00C579F4" w:rsidRPr="00C579F4">
        <w:rPr>
          <w:rFonts w:ascii="Arial Narrow" w:hAnsi="Arial Narrow" w:cs="Calibri"/>
          <w:color w:val="000000"/>
          <w:lang w:val="hy-AM"/>
        </w:rPr>
        <w:t xml:space="preserve"> 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մլր</w:t>
      </w:r>
      <w:r w:rsidR="00416D28">
        <w:rPr>
          <w:rFonts w:ascii="GHEA Grapalat" w:eastAsia="Times New Roman" w:hAnsi="GHEA Grapalat" w:cs="Arial"/>
          <w:bCs/>
          <w:sz w:val="24"/>
          <w:szCs w:val="24"/>
          <w:lang w:val="hy-AM"/>
        </w:rPr>
        <w:t>դ դրամ, իսկ կապիտալ ծախսեր 7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0</w:t>
      </w:r>
      <w:r w:rsidR="00416D28">
        <w:rPr>
          <w:rFonts w:ascii="GHEA Grapalat" w:eastAsia="Times New Roman" w:hAnsi="GHEA Grapalat" w:cs="Arial"/>
          <w:bCs/>
          <w:sz w:val="24"/>
          <w:szCs w:val="24"/>
          <w:lang w:val="hy-AM"/>
        </w:rPr>
        <w:t>4.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1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մլրդ դրամ։ Բյուջեի ծախսերը առաջին փուլի համեմատ նվազել է </w:t>
      </w:r>
      <w:r w:rsidR="00461A3B">
        <w:rPr>
          <w:rFonts w:ascii="GHEA Grapalat" w:eastAsia="Times New Roman" w:hAnsi="GHEA Grapalat" w:cs="Arial"/>
          <w:bCs/>
          <w:sz w:val="24"/>
          <w:szCs w:val="24"/>
          <w:lang w:val="hy-AM"/>
        </w:rPr>
        <w:t>0.9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մլրդ դրամ</w:t>
      </w:r>
      <w:r w:rsidR="00AF7AB0"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ով</w:t>
      </w:r>
      <w:r w:rsidR="00C579F4">
        <w:rPr>
          <w:rFonts w:ascii="GHEA Grapalat" w:eastAsia="Times New Roman" w:hAnsi="GHEA Grapalat" w:cs="Arial"/>
          <w:bCs/>
          <w:sz w:val="24"/>
          <w:szCs w:val="24"/>
          <w:lang w:val="hy-AM"/>
        </w:rPr>
        <w:t>՝ ընթացիկ ծախսերի մասով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: </w:t>
      </w:r>
    </w:p>
    <w:p w14:paraId="6752445F" w14:textId="3E063582" w:rsidR="00A74529" w:rsidRDefault="007D293D" w:rsidP="000A6C3E">
      <w:pPr>
        <w:pStyle w:val="ListParagraph"/>
        <w:numPr>
          <w:ilvl w:val="0"/>
          <w:numId w:val="2"/>
        </w:numPr>
        <w:spacing w:after="0" w:line="360" w:lineRule="auto"/>
        <w:ind w:left="0" w:firstLine="142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D5006F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Ծախսերի նվազեցումը հիմնականում պայմանավորված է </w:t>
      </w:r>
      <w:r w:rsidR="00D5006F">
        <w:rPr>
          <w:rFonts w:ascii="GHEA Grapalat" w:eastAsia="Times New Roman" w:hAnsi="GHEA Grapalat" w:cs="Arial"/>
          <w:bCs/>
          <w:sz w:val="24"/>
          <w:szCs w:val="24"/>
          <w:lang w:val="hy-AM"/>
        </w:rPr>
        <w:t>փոխարժեքի վերագնահատմամբ</w:t>
      </w:r>
      <w:r w:rsidR="00A74529" w:rsidRPr="00D5006F">
        <w:rPr>
          <w:rFonts w:ascii="GHEA Grapalat" w:eastAsia="Times New Roman" w:hAnsi="GHEA Grapalat" w:cs="Arial"/>
          <w:bCs/>
          <w:sz w:val="24"/>
          <w:szCs w:val="24"/>
          <w:lang w:val="hy-AM"/>
        </w:rPr>
        <w:t>:</w:t>
      </w:r>
    </w:p>
    <w:p w14:paraId="57909928" w14:textId="77777777" w:rsidR="00211362" w:rsidRDefault="00211362" w:rsidP="00211362">
      <w:pPr>
        <w:spacing w:after="0" w:line="360" w:lineRule="auto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</w:p>
    <w:p w14:paraId="1413EB5F" w14:textId="46858B5F" w:rsidR="00211362" w:rsidRPr="00211362" w:rsidRDefault="00211362" w:rsidP="00211362">
      <w:pPr>
        <w:spacing w:after="0" w:line="360" w:lineRule="auto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11362">
        <w:rPr>
          <w:rFonts w:ascii="GHEA Grapalat" w:eastAsia="Times New Roman" w:hAnsi="GHEA Grapalat" w:cs="Arial"/>
          <w:bCs/>
          <w:sz w:val="24"/>
          <w:szCs w:val="24"/>
          <w:lang w:val="hy-AM"/>
        </w:rPr>
        <w:t>Միաժամանակ, բացի</w:t>
      </w:r>
      <w:r w:rsidR="00DD7B7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վերը նշվածից պետական բյուջեի ծախսերում տեղի են ունեցել </w:t>
      </w:r>
      <w:r w:rsidRPr="00211362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ստորև ներկայացվող ԲԳԿ–ների գծով </w:t>
      </w:r>
      <w:r w:rsidR="00DD7B71">
        <w:rPr>
          <w:rFonts w:ascii="GHEA Grapalat" w:eastAsia="Times New Roman" w:hAnsi="GHEA Grapalat" w:cs="Arial"/>
          <w:bCs/>
          <w:sz w:val="24"/>
          <w:szCs w:val="24"/>
          <w:lang w:val="hy-AM"/>
        </w:rPr>
        <w:t>փոփոխություններ՝ հետևյալ ուղղություններով</w:t>
      </w:r>
      <w:r w:rsidRPr="00211362">
        <w:rPr>
          <w:rFonts w:ascii="GHEA Grapalat" w:eastAsia="Times New Roman" w:hAnsi="GHEA Grapalat" w:cs="Arial"/>
          <w:bCs/>
          <w:sz w:val="24"/>
          <w:szCs w:val="24"/>
          <w:lang w:val="hy-AM"/>
        </w:rPr>
        <w:t>.</w:t>
      </w:r>
    </w:p>
    <w:p w14:paraId="1EB8505E" w14:textId="5C369CBE" w:rsidR="00A74529" w:rsidRPr="000A6C3E" w:rsidRDefault="00190DD1" w:rsidP="000A6C3E">
      <w:pPr>
        <w:pStyle w:val="ListParagraph"/>
        <w:numPr>
          <w:ilvl w:val="0"/>
          <w:numId w:val="2"/>
        </w:numPr>
        <w:spacing w:after="0" w:line="360" w:lineRule="auto"/>
        <w:ind w:left="142" w:firstLine="0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ՀՀ </w:t>
      </w:r>
      <w:r w:rsid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էկոնոմիկայի նախարարության գծով ավելացվել են 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38.5</w:t>
      </w:r>
      <w:r w:rsidR="00A74529"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մլն</w:t>
      </w:r>
      <w:r w:rsidR="00A74529"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դրամով (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ԱԶԲ-ի աջակցությամբ իրականացվող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«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>Կլիմայական փոփոխություններին հարմարեցվող պարենային անվտանգության բարձրացման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»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դրամաշնորհային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միջոցառման համաֆինանսավորման մասով</w:t>
      </w:r>
      <w:r w:rsidR="00A74529"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):</w:t>
      </w:r>
    </w:p>
    <w:p w14:paraId="362806E1" w14:textId="19B10CA0" w:rsidR="000A6C3E" w:rsidRDefault="000A6C3E" w:rsidP="002100D6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ՀՀ  արդարադատության նախարարությ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ան գծով ավելացվել են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47.0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 (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լրացուցիչ 5 հանրային պաշտպանի հաստիքների գծով աշխատավարձ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ի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և պահպանման ծախսեր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ի համար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)</w:t>
      </w:r>
      <w:r w:rsidR="002100D6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, ավելացվել են նաև </w:t>
      </w:r>
      <w:r w:rsidR="002100D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1,2</w:t>
      </w:r>
      <w:r w:rsidR="002100D6" w:rsidRPr="002100D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00.0 մլն դրամով </w:t>
      </w:r>
      <w:r w:rsidR="002100D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(</w:t>
      </w:r>
      <w:r w:rsidR="002100D6" w:rsidRPr="002100D6">
        <w:rPr>
          <w:rFonts w:ascii="GHEA Grapalat" w:eastAsia="Times New Roman" w:hAnsi="GHEA Grapalat" w:cs="Arial"/>
          <w:bCs/>
          <w:sz w:val="24"/>
          <w:szCs w:val="24"/>
          <w:lang w:val="hy-AM"/>
        </w:rPr>
        <w:t>դատապարտված և կալանավորված անձանց ուղեկցումներն իրականացնելու նպատակով (նախկինում գործառույթն իրականացվել է ՆԳՆ-ի կողմից), ի հաշիվ ՊՖ-ում ռեզերվացված գումարի</w:t>
      </w:r>
      <w:r w:rsidR="00F54D61">
        <w:rPr>
          <w:rFonts w:ascii="GHEA Grapalat" w:eastAsia="Times New Roman" w:hAnsi="GHEA Grapalat" w:cs="Arial"/>
          <w:bCs/>
          <w:sz w:val="24"/>
          <w:szCs w:val="24"/>
          <w:lang w:val="hy-AM"/>
        </w:rPr>
        <w:t>)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:</w:t>
      </w:r>
    </w:p>
    <w:p w14:paraId="2B3109B1" w14:textId="1967AB80" w:rsidR="004D61F1" w:rsidRDefault="004D61F1" w:rsidP="00F54D61">
      <w:pPr>
        <w:pStyle w:val="ListParagraph"/>
        <w:numPr>
          <w:ilvl w:val="0"/>
          <w:numId w:val="2"/>
        </w:numPr>
        <w:spacing w:after="0" w:line="360" w:lineRule="auto"/>
        <w:ind w:left="142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ՀՀ վարչապետի աշխատակազմի գծով 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ավելացվել են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130.0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 </w:t>
      </w:r>
      <w:r w:rsidRPr="00F54D61">
        <w:rPr>
          <w:rFonts w:ascii="GHEA Grapalat" w:eastAsia="Times New Roman" w:hAnsi="GHEA Grapalat" w:cs="Arial"/>
          <w:bCs/>
          <w:sz w:val="24"/>
          <w:szCs w:val="24"/>
          <w:lang w:val="hy-AM"/>
        </w:rPr>
        <w:t>(</w:t>
      </w:r>
      <w:r w:rsidR="00F54D61" w:rsidRPr="00F54D61">
        <w:rPr>
          <w:rFonts w:ascii="GHEA Grapalat" w:eastAsia="Times New Roman" w:hAnsi="GHEA Grapalat" w:cs="Arial"/>
          <w:bCs/>
          <w:sz w:val="24"/>
          <w:szCs w:val="24"/>
          <w:lang w:val="hy-AM"/>
        </w:rPr>
        <w:t>Ֆրանկոֆոնիայի 2027 թվականի խաղերի ազգային կոմիտեի աշխատանքների համակարգման համար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)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ի հաշի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վ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211362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ՀՀ  </w:t>
      </w:r>
      <w:r w:rsidRPr="00065943">
        <w:rPr>
          <w:rFonts w:ascii="GHEA Grapalat" w:eastAsia="Times New Roman" w:hAnsi="GHEA Grapalat" w:cs="Arial"/>
          <w:bCs/>
          <w:sz w:val="24"/>
          <w:szCs w:val="24"/>
          <w:lang w:val="hy-AM"/>
        </w:rPr>
        <w:t>կրթության, գիտության, մշակույթի և սպորտի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նախարարության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միջոցների</w:t>
      </w:r>
      <w:r w:rsidR="001D100C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, ինչպես նաև ավելացվել են </w:t>
      </w:r>
      <w:r w:rsidR="001D100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57.3</w:t>
      </w:r>
      <w:r w:rsidR="001D100C"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</w:t>
      </w:r>
      <w:r w:rsidR="001D100C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(</w:t>
      </w:r>
      <w:r w:rsidR="001D100C" w:rsidRPr="003C13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«Հանրային կապերի և տեղեկատվության կենտրոն» ՊՈԱԿ-ի աշխատողների աշխատավարձի 20%-ով </w:t>
      </w:r>
      <w:r w:rsidR="001D100C">
        <w:rPr>
          <w:rFonts w:ascii="GHEA Grapalat" w:hAnsi="GHEA Grapalat" w:cs="Arial"/>
          <w:color w:val="000000"/>
          <w:sz w:val="24"/>
          <w:szCs w:val="24"/>
          <w:lang w:val="hy-AM"/>
        </w:rPr>
        <w:t>բարձրացմամբ)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:</w:t>
      </w:r>
    </w:p>
    <w:p w14:paraId="7FCB7ACE" w14:textId="77777777" w:rsidR="002100D6" w:rsidRDefault="002100D6" w:rsidP="002100D6">
      <w:pPr>
        <w:pStyle w:val="ListParagraph"/>
        <w:numPr>
          <w:ilvl w:val="0"/>
          <w:numId w:val="2"/>
        </w:numPr>
        <w:spacing w:after="0" w:line="360" w:lineRule="auto"/>
        <w:ind w:left="142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993B24">
        <w:rPr>
          <w:rFonts w:ascii="GHEA Grapalat" w:eastAsia="Times New Roman" w:hAnsi="GHEA Grapalat" w:cs="Arial"/>
          <w:bCs/>
          <w:sz w:val="24"/>
          <w:szCs w:val="24"/>
          <w:lang w:val="hy-AM"/>
        </w:rPr>
        <w:lastRenderedPageBreak/>
        <w:t>Բարձրագույն դատական խորհուրդ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ի գծով ծախսերը ավելացվել են </w:t>
      </w:r>
      <w:r w:rsidRPr="002100D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34.5 մլն դրամով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(</w:t>
      </w:r>
      <w:r w:rsidRPr="00993B24">
        <w:rPr>
          <w:rFonts w:ascii="GHEA Grapalat" w:eastAsia="Times New Roman" w:hAnsi="GHEA Grapalat" w:cs="Arial"/>
          <w:bCs/>
          <w:sz w:val="24"/>
          <w:szCs w:val="24"/>
          <w:lang w:val="hy-AM"/>
        </w:rPr>
        <w:t>«Դատ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ալեքս» ծրագրի սպասարկման ծախսերի համար)</w:t>
      </w:r>
      <w:r w:rsidRPr="00993B2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ի հաշի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վ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993B2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Արդարադատության 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նախարարության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միջոցների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>:</w:t>
      </w:r>
    </w:p>
    <w:p w14:paraId="565F104D" w14:textId="4DE3A92A" w:rsidR="000A6C3E" w:rsidRPr="000A6C3E" w:rsidRDefault="000A6C3E" w:rsidP="000A6C3E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ՀՀ շրջակա միջավայրի նախարարությ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գծով ավելացվել են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341.6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 (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Էկոպարեկային ծառայության ՀՀ Տավուշի մարզային վարչությունների շենք-շինությունների կապիտալ վերանորոգման, շինարարության և նախագծանախահաշվային փաստաթղթերի ձեռքբերման ծախսեր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ի համար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):</w:t>
      </w:r>
    </w:p>
    <w:p w14:paraId="6F513899" w14:textId="3DAA6250" w:rsidR="00412C07" w:rsidRPr="000A6C3E" w:rsidRDefault="000A6C3E" w:rsidP="00412C07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ՀՀ բարձր տեխնոլոգիական արդյունաբերության նախարարությ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ն</w:t>
      </w:r>
      <w:r w:rsid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412C07"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գծով ավելացվել են </w:t>
      </w:r>
      <w:r w:rsidR="00412C07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302</w:t>
      </w:r>
      <w:r w:rsidR="00412C07"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.5 մլն դրամով (</w:t>
      </w:r>
      <w:r w:rsidR="00412C07" w:rsidRP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ՌԴ կողմից </w:t>
      </w:r>
      <w:r w:rsid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>ՀՀ-ին</w:t>
      </w:r>
      <w:r w:rsidR="00412C07" w:rsidRP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անհատույց ֆինանսական օգնության դրամաշնորհային ծրագիր շրջանակներում ԿՖԿՏՀ ներդրում</w:t>
      </w:r>
      <w:r w:rsid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մասով ավելացվել է համաֆինանսավորման միջոց </w:t>
      </w:r>
      <w:r w:rsidR="00412C07" w:rsidRP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>նույն չափով նվազեցվել են դրամաշնորհային միջոցները</w:t>
      </w:r>
      <w:r w:rsidR="00412C07"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):</w:t>
      </w:r>
    </w:p>
    <w:p w14:paraId="674454C7" w14:textId="524709E6" w:rsidR="0019146A" w:rsidRDefault="0019146A" w:rsidP="0019146A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ՀՀ առողջապահության նախարարության գծով 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ավելացվել են </w:t>
      </w:r>
      <w:r w:rsidRPr="0019146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1,000.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0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 (</w:t>
      </w:r>
      <w:r w:rsidRPr="0019146A">
        <w:rPr>
          <w:rFonts w:ascii="GHEA Grapalat" w:eastAsia="Times New Roman" w:hAnsi="GHEA Grapalat" w:cs="Arial"/>
          <w:bCs/>
          <w:sz w:val="24"/>
          <w:szCs w:val="24"/>
          <w:lang w:val="hy-AM"/>
        </w:rPr>
        <w:t>ԱՀԱ-ի շահառու հանդիսացող վարձու աշխատողների 2026թ.-ի ապահով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ագրավճարի մասնակի սուբսիդավորման համար</w:t>
      </w:r>
      <w:r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):</w:t>
      </w:r>
    </w:p>
    <w:p w14:paraId="69CF6975" w14:textId="55C7A651" w:rsidR="00412C07" w:rsidRDefault="00A74529" w:rsidP="00412C07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ՀՀ ֆինանսների նախարարության ծախսերը </w:t>
      </w:r>
      <w:r w:rsid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>նվազեցվել են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412C07">
        <w:rPr>
          <w:rFonts w:ascii="GHEA Grapalat" w:eastAsia="Times New Roman" w:hAnsi="GHEA Grapalat" w:cs="Arial"/>
          <w:b/>
          <w:sz w:val="24"/>
          <w:szCs w:val="24"/>
          <w:lang w:val="hy-AM"/>
        </w:rPr>
        <w:t>3,310.6</w:t>
      </w:r>
      <w:r w:rsidRPr="00581289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մլն դրամով</w:t>
      </w:r>
      <w:r w:rsidRPr="00221154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="00412C07"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(</w:t>
      </w:r>
      <w:r w:rsidR="00412C07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 պարտքի կառավարման ծրագրի վերագնահատման արդյունքում</w:t>
      </w:r>
      <w:r w:rsidR="00412C07" w:rsidRPr="000A6C3E">
        <w:rPr>
          <w:rFonts w:ascii="GHEA Grapalat" w:eastAsia="Times New Roman" w:hAnsi="GHEA Grapalat" w:cs="Arial"/>
          <w:bCs/>
          <w:sz w:val="24"/>
          <w:szCs w:val="24"/>
          <w:lang w:val="hy-AM"/>
        </w:rPr>
        <w:t>):</w:t>
      </w:r>
    </w:p>
    <w:p w14:paraId="0DB99485" w14:textId="2C35C565" w:rsidR="004D61F1" w:rsidRDefault="004D61F1" w:rsidP="00DB0069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4D61F1">
        <w:rPr>
          <w:rFonts w:ascii="GHEA Grapalat" w:eastAsia="Times New Roman" w:hAnsi="GHEA Grapalat" w:cs="Arial"/>
          <w:bCs/>
          <w:sz w:val="24"/>
          <w:szCs w:val="24"/>
          <w:lang w:val="hy-AM"/>
        </w:rPr>
        <w:t>Հանրային հեռարձակողի խորհուրդ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ի 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>գծով ավելացվել են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շուրջ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8.0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 </w:t>
      </w:r>
      <w:r w:rsidRPr="00DB0069">
        <w:rPr>
          <w:rFonts w:ascii="GHEA Grapalat" w:eastAsia="Times New Roman" w:hAnsi="GHEA Grapalat" w:cs="Arial"/>
          <w:bCs/>
          <w:sz w:val="24"/>
          <w:szCs w:val="24"/>
          <w:lang w:val="hy-AM"/>
        </w:rPr>
        <w:t>(</w:t>
      </w:r>
      <w:r w:rsidR="00DB0069" w:rsidRPr="00DB0069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Պայմանավորված է </w:t>
      </w:r>
      <w:r w:rsidR="001D100C">
        <w:rPr>
          <w:rFonts w:ascii="GHEA Grapalat" w:hAnsi="GHEA Grapalat"/>
          <w:color w:val="000000"/>
          <w:sz w:val="24"/>
          <w:szCs w:val="24"/>
          <w:lang w:val="hy-AM"/>
        </w:rPr>
        <w:t xml:space="preserve">դատական գործերի գծով իրավաբանական գործառույթների իրականացման և արտասահմանյան գործուղումների ծախսերի </w:t>
      </w:r>
      <w:r w:rsidR="00DB0069" w:rsidRPr="00DB0069">
        <w:rPr>
          <w:rFonts w:ascii="GHEA Grapalat" w:eastAsia="Times New Roman" w:hAnsi="GHEA Grapalat" w:cs="Arial"/>
          <w:bCs/>
          <w:sz w:val="24"/>
          <w:szCs w:val="24"/>
          <w:lang w:val="hy-AM"/>
        </w:rPr>
        <w:t>ավելացմամբ</w:t>
      </w:r>
      <w:r w:rsidRPr="00DB0069">
        <w:rPr>
          <w:rFonts w:ascii="GHEA Grapalat" w:eastAsia="Times New Roman" w:hAnsi="GHEA Grapalat" w:cs="Arial"/>
          <w:bCs/>
          <w:sz w:val="24"/>
          <w:szCs w:val="24"/>
          <w:lang w:val="hy-AM"/>
        </w:rPr>
        <w:t>):</w:t>
      </w:r>
    </w:p>
    <w:p w14:paraId="5BE25F1B" w14:textId="25898486" w:rsidR="001D100C" w:rsidRPr="00DB0069" w:rsidRDefault="001D100C" w:rsidP="001D100C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1D100C">
        <w:rPr>
          <w:rFonts w:ascii="GHEA Grapalat" w:eastAsia="Times New Roman" w:hAnsi="GHEA Grapalat" w:cs="Arial"/>
          <w:bCs/>
          <w:sz w:val="24"/>
          <w:szCs w:val="24"/>
          <w:lang w:val="hy-AM"/>
        </w:rPr>
        <w:t>ՀՀ մրցակցության և սպառողների շահերի պաշտպանության հանձնաժողով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ի</w:t>
      </w:r>
      <w:r w:rsidRPr="001D100C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 w:rsidRPr="00190DD1">
        <w:rPr>
          <w:rFonts w:ascii="GHEA Grapalat" w:eastAsia="Times New Roman" w:hAnsi="GHEA Grapalat" w:cs="Arial"/>
          <w:bCs/>
          <w:sz w:val="24"/>
          <w:szCs w:val="24"/>
          <w:lang w:val="hy-AM"/>
        </w:rPr>
        <w:t>գծով ավելացվել են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10.0</w:t>
      </w:r>
      <w:r w:rsidRPr="00190DD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 </w:t>
      </w:r>
      <w:r w:rsidRPr="00DB0069">
        <w:rPr>
          <w:rFonts w:ascii="GHEA Grapalat" w:eastAsia="Times New Roman" w:hAnsi="GHEA Grapalat" w:cs="Arial"/>
          <w:bCs/>
          <w:sz w:val="24"/>
          <w:szCs w:val="24"/>
          <w:lang w:val="hy-AM"/>
        </w:rPr>
        <w:t>(</w:t>
      </w:r>
      <w:r w:rsidR="00426EFF">
        <w:rPr>
          <w:rFonts w:ascii="GHEA Grapalat" w:eastAsia="Times New Roman" w:hAnsi="GHEA Grapalat" w:cs="Arial"/>
          <w:bCs/>
          <w:sz w:val="24"/>
          <w:szCs w:val="24"/>
          <w:lang w:val="hy-AM"/>
        </w:rPr>
        <w:t>պահպանման և սպասարկման գծով առաջացած լրացուցիչ ծախսերի համար</w:t>
      </w:r>
      <w:bookmarkStart w:id="0" w:name="_GoBack"/>
      <w:bookmarkEnd w:id="0"/>
      <w:r w:rsidRPr="00DB0069">
        <w:rPr>
          <w:rFonts w:ascii="GHEA Grapalat" w:eastAsia="Times New Roman" w:hAnsi="GHEA Grapalat" w:cs="Arial"/>
          <w:bCs/>
          <w:sz w:val="24"/>
          <w:szCs w:val="24"/>
          <w:lang w:val="hy-AM"/>
        </w:rPr>
        <w:t>):</w:t>
      </w:r>
    </w:p>
    <w:p w14:paraId="03C3247F" w14:textId="5EE80DEA" w:rsidR="00412C07" w:rsidRDefault="00211362" w:rsidP="00F234BD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11362">
        <w:rPr>
          <w:rFonts w:ascii="GHEA Grapalat" w:eastAsia="Times New Roman" w:hAnsi="GHEA Grapalat" w:cs="Arial"/>
          <w:bCs/>
          <w:sz w:val="24"/>
          <w:szCs w:val="24"/>
          <w:lang w:val="hy-AM"/>
        </w:rPr>
        <w:t>ՀՀ  աշխատանքի և ս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ոցիալական հարցերի նախարարության գծով իրականացվել են միջոցառումների </w:t>
      </w:r>
      <w:r w:rsidR="00F234BD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ֆինանսական միջոցների տեղափոխություններ </w:t>
      </w:r>
      <w:r w:rsidR="00F234BD" w:rsidRPr="00F234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lastRenderedPageBreak/>
        <w:t>1,269.0 մլն դրամով</w:t>
      </w:r>
      <w:r w:rsidR="00F234BD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 </w:t>
      </w:r>
      <w:r w:rsidR="00F234BD">
        <w:rPr>
          <w:rFonts w:ascii="GHEA Grapalat" w:eastAsia="Times New Roman" w:hAnsi="GHEA Grapalat" w:cs="Arial"/>
          <w:bCs/>
          <w:sz w:val="24"/>
          <w:szCs w:val="24"/>
          <w:lang w:val="hy-AM"/>
        </w:rPr>
        <w:t>(ոլորտի ՊՈԱԿ-ներում աշխատավարձերի բարձրացման նպատակով):</w:t>
      </w:r>
    </w:p>
    <w:p w14:paraId="076AAA4B" w14:textId="2030BB14" w:rsidR="00065943" w:rsidRPr="00F04CD3" w:rsidRDefault="00065943" w:rsidP="00F04CD3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211362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ՀՀ  </w:t>
      </w:r>
      <w:r w:rsidRPr="00065943">
        <w:rPr>
          <w:rFonts w:ascii="GHEA Grapalat" w:eastAsia="Times New Roman" w:hAnsi="GHEA Grapalat" w:cs="Arial"/>
          <w:bCs/>
          <w:sz w:val="24"/>
          <w:szCs w:val="24"/>
          <w:lang w:val="hy-AM"/>
        </w:rPr>
        <w:t>կրթության, գիտության, մշակույթի և սպորտի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նախարարության գծով իրականացվել են միջոցառումների ֆինանսական միջոցների տեղափոխություններ </w:t>
      </w:r>
      <w:r w:rsidR="00F04CD3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3,7</w:t>
      </w:r>
      <w:r w:rsidR="0076273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82.2</w:t>
      </w:r>
      <w:r w:rsidRPr="00F234B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մլն դրամով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:</w:t>
      </w:r>
    </w:p>
    <w:p w14:paraId="0A702B99" w14:textId="4F31C112" w:rsidR="00F234BD" w:rsidRDefault="00F234BD" w:rsidP="00F234BD">
      <w:pPr>
        <w:pStyle w:val="ListParagraph"/>
        <w:numPr>
          <w:ilvl w:val="0"/>
          <w:numId w:val="2"/>
        </w:numPr>
        <w:spacing w:after="0" w:line="360" w:lineRule="auto"/>
        <w:ind w:left="0" w:hanging="11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  <w:r w:rsidRPr="00F234BD">
        <w:rPr>
          <w:rFonts w:ascii="GHEA Grapalat" w:eastAsia="Times New Roman" w:hAnsi="GHEA Grapalat" w:cs="Arial"/>
          <w:bCs/>
          <w:sz w:val="24"/>
          <w:szCs w:val="24"/>
          <w:lang w:val="hy-AM"/>
        </w:rPr>
        <w:t>ՀՀ պետական եկամուտների կոմիտե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ի գծով իրականացվել են միջոցառումների ֆինանսական միջոցների տեղափոխություններ </w:t>
      </w:r>
      <w:r w:rsidRPr="004D61F1">
        <w:rPr>
          <w:rFonts w:ascii="GHEA Grapalat" w:eastAsia="Times New Roman" w:hAnsi="GHEA Grapalat" w:cs="Arial"/>
          <w:bCs/>
          <w:sz w:val="24"/>
          <w:szCs w:val="24"/>
          <w:lang w:val="hy-AM"/>
        </w:rPr>
        <w:t>752.3 մլն դրամով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  (հագուստի ձեռքբերման և տեխնիկական հագեցվածության համար):</w:t>
      </w:r>
    </w:p>
    <w:p w14:paraId="708EF5A8" w14:textId="18076B39" w:rsidR="00A43FDE" w:rsidRDefault="00A43FDE" w:rsidP="00A43FDE">
      <w:pPr>
        <w:pStyle w:val="ListParagraph"/>
        <w:spacing w:after="0" w:line="360" w:lineRule="auto"/>
        <w:ind w:left="270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</w:p>
    <w:p w14:paraId="6F5B8CB7" w14:textId="59FC84F7" w:rsidR="00A10AE0" w:rsidRDefault="00AB71FF" w:rsidP="00AB71FF">
      <w:pPr>
        <w:pStyle w:val="ListParagraph"/>
        <w:spacing w:after="0" w:line="360" w:lineRule="auto"/>
        <w:ind w:left="270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AB71F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ԱԺ պատգամավորների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B71F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առաջարկների վերաբերյալ</w:t>
      </w:r>
    </w:p>
    <w:p w14:paraId="3035C392" w14:textId="77777777" w:rsidR="00A10AE0" w:rsidRPr="00A10AE0" w:rsidRDefault="00A10AE0" w:rsidP="00AB71F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10AE0">
        <w:rPr>
          <w:rFonts w:ascii="GHEA Grapalat" w:hAnsi="GHEA Grapalat"/>
          <w:sz w:val="24"/>
          <w:szCs w:val="24"/>
          <w:lang w:val="hy-AM"/>
        </w:rPr>
        <w:t>Ազգային ժողովի պատգամավորներից քննարկումների ընթացքում ստացել ենք ընդհանուր առմամբ 30 առաջարկներ և հարցումներ, որոնց մեծ մասը վերաբերում էին այս կամ այն միջոցառման մեջ ծախսերի ավելացմանը` շուրջ 4.9 մլրդ դրամի չափով: Դրանք մանրակրկիտ ուսումնասիրվել են ճյուղային նախարարությունների կողմից, և դրանց առնչությամբ տրամադրվել են մանրամասն պարզաբանումներ, որոնք ներկայացված են օրենքի նախագծին կցված ամփոփաթերթում: Առաջարկներից 15-ը ամբողջությամբ կամ մասնակի բավարարվել են (4.2 մլրդ դրամի չափով), 3 հարցումներին տրվել են պարզաբանումներ, 12 առաջարկներ չեն ընդունվել, որոնց վերաբերյալ նաև ներկայացված են մանրամասն</w:t>
      </w:r>
      <w:r w:rsidRPr="00A10AE0">
        <w:rPr>
          <w:rFonts w:ascii="Cambria" w:hAnsi="Cambria" w:cs="Cambria"/>
          <w:sz w:val="24"/>
          <w:szCs w:val="24"/>
          <w:lang w:val="hy-AM"/>
        </w:rPr>
        <w:t> </w:t>
      </w:r>
      <w:r w:rsidRPr="00A10AE0">
        <w:rPr>
          <w:rFonts w:ascii="GHEA Grapalat" w:hAnsi="GHEA Grapalat"/>
          <w:sz w:val="24"/>
          <w:szCs w:val="24"/>
          <w:lang w:val="hy-AM"/>
        </w:rPr>
        <w:t>պարզաբանումներ:</w:t>
      </w:r>
    </w:p>
    <w:p w14:paraId="5E918CF2" w14:textId="307FD68D" w:rsidR="005D11E5" w:rsidRPr="00A10AE0" w:rsidRDefault="005D11E5" w:rsidP="009F70F6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bCs/>
          <w:sz w:val="24"/>
          <w:szCs w:val="24"/>
          <w:lang w:val="hy-AM"/>
        </w:rPr>
      </w:pPr>
    </w:p>
    <w:sectPr w:rsidR="005D11E5" w:rsidRPr="00A10A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2900A" w14:textId="77777777" w:rsidR="00F51E9D" w:rsidRDefault="00F51E9D" w:rsidP="000C714D">
      <w:pPr>
        <w:spacing w:after="0" w:line="240" w:lineRule="auto"/>
      </w:pPr>
      <w:r>
        <w:separator/>
      </w:r>
    </w:p>
  </w:endnote>
  <w:endnote w:type="continuationSeparator" w:id="0">
    <w:p w14:paraId="6B6B0CEE" w14:textId="77777777" w:rsidR="00F51E9D" w:rsidRDefault="00F51E9D" w:rsidP="000C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A3718" w14:textId="77777777" w:rsidR="00F51E9D" w:rsidRDefault="00F51E9D" w:rsidP="000C714D">
      <w:pPr>
        <w:spacing w:after="0" w:line="240" w:lineRule="auto"/>
      </w:pPr>
      <w:r>
        <w:separator/>
      </w:r>
    </w:p>
  </w:footnote>
  <w:footnote w:type="continuationSeparator" w:id="0">
    <w:p w14:paraId="27771BEE" w14:textId="77777777" w:rsidR="00F51E9D" w:rsidRDefault="00F51E9D" w:rsidP="000C71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746"/>
    <w:multiLevelType w:val="hybridMultilevel"/>
    <w:tmpl w:val="B9CEA8C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59D3BA7"/>
    <w:multiLevelType w:val="hybridMultilevel"/>
    <w:tmpl w:val="6CFA31F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898"/>
    <w:rsid w:val="00024E3D"/>
    <w:rsid w:val="00031851"/>
    <w:rsid w:val="00035974"/>
    <w:rsid w:val="00040F7C"/>
    <w:rsid w:val="00057546"/>
    <w:rsid w:val="0006109F"/>
    <w:rsid w:val="00065943"/>
    <w:rsid w:val="00070A97"/>
    <w:rsid w:val="00071A91"/>
    <w:rsid w:val="000A4F16"/>
    <w:rsid w:val="000A6C3E"/>
    <w:rsid w:val="000C714D"/>
    <w:rsid w:val="000D32A6"/>
    <w:rsid w:val="000D540C"/>
    <w:rsid w:val="000D5AED"/>
    <w:rsid w:val="000D6FFC"/>
    <w:rsid w:val="000F2A1A"/>
    <w:rsid w:val="0010527E"/>
    <w:rsid w:val="001117C0"/>
    <w:rsid w:val="00117280"/>
    <w:rsid w:val="00125B0A"/>
    <w:rsid w:val="00126D61"/>
    <w:rsid w:val="00130197"/>
    <w:rsid w:val="00176FA1"/>
    <w:rsid w:val="00181CA7"/>
    <w:rsid w:val="00190DD1"/>
    <w:rsid w:val="0019146A"/>
    <w:rsid w:val="00195C6A"/>
    <w:rsid w:val="001C60DD"/>
    <w:rsid w:val="001D100C"/>
    <w:rsid w:val="001D2B95"/>
    <w:rsid w:val="001D6C12"/>
    <w:rsid w:val="001E6EC5"/>
    <w:rsid w:val="001E7D92"/>
    <w:rsid w:val="002100D6"/>
    <w:rsid w:val="00211362"/>
    <w:rsid w:val="00213BED"/>
    <w:rsid w:val="00221154"/>
    <w:rsid w:val="00222A2B"/>
    <w:rsid w:val="002262A2"/>
    <w:rsid w:val="0023530E"/>
    <w:rsid w:val="002B1BE1"/>
    <w:rsid w:val="002B5203"/>
    <w:rsid w:val="002B7464"/>
    <w:rsid w:val="002C020C"/>
    <w:rsid w:val="002C7591"/>
    <w:rsid w:val="002F19B0"/>
    <w:rsid w:val="002F57C3"/>
    <w:rsid w:val="00301495"/>
    <w:rsid w:val="00301934"/>
    <w:rsid w:val="00315B93"/>
    <w:rsid w:val="00344269"/>
    <w:rsid w:val="00364DDB"/>
    <w:rsid w:val="0038780E"/>
    <w:rsid w:val="003E0299"/>
    <w:rsid w:val="003E1389"/>
    <w:rsid w:val="003F659D"/>
    <w:rsid w:val="00412C07"/>
    <w:rsid w:val="00416B80"/>
    <w:rsid w:val="00416D28"/>
    <w:rsid w:val="0041772D"/>
    <w:rsid w:val="004214F9"/>
    <w:rsid w:val="00426EFF"/>
    <w:rsid w:val="00447A42"/>
    <w:rsid w:val="00461A3B"/>
    <w:rsid w:val="004B651A"/>
    <w:rsid w:val="004C0638"/>
    <w:rsid w:val="004D2523"/>
    <w:rsid w:val="004D61F1"/>
    <w:rsid w:val="004E0106"/>
    <w:rsid w:val="004F63EE"/>
    <w:rsid w:val="00503B3C"/>
    <w:rsid w:val="00521016"/>
    <w:rsid w:val="00522AE2"/>
    <w:rsid w:val="005477E0"/>
    <w:rsid w:val="005627C7"/>
    <w:rsid w:val="005647FB"/>
    <w:rsid w:val="005700AC"/>
    <w:rsid w:val="00581289"/>
    <w:rsid w:val="005A584A"/>
    <w:rsid w:val="005C5113"/>
    <w:rsid w:val="005D11E5"/>
    <w:rsid w:val="00602309"/>
    <w:rsid w:val="006102F8"/>
    <w:rsid w:val="00621BE8"/>
    <w:rsid w:val="00645021"/>
    <w:rsid w:val="00654074"/>
    <w:rsid w:val="006610AE"/>
    <w:rsid w:val="00681C9A"/>
    <w:rsid w:val="006865D4"/>
    <w:rsid w:val="006A0CB7"/>
    <w:rsid w:val="006C0716"/>
    <w:rsid w:val="006F4186"/>
    <w:rsid w:val="006F651C"/>
    <w:rsid w:val="00702CC5"/>
    <w:rsid w:val="00714A32"/>
    <w:rsid w:val="00727E89"/>
    <w:rsid w:val="00755709"/>
    <w:rsid w:val="007562D0"/>
    <w:rsid w:val="0076078E"/>
    <w:rsid w:val="00762734"/>
    <w:rsid w:val="007836B3"/>
    <w:rsid w:val="00791D17"/>
    <w:rsid w:val="00795B4F"/>
    <w:rsid w:val="00796B4F"/>
    <w:rsid w:val="007D293D"/>
    <w:rsid w:val="00802E7B"/>
    <w:rsid w:val="00821DCE"/>
    <w:rsid w:val="0082298D"/>
    <w:rsid w:val="008348A5"/>
    <w:rsid w:val="00856DC6"/>
    <w:rsid w:val="00890F82"/>
    <w:rsid w:val="008926AC"/>
    <w:rsid w:val="008953DB"/>
    <w:rsid w:val="008D4289"/>
    <w:rsid w:val="008E249D"/>
    <w:rsid w:val="008E7C6F"/>
    <w:rsid w:val="00901386"/>
    <w:rsid w:val="009032F9"/>
    <w:rsid w:val="009151D5"/>
    <w:rsid w:val="00933F83"/>
    <w:rsid w:val="00940782"/>
    <w:rsid w:val="00945AFF"/>
    <w:rsid w:val="00947C89"/>
    <w:rsid w:val="009673D3"/>
    <w:rsid w:val="00985604"/>
    <w:rsid w:val="00987B45"/>
    <w:rsid w:val="00993B24"/>
    <w:rsid w:val="009A281A"/>
    <w:rsid w:val="009C07A7"/>
    <w:rsid w:val="009E569F"/>
    <w:rsid w:val="009F4A3E"/>
    <w:rsid w:val="009F70F6"/>
    <w:rsid w:val="00A10AE0"/>
    <w:rsid w:val="00A10DDE"/>
    <w:rsid w:val="00A111A5"/>
    <w:rsid w:val="00A12A55"/>
    <w:rsid w:val="00A43FDE"/>
    <w:rsid w:val="00A44EB3"/>
    <w:rsid w:val="00A5313F"/>
    <w:rsid w:val="00A53962"/>
    <w:rsid w:val="00A74529"/>
    <w:rsid w:val="00AA04E0"/>
    <w:rsid w:val="00AA38B0"/>
    <w:rsid w:val="00AB71FF"/>
    <w:rsid w:val="00AD6898"/>
    <w:rsid w:val="00AF1F63"/>
    <w:rsid w:val="00AF4691"/>
    <w:rsid w:val="00AF7AB0"/>
    <w:rsid w:val="00B22878"/>
    <w:rsid w:val="00B24170"/>
    <w:rsid w:val="00B46496"/>
    <w:rsid w:val="00BB274C"/>
    <w:rsid w:val="00BC2723"/>
    <w:rsid w:val="00BC5CBC"/>
    <w:rsid w:val="00BD7295"/>
    <w:rsid w:val="00BF1568"/>
    <w:rsid w:val="00C06F4B"/>
    <w:rsid w:val="00C1180E"/>
    <w:rsid w:val="00C35D65"/>
    <w:rsid w:val="00C579F4"/>
    <w:rsid w:val="00CC1144"/>
    <w:rsid w:val="00CC2822"/>
    <w:rsid w:val="00CD4F1E"/>
    <w:rsid w:val="00CF6F84"/>
    <w:rsid w:val="00D10753"/>
    <w:rsid w:val="00D5006F"/>
    <w:rsid w:val="00D546C3"/>
    <w:rsid w:val="00D676AC"/>
    <w:rsid w:val="00D77EFA"/>
    <w:rsid w:val="00DA53BE"/>
    <w:rsid w:val="00DB0069"/>
    <w:rsid w:val="00DD3E1D"/>
    <w:rsid w:val="00DD4DB5"/>
    <w:rsid w:val="00DD7B71"/>
    <w:rsid w:val="00DF27A1"/>
    <w:rsid w:val="00DF6921"/>
    <w:rsid w:val="00E13779"/>
    <w:rsid w:val="00E6253B"/>
    <w:rsid w:val="00E6792A"/>
    <w:rsid w:val="00E7101F"/>
    <w:rsid w:val="00E7241E"/>
    <w:rsid w:val="00E77E2C"/>
    <w:rsid w:val="00E931C0"/>
    <w:rsid w:val="00EB7D3D"/>
    <w:rsid w:val="00EC2978"/>
    <w:rsid w:val="00ED000B"/>
    <w:rsid w:val="00ED0368"/>
    <w:rsid w:val="00ED2C3D"/>
    <w:rsid w:val="00ED2DB9"/>
    <w:rsid w:val="00EE65FC"/>
    <w:rsid w:val="00EF2120"/>
    <w:rsid w:val="00F04CD3"/>
    <w:rsid w:val="00F15D39"/>
    <w:rsid w:val="00F234BD"/>
    <w:rsid w:val="00F23F54"/>
    <w:rsid w:val="00F24F46"/>
    <w:rsid w:val="00F51E9D"/>
    <w:rsid w:val="00F54D61"/>
    <w:rsid w:val="00F84D98"/>
    <w:rsid w:val="00FA1C24"/>
    <w:rsid w:val="00FA36EB"/>
    <w:rsid w:val="00FA480F"/>
    <w:rsid w:val="00FB3AD2"/>
    <w:rsid w:val="00FD0508"/>
    <w:rsid w:val="00FD2F5F"/>
    <w:rsid w:val="00FD69C5"/>
    <w:rsid w:val="00FE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FF3B0"/>
  <w15:chartTrackingRefBased/>
  <w15:docId w15:val="{6200E55F-CD8D-4E42-A65E-BBD9E5476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01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1F63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71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14D"/>
  </w:style>
  <w:style w:type="paragraph" w:styleId="Footer">
    <w:name w:val="footer"/>
    <w:basedOn w:val="Normal"/>
    <w:link w:val="FooterChar"/>
    <w:uiPriority w:val="99"/>
    <w:unhideWhenUsed/>
    <w:rsid w:val="000C71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14D"/>
  </w:style>
  <w:style w:type="paragraph" w:styleId="NormalWeb">
    <w:name w:val="Normal (Web)"/>
    <w:basedOn w:val="Normal"/>
    <w:uiPriority w:val="99"/>
    <w:unhideWhenUsed/>
    <w:rsid w:val="002B5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856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1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9E06D-062E-416B-AD92-B09E03CB5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5</Pages>
  <Words>1000</Words>
  <Characters>5701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Yolchyan</dc:creator>
  <cp:keywords/>
  <dc:description/>
  <cp:lastModifiedBy>Artak Karapetyan</cp:lastModifiedBy>
  <cp:revision>32</cp:revision>
  <cp:lastPrinted>2025-11-24T05:31:00Z</cp:lastPrinted>
  <dcterms:created xsi:type="dcterms:W3CDTF">2025-10-02T13:39:00Z</dcterms:created>
  <dcterms:modified xsi:type="dcterms:W3CDTF">2025-11-28T08:46:00Z</dcterms:modified>
</cp:coreProperties>
</file>