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bookmarkStart w:id="0" w:name="_GoBack"/>
      <w:bookmarkEnd w:id="0"/>
      <w:r w:rsidRPr="00E009A2">
        <w:rPr>
          <w:rFonts w:ascii="GHEA Grapalat" w:hAnsi="GHEA Grapalat"/>
          <w:b/>
          <w:bCs/>
          <w:color w:val="000000"/>
          <w:lang w:val="en-US" w:eastAsia="en-US"/>
        </w:rPr>
        <w:t>ԱՄՓՈՓԱԹԵՐԹ</w:t>
      </w:r>
    </w:p>
    <w:p w14:paraId="63E14493" w14:textId="3AB56959"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05335D">
        <w:rPr>
          <w:rStyle w:val="Strong"/>
          <w:rFonts w:ascii="GHEA Grapalat" w:hAnsi="GHEA Grapalat"/>
          <w:color w:val="000000"/>
        </w:rPr>
        <w:t xml:space="preserve">ԼՐԱՑՈՒՄ,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ՆԵՐ ԵՎ ԼՐԱՑՈՒՄՆԵՐ</w:t>
      </w:r>
      <w:r w:rsidR="00A601D9">
        <w:rPr>
          <w:rStyle w:val="Strong"/>
          <w:rFonts w:ascii="GHEA Grapalat" w:hAnsi="GHEA Grapalat"/>
          <w:color w:val="000000"/>
          <w:lang w:val="hy-AM"/>
        </w:rPr>
        <w:t xml:space="preserve"> ԿԱՏԱՐԵԼՈՒ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09EBC91E" w:rsidR="008F7EB9" w:rsidRPr="00FC7E2E" w:rsidRDefault="00FC7E2E" w:rsidP="00481A21">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13.11.2025 </w:t>
            </w:r>
            <w:proofErr w:type="spellStart"/>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419837B5" w:rsidR="008F7EB9" w:rsidRPr="007A5BFA" w:rsidRDefault="00FC7E2E" w:rsidP="00B33EC5">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7E2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01/34/24200-2025</w:t>
            </w:r>
          </w:p>
        </w:tc>
      </w:tr>
      <w:tr w:rsidR="007A6CD8" w:rsidRPr="005C2B3B" w14:paraId="037659DB" w14:textId="77777777" w:rsidTr="00C1165F">
        <w:trPr>
          <w:trHeight w:val="800"/>
          <w:tblCellSpacing w:w="0" w:type="dxa"/>
        </w:trPr>
        <w:tc>
          <w:tcPr>
            <w:tcW w:w="7375" w:type="dxa"/>
            <w:shd w:val="clear" w:color="auto" w:fill="FFFFFF"/>
          </w:tcPr>
          <w:p w14:paraId="7B0C9189" w14:textId="77777777" w:rsidR="00061510" w:rsidRDefault="00061510" w:rsidP="00061510">
            <w:pPr>
              <w:spacing w:line="276" w:lineRule="auto"/>
              <w:ind w:left="284" w:right="262" w:firstLine="283"/>
              <w:contextualSpacing/>
              <w:jc w:val="both"/>
              <w:rPr>
                <w:rFonts w:ascii="GHEA Grapalat" w:hAnsi="GHEA Grapalat"/>
              </w:rPr>
            </w:pPr>
            <w:r>
              <w:rPr>
                <w:rFonts w:ascii="GHEA Grapalat" w:hAnsi="GHEA Grapalat"/>
              </w:rPr>
              <w:t>Ձեր 07.</w:t>
            </w:r>
            <w:r w:rsidRPr="001233F2">
              <w:rPr>
                <w:rFonts w:ascii="GHEA Grapalat" w:hAnsi="GHEA Grapalat"/>
              </w:rPr>
              <w:t>10</w:t>
            </w:r>
            <w:r>
              <w:rPr>
                <w:rFonts w:ascii="GHEA Grapalat" w:hAnsi="GHEA Grapalat"/>
              </w:rPr>
              <w:t xml:space="preserve">.2025թ. N </w:t>
            </w:r>
            <w:r w:rsidRPr="004454F3">
              <w:rPr>
                <w:rFonts w:ascii="GHEA Grapalat" w:hAnsi="GHEA Grapalat" w:cs="Arial"/>
              </w:rPr>
              <w:t>ԱԹ//28185-2025</w:t>
            </w:r>
            <w:r>
              <w:rPr>
                <w:rFonts w:ascii="GHEA Grapalat" w:hAnsi="GHEA Grapalat" w:cs="Arial"/>
              </w:rPr>
              <w:t xml:space="preserve"> </w:t>
            </w:r>
            <w:r>
              <w:rPr>
                <w:rFonts w:ascii="GHEA Grapalat" w:hAnsi="GHEA Grapalat"/>
              </w:rPr>
              <w:t>գրությամբ ներկայացված՝ ««</w:t>
            </w:r>
            <w:r>
              <w:rPr>
                <w:rFonts w:ascii="GHEA Grapalat" w:hAnsi="GHEA Grapalat" w:cs="Arial"/>
              </w:rPr>
              <w:t>Հայաստանի</w:t>
            </w:r>
            <w:r>
              <w:rPr>
                <w:rFonts w:ascii="GHEA Grapalat" w:hAnsi="GHEA Grapalat"/>
              </w:rPr>
              <w:t xml:space="preserve"> </w:t>
            </w:r>
            <w:r>
              <w:rPr>
                <w:rFonts w:ascii="GHEA Grapalat" w:hAnsi="GHEA Grapalat" w:cs="Arial"/>
              </w:rPr>
              <w:t>Հանրապետության</w:t>
            </w:r>
            <w:r>
              <w:rPr>
                <w:rFonts w:ascii="GHEA Grapalat" w:hAnsi="GHEA Grapalat"/>
              </w:rPr>
              <w:t xml:space="preserve"> 2025 </w:t>
            </w:r>
            <w:r>
              <w:rPr>
                <w:rFonts w:ascii="GHEA Grapalat" w:hAnsi="GHEA Grapalat" w:cs="Arial"/>
              </w:rPr>
              <w:t>թվականի պետական</w:t>
            </w:r>
            <w:r>
              <w:rPr>
                <w:rFonts w:ascii="GHEA Grapalat" w:hAnsi="GHEA Grapalat"/>
              </w:rPr>
              <w:t xml:space="preserve"> </w:t>
            </w:r>
            <w:r>
              <w:rPr>
                <w:rFonts w:ascii="GHEA Grapalat" w:hAnsi="GHEA Grapalat" w:cs="Arial"/>
              </w:rPr>
              <w:t>բյուջեի</w:t>
            </w:r>
            <w:r>
              <w:rPr>
                <w:rFonts w:ascii="GHEA Grapalat" w:hAnsi="GHEA Grapalat"/>
              </w:rPr>
              <w:t xml:space="preserve"> </w:t>
            </w:r>
            <w:r>
              <w:rPr>
                <w:rFonts w:ascii="GHEA Grapalat" w:hAnsi="GHEA Grapalat" w:cs="Arial"/>
              </w:rPr>
              <w:t>մասին</w:t>
            </w:r>
            <w:r>
              <w:rPr>
                <w:rFonts w:ascii="GHEA Grapalat" w:hAnsi="GHEA Grapalat"/>
              </w:rPr>
              <w:t xml:space="preserve">» </w:t>
            </w:r>
            <w:r>
              <w:rPr>
                <w:rFonts w:ascii="GHEA Grapalat" w:hAnsi="GHEA Grapalat" w:cs="Arial"/>
              </w:rPr>
              <w:t>օրենքում</w:t>
            </w:r>
            <w:r>
              <w:rPr>
                <w:rFonts w:ascii="GHEA Grapalat" w:hAnsi="GHEA Grapalat"/>
              </w:rPr>
              <w:t xml:space="preserve"> </w:t>
            </w:r>
            <w:r>
              <w:rPr>
                <w:rFonts w:ascii="GHEA Grapalat" w:hAnsi="GHEA Grapalat" w:cs="Arial"/>
              </w:rPr>
              <w:t>վերաբաշխում և լրացում</w:t>
            </w:r>
            <w:r>
              <w:rPr>
                <w:rFonts w:ascii="GHEA Grapalat" w:hAnsi="GHEA Grapalat"/>
              </w:rPr>
              <w:t>, Հայաստանի Հանրապետության կառավարության 2024 թվականի դեկտեմբերի 27-ի N 2060-Ն որոշման մեջ փոփոխություններ ու լրացումներ կատարելու մասին» ՀՀ կառավարության որոշման նախագծի (</w:t>
            </w:r>
            <w:r>
              <w:rPr>
                <w:rFonts w:ascii="GHEA Grapalat" w:hAnsi="GHEA Grapalat" w:cs="Arial"/>
              </w:rPr>
              <w:t>այսուհետ՝</w:t>
            </w:r>
            <w:r>
              <w:rPr>
                <w:rFonts w:ascii="GHEA Grapalat" w:hAnsi="GHEA Grapalat"/>
              </w:rPr>
              <w:t xml:space="preserve"> </w:t>
            </w:r>
            <w:r>
              <w:rPr>
                <w:rFonts w:ascii="GHEA Grapalat" w:hAnsi="GHEA Grapalat" w:cs="Arial"/>
              </w:rPr>
              <w:t>Նախագիծ</w:t>
            </w:r>
            <w:r>
              <w:rPr>
                <w:rFonts w:ascii="GHEA Grapalat" w:hAnsi="GHEA Grapalat"/>
              </w:rPr>
              <w:t>) վերաբերյալ հայտնում են</w:t>
            </w:r>
            <w:r>
              <w:rPr>
                <w:rFonts w:ascii="GHEA Grapalat" w:hAnsi="GHEA Grapalat" w:cs="Arial"/>
              </w:rPr>
              <w:t>ք</w:t>
            </w:r>
            <w:r>
              <w:rPr>
                <w:rFonts w:ascii="GHEA Grapalat" w:hAnsi="GHEA Grapalat"/>
              </w:rPr>
              <w:t xml:space="preserve"> </w:t>
            </w:r>
            <w:r>
              <w:rPr>
                <w:rFonts w:ascii="GHEA Grapalat" w:hAnsi="GHEA Grapalat" w:cs="Arial"/>
              </w:rPr>
              <w:t>հետևյալը</w:t>
            </w:r>
            <w:r>
              <w:rPr>
                <w:rFonts w:ascii="Cambria Math" w:hAnsi="Cambria Math" w:cs="Cambria Math"/>
              </w:rPr>
              <w:t>․</w:t>
            </w:r>
          </w:p>
          <w:p w14:paraId="2C383AD1" w14:textId="77777777" w:rsidR="00061510" w:rsidRDefault="00061510" w:rsidP="00061510">
            <w:pPr>
              <w:spacing w:line="276" w:lineRule="auto"/>
              <w:ind w:left="284" w:right="262" w:firstLine="283"/>
              <w:jc w:val="both"/>
              <w:rPr>
                <w:rFonts w:ascii="GHEA Grapalat" w:hAnsi="GHEA Grapalat"/>
              </w:rPr>
            </w:pPr>
            <w:r w:rsidRPr="006022C6">
              <w:rPr>
                <w:rFonts w:ascii="GHEA Grapalat" w:hAnsi="GHEA Grapalat"/>
              </w:rPr>
              <w:t>Նախագծով</w:t>
            </w:r>
            <w:r>
              <w:rPr>
                <w:rFonts w:ascii="GHEA Grapalat" w:hAnsi="GHEA Grapalat"/>
              </w:rPr>
              <w:t xml:space="preserve"> </w:t>
            </w:r>
            <w:r w:rsidRPr="006022C6">
              <w:rPr>
                <w:rFonts w:ascii="GHEA Grapalat" w:hAnsi="GHEA Grapalat"/>
              </w:rPr>
              <w:t>առաջարկվում</w:t>
            </w:r>
            <w:r>
              <w:rPr>
                <w:rFonts w:ascii="GHEA Grapalat" w:hAnsi="GHEA Grapalat"/>
              </w:rPr>
              <w:t xml:space="preserve"> </w:t>
            </w:r>
            <w:r w:rsidRPr="006022C6">
              <w:rPr>
                <w:rFonts w:ascii="GHEA Grapalat" w:hAnsi="GHEA Grapalat"/>
              </w:rPr>
              <w:t>է</w:t>
            </w:r>
            <w:r>
              <w:rPr>
                <w:rFonts w:ascii="GHEA Grapalat" w:hAnsi="GHEA Grapalat"/>
              </w:rPr>
              <w:t xml:space="preserve"> 2025թ.-ի պետական բյուջեի 1032 </w:t>
            </w:r>
            <w:r w:rsidRPr="006022C6">
              <w:rPr>
                <w:rFonts w:ascii="GHEA Grapalat" w:hAnsi="GHEA Grapalat"/>
              </w:rPr>
              <w:t>ծրագրի</w:t>
            </w:r>
            <w:r>
              <w:rPr>
                <w:rFonts w:ascii="GHEA Grapalat" w:hAnsi="GHEA Grapalat"/>
              </w:rPr>
              <w:t xml:space="preserve"> «32007. </w:t>
            </w:r>
            <w:r w:rsidRPr="006022C6">
              <w:rPr>
                <w:rFonts w:ascii="GHEA Grapalat" w:hAnsi="GHEA Grapalat"/>
              </w:rPr>
              <w:t>Տարեց և (կամ) հաշմանդամություն ունեցող անձանց շուրջօրյա խնամքի պետական ոչ առևտրային կազմակերպությունների շենքային պայմանների բարելավում</w:t>
            </w:r>
            <w:r>
              <w:rPr>
                <w:rFonts w:ascii="GHEA Grapalat" w:hAnsi="GHEA Grapalat"/>
              </w:rPr>
              <w:t xml:space="preserve">» </w:t>
            </w:r>
            <w:r w:rsidRPr="006022C6">
              <w:rPr>
                <w:rFonts w:ascii="GHEA Grapalat" w:hAnsi="GHEA Grapalat"/>
              </w:rPr>
              <w:t>միջոցառման</w:t>
            </w:r>
            <w:r>
              <w:rPr>
                <w:rFonts w:ascii="GHEA Grapalat" w:hAnsi="GHEA Grapalat"/>
              </w:rPr>
              <w:t xml:space="preserve"> </w:t>
            </w:r>
            <w:r w:rsidRPr="006022C6">
              <w:rPr>
                <w:rFonts w:ascii="GHEA Grapalat" w:hAnsi="GHEA Grapalat"/>
              </w:rPr>
              <w:t>գծով</w:t>
            </w:r>
            <w:r>
              <w:rPr>
                <w:rFonts w:ascii="GHEA Grapalat" w:hAnsi="GHEA Grapalat"/>
              </w:rPr>
              <w:t xml:space="preserve"> </w:t>
            </w:r>
            <w:r w:rsidRPr="006022C6">
              <w:rPr>
                <w:rFonts w:ascii="GHEA Grapalat" w:hAnsi="GHEA Grapalat"/>
              </w:rPr>
              <w:t>առկա</w:t>
            </w:r>
            <w:r>
              <w:rPr>
                <w:rFonts w:ascii="GHEA Grapalat" w:hAnsi="GHEA Grapalat"/>
              </w:rPr>
              <w:t xml:space="preserve"> </w:t>
            </w:r>
            <w:r w:rsidRPr="006022C6">
              <w:rPr>
                <w:rFonts w:ascii="GHEA Grapalat" w:hAnsi="GHEA Grapalat"/>
              </w:rPr>
              <w:t>տնտեսումներից</w:t>
            </w:r>
            <w:r>
              <w:rPr>
                <w:rFonts w:ascii="GHEA Grapalat" w:hAnsi="GHEA Grapalat"/>
              </w:rPr>
              <w:t xml:space="preserve"> 80.8 </w:t>
            </w:r>
            <w:r w:rsidRPr="006022C6">
              <w:rPr>
                <w:rFonts w:ascii="GHEA Grapalat" w:hAnsi="GHEA Grapalat"/>
              </w:rPr>
              <w:t>մլն</w:t>
            </w:r>
            <w:r>
              <w:rPr>
                <w:rFonts w:ascii="GHEA Grapalat" w:hAnsi="GHEA Grapalat"/>
              </w:rPr>
              <w:t xml:space="preserve"> </w:t>
            </w:r>
            <w:r w:rsidRPr="006022C6">
              <w:rPr>
                <w:rFonts w:ascii="GHEA Grapalat" w:hAnsi="GHEA Grapalat"/>
              </w:rPr>
              <w:t>դրամ</w:t>
            </w:r>
            <w:r>
              <w:rPr>
                <w:rFonts w:ascii="GHEA Grapalat" w:hAnsi="GHEA Grapalat"/>
              </w:rPr>
              <w:t xml:space="preserve"> </w:t>
            </w:r>
            <w:r w:rsidRPr="006022C6">
              <w:rPr>
                <w:rFonts w:ascii="GHEA Grapalat" w:hAnsi="GHEA Grapalat"/>
              </w:rPr>
              <w:t>վերաբաշխել</w:t>
            </w:r>
            <w:r>
              <w:rPr>
                <w:rFonts w:ascii="GHEA Grapalat" w:hAnsi="GHEA Grapalat"/>
              </w:rPr>
              <w:t xml:space="preserve"> 1117 </w:t>
            </w:r>
            <w:r w:rsidRPr="006022C6">
              <w:rPr>
                <w:rFonts w:ascii="GHEA Grapalat" w:hAnsi="GHEA Grapalat"/>
              </w:rPr>
              <w:t>ծրագրի</w:t>
            </w:r>
            <w:r>
              <w:rPr>
                <w:rFonts w:ascii="GHEA Grapalat" w:hAnsi="GHEA Grapalat"/>
              </w:rPr>
              <w:t xml:space="preserve"> երկու նոր միջոցառումների՝ «11005. </w:t>
            </w:r>
            <w:r w:rsidRPr="004454F3">
              <w:rPr>
                <w:rFonts w:ascii="GHEA Grapalat" w:hAnsi="GHEA Grapalat"/>
              </w:rPr>
              <w:t>ԱՍՀՆ ենթակայության Համալիր սոցիալական  ծառայության կենտրոնների հիմնանորոգման աշխատանքների գծով աուդիտորական ծառայություն</w:t>
            </w:r>
            <w:r>
              <w:rPr>
                <w:rFonts w:ascii="GHEA Grapalat" w:hAnsi="GHEA Grapalat"/>
              </w:rPr>
              <w:t xml:space="preserve">» </w:t>
            </w:r>
            <w:r w:rsidRPr="006022C6">
              <w:rPr>
                <w:rFonts w:ascii="GHEA Grapalat" w:hAnsi="GHEA Grapalat"/>
              </w:rPr>
              <w:t>միջոցառմանը</w:t>
            </w:r>
            <w:r w:rsidRPr="00162367">
              <w:rPr>
                <w:rFonts w:ascii="GHEA Grapalat" w:hAnsi="GHEA Grapalat"/>
              </w:rPr>
              <w:t>`</w:t>
            </w:r>
            <w:r w:rsidRPr="006022C6">
              <w:rPr>
                <w:rFonts w:ascii="GHEA Grapalat" w:hAnsi="GHEA Grapalat"/>
              </w:rPr>
              <w:t xml:space="preserve"> 3.8 մլն դրամ</w:t>
            </w:r>
            <w:r w:rsidRPr="00162367">
              <w:rPr>
                <w:rFonts w:ascii="GHEA Grapalat" w:hAnsi="GHEA Grapalat"/>
              </w:rPr>
              <w:t xml:space="preserve"> </w:t>
            </w:r>
            <w:r>
              <w:rPr>
                <w:rFonts w:ascii="GHEA Grapalat" w:hAnsi="GHEA Grapalat"/>
              </w:rPr>
              <w:t>և</w:t>
            </w:r>
            <w:r w:rsidRPr="006022C6">
              <w:rPr>
                <w:rFonts w:ascii="GHEA Grapalat" w:hAnsi="GHEA Grapalat"/>
              </w:rPr>
              <w:t xml:space="preserve"> «31002. ԱՍՀՆ ենթակայության Համալիր սոցիալական ծառայության կենտրոնների շենքերի և շինությունների հիմնանորոգում» միջոցառմանը՝ 77.0 մլն դրամ</w:t>
            </w:r>
            <w:r>
              <w:rPr>
                <w:rFonts w:ascii="GHEA Grapalat" w:hAnsi="GHEA Grapalat"/>
              </w:rPr>
              <w:t>:</w:t>
            </w:r>
          </w:p>
          <w:p w14:paraId="04353C1F" w14:textId="77777777" w:rsidR="00061510" w:rsidRDefault="00061510" w:rsidP="00061510">
            <w:pPr>
              <w:spacing w:line="276" w:lineRule="auto"/>
              <w:ind w:left="284" w:right="262" w:firstLine="283"/>
              <w:jc w:val="both"/>
              <w:rPr>
                <w:rFonts w:ascii="GHEA Grapalat" w:hAnsi="GHEA Grapalat"/>
              </w:rPr>
            </w:pPr>
            <w:r>
              <w:rPr>
                <w:rFonts w:ascii="GHEA Grapalat" w:hAnsi="GHEA Grapalat"/>
              </w:rPr>
              <w:lastRenderedPageBreak/>
              <w:t xml:space="preserve">Ըստ Նախագծի հիմնավորման՝ </w:t>
            </w:r>
            <w:r w:rsidRPr="006E566F">
              <w:rPr>
                <w:rFonts w:ascii="GHEA Grapalat" w:hAnsi="GHEA Grapalat"/>
              </w:rPr>
              <w:t xml:space="preserve">Նախագծի անհրաժեշտությունը բխում է </w:t>
            </w:r>
            <w:r w:rsidRPr="002D1F84">
              <w:rPr>
                <w:rFonts w:ascii="GHEA Grapalat" w:hAnsi="GHEA Grapalat"/>
              </w:rPr>
              <w:t>Համաշխարհային բանկի աջակցությամբ իրականացված և 30.06.2024թ</w:t>
            </w:r>
            <w:r w:rsidRPr="002D1F84">
              <w:rPr>
                <w:rFonts w:ascii="Cambria Math" w:hAnsi="Cambria Math" w:cs="Cambria Math"/>
              </w:rPr>
              <w:t>․</w:t>
            </w:r>
            <w:r w:rsidRPr="002D1F84">
              <w:rPr>
                <w:rFonts w:ascii="GHEA Grapalat" w:hAnsi="GHEA Grapalat"/>
              </w:rPr>
              <w:t xml:space="preserve">-ին ավարտված Սոցիալական պաշտպանության և վարչարարության II ծրագրի արդյունքներով </w:t>
            </w:r>
            <w:r w:rsidRPr="006022C6">
              <w:rPr>
                <w:rFonts w:ascii="GHEA Grapalat" w:hAnsi="GHEA Grapalat"/>
              </w:rPr>
              <w:t>«Գևորգյան և Ներսիսյան» ՍՊԸ-ի</w:t>
            </w:r>
            <w:r>
              <w:rPr>
                <w:rFonts w:ascii="GHEA Grapalat" w:hAnsi="GHEA Grapalat"/>
              </w:rPr>
              <w:t xml:space="preserve"> կողմից իրականացված</w:t>
            </w:r>
            <w:r w:rsidRPr="002D1F84">
              <w:rPr>
                <w:rFonts w:ascii="GHEA Grapalat" w:hAnsi="GHEA Grapalat"/>
              </w:rPr>
              <w:t xml:space="preserve"> շինարարության աշխատանքների ավարտից հետո ետերաշխիքային 5% գումարների</w:t>
            </w:r>
            <w:r>
              <w:rPr>
                <w:rFonts w:ascii="GHEA Grapalat" w:hAnsi="GHEA Grapalat"/>
              </w:rPr>
              <w:t xml:space="preserve"> </w:t>
            </w:r>
            <w:r w:rsidRPr="00620F17">
              <w:rPr>
                <w:rFonts w:ascii="GHEA Grapalat" w:hAnsi="GHEA Grapalat"/>
              </w:rPr>
              <w:t>(</w:t>
            </w:r>
            <w:r>
              <w:rPr>
                <w:rFonts w:ascii="GHEA Grapalat" w:hAnsi="GHEA Grapalat"/>
              </w:rPr>
              <w:t>74.2</w:t>
            </w:r>
            <w:r w:rsidRPr="00620F17">
              <w:rPr>
                <w:rFonts w:ascii="GHEA Grapalat" w:hAnsi="GHEA Grapalat"/>
              </w:rPr>
              <w:t xml:space="preserve"> </w:t>
            </w:r>
            <w:r>
              <w:rPr>
                <w:rFonts w:ascii="GHEA Grapalat" w:hAnsi="GHEA Grapalat"/>
              </w:rPr>
              <w:t>մլն դրամ</w:t>
            </w:r>
            <w:r w:rsidRPr="00620F17">
              <w:rPr>
                <w:rFonts w:ascii="GHEA Grapalat" w:hAnsi="GHEA Grapalat"/>
              </w:rPr>
              <w:t>)</w:t>
            </w:r>
            <w:r w:rsidRPr="002D1F84">
              <w:rPr>
                <w:rFonts w:ascii="GHEA Grapalat" w:hAnsi="GHEA Grapalat"/>
              </w:rPr>
              <w:t xml:space="preserve">, </w:t>
            </w:r>
            <w:r w:rsidRPr="006022C6">
              <w:rPr>
                <w:rFonts w:ascii="GHEA Grapalat" w:hAnsi="GHEA Grapalat"/>
              </w:rPr>
              <w:t>«ՀԳՇՆ» ՍՊԸ-ի</w:t>
            </w:r>
            <w:r w:rsidRPr="002D1F84">
              <w:rPr>
                <w:rFonts w:ascii="GHEA Grapalat" w:hAnsi="GHEA Grapalat"/>
              </w:rPr>
              <w:t xml:space="preserve"> </w:t>
            </w:r>
            <w:r>
              <w:rPr>
                <w:rFonts w:ascii="GHEA Grapalat" w:hAnsi="GHEA Grapalat"/>
              </w:rPr>
              <w:t xml:space="preserve">կողմից իրականացված </w:t>
            </w:r>
            <w:r w:rsidRPr="002D1F84">
              <w:rPr>
                <w:rFonts w:ascii="GHEA Grapalat" w:hAnsi="GHEA Grapalat"/>
              </w:rPr>
              <w:t>հեղինակային հսկողության</w:t>
            </w:r>
            <w:r>
              <w:rPr>
                <w:rFonts w:ascii="GHEA Grapalat" w:hAnsi="GHEA Grapalat"/>
              </w:rPr>
              <w:t xml:space="preserve"> </w:t>
            </w:r>
            <w:r w:rsidRPr="00620F17">
              <w:rPr>
                <w:rFonts w:ascii="GHEA Grapalat" w:hAnsi="GHEA Grapalat"/>
              </w:rPr>
              <w:t>(2</w:t>
            </w:r>
            <w:r>
              <w:rPr>
                <w:rFonts w:ascii="GHEA Grapalat" w:hAnsi="GHEA Grapalat"/>
              </w:rPr>
              <w:t>.</w:t>
            </w:r>
            <w:r w:rsidRPr="00620F17">
              <w:rPr>
                <w:rFonts w:ascii="GHEA Grapalat" w:hAnsi="GHEA Grapalat"/>
              </w:rPr>
              <w:t xml:space="preserve">9 </w:t>
            </w:r>
            <w:r>
              <w:rPr>
                <w:rFonts w:ascii="GHEA Grapalat" w:hAnsi="GHEA Grapalat"/>
              </w:rPr>
              <w:t>մլն դրամ</w:t>
            </w:r>
            <w:r w:rsidRPr="00620F17">
              <w:rPr>
                <w:rFonts w:ascii="GHEA Grapalat" w:hAnsi="GHEA Grapalat"/>
              </w:rPr>
              <w:t>)</w:t>
            </w:r>
            <w:r>
              <w:rPr>
                <w:rFonts w:ascii="GHEA Grapalat" w:hAnsi="GHEA Grapalat"/>
              </w:rPr>
              <w:t xml:space="preserve">, ինչպես նաև </w:t>
            </w:r>
            <w:r w:rsidRPr="009A65B9">
              <w:rPr>
                <w:rFonts w:ascii="GHEA Grapalat" w:hAnsi="GHEA Grapalat"/>
              </w:rPr>
              <w:t>«Գրանթ Թորնթոն» ՓԲԸ-ի</w:t>
            </w:r>
            <w:r w:rsidRPr="002D1F84">
              <w:rPr>
                <w:rFonts w:ascii="GHEA Grapalat" w:hAnsi="GHEA Grapalat"/>
              </w:rPr>
              <w:t xml:space="preserve"> </w:t>
            </w:r>
            <w:r>
              <w:rPr>
                <w:rFonts w:ascii="GHEA Grapalat" w:hAnsi="GHEA Grapalat"/>
              </w:rPr>
              <w:t xml:space="preserve">կողմից </w:t>
            </w:r>
            <w:r w:rsidRPr="002D1F84">
              <w:rPr>
                <w:rFonts w:ascii="GHEA Grapalat" w:hAnsi="GHEA Grapalat"/>
              </w:rPr>
              <w:t>կատարված աուդիտի մասով</w:t>
            </w:r>
            <w:r>
              <w:rPr>
                <w:rFonts w:ascii="GHEA Grapalat" w:hAnsi="GHEA Grapalat"/>
              </w:rPr>
              <w:t xml:space="preserve"> 3.8</w:t>
            </w:r>
            <w:r w:rsidRPr="00620F17">
              <w:rPr>
                <w:rFonts w:ascii="GHEA Grapalat" w:hAnsi="GHEA Grapalat"/>
              </w:rPr>
              <w:t xml:space="preserve"> </w:t>
            </w:r>
            <w:r>
              <w:rPr>
                <w:rFonts w:ascii="GHEA Grapalat" w:hAnsi="GHEA Grapalat"/>
              </w:rPr>
              <w:t>մլն դրամ</w:t>
            </w:r>
            <w:r w:rsidRPr="00620F17">
              <w:rPr>
                <w:rFonts w:ascii="GHEA Grapalat" w:hAnsi="GHEA Grapalat"/>
              </w:rPr>
              <w:t>)</w:t>
            </w:r>
            <w:r>
              <w:rPr>
                <w:rFonts w:ascii="GHEA Grapalat" w:hAnsi="GHEA Grapalat"/>
              </w:rPr>
              <w:t xml:space="preserve"> </w:t>
            </w:r>
            <w:r w:rsidRPr="002D1F84">
              <w:rPr>
                <w:rFonts w:ascii="GHEA Grapalat" w:hAnsi="GHEA Grapalat"/>
              </w:rPr>
              <w:t>դեռևս չկատարված վճարումների իրականաց</w:t>
            </w:r>
            <w:r>
              <w:rPr>
                <w:rFonts w:ascii="GHEA Grapalat" w:hAnsi="GHEA Grapalat"/>
              </w:rPr>
              <w:t>ումից։ 2024թ․ նշված վճարումները չեն կատարվել,</w:t>
            </w:r>
            <w:r w:rsidRPr="002D1F84">
              <w:rPr>
                <w:rFonts w:ascii="GHEA Grapalat" w:hAnsi="GHEA Grapalat"/>
              </w:rPr>
              <w:t xml:space="preserve"> </w:t>
            </w:r>
            <w:r>
              <w:rPr>
                <w:rFonts w:ascii="GHEA Grapalat" w:hAnsi="GHEA Grapalat"/>
              </w:rPr>
              <w:t xml:space="preserve">քանի որ մինչ ծրագրի ավարտը </w:t>
            </w:r>
            <w:r w:rsidRPr="006022C6">
              <w:rPr>
                <w:rFonts w:ascii="GHEA Grapalat" w:hAnsi="GHEA Grapalat"/>
              </w:rPr>
              <w:t xml:space="preserve">Ալավերդու, Գյումրու և Սպիտակի տարածքային </w:t>
            </w:r>
            <w:r>
              <w:rPr>
                <w:rFonts w:ascii="GHEA Grapalat" w:hAnsi="GHEA Grapalat"/>
              </w:rPr>
              <w:t>կենտրոնները</w:t>
            </w:r>
            <w:r w:rsidRPr="006022C6">
              <w:rPr>
                <w:rFonts w:ascii="GHEA Grapalat" w:hAnsi="GHEA Grapalat"/>
              </w:rPr>
              <w:t xml:space="preserve"> (այսուհետ՝ </w:t>
            </w:r>
            <w:r>
              <w:rPr>
                <w:rFonts w:ascii="GHEA Grapalat" w:hAnsi="GHEA Grapalat"/>
              </w:rPr>
              <w:t>Կ</w:t>
            </w:r>
            <w:r w:rsidRPr="006022C6">
              <w:rPr>
                <w:rFonts w:ascii="GHEA Grapalat" w:hAnsi="GHEA Grapalat"/>
              </w:rPr>
              <w:t>ենտրոն</w:t>
            </w:r>
            <w:r>
              <w:rPr>
                <w:rFonts w:ascii="GHEA Grapalat" w:hAnsi="GHEA Grapalat"/>
              </w:rPr>
              <w:t>ներ</w:t>
            </w:r>
            <w:r w:rsidRPr="006022C6">
              <w:rPr>
                <w:rFonts w:ascii="GHEA Grapalat" w:hAnsi="GHEA Grapalat"/>
              </w:rPr>
              <w:t xml:space="preserve">) ավարտական ակտ (շահագործման թույլտվություն) </w:t>
            </w:r>
            <w:r>
              <w:rPr>
                <w:rFonts w:ascii="GHEA Grapalat" w:hAnsi="GHEA Grapalat"/>
              </w:rPr>
              <w:t>չեն ունեցել:</w:t>
            </w:r>
          </w:p>
          <w:p w14:paraId="09501CB9" w14:textId="77777777" w:rsidR="00061510" w:rsidRPr="006022C6" w:rsidRDefault="00061510" w:rsidP="00061510">
            <w:pPr>
              <w:spacing w:line="276" w:lineRule="auto"/>
              <w:ind w:left="284" w:right="262" w:firstLine="283"/>
              <w:jc w:val="both"/>
              <w:rPr>
                <w:rFonts w:ascii="GHEA Grapalat" w:hAnsi="GHEA Grapalat"/>
              </w:rPr>
            </w:pPr>
            <w:r>
              <w:rPr>
                <w:rFonts w:ascii="GHEA Grapalat" w:hAnsi="GHEA Grapalat"/>
              </w:rPr>
              <w:t>Թեև վերը նշված</w:t>
            </w:r>
            <w:r w:rsidRPr="002E107A">
              <w:rPr>
                <w:rFonts w:ascii="GHEA Grapalat" w:hAnsi="GHEA Grapalat"/>
              </w:rPr>
              <w:t xml:space="preserve"> վարկային </w:t>
            </w:r>
            <w:r>
              <w:rPr>
                <w:rFonts w:ascii="GHEA Grapalat" w:hAnsi="GHEA Grapalat"/>
              </w:rPr>
              <w:t>ծրագիրն ավարտվել է 30.06.2024թ.-ին, սակայն վերջինիս համար նախատեսված է եղել նաև արտոնյալ ժամանակահատված մինչև տարեվերջ, հետևաբար Նախագծի հիմնավորմամբ</w:t>
            </w:r>
            <w:r w:rsidRPr="002E107A">
              <w:rPr>
                <w:rFonts w:ascii="GHEA Grapalat" w:hAnsi="GHEA Grapalat"/>
              </w:rPr>
              <w:t xml:space="preserve"> </w:t>
            </w:r>
            <w:r>
              <w:rPr>
                <w:rFonts w:ascii="GHEA Grapalat" w:hAnsi="GHEA Grapalat"/>
              </w:rPr>
              <w:t>խ</w:t>
            </w:r>
            <w:r w:rsidRPr="006022C6">
              <w:rPr>
                <w:rFonts w:ascii="GHEA Grapalat" w:hAnsi="GHEA Grapalat"/>
              </w:rPr>
              <w:t xml:space="preserve">նդրում ենք </w:t>
            </w:r>
            <w:r>
              <w:rPr>
                <w:rFonts w:ascii="GHEA Grapalat" w:hAnsi="GHEA Grapalat"/>
              </w:rPr>
              <w:t xml:space="preserve">անդրադառնալ արտոնյալ ժամանակահատվածում մնացորդային վճարումները չիրականացնելու պատճառաբանություններին, քանի որ Կենտրոններից երկուսի շահագործման թույլտվությունները տրվել են 16.12.2024թ.-ին և 17.12.2024թ.ին, հակառակ դեպքում՝ </w:t>
            </w:r>
            <w:r w:rsidRPr="006022C6">
              <w:rPr>
                <w:rFonts w:ascii="GHEA Grapalat" w:hAnsi="GHEA Grapalat"/>
              </w:rPr>
              <w:t>պարզաբանել</w:t>
            </w:r>
            <w:r>
              <w:rPr>
                <w:rFonts w:ascii="GHEA Grapalat" w:hAnsi="GHEA Grapalat"/>
              </w:rPr>
              <w:t xml:space="preserve"> 2025թ.-ի բյուջետային գործընթացի շրջանակներում վերոնշյալ ծախսերը չբյուջետավորելու հանգամանքը</w:t>
            </w:r>
            <w:r w:rsidRPr="006022C6">
              <w:rPr>
                <w:rFonts w:ascii="GHEA Grapalat" w:hAnsi="GHEA Grapalat"/>
              </w:rPr>
              <w:t xml:space="preserve">։ </w:t>
            </w:r>
          </w:p>
          <w:p w14:paraId="616AA62B" w14:textId="77777777" w:rsidR="00061510" w:rsidRPr="00680B1B" w:rsidRDefault="00061510" w:rsidP="00061510">
            <w:pPr>
              <w:spacing w:line="276" w:lineRule="auto"/>
              <w:ind w:left="284" w:right="262" w:firstLine="283"/>
              <w:jc w:val="both"/>
              <w:rPr>
                <w:rFonts w:ascii="GHEA Grapalat" w:hAnsi="GHEA Grapalat"/>
              </w:rPr>
            </w:pPr>
            <w:r>
              <w:rPr>
                <w:rFonts w:ascii="GHEA Grapalat" w:hAnsi="GHEA Grapalat"/>
              </w:rPr>
              <w:lastRenderedPageBreak/>
              <w:t xml:space="preserve">Բացի այդ, Նախագծին կից ներկայացված է </w:t>
            </w:r>
            <w:r w:rsidRPr="009A65B9">
              <w:rPr>
                <w:rFonts w:ascii="GHEA Grapalat" w:hAnsi="GHEA Grapalat"/>
              </w:rPr>
              <w:t xml:space="preserve">SPAP-II-C-3.5.1-1 պայմանագրի շրջանակներում </w:t>
            </w:r>
            <w:r>
              <w:rPr>
                <w:rFonts w:ascii="GHEA Grapalat" w:hAnsi="GHEA Grapalat"/>
              </w:rPr>
              <w:t>ՀՀ ԱՍՀՆ-ի</w:t>
            </w:r>
            <w:r w:rsidRPr="009A65B9">
              <w:rPr>
                <w:rFonts w:ascii="GHEA Grapalat" w:hAnsi="GHEA Grapalat"/>
              </w:rPr>
              <w:t xml:space="preserve"> և </w:t>
            </w:r>
            <w:r w:rsidRPr="002E107A">
              <w:rPr>
                <w:rFonts w:ascii="GHEA Grapalat" w:hAnsi="GHEA Grapalat"/>
              </w:rPr>
              <w:t>«Գրանթ Թորնթոն» ՓԲԸ-ի</w:t>
            </w:r>
            <w:r>
              <w:rPr>
                <w:rFonts w:ascii="GHEA Grapalat" w:hAnsi="GHEA Grapalat"/>
              </w:rPr>
              <w:t xml:space="preserve"> </w:t>
            </w:r>
            <w:r w:rsidRPr="009A65B9">
              <w:rPr>
                <w:rFonts w:ascii="GHEA Grapalat" w:hAnsi="GHEA Grapalat"/>
              </w:rPr>
              <w:t>միջև 26.12.2024թ.</w:t>
            </w:r>
            <w:r>
              <w:rPr>
                <w:rFonts w:ascii="GHEA Grapalat" w:hAnsi="GHEA Grapalat"/>
              </w:rPr>
              <w:t>-ին</w:t>
            </w:r>
            <w:r w:rsidRPr="009A65B9">
              <w:rPr>
                <w:rFonts w:ascii="GHEA Grapalat" w:hAnsi="GHEA Grapalat"/>
              </w:rPr>
              <w:t xml:space="preserve"> ստորագրված փոփոխությ</w:t>
            </w:r>
            <w:r>
              <w:rPr>
                <w:rFonts w:ascii="GHEA Grapalat" w:hAnsi="GHEA Grapalat"/>
              </w:rPr>
              <w:t xml:space="preserve">ունը: Համաձայն վերջինիս՝ պայմանագրի գինը՝ 3.8 մլն դրամը, նախատեսվել է տրամադրել խորհրդատուին որպես կանխավճար՝ համապատասխան բանկային երաշխիքի ներկայացման դեպքում, ընդ որում ոչ ուշ, քան 30.12.2024թ.-ը: </w:t>
            </w:r>
            <w:r w:rsidRPr="00680B1B">
              <w:rPr>
                <w:rFonts w:ascii="GHEA Grapalat" w:hAnsi="GHEA Grapalat"/>
              </w:rPr>
              <w:t>Խնդրում ենք պարզաբանել նաև աուդիտորական ծառայության ձեռքբերման ծախսերի չիրականացման և մինչ օրս հետաձգման հարցը։</w:t>
            </w:r>
          </w:p>
          <w:p w14:paraId="5375ABF7" w14:textId="77777777" w:rsidR="00061510" w:rsidRDefault="00061510" w:rsidP="00061510">
            <w:pPr>
              <w:spacing w:line="276" w:lineRule="auto"/>
              <w:ind w:left="284" w:right="262" w:firstLine="283"/>
              <w:jc w:val="both"/>
              <w:rPr>
                <w:rFonts w:ascii="GHEA Grapalat" w:hAnsi="GHEA Grapalat"/>
                <w:color w:val="000000"/>
                <w:shd w:val="clear" w:color="auto" w:fill="FFFFFF"/>
              </w:rPr>
            </w:pPr>
            <w:r w:rsidRPr="00680B1B">
              <w:rPr>
                <w:rFonts w:ascii="GHEA Grapalat" w:hAnsi="GHEA Grapalat"/>
              </w:rPr>
              <w:t xml:space="preserve">Հարկ է նշել նաև, որ </w:t>
            </w:r>
            <w:r w:rsidRPr="00680B1B">
              <w:rPr>
                <w:rFonts w:ascii="GHEA Grapalat" w:hAnsi="GHEA Grapalat"/>
                <w:color w:val="000000"/>
                <w:shd w:val="clear" w:color="auto" w:fill="FFFFFF"/>
              </w:rPr>
              <w:t xml:space="preserve">կառավարությունը, որպես իրավական ակտ ընդունող մարմին, Նախագծի 2-րդ կետով նախատեսվող դրույթները գնահատելու հնարավորություն չունի և վերջիններս չեն հանդիսանում կառավարության որոշման կարգավորման առարկա: </w:t>
            </w:r>
          </w:p>
          <w:p w14:paraId="64531598" w14:textId="77777777" w:rsidR="00061510" w:rsidRPr="00680B1B" w:rsidRDefault="00061510" w:rsidP="00061510">
            <w:pPr>
              <w:spacing w:line="276" w:lineRule="auto"/>
              <w:ind w:left="284" w:right="262" w:firstLine="283"/>
              <w:jc w:val="both"/>
              <w:rPr>
                <w:rFonts w:ascii="GHEA Grapalat" w:hAnsi="GHEA Grapalat"/>
              </w:rPr>
            </w:pPr>
            <w:r>
              <w:rPr>
                <w:rFonts w:ascii="GHEA Grapalat" w:hAnsi="GHEA Grapalat"/>
                <w:color w:val="000000"/>
                <w:shd w:val="clear" w:color="auto" w:fill="FFFFFF"/>
              </w:rPr>
              <w:t xml:space="preserve">Հաշվի առնելով վերոգրյալը՝ </w:t>
            </w:r>
            <w:r w:rsidRPr="00680B1B">
              <w:rPr>
                <w:rFonts w:ascii="GHEA Grapalat" w:hAnsi="GHEA Grapalat"/>
                <w:color w:val="000000"/>
                <w:shd w:val="clear" w:color="auto" w:fill="FFFFFF"/>
              </w:rPr>
              <w:t>առաջարկում ենք Նախագծի 2-րդ կետը հանել:</w:t>
            </w:r>
          </w:p>
          <w:p w14:paraId="62705384" w14:textId="77777777" w:rsidR="00061510" w:rsidRPr="00680B1B" w:rsidRDefault="00061510" w:rsidP="00061510">
            <w:pPr>
              <w:spacing w:line="276" w:lineRule="auto"/>
              <w:ind w:left="284" w:right="262" w:firstLine="283"/>
              <w:jc w:val="both"/>
              <w:rPr>
                <w:rFonts w:ascii="Cambria Math" w:hAnsi="Cambria Math"/>
              </w:rPr>
            </w:pPr>
            <w:r w:rsidRPr="00680B1B">
              <w:rPr>
                <w:rFonts w:ascii="GHEA Grapalat" w:hAnsi="GHEA Grapalat"/>
              </w:rPr>
              <w:t>Նախագծի տեխնիկական մասով</w:t>
            </w:r>
            <w:r w:rsidRPr="00680B1B">
              <w:rPr>
                <w:rFonts w:ascii="Cambria Math" w:hAnsi="Cambria Math"/>
              </w:rPr>
              <w:t>․</w:t>
            </w:r>
          </w:p>
          <w:p w14:paraId="0A40CCFE" w14:textId="77777777" w:rsidR="00061510" w:rsidRPr="00B80152" w:rsidRDefault="00061510" w:rsidP="00061510">
            <w:pPr>
              <w:pStyle w:val="ListParagraph"/>
              <w:numPr>
                <w:ilvl w:val="0"/>
                <w:numId w:val="12"/>
              </w:numPr>
              <w:suppressAutoHyphens/>
              <w:spacing w:line="276" w:lineRule="auto"/>
              <w:ind w:left="284" w:right="262" w:firstLine="283"/>
              <w:jc w:val="both"/>
              <w:rPr>
                <w:rFonts w:ascii="GHEA Grapalat" w:hAnsi="GHEA Grapalat"/>
              </w:rPr>
            </w:pPr>
            <w:r w:rsidRPr="00B80152">
              <w:rPr>
                <w:rFonts w:ascii="GHEA Grapalat" w:hAnsi="GHEA Grapalat"/>
              </w:rPr>
              <w:t xml:space="preserve"> առաջարկում ենք Նախագծի հավելվածներ 5-ում և 6-ում սահմանել արդյունքային ցուցանիշներ նաև 1117 ծրագրի նոր միջոցառումների համար, </w:t>
            </w:r>
          </w:p>
          <w:p w14:paraId="7304DE2C" w14:textId="77777777" w:rsidR="00061510" w:rsidRDefault="00061510" w:rsidP="00061510">
            <w:pPr>
              <w:pStyle w:val="ListParagraph"/>
              <w:numPr>
                <w:ilvl w:val="0"/>
                <w:numId w:val="12"/>
              </w:numPr>
              <w:suppressAutoHyphens/>
              <w:spacing w:line="276" w:lineRule="auto"/>
              <w:ind w:left="284" w:right="262" w:firstLine="283"/>
              <w:jc w:val="both"/>
              <w:rPr>
                <w:rFonts w:ascii="GHEA Grapalat" w:hAnsi="GHEA Grapalat"/>
              </w:rPr>
            </w:pPr>
            <w:r w:rsidRPr="00C46BC6">
              <w:rPr>
                <w:rFonts w:ascii="GHEA Grapalat" w:hAnsi="GHEA Grapalat"/>
              </w:rPr>
              <w:t xml:space="preserve"> հայտնում ենք նաև, որ համաձայն ՀՀ կառավարության 15.06.2018թ.-ի N 706-Ն որոշմամբ հաստատված կարգի 38-րդ կետի՝ ծախսերի գծով հրապարակվող գնումների պլաններում ԳՉԾ-ները չեն ներառվում, </w:t>
            </w:r>
          </w:p>
          <w:p w14:paraId="1CCC3D24" w14:textId="77777777" w:rsidR="00061510" w:rsidRPr="00C46BC6" w:rsidRDefault="00061510" w:rsidP="00061510">
            <w:pPr>
              <w:pStyle w:val="ListParagraph"/>
              <w:numPr>
                <w:ilvl w:val="0"/>
                <w:numId w:val="12"/>
              </w:numPr>
              <w:suppressAutoHyphens/>
              <w:spacing w:line="276" w:lineRule="auto"/>
              <w:ind w:left="284" w:right="262" w:firstLine="283"/>
              <w:jc w:val="both"/>
              <w:rPr>
                <w:rFonts w:ascii="GHEA Grapalat" w:hAnsi="GHEA Grapalat"/>
              </w:rPr>
            </w:pPr>
            <w:r>
              <w:rPr>
                <w:rFonts w:ascii="GHEA Grapalat" w:hAnsi="GHEA Grapalat"/>
              </w:rPr>
              <w:t xml:space="preserve"> հ</w:t>
            </w:r>
            <w:r w:rsidRPr="00C46BC6">
              <w:rPr>
                <w:rFonts w:ascii="GHEA Grapalat" w:hAnsi="GHEA Grapalat"/>
              </w:rPr>
              <w:t xml:space="preserve">աշվի առնելով, որ Նախագծի 2-րդ կետի 2-րդ, 3-րդ և 4-րդ ենթակետերի համաձայն նախատեսվում է 80.8 մլն դրամի ֆինանսական միջոցների հատկացում՝ որպես գնում չհանդիսացող ծախս, ուստի առաջարկում ենք խմբագրել Նախագիծը, և որպես ավելորդ դրույթ հանել վերջինիս 1-ին </w:t>
            </w:r>
            <w:r w:rsidRPr="00C46BC6">
              <w:rPr>
                <w:rFonts w:ascii="GHEA Grapalat" w:hAnsi="GHEA Grapalat"/>
              </w:rPr>
              <w:lastRenderedPageBreak/>
              <w:t>կետում ՀՀ կառավարության 27.12.2024թ.-ի N 2060-Ն որոշման N 10 հավելվածին կատարված հղումը, 2-րդ կետի 1-ին ենթակետը, գնումների պլանի հավելվածը:</w:t>
            </w:r>
          </w:p>
          <w:p w14:paraId="6C630DB5" w14:textId="59723D5E" w:rsidR="004E4DE8" w:rsidRPr="00481A21" w:rsidRDefault="004E4DE8" w:rsidP="00481A21">
            <w:pPr>
              <w:spacing w:line="276" w:lineRule="auto"/>
              <w:ind w:left="269" w:right="277" w:firstLine="298"/>
              <w:jc w:val="both"/>
              <w:rPr>
                <w:rFonts w:ascii="GHEA Grapalat" w:eastAsia="Calibri" w:hAnsi="GHEA Grapalat" w:cstheme="minorBidi"/>
                <w:lang w:val="hy-AM"/>
              </w:rPr>
            </w:pPr>
          </w:p>
        </w:tc>
        <w:tc>
          <w:tcPr>
            <w:tcW w:w="6225" w:type="dxa"/>
            <w:shd w:val="clear" w:color="auto" w:fill="FFFFFF"/>
          </w:tcPr>
          <w:p w14:paraId="39B85F31"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53C405"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92E8B4"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C7D766"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BF0AAE"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A13F45"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3626DB"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765D6F"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F1151A"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A88C5A"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3402EC"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568116"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376589"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F2B73B"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1462D7"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17C193"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6DB522"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154771"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3B15BC"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881277"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DF7547"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076CF4"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CC4BF8"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F4D591"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E78F4C"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21FB0C"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8577F5"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D770E5"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C76A68"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D71961"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99429A"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DF8DED"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F59DF0"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214C48"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33F9BE"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AE3ACB"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98A4AB"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119EEE"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CE3D83"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334776"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D080FA"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1C6B8D"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E0E7FE"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A1226E"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402674"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8903BF"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0F10EF"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BCBF92" w14:textId="5143A5D6" w:rsidR="003257BA" w:rsidRPr="002566E6" w:rsidRDefault="002566E6" w:rsidP="002566E6">
            <w:pPr>
              <w:spacing w:line="276" w:lineRule="auto"/>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8C2D4C">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Աուդիտորական</w:t>
            </w:r>
            <w:proofErr w:type="spellEnd"/>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80B1B">
              <w:rPr>
                <w:rFonts w:ascii="GHEA Grapalat" w:hAnsi="GHEA Grapalat"/>
              </w:rPr>
              <w:t xml:space="preserve"> ծառայության ձեռքբերման</w:t>
            </w:r>
            <w:r>
              <w:rPr>
                <w:rFonts w:ascii="GHEA Grapalat" w:hAnsi="GHEA Grapalat"/>
              </w:rPr>
              <w:t xml:space="preserve"> ծախսերը չեն փոխհատուցվել համապատասխան </w:t>
            </w:r>
            <w:proofErr w:type="spellStart"/>
            <w:r>
              <w:rPr>
                <w:rFonts w:ascii="GHEA Grapalat" w:hAnsi="GHEA Grapalat"/>
                <w:lang w:val="en-US"/>
              </w:rPr>
              <w:t>բանկային</w:t>
            </w:r>
            <w:proofErr w:type="spellEnd"/>
            <w:r>
              <w:rPr>
                <w:rFonts w:ascii="GHEA Grapalat" w:hAnsi="GHEA Grapalat"/>
                <w:lang w:val="en-US"/>
              </w:rPr>
              <w:t xml:space="preserve"> </w:t>
            </w:r>
            <w:proofErr w:type="spellStart"/>
            <w:r>
              <w:rPr>
                <w:rFonts w:ascii="GHEA Grapalat" w:hAnsi="GHEA Grapalat"/>
                <w:lang w:val="en-US"/>
              </w:rPr>
              <w:t>երաշխիքների</w:t>
            </w:r>
            <w:proofErr w:type="spellEnd"/>
            <w:r>
              <w:rPr>
                <w:rFonts w:ascii="GHEA Grapalat" w:hAnsi="GHEA Grapalat"/>
                <w:lang w:val="en-US"/>
              </w:rPr>
              <w:t xml:space="preserve"> </w:t>
            </w:r>
            <w:proofErr w:type="spellStart"/>
            <w:r>
              <w:rPr>
                <w:rFonts w:ascii="GHEA Grapalat" w:hAnsi="GHEA Grapalat"/>
                <w:lang w:val="en-US"/>
              </w:rPr>
              <w:t>բացակայու</w:t>
            </w:r>
            <w:r w:rsidR="00A66DA7">
              <w:rPr>
                <w:rFonts w:ascii="GHEA Grapalat" w:hAnsi="GHEA Grapalat"/>
                <w:lang w:val="en-US"/>
              </w:rPr>
              <w:t>թյա</w:t>
            </w:r>
            <w:r>
              <w:rPr>
                <w:rFonts w:ascii="GHEA Grapalat" w:hAnsi="GHEA Grapalat"/>
                <w:lang w:val="en-US"/>
              </w:rPr>
              <w:t>ն</w:t>
            </w:r>
            <w:proofErr w:type="spellEnd"/>
            <w:r>
              <w:rPr>
                <w:rFonts w:ascii="GHEA Grapalat" w:hAnsi="GHEA Grapalat"/>
                <w:lang w:val="en-US"/>
              </w:rPr>
              <w:t xml:space="preserve"> </w:t>
            </w:r>
            <w:proofErr w:type="spellStart"/>
            <w:r>
              <w:rPr>
                <w:rFonts w:ascii="GHEA Grapalat" w:hAnsi="GHEA Grapalat"/>
                <w:lang w:val="en-US"/>
              </w:rPr>
              <w:t>պատճառով</w:t>
            </w:r>
            <w:proofErr w:type="spellEnd"/>
            <w:r>
              <w:rPr>
                <w:rFonts w:ascii="GHEA Grapalat" w:hAnsi="GHEA Grapalat"/>
                <w:lang w:val="en-US"/>
              </w:rPr>
              <w:t>:</w:t>
            </w:r>
          </w:p>
          <w:p w14:paraId="4BA27B22"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E6FD7E"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33E578"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D6A606"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6F1553"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B6E400"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98A4A5"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93B67F" w14:textId="77777777" w:rsidR="002566E6" w:rsidRDefault="002566E6" w:rsidP="002566E6">
            <w:pPr>
              <w:spacing w:line="276" w:lineRule="auto"/>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987D07" w14:textId="07CD4A6D" w:rsidR="002566E6" w:rsidRDefault="002566E6" w:rsidP="002566E6">
            <w:pPr>
              <w:spacing w:line="276" w:lineRule="auto"/>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Չի</w:t>
            </w:r>
            <w:proofErr w:type="spellEnd"/>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ընդունվել</w:t>
            </w:r>
            <w:proofErr w:type="spellEnd"/>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նախագիծը</w:t>
            </w:r>
            <w:proofErr w:type="spellEnd"/>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խմբագրվել</w:t>
            </w:r>
            <w:proofErr w:type="spellEnd"/>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է, </w:t>
            </w:r>
            <w:proofErr w:type="spellStart"/>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ներկայացվել</w:t>
            </w:r>
            <w:proofErr w:type="spellEnd"/>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է </w:t>
            </w:r>
            <w:proofErr w:type="spellStart"/>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իրավական</w:t>
            </w:r>
            <w:proofErr w:type="spellEnd"/>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հիմքերը</w:t>
            </w:r>
            <w:proofErr w:type="spellEnd"/>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08CAE3F"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EB0760" w14:textId="255E8A9B" w:rsidR="003257BA" w:rsidRDefault="003257BA" w:rsidP="00342B8B">
            <w:pPr>
              <w:spacing w:line="276" w:lineRule="auto"/>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Ընդունվել</w:t>
            </w:r>
            <w:proofErr w:type="spellEnd"/>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է, </w:t>
            </w:r>
            <w:proofErr w:type="spellStart"/>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խմբագրվել</w:t>
            </w:r>
            <w:proofErr w:type="spellEnd"/>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է:</w:t>
            </w:r>
          </w:p>
          <w:p w14:paraId="51E66860" w14:textId="77777777" w:rsidR="00B80152" w:rsidRDefault="00B80152" w:rsidP="00B80152">
            <w:pPr>
              <w:spacing w:line="276" w:lineRule="auto"/>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EFB19C7" w14:textId="77777777" w:rsidR="00B80152" w:rsidRDefault="00B80152" w:rsidP="00B80152">
            <w:pPr>
              <w:spacing w:line="276" w:lineRule="auto"/>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9D0390" w14:textId="0F3F004C" w:rsidR="00B80152" w:rsidRDefault="00B80152" w:rsidP="00B80152">
            <w:pPr>
              <w:spacing w:line="276" w:lineRule="auto"/>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Ընդունվել</w:t>
            </w:r>
            <w:proofErr w:type="spellEnd"/>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է, </w:t>
            </w:r>
            <w:proofErr w:type="spellStart"/>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խմբագրվել</w:t>
            </w:r>
            <w:proofErr w:type="spellEnd"/>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է:</w:t>
            </w:r>
          </w:p>
          <w:p w14:paraId="5EBACED1" w14:textId="77777777" w:rsidR="00B80152" w:rsidRDefault="00B80152" w:rsidP="00342B8B">
            <w:pPr>
              <w:spacing w:line="276" w:lineRule="auto"/>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05330D" w14:textId="77777777" w:rsidR="003257BA" w:rsidRDefault="003257BA"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EC22E3" w14:textId="77777777" w:rsidR="000F379C" w:rsidRDefault="003257BA" w:rsidP="003257BA">
            <w:pPr>
              <w:spacing w:line="276" w:lineRule="auto"/>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EBC28CF" w14:textId="36F81BC6" w:rsidR="00481F68" w:rsidRPr="00FC7E2E" w:rsidRDefault="003257BA" w:rsidP="003257BA">
            <w:pPr>
              <w:spacing w:line="276" w:lineRule="auto"/>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Ընդունվել</w:t>
            </w:r>
            <w:proofErr w:type="spellEnd"/>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է, </w:t>
            </w:r>
            <w:proofErr w:type="spellStart"/>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խմբագրվել</w:t>
            </w:r>
            <w:proofErr w:type="spellEnd"/>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է:</w:t>
            </w:r>
            <w:r w:rsidR="001771E3" w:rsidRPr="00FC7E2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r>
      <w:tr w:rsidR="00FC7E2E" w:rsidRPr="005C2B3B" w14:paraId="10BE48F5" w14:textId="77777777" w:rsidTr="00FC7E2E">
        <w:trPr>
          <w:trHeight w:val="570"/>
          <w:tblCellSpacing w:w="0" w:type="dxa"/>
        </w:trPr>
        <w:tc>
          <w:tcPr>
            <w:tcW w:w="7375" w:type="dxa"/>
            <w:vMerge w:val="restart"/>
            <w:shd w:val="clear" w:color="auto" w:fill="D9D9D9" w:themeFill="background1" w:themeFillShade="D9"/>
          </w:tcPr>
          <w:p w14:paraId="6EBD0A26" w14:textId="25EFE78B" w:rsidR="00FC7E2E" w:rsidRPr="00FC7E2E" w:rsidRDefault="00FC7E2E" w:rsidP="00FC7E2E">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ՀՀ</w:t>
            </w:r>
            <w:r w:rsidRPr="00FC7E2E">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FC7E2E">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վարչապետի</w:t>
            </w:r>
            <w:proofErr w:type="spellEnd"/>
            <w:r w:rsidRPr="00FC7E2E">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FC7E2E">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աշխատակազմ</w:t>
            </w: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ի</w:t>
            </w:r>
            <w:proofErr w:type="spellEnd"/>
          </w:p>
          <w:p w14:paraId="653B5521" w14:textId="738F9570" w:rsidR="00FC7E2E" w:rsidRPr="00FC7E2E" w:rsidRDefault="00FC7E2E" w:rsidP="00FC7E2E">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իրավաբանական</w:t>
            </w:r>
            <w:proofErr w:type="spellEnd"/>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վարչության</w:t>
            </w:r>
            <w:proofErr w:type="spellEnd"/>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եզրակացություն</w:t>
            </w:r>
            <w:proofErr w:type="spellEnd"/>
          </w:p>
          <w:p w14:paraId="04AB39A2" w14:textId="77777777" w:rsidR="00FC7E2E" w:rsidRPr="00FC7E2E" w:rsidRDefault="00FC7E2E" w:rsidP="00FC7E2E">
            <w:pPr>
              <w:spacing w:line="276" w:lineRule="auto"/>
              <w:ind w:left="284" w:firstLine="283"/>
              <w:contextualSpacing/>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tcPr>
          <w:p w14:paraId="37CEB9E5" w14:textId="138DD74C" w:rsidR="00FC7E2E" w:rsidRPr="00FC7E2E" w:rsidRDefault="00FC7E2E"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13.11.2025 </w:t>
            </w:r>
            <w:proofErr w:type="spellStart"/>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FC7E2E" w:rsidRPr="005C2B3B" w14:paraId="2912B650" w14:textId="77777777" w:rsidTr="00FC7E2E">
        <w:trPr>
          <w:trHeight w:val="255"/>
          <w:tblCellSpacing w:w="0" w:type="dxa"/>
        </w:trPr>
        <w:tc>
          <w:tcPr>
            <w:tcW w:w="7375" w:type="dxa"/>
            <w:vMerge/>
            <w:shd w:val="clear" w:color="auto" w:fill="D9D9D9" w:themeFill="background1" w:themeFillShade="D9"/>
          </w:tcPr>
          <w:p w14:paraId="7CF5511D" w14:textId="77777777" w:rsidR="00FC7E2E" w:rsidRPr="00FC7E2E" w:rsidRDefault="00FC7E2E" w:rsidP="00FC7E2E">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tcPr>
          <w:p w14:paraId="6A35B2A1" w14:textId="300B818D" w:rsidR="00FC7E2E" w:rsidRPr="00FC7E2E" w:rsidRDefault="00FC7E2E"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7E2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02/16.7/36635-2025</w:t>
            </w:r>
          </w:p>
        </w:tc>
      </w:tr>
      <w:tr w:rsidR="00FC7E2E" w:rsidRPr="005C2B3B" w14:paraId="79428050" w14:textId="77777777" w:rsidTr="00C1165F">
        <w:trPr>
          <w:trHeight w:val="800"/>
          <w:tblCellSpacing w:w="0" w:type="dxa"/>
        </w:trPr>
        <w:tc>
          <w:tcPr>
            <w:tcW w:w="7375" w:type="dxa"/>
            <w:shd w:val="clear" w:color="auto" w:fill="FFFFFF"/>
          </w:tcPr>
          <w:p w14:paraId="51B2F408" w14:textId="77777777" w:rsidR="00FC7E2E" w:rsidRPr="00B80152" w:rsidRDefault="00FC7E2E" w:rsidP="00FC7E2E">
            <w:pPr>
              <w:tabs>
                <w:tab w:val="left" w:pos="426"/>
              </w:tabs>
              <w:spacing w:line="276" w:lineRule="auto"/>
              <w:ind w:left="142" w:right="262" w:firstLine="142"/>
              <w:jc w:val="both"/>
              <w:rPr>
                <w:rFonts w:ascii="GHEA Grapalat" w:hAnsi="GHEA Grapalat" w:cs="Sylfaen"/>
                <w:lang w:val="hy-AM"/>
              </w:rPr>
            </w:pPr>
            <w:r w:rsidRPr="00B80152">
              <w:rPr>
                <w:rFonts w:ascii="GHEA Grapalat" w:hAnsi="GHEA Grapalat"/>
                <w:lang w:val="hy-AM"/>
              </w:rPr>
              <w:t>Ն</w:t>
            </w:r>
            <w:r w:rsidRPr="00B80152">
              <w:rPr>
                <w:rFonts w:ascii="GHEA Grapalat" w:hAnsi="GHEA Grapalat"/>
                <w:shd w:val="clear" w:color="auto" w:fill="FFFFFF"/>
                <w:lang w:val="hy-AM"/>
              </w:rPr>
              <w:t xml:space="preserve">ախագծի նախաբանում </w:t>
            </w:r>
            <w:r w:rsidRPr="00B80152">
              <w:rPr>
                <w:rFonts w:ascii="GHEA Grapalat" w:hAnsi="GHEA Grapalat" w:cs="Arial"/>
                <w:shd w:val="clear" w:color="auto" w:fill="FFFFFF"/>
                <w:lang w:val="hy-AM"/>
              </w:rPr>
              <w:t>նշված</w:t>
            </w:r>
            <w:r w:rsidRPr="00B80152">
              <w:rPr>
                <w:rFonts w:ascii="GHEA Grapalat" w:hAnsi="GHEA Grapalat"/>
                <w:shd w:val="clear" w:color="auto" w:fill="FFFFFF"/>
                <w:lang w:val="hy-AM"/>
              </w:rPr>
              <w:t xml:space="preserve"> </w:t>
            </w:r>
            <w:r w:rsidRPr="00B80152">
              <w:rPr>
                <w:rFonts w:ascii="GHEA Grapalat" w:hAnsi="GHEA Grapalat" w:cs="Arial"/>
                <w:shd w:val="clear" w:color="auto" w:fill="FFFFFF"/>
                <w:lang w:val="hy-AM"/>
              </w:rPr>
              <w:t>չէ</w:t>
            </w:r>
            <w:r w:rsidRPr="00B80152">
              <w:rPr>
                <w:rFonts w:ascii="GHEA Grapalat" w:hAnsi="GHEA Grapalat"/>
                <w:shd w:val="clear" w:color="auto" w:fill="FFFFFF"/>
                <w:lang w:val="hy-AM"/>
              </w:rPr>
              <w:t xml:space="preserve"> </w:t>
            </w:r>
            <w:r w:rsidRPr="00B80152">
              <w:rPr>
                <w:rFonts w:ascii="GHEA Grapalat" w:hAnsi="GHEA Grapalat" w:cs="Arial"/>
                <w:shd w:val="clear" w:color="auto" w:fill="FFFFFF"/>
                <w:lang w:val="hy-AM"/>
              </w:rPr>
              <w:t>նորմատիվ</w:t>
            </w:r>
            <w:r w:rsidRPr="00B80152">
              <w:rPr>
                <w:rFonts w:ascii="GHEA Grapalat" w:hAnsi="GHEA Grapalat"/>
                <w:shd w:val="clear" w:color="auto" w:fill="FFFFFF"/>
                <w:lang w:val="hy-AM"/>
              </w:rPr>
              <w:t xml:space="preserve"> </w:t>
            </w:r>
            <w:r w:rsidRPr="00B80152">
              <w:rPr>
                <w:rFonts w:ascii="GHEA Grapalat" w:hAnsi="GHEA Grapalat" w:cs="Arial"/>
                <w:shd w:val="clear" w:color="auto" w:fill="FFFFFF"/>
                <w:lang w:val="hy-AM"/>
              </w:rPr>
              <w:t>իրավական</w:t>
            </w:r>
            <w:r w:rsidRPr="00B80152">
              <w:rPr>
                <w:rFonts w:ascii="GHEA Grapalat" w:hAnsi="GHEA Grapalat"/>
                <w:shd w:val="clear" w:color="auto" w:fill="FFFFFF"/>
                <w:lang w:val="hy-AM"/>
              </w:rPr>
              <w:t xml:space="preserve"> </w:t>
            </w:r>
            <w:r w:rsidRPr="00B80152">
              <w:rPr>
                <w:rFonts w:ascii="GHEA Grapalat" w:hAnsi="GHEA Grapalat" w:cs="Arial"/>
                <w:shd w:val="clear" w:color="auto" w:fill="FFFFFF"/>
                <w:lang w:val="hy-AM"/>
              </w:rPr>
              <w:t>ակտի</w:t>
            </w:r>
            <w:r w:rsidRPr="00B80152">
              <w:rPr>
                <w:rFonts w:ascii="GHEA Grapalat" w:hAnsi="GHEA Grapalat"/>
                <w:shd w:val="clear" w:color="auto" w:fill="FFFFFF"/>
                <w:lang w:val="hy-AM"/>
              </w:rPr>
              <w:t xml:space="preserve"> </w:t>
            </w:r>
            <w:r w:rsidRPr="00B80152">
              <w:rPr>
                <w:rFonts w:ascii="GHEA Grapalat" w:hAnsi="GHEA Grapalat" w:cs="Arial"/>
                <w:shd w:val="clear" w:color="auto" w:fill="FFFFFF"/>
                <w:lang w:val="hy-AM"/>
              </w:rPr>
              <w:t>համապատասխան</w:t>
            </w:r>
            <w:r w:rsidRPr="00B80152">
              <w:rPr>
                <w:rFonts w:ascii="GHEA Grapalat" w:hAnsi="GHEA Grapalat"/>
                <w:shd w:val="clear" w:color="auto" w:fill="FFFFFF"/>
                <w:lang w:val="hy-AM"/>
              </w:rPr>
              <w:t xml:space="preserve"> </w:t>
            </w:r>
            <w:r w:rsidRPr="00B80152">
              <w:rPr>
                <w:rFonts w:ascii="GHEA Grapalat" w:hAnsi="GHEA Grapalat" w:cs="Arial"/>
                <w:shd w:val="clear" w:color="auto" w:fill="FFFFFF"/>
                <w:lang w:val="hy-AM"/>
              </w:rPr>
              <w:t>դրույթը</w:t>
            </w:r>
            <w:r w:rsidRPr="00B80152">
              <w:rPr>
                <w:rFonts w:ascii="GHEA Grapalat" w:hAnsi="GHEA Grapalat"/>
                <w:shd w:val="clear" w:color="auto" w:fill="FFFFFF"/>
                <w:lang w:val="hy-AM"/>
              </w:rPr>
              <w:t xml:space="preserve">, </w:t>
            </w:r>
            <w:r w:rsidRPr="00B80152">
              <w:rPr>
                <w:rFonts w:ascii="GHEA Grapalat" w:hAnsi="GHEA Grapalat" w:cs="Arial"/>
                <w:shd w:val="clear" w:color="auto" w:fill="FFFFFF"/>
                <w:lang w:val="hy-AM"/>
              </w:rPr>
              <w:t>որը</w:t>
            </w:r>
            <w:r w:rsidRPr="00B80152">
              <w:rPr>
                <w:rFonts w:ascii="GHEA Grapalat" w:hAnsi="GHEA Grapalat"/>
                <w:shd w:val="clear" w:color="auto" w:fill="FFFFFF"/>
                <w:lang w:val="hy-AM"/>
              </w:rPr>
              <w:t xml:space="preserve"> </w:t>
            </w:r>
            <w:r w:rsidRPr="00B80152">
              <w:rPr>
                <w:rFonts w:ascii="GHEA Grapalat" w:hAnsi="GHEA Grapalat" w:cs="Arial"/>
                <w:shd w:val="clear" w:color="auto" w:fill="FFFFFF"/>
                <w:lang w:val="hy-AM"/>
              </w:rPr>
              <w:t>կառավարությանը</w:t>
            </w:r>
            <w:r w:rsidRPr="00B80152">
              <w:rPr>
                <w:rFonts w:ascii="GHEA Grapalat" w:hAnsi="GHEA Grapalat"/>
                <w:shd w:val="clear" w:color="auto" w:fill="FFFFFF"/>
                <w:lang w:val="hy-AM"/>
              </w:rPr>
              <w:t xml:space="preserve"> </w:t>
            </w:r>
            <w:r w:rsidRPr="00B80152">
              <w:rPr>
                <w:rFonts w:ascii="GHEA Grapalat" w:hAnsi="GHEA Grapalat" w:cs="Arial"/>
                <w:shd w:val="clear" w:color="auto" w:fill="FFFFFF"/>
                <w:lang w:val="hy-AM"/>
              </w:rPr>
              <w:t>լիազորում</w:t>
            </w:r>
            <w:r w:rsidRPr="00B80152">
              <w:rPr>
                <w:rFonts w:ascii="GHEA Grapalat" w:hAnsi="GHEA Grapalat"/>
                <w:shd w:val="clear" w:color="auto" w:fill="FFFFFF"/>
                <w:lang w:val="hy-AM"/>
              </w:rPr>
              <w:t xml:space="preserve"> </w:t>
            </w:r>
            <w:r w:rsidRPr="00B80152">
              <w:rPr>
                <w:rFonts w:ascii="GHEA Grapalat" w:hAnsi="GHEA Grapalat" w:cs="Arial"/>
                <w:shd w:val="clear" w:color="auto" w:fill="FFFFFF"/>
                <w:lang w:val="hy-AM"/>
              </w:rPr>
              <w:t>է</w:t>
            </w:r>
            <w:r w:rsidRPr="00B80152">
              <w:rPr>
                <w:rFonts w:ascii="GHEA Grapalat" w:hAnsi="GHEA Grapalat"/>
                <w:shd w:val="clear" w:color="auto" w:fill="FFFFFF"/>
                <w:lang w:val="hy-AM"/>
              </w:rPr>
              <w:t xml:space="preserve"> </w:t>
            </w:r>
            <w:r w:rsidRPr="00B80152">
              <w:rPr>
                <w:rFonts w:ascii="GHEA Grapalat" w:hAnsi="GHEA Grapalat" w:cs="Arial"/>
                <w:shd w:val="clear" w:color="auto" w:fill="FFFFFF"/>
                <w:lang w:val="hy-AM"/>
              </w:rPr>
              <w:t>ընդունել</w:t>
            </w:r>
            <w:r w:rsidRPr="00B80152">
              <w:rPr>
                <w:rFonts w:ascii="GHEA Grapalat" w:hAnsi="GHEA Grapalat"/>
                <w:shd w:val="clear" w:color="auto" w:fill="FFFFFF"/>
                <w:lang w:val="hy-AM"/>
              </w:rPr>
              <w:t xml:space="preserve"> </w:t>
            </w:r>
            <w:r w:rsidRPr="00B80152">
              <w:rPr>
                <w:rFonts w:ascii="GHEA Grapalat" w:hAnsi="GHEA Grapalat" w:cs="Arial"/>
                <w:shd w:val="clear" w:color="auto" w:fill="FFFFFF"/>
                <w:lang w:val="hy-AM"/>
              </w:rPr>
              <w:t>սույն</w:t>
            </w:r>
            <w:r w:rsidRPr="00B80152">
              <w:rPr>
                <w:rFonts w:ascii="GHEA Grapalat" w:hAnsi="GHEA Grapalat"/>
                <w:shd w:val="clear" w:color="auto" w:fill="FFFFFF"/>
                <w:lang w:val="hy-AM"/>
              </w:rPr>
              <w:t xml:space="preserve"> </w:t>
            </w:r>
            <w:r w:rsidRPr="00B80152">
              <w:rPr>
                <w:rFonts w:ascii="GHEA Grapalat" w:hAnsi="GHEA Grapalat" w:cs="Arial"/>
                <w:shd w:val="clear" w:color="auto" w:fill="FFFFFF"/>
                <w:lang w:val="hy-AM"/>
              </w:rPr>
              <w:t xml:space="preserve">որոշման </w:t>
            </w:r>
            <w:r w:rsidRPr="00B80152">
              <w:rPr>
                <w:rFonts w:ascii="GHEA Grapalat" w:hAnsi="GHEA Grapalat"/>
                <w:shd w:val="clear" w:color="auto" w:fill="FFFFFF"/>
                <w:lang w:val="hy-AM"/>
              </w:rPr>
              <w:t>2-</w:t>
            </w:r>
            <w:r w:rsidRPr="00B80152">
              <w:rPr>
                <w:rFonts w:ascii="GHEA Grapalat" w:hAnsi="GHEA Grapalat" w:cs="Arial"/>
                <w:shd w:val="clear" w:color="auto" w:fill="FFFFFF"/>
                <w:lang w:val="hy-AM"/>
              </w:rPr>
              <w:t>րդ</w:t>
            </w:r>
            <w:r w:rsidRPr="00B80152">
              <w:rPr>
                <w:rFonts w:ascii="GHEA Grapalat" w:hAnsi="GHEA Grapalat"/>
                <w:shd w:val="clear" w:color="auto" w:fill="FFFFFF"/>
                <w:lang w:val="hy-AM"/>
              </w:rPr>
              <w:t xml:space="preserve"> կետը, </w:t>
            </w:r>
            <w:r w:rsidRPr="00B80152">
              <w:rPr>
                <w:rFonts w:ascii="GHEA Grapalat" w:hAnsi="GHEA Grapalat" w:cs="Arial"/>
                <w:shd w:val="clear" w:color="auto" w:fill="FFFFFF"/>
                <w:lang w:val="hy-AM"/>
              </w:rPr>
              <w:t xml:space="preserve">ինչը հակասում է </w:t>
            </w:r>
            <w:r w:rsidRPr="00B80152">
              <w:rPr>
                <w:rFonts w:ascii="GHEA Grapalat" w:hAnsi="GHEA Grapalat"/>
                <w:shd w:val="clear" w:color="auto" w:fill="FFFFFF"/>
                <w:lang w:val="hy-AM"/>
              </w:rPr>
              <w:t>«Նորմատիվ իրավական ակտերի մասին» օրենքի 13-րդ հոդվածի 1-ին մասին, որի  համաձայն՝ ենթաօրենսդրական նորմատիվ իրավական ակտն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2CB341E8" w14:textId="77777777" w:rsidR="00FC7E2E" w:rsidRDefault="00FC7E2E" w:rsidP="00061510">
            <w:pPr>
              <w:spacing w:line="276" w:lineRule="auto"/>
              <w:ind w:left="284" w:right="262" w:firstLine="283"/>
              <w:contextualSpacing/>
              <w:jc w:val="both"/>
              <w:rPr>
                <w:rFonts w:ascii="GHEA Grapalat" w:hAnsi="GHEA Grapalat"/>
              </w:rPr>
            </w:pPr>
          </w:p>
        </w:tc>
        <w:tc>
          <w:tcPr>
            <w:tcW w:w="6225" w:type="dxa"/>
            <w:shd w:val="clear" w:color="auto" w:fill="FFFFFF"/>
          </w:tcPr>
          <w:p w14:paraId="0100E614" w14:textId="6BA697C6" w:rsidR="00B80152" w:rsidRDefault="00B80152" w:rsidP="00B80152">
            <w:pPr>
              <w:spacing w:line="276" w:lineRule="auto"/>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Ընդունվել</w:t>
            </w:r>
            <w:proofErr w:type="spellEnd"/>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է,</w:t>
            </w:r>
            <w:r w:rsidR="002566E6">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2566E6">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Նախագիծը</w:t>
            </w:r>
            <w:proofErr w:type="spellEnd"/>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խմբագրվել</w:t>
            </w:r>
            <w:proofErr w:type="spellEnd"/>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է:</w:t>
            </w:r>
          </w:p>
          <w:p w14:paraId="73F42BD5" w14:textId="77777777" w:rsidR="00FC7E2E" w:rsidRPr="00FC7E2E" w:rsidRDefault="00FC7E2E" w:rsidP="00FC7E2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10A160D"/>
    <w:multiLevelType w:val="hybridMultilevel"/>
    <w:tmpl w:val="2A4E5E1C"/>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1"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0"/>
  </w:num>
  <w:num w:numId="3">
    <w:abstractNumId w:val="4"/>
  </w:num>
  <w:num w:numId="4">
    <w:abstractNumId w:val="1"/>
  </w:num>
  <w:num w:numId="5">
    <w:abstractNumId w:val="2"/>
  </w:num>
  <w:num w:numId="6">
    <w:abstractNumId w:val="11"/>
  </w:num>
  <w:num w:numId="7">
    <w:abstractNumId w:val="6"/>
  </w:num>
  <w:num w:numId="8">
    <w:abstractNumId w:val="0"/>
  </w:num>
  <w:num w:numId="9">
    <w:abstractNumId w:val="7"/>
  </w:num>
  <w:num w:numId="10">
    <w:abstractNumId w:val="5"/>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35D"/>
    <w:rsid w:val="00053E09"/>
    <w:rsid w:val="00061510"/>
    <w:rsid w:val="00062588"/>
    <w:rsid w:val="000639EE"/>
    <w:rsid w:val="0006685E"/>
    <w:rsid w:val="00080CB5"/>
    <w:rsid w:val="00082E04"/>
    <w:rsid w:val="000846EA"/>
    <w:rsid w:val="00091EC9"/>
    <w:rsid w:val="000922A6"/>
    <w:rsid w:val="000C3C43"/>
    <w:rsid w:val="000C4D51"/>
    <w:rsid w:val="000D52B1"/>
    <w:rsid w:val="000D5816"/>
    <w:rsid w:val="000F379C"/>
    <w:rsid w:val="00102A30"/>
    <w:rsid w:val="001158F4"/>
    <w:rsid w:val="00117120"/>
    <w:rsid w:val="0012021B"/>
    <w:rsid w:val="00133C31"/>
    <w:rsid w:val="00151484"/>
    <w:rsid w:val="00162DCE"/>
    <w:rsid w:val="00163059"/>
    <w:rsid w:val="00166DF2"/>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566E6"/>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257BA"/>
    <w:rsid w:val="00334833"/>
    <w:rsid w:val="00336C2D"/>
    <w:rsid w:val="00342B8B"/>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0F67"/>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2D4C"/>
    <w:rsid w:val="008C3FA1"/>
    <w:rsid w:val="008C42B3"/>
    <w:rsid w:val="008E3CDA"/>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66DA7"/>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152"/>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C7E2E"/>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5E397-48E6-4720-9B6A-A4FD3045F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738</Words>
  <Characters>4207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https://mul2.gov.am/tasks/1247781/oneclick?token=5fb4e281b9b1667a435faf131d72efa9</cp:keywords>
  <cp:lastModifiedBy>Gohar.Hayrapetyan</cp:lastModifiedBy>
  <cp:revision>2</cp:revision>
  <cp:lastPrinted>2021-11-29T08:49:00Z</cp:lastPrinted>
  <dcterms:created xsi:type="dcterms:W3CDTF">2025-12-01T05:27:00Z</dcterms:created>
  <dcterms:modified xsi:type="dcterms:W3CDTF">2025-12-01T05:27:00Z</dcterms:modified>
</cp:coreProperties>
</file>