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37CB6" w14:textId="273C17EA" w:rsidR="00B40350" w:rsidRPr="00B63F9B" w:rsidRDefault="0063452F" w:rsidP="00B63F9B">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B63F9B">
        <w:rPr>
          <w:rFonts w:ascii="GHEA Grapalat" w:eastAsia="Times New Roman" w:hAnsi="GHEA Grapalat" w:cs="Times New Roman"/>
          <w:b/>
          <w:bCs/>
          <w:color w:val="000000"/>
          <w:sz w:val="24"/>
          <w:szCs w:val="24"/>
          <w:lang w:val="hy-AM"/>
        </w:rPr>
        <w:t>ԱՄՓՈՓԱԹԵՐԹ</w:t>
      </w:r>
    </w:p>
    <w:p w14:paraId="476E25A1" w14:textId="77777777" w:rsidR="00105D1D" w:rsidRPr="00B63F9B" w:rsidRDefault="00105D1D" w:rsidP="00B63F9B">
      <w:pPr>
        <w:shd w:val="clear" w:color="auto" w:fill="FFFFFF"/>
        <w:spacing w:after="0"/>
        <w:ind w:firstLine="375"/>
        <w:jc w:val="center"/>
        <w:rPr>
          <w:rFonts w:ascii="GHEA Grapalat" w:eastAsia="Times New Roman" w:hAnsi="GHEA Grapalat" w:cs="Times New Roman"/>
          <w:color w:val="000000"/>
          <w:sz w:val="24"/>
          <w:szCs w:val="24"/>
          <w:lang w:val="hy-AM"/>
        </w:rPr>
      </w:pPr>
    </w:p>
    <w:p w14:paraId="31340C0A" w14:textId="23440E47" w:rsidR="00CE5956" w:rsidRPr="00B63F9B" w:rsidRDefault="00510C41" w:rsidP="00B63F9B">
      <w:pPr>
        <w:pStyle w:val="NormalWeb"/>
        <w:shd w:val="clear" w:color="auto" w:fill="FFFFFF"/>
        <w:spacing w:before="0" w:beforeAutospacing="0" w:after="0" w:afterAutospacing="0" w:line="276" w:lineRule="auto"/>
        <w:jc w:val="center"/>
        <w:rPr>
          <w:rFonts w:ascii="GHEA Grapalat" w:hAnsi="GHEA Grapalat"/>
          <w:lang w:val="hy-AM"/>
        </w:rPr>
      </w:pPr>
      <w:r w:rsidRPr="00B63F9B">
        <w:rPr>
          <w:rFonts w:ascii="GHEA Grapalat" w:hAnsi="GHEA Grapalat"/>
          <w:lang w:val="hy-AM"/>
        </w:rPr>
        <w:t>«ՉԻՆԱՍՏԱՆԻ ԺՈՂՈՎՐԴԱԿԱՆ ՀԱՆՐԱՊԵՏՈՒԹՅԱՆ ԾԱԳՈՒՄ ՈՒՆԵՑՈՂ ԵԱՏՄ ԱՏԳ ԱԱ 3206 11 000 0 ԾԱԾԿԱԳՐԻՆ ԴԱՍՎՈՂ ՉՈՐ ՆՅՈՒԹԻ ՎԵՐԱՀԱՇՎԱՐԿՈՎ 80 ԶԱՆԳՎ</w:t>
      </w:r>
      <w:r>
        <w:rPr>
          <w:rFonts w:ascii="GHEA Grapalat" w:hAnsi="GHEA Grapalat"/>
          <w:lang w:val="hy-AM"/>
        </w:rPr>
        <w:t>ԱԾԱՅԻՆ ՏՈԿՈՍ</w:t>
      </w:r>
      <w:r w:rsidRPr="00B63F9B">
        <w:rPr>
          <w:rFonts w:ascii="GHEA Grapalat" w:hAnsi="GHEA Grapalat"/>
          <w:lang w:val="hy-AM"/>
        </w:rPr>
        <w:t xml:space="preserve"> ԿԱՄ ԱՎԵԼԻ ՏԻՏԱՆԻ ԵՐԿՕՔՍԻԴ ՊԱՐՈՒՆԱԿՈՂ ԳՈՒՆԱՆՅՈՒԹԵՐԻ և ՊԱՏՐԱՍՏՈՒԿՆԵՐԻ՝ ԱՌԱՆՑ ՀԱԿԱԳՆԱԳՑՄԱՆ  ՏՈՒՐՔԻ ՎՃԱՐՄԱՆ ՀԱՅԱՍՏԱՆԻ ՀԱՆՐԱՊԵՏՈՒԹՅԱՆ ՏԱՐԱԾՔ ՆԵՐՄՈՒԾՄԱՆ ԸՆԹԱՑԱԿԱՐԳԸ ՀԱՍՏԱՏԵԼՈՒ ՄԱՍԻՆ» ՀԱՅԱՍՏԱՆԻ ՀԱՆՐԱՊԵՏՈՒԹՅԱՆ ԿԱՌԱՎԱՐՈՒԹՅԱՆ ՈՐՈՇՄԱՆ </w:t>
      </w:r>
      <w:r w:rsidR="00105D1D" w:rsidRPr="00B63F9B">
        <w:rPr>
          <w:rFonts w:ascii="GHEA Grapalat" w:hAnsi="GHEA Grapalat"/>
          <w:lang w:val="hy-AM"/>
        </w:rPr>
        <w:t xml:space="preserve">ՆԱԽԱԳԾԻ </w:t>
      </w:r>
    </w:p>
    <w:p w14:paraId="0D91D008" w14:textId="77777777" w:rsidR="00BF4C75" w:rsidRPr="00B63F9B" w:rsidRDefault="00BF4C75" w:rsidP="00B63F9B">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B63F9B"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B63F9B" w:rsidRDefault="004C678A"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B63F9B" w:rsidRDefault="004C678A" w:rsidP="00B63F9B">
            <w:pPr>
              <w:spacing w:line="276" w:lineRule="auto"/>
              <w:jc w:val="center"/>
              <w:rPr>
                <w:rFonts w:ascii="GHEA Grapalat" w:eastAsia="Times New Roman" w:hAnsi="GHEA Grapalat" w:cs="Times New Roman"/>
                <w:sz w:val="24"/>
                <w:szCs w:val="24"/>
                <w:lang w:val="hy-AM"/>
              </w:rPr>
            </w:pPr>
          </w:p>
          <w:p w14:paraId="487B0902" w14:textId="411F54CA" w:rsidR="004C678A" w:rsidRPr="00B63F9B" w:rsidRDefault="0063296A" w:rsidP="00B63F9B">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1</w:t>
            </w:r>
            <w:r w:rsidR="000022A5" w:rsidRPr="00B63F9B">
              <w:rPr>
                <w:rFonts w:ascii="GHEA Grapalat" w:eastAsia="Times New Roman" w:hAnsi="GHEA Grapalat" w:cs="Times New Roman"/>
                <w:sz w:val="24"/>
                <w:szCs w:val="24"/>
              </w:rPr>
              <w:t>3</w:t>
            </w:r>
            <w:r w:rsidR="004C678A" w:rsidRPr="00B63F9B">
              <w:rPr>
                <w:rFonts w:ascii="GHEA Grapalat" w:eastAsia="Times New Roman" w:hAnsi="GHEA Grapalat" w:cs="Times New Roman"/>
                <w:sz w:val="24"/>
                <w:szCs w:val="24"/>
                <w:lang w:val="hy-AM"/>
              </w:rPr>
              <w:t>-</w:t>
            </w:r>
            <w:r w:rsidR="000022A5" w:rsidRPr="00B63F9B">
              <w:rPr>
                <w:rFonts w:ascii="GHEA Grapalat" w:eastAsia="Times New Roman" w:hAnsi="GHEA Grapalat" w:cs="Times New Roman"/>
                <w:sz w:val="24"/>
                <w:szCs w:val="24"/>
              </w:rPr>
              <w:t>11</w:t>
            </w:r>
            <w:r w:rsidR="004C678A" w:rsidRPr="00B63F9B">
              <w:rPr>
                <w:rFonts w:ascii="GHEA Grapalat" w:eastAsia="Times New Roman" w:hAnsi="GHEA Grapalat" w:cs="Times New Roman"/>
                <w:sz w:val="24"/>
                <w:szCs w:val="24"/>
                <w:lang w:val="hy-AM"/>
              </w:rPr>
              <w:t>-202</w:t>
            </w:r>
            <w:r w:rsidR="00706508" w:rsidRPr="00B63F9B">
              <w:rPr>
                <w:rFonts w:ascii="GHEA Grapalat" w:eastAsia="Times New Roman" w:hAnsi="GHEA Grapalat" w:cs="Times New Roman"/>
                <w:sz w:val="24"/>
                <w:szCs w:val="24"/>
                <w:lang w:val="hy-AM"/>
              </w:rPr>
              <w:t>5</w:t>
            </w:r>
            <w:r w:rsidR="004C678A" w:rsidRPr="00B63F9B">
              <w:rPr>
                <w:rFonts w:ascii="GHEA Grapalat" w:eastAsia="Times New Roman" w:hAnsi="GHEA Grapalat" w:cs="Times New Roman"/>
                <w:sz w:val="24"/>
                <w:szCs w:val="24"/>
                <w:lang w:val="hy-AM"/>
              </w:rPr>
              <w:t>թ.</w:t>
            </w:r>
          </w:p>
          <w:p w14:paraId="33156187" w14:textId="0D4165AE" w:rsidR="000022A5" w:rsidRPr="00B63F9B" w:rsidRDefault="00706508" w:rsidP="00B63F9B">
            <w:pPr>
              <w:widowControl w:val="0"/>
              <w:spacing w:line="276" w:lineRule="auto"/>
              <w:ind w:right="210"/>
              <w:contextualSpacing/>
              <w:jc w:val="center"/>
              <w:rPr>
                <w:rFonts w:ascii="GHEA Grapalat" w:eastAsia="Times New Roman" w:hAnsi="GHEA Grapalat" w:cs="Times New Roman"/>
                <w:color w:val="000000"/>
                <w:sz w:val="24"/>
                <w:szCs w:val="24"/>
                <w:lang w:val="hy-AM"/>
              </w:rPr>
            </w:pPr>
            <w:r w:rsidRPr="00B63F9B">
              <w:rPr>
                <w:rFonts w:ascii="GHEA Grapalat" w:hAnsi="GHEA Grapalat" w:cs="Calibri Cyr"/>
                <w:bCs/>
                <w:sz w:val="24"/>
                <w:szCs w:val="24"/>
                <w:lang w:val="hy-AM"/>
              </w:rPr>
              <w:t xml:space="preserve">№ </w:t>
            </w:r>
            <w:r w:rsidR="0063296A" w:rsidRPr="00B63F9B">
              <w:rPr>
                <w:rFonts w:ascii="GHEA Grapalat" w:hAnsi="GHEA Grapalat" w:cs="Times New Roman"/>
                <w:bCs/>
                <w:sz w:val="24"/>
                <w:szCs w:val="24"/>
                <w:lang w:val="hy-AM"/>
              </w:rPr>
              <w:t>0</w:t>
            </w:r>
            <w:r w:rsidR="000022A5" w:rsidRPr="00B63F9B">
              <w:rPr>
                <w:rFonts w:ascii="GHEA Grapalat" w:hAnsi="GHEA Grapalat" w:cs="Times New Roman"/>
                <w:bCs/>
                <w:sz w:val="24"/>
                <w:szCs w:val="24"/>
              </w:rPr>
              <w:t>4</w:t>
            </w:r>
            <w:r w:rsidR="0063296A" w:rsidRPr="00B63F9B">
              <w:rPr>
                <w:rFonts w:ascii="GHEA Grapalat" w:hAnsi="GHEA Grapalat" w:cs="Times New Roman"/>
                <w:bCs/>
                <w:sz w:val="24"/>
                <w:szCs w:val="24"/>
                <w:lang w:val="hy-AM"/>
              </w:rPr>
              <w:t>/</w:t>
            </w:r>
            <w:r w:rsidR="000022A5" w:rsidRPr="00B63F9B">
              <w:rPr>
                <w:rFonts w:ascii="GHEA Grapalat" w:hAnsi="GHEA Grapalat" w:cs="Times New Roman"/>
                <w:bCs/>
                <w:sz w:val="24"/>
                <w:szCs w:val="24"/>
              </w:rPr>
              <w:t>5</w:t>
            </w:r>
            <w:r w:rsidR="0063296A" w:rsidRPr="00B63F9B">
              <w:rPr>
                <w:rFonts w:ascii="GHEA Grapalat" w:hAnsi="GHEA Grapalat" w:cs="Times New Roman"/>
                <w:bCs/>
                <w:sz w:val="24"/>
                <w:szCs w:val="24"/>
                <w:lang w:val="hy-AM"/>
              </w:rPr>
              <w:t>-1/</w:t>
            </w:r>
            <w:r w:rsidR="000022A5" w:rsidRPr="00B63F9B">
              <w:rPr>
                <w:rFonts w:ascii="GHEA Grapalat" w:hAnsi="GHEA Grapalat" w:cs="Times New Roman"/>
                <w:bCs/>
                <w:sz w:val="24"/>
                <w:szCs w:val="24"/>
              </w:rPr>
              <w:t>25633</w:t>
            </w:r>
            <w:r w:rsidR="0063296A" w:rsidRPr="00B63F9B">
              <w:rPr>
                <w:rFonts w:ascii="GHEA Grapalat" w:hAnsi="GHEA Grapalat" w:cs="Times New Roman"/>
                <w:bCs/>
                <w:sz w:val="24"/>
                <w:szCs w:val="24"/>
                <w:lang w:val="hy-AM"/>
              </w:rPr>
              <w:t>-2025</w:t>
            </w:r>
          </w:p>
        </w:tc>
      </w:tr>
      <w:tr w:rsidR="006C3C36" w:rsidRPr="00B63F9B" w14:paraId="4D87BBA1" w14:textId="77777777" w:rsidTr="00B32A45">
        <w:tc>
          <w:tcPr>
            <w:tcW w:w="9555" w:type="dxa"/>
            <w:tcBorders>
              <w:top w:val="outset" w:sz="6" w:space="0" w:color="auto"/>
              <w:left w:val="outset" w:sz="6" w:space="0" w:color="auto"/>
              <w:right w:val="outset" w:sz="6" w:space="0" w:color="auto"/>
            </w:tcBorders>
            <w:vAlign w:val="center"/>
          </w:tcPr>
          <w:p w14:paraId="1F63A160" w14:textId="443F044A" w:rsidR="006C3C36" w:rsidRPr="00B63F9B" w:rsidRDefault="000022A5" w:rsidP="00B63F9B">
            <w:pPr>
              <w:spacing w:line="276" w:lineRule="auto"/>
              <w:ind w:firstLine="720"/>
              <w:jc w:val="both"/>
              <w:rPr>
                <w:rFonts w:ascii="GHEA Grapalat" w:eastAsia="Times New Roman" w:hAnsi="GHEA Grapalat" w:cs="Times New Roman"/>
                <w:b/>
                <w:sz w:val="24"/>
                <w:szCs w:val="24"/>
                <w:lang w:val="hy-AM"/>
              </w:rPr>
            </w:pPr>
            <w:r w:rsidRPr="00B63F9B">
              <w:rPr>
                <w:rFonts w:ascii="GHEA Grapalat" w:hAnsi="GHEA Grapalat"/>
                <w:sz w:val="24"/>
                <w:szCs w:val="24"/>
                <w:lang w:val="hy-AM"/>
              </w:rPr>
              <w:t xml:space="preserve">Հայտնում ենք, որ </w:t>
            </w:r>
            <w:r w:rsidRPr="00B63F9B">
              <w:rPr>
                <w:rFonts w:ascii="GHEA Grapalat" w:eastAsia="Times New Roman" w:hAnsi="GHEA Grapalat" w:cs="Franklin Gothic Medium Cond"/>
                <w:sz w:val="24"/>
                <w:szCs w:val="24"/>
                <w:lang w:val="hy-AM" w:eastAsia="ru-RU"/>
              </w:rPr>
              <w:t>«Չինաստանի Ժողովրդական Հանրապետության ծագում ունե</w:t>
            </w:r>
            <w:r w:rsidRPr="00B63F9B">
              <w:rPr>
                <w:rFonts w:ascii="GHEA Grapalat" w:eastAsia="Times New Roman" w:hAnsi="GHEA Grapalat" w:cs="Franklin Gothic Medium Cond"/>
                <w:sz w:val="24"/>
                <w:szCs w:val="24"/>
                <w:lang w:val="hy-AM" w:eastAsia="ru-RU"/>
              </w:rPr>
              <w:softHyphen/>
              <w:t>ցող՝ ԵԱՏՄ ԱՏԳ ԱԱ 3206 11 000 0 ծածկագրին դասվող չոր նյութի վերահաշվարկով 80 զանգվ. % կամ ավելի տիտանի երկօքսիդ պարունակող գունանյութեր և պատրաստուկներ առանց հակագնագցման տուրքի վճարման Հայաստանի Հանրապետության տարածք ներ</w:t>
            </w:r>
            <w:r w:rsidRPr="00B63F9B">
              <w:rPr>
                <w:rFonts w:ascii="GHEA Grapalat" w:eastAsia="Times New Roman" w:hAnsi="GHEA Grapalat" w:cs="Franklin Gothic Medium Cond"/>
                <w:sz w:val="24"/>
                <w:szCs w:val="24"/>
                <w:lang w:val="hy-AM" w:eastAsia="ru-RU"/>
              </w:rPr>
              <w:softHyphen/>
              <w:t>մուծ</w:t>
            </w:r>
            <w:r w:rsidRPr="00B63F9B">
              <w:rPr>
                <w:rFonts w:ascii="GHEA Grapalat" w:eastAsia="Times New Roman" w:hAnsi="GHEA Grapalat" w:cs="Franklin Gothic Medium Cond"/>
                <w:sz w:val="24"/>
                <w:szCs w:val="24"/>
                <w:lang w:val="hy-AM" w:eastAsia="ru-RU"/>
              </w:rPr>
              <w:softHyphen/>
              <w:t>ման ընթացակարգը հաստատելու մասին» ՀՀ կառա</w:t>
            </w:r>
            <w:r w:rsidRPr="00B63F9B">
              <w:rPr>
                <w:rFonts w:ascii="GHEA Grapalat" w:eastAsia="Times New Roman" w:hAnsi="GHEA Grapalat" w:cs="Franklin Gothic Medium Cond"/>
                <w:sz w:val="24"/>
                <w:szCs w:val="24"/>
                <w:lang w:val="hy-AM" w:eastAsia="ru-RU"/>
              </w:rPr>
              <w:softHyphen/>
              <w:t>վա</w:t>
            </w:r>
            <w:r w:rsidRPr="00B63F9B">
              <w:rPr>
                <w:rFonts w:ascii="GHEA Grapalat" w:eastAsia="Times New Roman" w:hAnsi="GHEA Grapalat" w:cs="Franklin Gothic Medium Cond"/>
                <w:sz w:val="24"/>
                <w:szCs w:val="24"/>
                <w:lang w:val="hy-AM" w:eastAsia="ru-RU"/>
              </w:rPr>
              <w:softHyphen/>
              <w:t>րու</w:t>
            </w:r>
            <w:r w:rsidRPr="00B63F9B">
              <w:rPr>
                <w:rFonts w:ascii="GHEA Grapalat" w:eastAsia="Times New Roman" w:hAnsi="GHEA Grapalat" w:cs="Franklin Gothic Medium Cond"/>
                <w:sz w:val="24"/>
                <w:szCs w:val="24"/>
                <w:lang w:val="hy-AM" w:eastAsia="ru-RU"/>
              </w:rPr>
              <w:softHyphen/>
              <w:t>թյան որոշման նախագծի վերա</w:t>
            </w:r>
            <w:r w:rsidRPr="00B63F9B">
              <w:rPr>
                <w:rFonts w:ascii="GHEA Grapalat" w:eastAsia="Times New Roman" w:hAnsi="GHEA Grapalat" w:cs="Franklin Gothic Medium Cond"/>
                <w:sz w:val="24"/>
                <w:szCs w:val="24"/>
                <w:lang w:val="hy-AM" w:eastAsia="ru-RU"/>
              </w:rPr>
              <w:softHyphen/>
            </w:r>
            <w:r w:rsidRPr="00B63F9B">
              <w:rPr>
                <w:rFonts w:ascii="GHEA Grapalat" w:eastAsia="Times New Roman" w:hAnsi="GHEA Grapalat" w:cs="Franklin Gothic Medium Cond"/>
                <w:sz w:val="24"/>
                <w:szCs w:val="24"/>
                <w:lang w:val="hy-AM" w:eastAsia="ru-RU"/>
              </w:rPr>
              <w:softHyphen/>
            </w:r>
            <w:r w:rsidRPr="00B63F9B">
              <w:rPr>
                <w:rFonts w:ascii="GHEA Grapalat" w:eastAsia="Times New Roman" w:hAnsi="GHEA Grapalat" w:cs="Franklin Gothic Medium Cond"/>
                <w:sz w:val="24"/>
                <w:szCs w:val="24"/>
                <w:lang w:val="hy-AM" w:eastAsia="ru-RU"/>
              </w:rPr>
              <w:softHyphen/>
            </w:r>
            <w:r w:rsidRPr="00B63F9B">
              <w:rPr>
                <w:rFonts w:ascii="GHEA Grapalat" w:eastAsia="Times New Roman" w:hAnsi="GHEA Grapalat" w:cs="Franklin Gothic Medium Cond"/>
                <w:sz w:val="24"/>
                <w:szCs w:val="24"/>
                <w:lang w:val="hy-AM" w:eastAsia="ru-RU"/>
              </w:rPr>
              <w:softHyphen/>
              <w:t>բեր</w:t>
            </w:r>
            <w:r w:rsidRPr="00B63F9B">
              <w:rPr>
                <w:rFonts w:ascii="GHEA Grapalat" w:eastAsia="Times New Roman" w:hAnsi="GHEA Grapalat" w:cs="Franklin Gothic Medium Cond"/>
                <w:sz w:val="24"/>
                <w:szCs w:val="24"/>
                <w:lang w:val="hy-AM" w:eastAsia="ru-RU"/>
              </w:rPr>
              <w:softHyphen/>
              <w:t>յալ մեր իրավասությունների շրջանակում առաջարկություններ չունենք:</w:t>
            </w:r>
          </w:p>
        </w:tc>
        <w:tc>
          <w:tcPr>
            <w:tcW w:w="3481" w:type="dxa"/>
            <w:tcBorders>
              <w:top w:val="outset" w:sz="6" w:space="0" w:color="auto"/>
              <w:left w:val="outset" w:sz="6" w:space="0" w:color="auto"/>
              <w:bottom w:val="outset" w:sz="6" w:space="0" w:color="auto"/>
              <w:right w:val="outset" w:sz="6" w:space="0" w:color="auto"/>
            </w:tcBorders>
          </w:tcPr>
          <w:p w14:paraId="4C32A243" w14:textId="77777777" w:rsidR="006C3C36" w:rsidRPr="00B63F9B" w:rsidRDefault="00B32A45" w:rsidP="00B63F9B">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Ընդունվել է</w:t>
            </w:r>
          </w:p>
        </w:tc>
      </w:tr>
      <w:tr w:rsidR="00BD15A6" w:rsidRPr="00B63F9B"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B63F9B" w:rsidRDefault="00BD15A6" w:rsidP="00B63F9B">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B63F9B">
              <w:rPr>
                <w:rFonts w:ascii="GHEA Grapalat" w:eastAsia="Times New Roman" w:hAnsi="GHEA Grapalat" w:cs="Times New Roman"/>
                <w:b/>
                <w:bCs/>
                <w:sz w:val="24"/>
                <w:szCs w:val="24"/>
                <w:lang w:val="hy-AM"/>
              </w:rPr>
              <w:t>ՀՀ պետական եկամուտների կոմիտե</w:t>
            </w:r>
          </w:p>
          <w:p w14:paraId="11C8C4B6" w14:textId="77777777" w:rsidR="00BD15A6" w:rsidRPr="00B63F9B" w:rsidRDefault="00BD15A6" w:rsidP="00B63F9B">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10093D91" w:rsidR="00BD15A6" w:rsidRPr="00B63F9B" w:rsidRDefault="007A6E59" w:rsidP="00B63F9B">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BD15A6" w:rsidRPr="00B63F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11</w:t>
            </w:r>
            <w:r w:rsidR="00BD15A6" w:rsidRPr="00B63F9B">
              <w:rPr>
                <w:rFonts w:ascii="GHEA Grapalat" w:eastAsia="Times New Roman" w:hAnsi="GHEA Grapalat" w:cs="Times New Roman"/>
                <w:sz w:val="24"/>
                <w:szCs w:val="24"/>
                <w:lang w:val="hy-AM"/>
              </w:rPr>
              <w:t>-202</w:t>
            </w:r>
            <w:r w:rsidR="00DA473A" w:rsidRPr="00B63F9B">
              <w:rPr>
                <w:rFonts w:ascii="GHEA Grapalat" w:eastAsia="Times New Roman" w:hAnsi="GHEA Grapalat" w:cs="Times New Roman"/>
                <w:sz w:val="24"/>
                <w:szCs w:val="24"/>
                <w:lang w:val="hy-AM"/>
              </w:rPr>
              <w:t>5</w:t>
            </w:r>
            <w:r w:rsidR="00BD15A6" w:rsidRPr="00B63F9B">
              <w:rPr>
                <w:rFonts w:ascii="GHEA Grapalat" w:eastAsia="Times New Roman" w:hAnsi="GHEA Grapalat" w:cs="Times New Roman"/>
                <w:sz w:val="24"/>
                <w:szCs w:val="24"/>
                <w:lang w:val="hy-AM"/>
              </w:rPr>
              <w:t>թ.</w:t>
            </w:r>
          </w:p>
          <w:p w14:paraId="55115994" w14:textId="2959CB6F" w:rsidR="007A6E59" w:rsidRPr="007A6E59" w:rsidRDefault="003A3D3F" w:rsidP="007A6E59">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 xml:space="preserve">N </w:t>
            </w:r>
            <w:r w:rsidRPr="00B63F9B">
              <w:rPr>
                <w:rFonts w:ascii="GHEA Grapalat" w:eastAsia="Times New Roman" w:hAnsi="GHEA Grapalat" w:cs="Times New Roman"/>
                <w:sz w:val="24"/>
                <w:szCs w:val="24"/>
              </w:rPr>
              <w:t>01/3-</w:t>
            </w:r>
            <w:r w:rsidR="007A6E59">
              <w:rPr>
                <w:rFonts w:ascii="GHEA Grapalat" w:eastAsia="Times New Roman" w:hAnsi="GHEA Grapalat" w:cs="Times New Roman"/>
                <w:sz w:val="24"/>
                <w:szCs w:val="24"/>
                <w:lang w:val="hy-AM"/>
              </w:rPr>
              <w:t>2</w:t>
            </w:r>
            <w:r w:rsidRPr="00B63F9B">
              <w:rPr>
                <w:rFonts w:ascii="GHEA Grapalat" w:eastAsia="Times New Roman" w:hAnsi="GHEA Grapalat" w:cs="Times New Roman"/>
                <w:sz w:val="24"/>
                <w:szCs w:val="24"/>
              </w:rPr>
              <w:t>/</w:t>
            </w:r>
            <w:r w:rsidR="007A6E59">
              <w:rPr>
                <w:rFonts w:ascii="GHEA Grapalat" w:eastAsia="Times New Roman" w:hAnsi="GHEA Grapalat" w:cs="Times New Roman"/>
                <w:sz w:val="24"/>
                <w:szCs w:val="24"/>
                <w:lang w:val="hy-AM"/>
              </w:rPr>
              <w:t>67962</w:t>
            </w:r>
            <w:r w:rsidRPr="00B63F9B">
              <w:rPr>
                <w:rFonts w:ascii="GHEA Grapalat" w:eastAsia="Times New Roman" w:hAnsi="GHEA Grapalat" w:cs="Times New Roman"/>
                <w:sz w:val="24"/>
                <w:szCs w:val="24"/>
              </w:rPr>
              <w:t>-202</w:t>
            </w:r>
            <w:r w:rsidR="007A6E59">
              <w:rPr>
                <w:rFonts w:ascii="GHEA Grapalat" w:eastAsia="Times New Roman" w:hAnsi="GHEA Grapalat" w:cs="Times New Roman"/>
                <w:sz w:val="24"/>
                <w:szCs w:val="24"/>
                <w:lang w:val="hy-AM"/>
              </w:rPr>
              <w:t>5</w:t>
            </w:r>
          </w:p>
        </w:tc>
      </w:tr>
      <w:tr w:rsidR="00BD15A6" w:rsidRPr="00B63F9B" w14:paraId="146AD156" w14:textId="77777777" w:rsidTr="00B32A45">
        <w:tc>
          <w:tcPr>
            <w:tcW w:w="9555" w:type="dxa"/>
          </w:tcPr>
          <w:p w14:paraId="3ED07CA9" w14:textId="77777777" w:rsidR="000022A5" w:rsidRPr="00B63F9B" w:rsidRDefault="000022A5" w:rsidP="00B63F9B">
            <w:pPr>
              <w:spacing w:line="276" w:lineRule="auto"/>
              <w:ind w:firstLine="720"/>
              <w:jc w:val="both"/>
              <w:rPr>
                <w:rFonts w:ascii="GHEA Grapalat" w:hAnsi="GHEA Grapalat"/>
                <w:sz w:val="24"/>
                <w:szCs w:val="24"/>
                <w:lang w:val="hy-AM"/>
              </w:rPr>
            </w:pPr>
            <w:r w:rsidRPr="00B63F9B">
              <w:rPr>
                <w:rFonts w:ascii="GHEA Grapalat" w:hAnsi="GHEA Grapalat"/>
                <w:sz w:val="24"/>
                <w:szCs w:val="24"/>
                <w:lang w:val="hy-AM"/>
              </w:rPr>
              <w:t xml:space="preserve">«Չինաստանի Ժողովրդական Հանրապետության ծագում ունեցող ԵԱՏՄ ԱՏԳ ԱԱ 3206 11 000 0 ծածկագրին դասվող չոր նյութի վերահաշվարկով 80 զանգվ.% կամ ավելի տիտանի երկօքսիդ պարունակող գունանյութերի և պատրաստուկների՝ առանց հակագնագցման  տուրքի վճարման Հայաստանի Հանրապետության տարածք ներմուծման ընթացակարգը հաստատելու մասին» Հայաստանի </w:t>
            </w:r>
            <w:r w:rsidRPr="00B63F9B">
              <w:rPr>
                <w:rFonts w:ascii="GHEA Grapalat" w:hAnsi="GHEA Grapalat"/>
                <w:sz w:val="24"/>
                <w:szCs w:val="24"/>
                <w:lang w:val="hy-AM"/>
              </w:rPr>
              <w:lastRenderedPageBreak/>
              <w:t>Հանրապետության կառավարության որոշման նախագծի վերաբերյալ հայտնում ենք հետևյալը</w:t>
            </w:r>
            <w:r w:rsidRPr="00B63F9B">
              <w:rPr>
                <w:rFonts w:ascii="Cambria Math" w:hAnsi="Cambria Math" w:cs="Cambria Math"/>
                <w:sz w:val="24"/>
                <w:szCs w:val="24"/>
                <w:lang w:val="hy-AM"/>
              </w:rPr>
              <w:t>․</w:t>
            </w:r>
          </w:p>
          <w:p w14:paraId="5F4B22E7" w14:textId="77777777" w:rsidR="000022A5" w:rsidRPr="00B63F9B" w:rsidRDefault="000022A5" w:rsidP="00B63F9B">
            <w:pPr>
              <w:spacing w:line="276" w:lineRule="auto"/>
              <w:ind w:firstLine="720"/>
              <w:jc w:val="both"/>
              <w:rPr>
                <w:rFonts w:ascii="GHEA Grapalat" w:hAnsi="GHEA Grapalat"/>
                <w:sz w:val="24"/>
                <w:szCs w:val="24"/>
                <w:lang w:val="hy-AM"/>
              </w:rPr>
            </w:pPr>
            <w:r w:rsidRPr="00B63F9B">
              <w:rPr>
                <w:rFonts w:ascii="GHEA Grapalat" w:hAnsi="GHEA Grapalat"/>
                <w:sz w:val="24"/>
                <w:szCs w:val="24"/>
                <w:lang w:val="hy-AM"/>
              </w:rPr>
              <w:t>Նախագծով հաստատվող հավելվածի 5-րդ կետի համաձայն՝ նույն ընթացակարգով նախատեսված առանց հակագնագցման տուրքի վճարման ապրանքի ներմուծման համար լրացված մաքսային հայտարարագրի գրանցումը կամ բացթողումը մերժվում է, եթե նույն որոշմամբ սահմանված առանց հակագնագցման տուրքի վճարման ներմուծվող (ներմուծված) ապրանքների նախատեսված քանակը սպառվել է նշված փաստաթղթերի գրանցման կամ բացթողման պահի դրությամբ:</w:t>
            </w:r>
          </w:p>
          <w:p w14:paraId="6086EB02" w14:textId="77777777" w:rsidR="000022A5" w:rsidRPr="00B63F9B" w:rsidRDefault="000022A5" w:rsidP="00B63F9B">
            <w:pPr>
              <w:spacing w:line="276" w:lineRule="auto"/>
              <w:ind w:firstLine="720"/>
              <w:jc w:val="both"/>
              <w:rPr>
                <w:rFonts w:ascii="GHEA Grapalat" w:hAnsi="GHEA Grapalat"/>
                <w:sz w:val="24"/>
                <w:szCs w:val="24"/>
                <w:lang w:val="hy-AM"/>
              </w:rPr>
            </w:pPr>
            <w:r w:rsidRPr="00B63F9B">
              <w:rPr>
                <w:rFonts w:ascii="GHEA Grapalat" w:hAnsi="GHEA Grapalat"/>
                <w:sz w:val="24"/>
                <w:szCs w:val="24"/>
                <w:lang w:val="hy-AM"/>
              </w:rPr>
              <w:t>Նույն հավելվածի 2-րդ կետի 2-րդ ենթակետի համաձայն՝ նույն որոշմամբ նախատեսված առանց հակագնագցման տուրքի վճարման ապրանքի ներմուծման նպատակով հայտատուն ապրանքի ներմուծումից հետո Եվրասիական տնտեսական միության մաքսային օրենսգրքով սահմանված ժամկետում համապատասխան մաքսային մարմին է ներկայացնում Հայաստանի Հանրապետության կառավարության 2015 թվականի մարտի 10-ի N 228-Ն որոշմանը համապատասխան Հայաստանի Հանրապետության էկոնոմիկայի նախարարության կողմից տրամադրված Հայաստանի Հանրապետության տարածք ներմուծվող ապրանքի նպատակային նշանակությունը հաստատող եզրակացություն։</w:t>
            </w:r>
          </w:p>
          <w:p w14:paraId="32F28591" w14:textId="77777777" w:rsidR="000022A5" w:rsidRPr="00B63F9B" w:rsidRDefault="000022A5" w:rsidP="00B63F9B">
            <w:pPr>
              <w:spacing w:line="276" w:lineRule="auto"/>
              <w:ind w:firstLine="720"/>
              <w:jc w:val="both"/>
              <w:rPr>
                <w:rFonts w:ascii="GHEA Grapalat" w:hAnsi="GHEA Grapalat"/>
                <w:sz w:val="24"/>
                <w:szCs w:val="24"/>
                <w:lang w:val="hy-AM"/>
              </w:rPr>
            </w:pPr>
            <w:r w:rsidRPr="00B63F9B">
              <w:rPr>
                <w:rFonts w:ascii="GHEA Grapalat" w:hAnsi="GHEA Grapalat"/>
                <w:sz w:val="24"/>
                <w:szCs w:val="24"/>
                <w:lang w:val="hy-AM"/>
              </w:rPr>
              <w:t>Միաժամանակ հայտնում ենք, որ առանց հակագնագցման տուրքի վճարման՝ ներմուծվող (ներմուծված) ապրանքների նախատեսված քանակի սպառվելու դեպքում՝ ապրանքների բացթողման մերժման փոխարեն մաքսային հայտարարագրում կարող են կատարվել փոփոխություններ։</w:t>
            </w:r>
          </w:p>
          <w:p w14:paraId="1CFADD5A" w14:textId="77777777" w:rsidR="000022A5" w:rsidRPr="00B63F9B" w:rsidRDefault="000022A5" w:rsidP="00B63F9B">
            <w:pPr>
              <w:spacing w:line="276" w:lineRule="auto"/>
              <w:ind w:firstLine="720"/>
              <w:jc w:val="both"/>
              <w:rPr>
                <w:rFonts w:ascii="GHEA Grapalat" w:hAnsi="GHEA Grapalat"/>
                <w:sz w:val="24"/>
                <w:szCs w:val="24"/>
                <w:lang w:val="hy-AM"/>
              </w:rPr>
            </w:pPr>
            <w:r w:rsidRPr="00B63F9B">
              <w:rPr>
                <w:rFonts w:ascii="GHEA Grapalat" w:hAnsi="GHEA Grapalat"/>
                <w:sz w:val="24"/>
                <w:szCs w:val="24"/>
                <w:lang w:val="hy-AM"/>
              </w:rPr>
              <w:t xml:space="preserve">Հաշվի առնելով վերոգրյալը, ինչպես նաև այն հանգամանքը, որ առանց հակագնագցման տուրքի վճարման՝ ներմուծվող (ներմուծված) ապրանքների բացթողումն իրականացվելու է լիազոր մարմնի կողմից տրամադրված եզրակացության և եզրակացության մեջ նշված քանակի հիման վրա և հավելյալ </w:t>
            </w:r>
            <w:r w:rsidRPr="00B63F9B">
              <w:rPr>
                <w:rFonts w:ascii="GHEA Grapalat" w:hAnsi="GHEA Grapalat"/>
                <w:sz w:val="24"/>
                <w:szCs w:val="24"/>
                <w:lang w:val="hy-AM"/>
              </w:rPr>
              <w:lastRenderedPageBreak/>
              <w:t>թույլտվության անհրաժեշտություն առկա չէ, առաջարկում ենք նախագծով հաստատվող հավելվածով սահմանված կարգավորումների փոխարեն նախագծի 2-րդ կետում «Հայաստանի Հանրապետության պետական եկամուտների կոմիտեին» բառերը փոխարինել «Հայաստանի Հանրապետության էկոնոմիկայի նախարարությանը» բառերով, իսկ նախագծի 3-րդ կետը շարադրել հետևյալ խմբագրությամբ</w:t>
            </w:r>
            <w:r w:rsidRPr="00B63F9B">
              <w:rPr>
                <w:rFonts w:ascii="Cambria Math" w:hAnsi="Cambria Math" w:cs="Cambria Math"/>
                <w:sz w:val="24"/>
                <w:szCs w:val="24"/>
                <w:lang w:val="hy-AM"/>
              </w:rPr>
              <w:t>․</w:t>
            </w:r>
          </w:p>
          <w:p w14:paraId="5F0A78B8" w14:textId="77777777" w:rsidR="000022A5" w:rsidRPr="00B63F9B" w:rsidRDefault="000022A5" w:rsidP="00B63F9B">
            <w:pPr>
              <w:spacing w:line="276" w:lineRule="auto"/>
              <w:ind w:firstLine="720"/>
              <w:jc w:val="both"/>
              <w:rPr>
                <w:rFonts w:ascii="GHEA Grapalat" w:hAnsi="GHEA Grapalat"/>
                <w:sz w:val="24"/>
                <w:szCs w:val="24"/>
                <w:lang w:val="hy-AM"/>
              </w:rPr>
            </w:pPr>
            <w:r w:rsidRPr="00B63F9B">
              <w:rPr>
                <w:rFonts w:ascii="GHEA Grapalat" w:hAnsi="GHEA Grapalat"/>
                <w:sz w:val="24"/>
                <w:szCs w:val="24"/>
                <w:lang w:val="hy-AM"/>
              </w:rPr>
              <w:t>«3</w:t>
            </w:r>
            <w:r w:rsidRPr="00B63F9B">
              <w:rPr>
                <w:rFonts w:ascii="Cambria Math" w:hAnsi="Cambria Math" w:cs="Cambria Math"/>
                <w:sz w:val="24"/>
                <w:szCs w:val="24"/>
                <w:lang w:val="hy-AM"/>
              </w:rPr>
              <w:t>․</w:t>
            </w:r>
            <w:r w:rsidRPr="00B63F9B">
              <w:rPr>
                <w:rFonts w:ascii="GHEA Grapalat" w:hAnsi="GHEA Grapalat"/>
                <w:sz w:val="24"/>
                <w:szCs w:val="24"/>
                <w:lang w:val="hy-AM"/>
              </w:rPr>
              <w:t xml:space="preserve"> Սույն որոշման 1-ին կետում նշված ապրանքների՝ առանց հակագնագցման տուրքի վճարման «Բացթողում՝ ներքին սպառման համար» մաքսային ընթացակարգով ձևակերպումն իրականացվում է Հայաստանի Հանրապետության էկոնոմիկայի նախարարության կողմից Հայաստանի Հանրապետության կառավարության 2015 թվականի մարտի 10-ի N 228-Ն որոշման համաձայն տրամադրված եզրակացության հիման վրա՝ եզրակացության մեջ նշված քանակներով։»։</w:t>
            </w:r>
          </w:p>
          <w:p w14:paraId="2CCAEFB7" w14:textId="35899952" w:rsidR="00734BCB" w:rsidRPr="00B63F9B" w:rsidRDefault="000022A5" w:rsidP="002A6FF4">
            <w:pPr>
              <w:shd w:val="clear" w:color="auto" w:fill="FFFFFF"/>
              <w:spacing w:line="276" w:lineRule="auto"/>
              <w:ind w:firstLine="720"/>
              <w:jc w:val="both"/>
              <w:rPr>
                <w:rFonts w:ascii="GHEA Grapalat" w:hAnsi="GHEA Grapalat"/>
                <w:color w:val="000000"/>
                <w:sz w:val="24"/>
                <w:szCs w:val="24"/>
                <w:lang w:val="hy-AM"/>
              </w:rPr>
            </w:pPr>
            <w:r w:rsidRPr="00B63F9B">
              <w:rPr>
                <w:rFonts w:ascii="GHEA Grapalat" w:hAnsi="GHEA Grapalat"/>
                <w:sz w:val="24"/>
                <w:szCs w:val="24"/>
                <w:lang w:val="hy-AM"/>
              </w:rPr>
              <w:t>Միաժամանակ, Եվրասիական տնտեսական հանձնաժողովի կոլեգիայի 2025 թվականի հոկտեմբերի 14-ի N 96 որոշումն ուժի մեջ է մտնում 16.11.2025թ., ինչով պայմանավորված  նախագծի 4-րդ կետում «17-ից ծագած հարաբերությունների վրա» բառերը առաջարկում ենք փոխարինել «16-ից «Բացթողում՝ ներքին սպառման համար» մաքսային ընթացակարգով գրանցված մաքսային հայտարարագրերի նկատմամբ» բառերով։</w:t>
            </w:r>
          </w:p>
        </w:tc>
        <w:tc>
          <w:tcPr>
            <w:tcW w:w="3481" w:type="dxa"/>
          </w:tcPr>
          <w:p w14:paraId="39A82425" w14:textId="77777777" w:rsidR="00BD15A6" w:rsidRPr="00B63F9B" w:rsidRDefault="00BD15A6" w:rsidP="00B63F9B">
            <w:pPr>
              <w:spacing w:line="276" w:lineRule="auto"/>
              <w:jc w:val="center"/>
              <w:rPr>
                <w:rFonts w:ascii="GHEA Grapalat" w:eastAsia="Times New Roman" w:hAnsi="GHEA Grapalat" w:cs="Times New Roman"/>
                <w:color w:val="000000"/>
                <w:sz w:val="24"/>
                <w:szCs w:val="24"/>
                <w:lang w:val="hy-AM"/>
              </w:rPr>
            </w:pPr>
          </w:p>
          <w:p w14:paraId="6DF2611F" w14:textId="77777777" w:rsidR="00D367C7" w:rsidRPr="00B63F9B" w:rsidRDefault="00D367C7" w:rsidP="00B63F9B">
            <w:pPr>
              <w:spacing w:line="276" w:lineRule="auto"/>
              <w:jc w:val="center"/>
              <w:rPr>
                <w:rFonts w:ascii="GHEA Grapalat" w:eastAsia="Times New Roman" w:hAnsi="GHEA Grapalat" w:cs="Times New Roman"/>
                <w:color w:val="000000"/>
                <w:sz w:val="24"/>
                <w:szCs w:val="24"/>
                <w:lang w:val="hy-AM"/>
              </w:rPr>
            </w:pPr>
          </w:p>
          <w:p w14:paraId="11FD8249" w14:textId="77777777" w:rsidR="00D367C7" w:rsidRPr="00B63F9B" w:rsidRDefault="00D367C7" w:rsidP="00B63F9B">
            <w:pPr>
              <w:spacing w:line="276" w:lineRule="auto"/>
              <w:jc w:val="center"/>
              <w:rPr>
                <w:rFonts w:ascii="GHEA Grapalat" w:eastAsia="Times New Roman" w:hAnsi="GHEA Grapalat" w:cs="Times New Roman"/>
                <w:color w:val="000000"/>
                <w:sz w:val="24"/>
                <w:szCs w:val="24"/>
                <w:lang w:val="hy-AM"/>
              </w:rPr>
            </w:pPr>
          </w:p>
          <w:p w14:paraId="2510C72E" w14:textId="77777777" w:rsidR="007A0393" w:rsidRPr="00B63F9B" w:rsidRDefault="007A0393" w:rsidP="00B63F9B">
            <w:pPr>
              <w:spacing w:line="276" w:lineRule="auto"/>
              <w:jc w:val="center"/>
              <w:rPr>
                <w:rFonts w:ascii="GHEA Grapalat" w:eastAsia="Times New Roman" w:hAnsi="GHEA Grapalat" w:cs="Times New Roman"/>
                <w:color w:val="000000"/>
                <w:sz w:val="24"/>
                <w:szCs w:val="24"/>
                <w:lang w:val="hy-AM"/>
              </w:rPr>
            </w:pPr>
          </w:p>
          <w:p w14:paraId="520CE0C3" w14:textId="77777777" w:rsidR="007A0393" w:rsidRPr="00B63F9B" w:rsidRDefault="007A0393" w:rsidP="00B63F9B">
            <w:pPr>
              <w:spacing w:line="276" w:lineRule="auto"/>
              <w:jc w:val="center"/>
              <w:rPr>
                <w:rFonts w:ascii="GHEA Grapalat" w:eastAsia="Times New Roman" w:hAnsi="GHEA Grapalat" w:cs="Times New Roman"/>
                <w:color w:val="000000"/>
                <w:sz w:val="24"/>
                <w:szCs w:val="24"/>
                <w:lang w:val="hy-AM"/>
              </w:rPr>
            </w:pPr>
          </w:p>
          <w:p w14:paraId="45359348" w14:textId="77777777" w:rsidR="007A0393" w:rsidRPr="00B63F9B" w:rsidRDefault="007A0393" w:rsidP="00B63F9B">
            <w:pPr>
              <w:spacing w:line="276" w:lineRule="auto"/>
              <w:jc w:val="center"/>
              <w:rPr>
                <w:rFonts w:ascii="GHEA Grapalat" w:eastAsia="Times New Roman" w:hAnsi="GHEA Grapalat" w:cs="Times New Roman"/>
                <w:color w:val="000000"/>
                <w:sz w:val="24"/>
                <w:szCs w:val="24"/>
                <w:lang w:val="hy-AM"/>
              </w:rPr>
            </w:pPr>
          </w:p>
          <w:p w14:paraId="0481C21C" w14:textId="77777777" w:rsidR="007A0393" w:rsidRPr="00B63F9B" w:rsidRDefault="007A0393" w:rsidP="00B63F9B">
            <w:pPr>
              <w:spacing w:line="276" w:lineRule="auto"/>
              <w:jc w:val="center"/>
              <w:rPr>
                <w:rFonts w:ascii="GHEA Grapalat" w:eastAsia="Times New Roman" w:hAnsi="GHEA Grapalat" w:cs="Times New Roman"/>
                <w:color w:val="000000"/>
                <w:sz w:val="24"/>
                <w:szCs w:val="24"/>
                <w:lang w:val="hy-AM"/>
              </w:rPr>
            </w:pPr>
          </w:p>
          <w:p w14:paraId="722EFFA5" w14:textId="77777777" w:rsidR="00401349" w:rsidRPr="00B63F9B" w:rsidRDefault="00401349" w:rsidP="00B63F9B">
            <w:pPr>
              <w:spacing w:line="276" w:lineRule="auto"/>
              <w:jc w:val="center"/>
              <w:rPr>
                <w:rFonts w:ascii="GHEA Grapalat" w:eastAsia="Times New Roman" w:hAnsi="GHEA Grapalat" w:cs="Times New Roman"/>
                <w:color w:val="000000"/>
                <w:sz w:val="24"/>
                <w:szCs w:val="24"/>
                <w:lang w:val="hy-AM"/>
              </w:rPr>
            </w:pPr>
          </w:p>
          <w:p w14:paraId="5EFF9884" w14:textId="5BC78981"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10F30803" w14:textId="56870F04"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1657E193" w14:textId="44758511"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6B7EADA5" w14:textId="75D8964A"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110A7EC2" w14:textId="5AADA547"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52AA7599" w14:textId="706E627E"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55C57BE6" w14:textId="142F17C6"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6DAFCC03" w14:textId="0C327B11"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07A7E4EA" w14:textId="4F059F27"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25B77336" w14:textId="09CBA281"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6425F811" w14:textId="1FAA8FC6"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6D5A7279" w14:textId="41E67A1A"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41E711E2" w14:textId="58A5EE28"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70AE5350" w14:textId="6ABF1BA5"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4094853F" w14:textId="1CC8A8D7"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5902099C" w14:textId="3E3786C8"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733A69B7" w14:textId="22F68120"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65C474FA" w14:textId="3CC8782E"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71B762FC" w14:textId="235D5B6E"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4F89446E" w14:textId="60131603"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57405A10" w14:textId="5ACC0402"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1962ECE9" w14:textId="3EDAB20C" w:rsidR="000022A5" w:rsidRPr="00B63F9B" w:rsidRDefault="000022A5" w:rsidP="00B63F9B">
            <w:pPr>
              <w:spacing w:line="276" w:lineRule="auto"/>
              <w:rPr>
                <w:rFonts w:ascii="GHEA Grapalat" w:hAnsi="GHEA Grapalat"/>
                <w:color w:val="000000"/>
                <w:sz w:val="24"/>
                <w:szCs w:val="24"/>
                <w:shd w:val="clear" w:color="auto" w:fill="FFFFFF"/>
                <w:lang w:val="hy-AM"/>
              </w:rPr>
            </w:pPr>
          </w:p>
          <w:p w14:paraId="19993357" w14:textId="255345F5"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06AF9F13" w14:textId="1A7651EE"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4831C983" w14:textId="390C8D51"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31963764" w14:textId="77777777" w:rsidR="000022A5" w:rsidRPr="00B63F9B" w:rsidRDefault="000022A5" w:rsidP="00B63F9B">
            <w:pPr>
              <w:spacing w:line="276" w:lineRule="auto"/>
              <w:jc w:val="center"/>
              <w:rPr>
                <w:rFonts w:ascii="GHEA Grapalat" w:hAnsi="GHEA Grapalat"/>
                <w:color w:val="000000"/>
                <w:sz w:val="24"/>
                <w:szCs w:val="24"/>
                <w:shd w:val="clear" w:color="auto" w:fill="FFFFFF"/>
                <w:lang w:val="hy-AM"/>
              </w:rPr>
            </w:pPr>
          </w:p>
          <w:p w14:paraId="0421E0C3" w14:textId="50FB826E" w:rsidR="00734BCB" w:rsidRPr="00B63F9B" w:rsidRDefault="000022A5" w:rsidP="00B63F9B">
            <w:pPr>
              <w:tabs>
                <w:tab w:val="left" w:pos="660"/>
              </w:tabs>
              <w:spacing w:line="276" w:lineRule="auto"/>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ab/>
            </w:r>
          </w:p>
          <w:p w14:paraId="11D3626E"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78370602"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6492D258" w14:textId="1D81D2A7" w:rsidR="00734BCB" w:rsidRPr="00B63F9B" w:rsidRDefault="000022A5" w:rsidP="00B63F9B">
            <w:pPr>
              <w:spacing w:line="276" w:lineRule="auto"/>
              <w:jc w:val="center"/>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 xml:space="preserve"> Ընդունվել է։</w:t>
            </w:r>
          </w:p>
          <w:p w14:paraId="5EC8D585"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725915A5"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2736C7E0" w14:textId="77777777" w:rsidR="00D367C7" w:rsidRPr="00B63F9B" w:rsidRDefault="00D367C7" w:rsidP="00B63F9B">
            <w:pPr>
              <w:spacing w:line="276" w:lineRule="auto"/>
              <w:jc w:val="center"/>
              <w:rPr>
                <w:rFonts w:ascii="GHEA Grapalat" w:eastAsia="Times New Roman" w:hAnsi="GHEA Grapalat" w:cs="Times New Roman"/>
                <w:color w:val="000000"/>
                <w:sz w:val="24"/>
                <w:szCs w:val="24"/>
                <w:lang w:val="hy-AM"/>
              </w:rPr>
            </w:pPr>
          </w:p>
          <w:p w14:paraId="0ED03B0D"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6C939E0A"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2EDEADB5"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22864752" w14:textId="38B06EDD"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color w:val="000000"/>
                <w:sz w:val="24"/>
                <w:szCs w:val="24"/>
                <w:lang w:val="hy-AM"/>
              </w:rPr>
              <w:t>Ընդունվել է։</w:t>
            </w:r>
          </w:p>
        </w:tc>
      </w:tr>
      <w:tr w:rsidR="00A07DDB" w:rsidRPr="00B63F9B" w14:paraId="49D6EBA3" w14:textId="77777777" w:rsidTr="00B32A45">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B63F9B" w:rsidRDefault="00A07DDB" w:rsidP="00B63F9B">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B63F9B">
              <w:rPr>
                <w:rFonts w:ascii="GHEA Grapalat" w:eastAsia="Times New Roman" w:hAnsi="GHEA Grapalat" w:cs="Times New Roman"/>
                <w:b/>
                <w:bCs/>
                <w:sz w:val="24"/>
                <w:szCs w:val="24"/>
                <w:lang w:val="hy-AM"/>
              </w:rPr>
              <w:lastRenderedPageBreak/>
              <w:t>ՀՀ մրցակցության պաշտպանության հանձնաժողով</w:t>
            </w:r>
          </w:p>
          <w:p w14:paraId="118A0B0A" w14:textId="77777777" w:rsidR="00A07DDB" w:rsidRPr="00B63F9B" w:rsidRDefault="00A07DDB" w:rsidP="00B63F9B">
            <w:pPr>
              <w:spacing w:line="276"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6171E32A" w:rsidR="00405AF9" w:rsidRPr="00B63F9B" w:rsidRDefault="00AC0DD5" w:rsidP="00B63F9B">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07</w:t>
            </w:r>
            <w:r w:rsidR="00A07DDB" w:rsidRPr="00B63F9B">
              <w:rPr>
                <w:rFonts w:ascii="GHEA Grapalat" w:eastAsia="Times New Roman" w:hAnsi="GHEA Grapalat" w:cs="Times New Roman"/>
                <w:sz w:val="24"/>
                <w:szCs w:val="24"/>
                <w:lang w:val="hy-AM"/>
              </w:rPr>
              <w:t>-</w:t>
            </w:r>
            <w:r w:rsidRPr="00B63F9B">
              <w:rPr>
                <w:rFonts w:ascii="GHEA Grapalat" w:eastAsia="Times New Roman" w:hAnsi="GHEA Grapalat" w:cs="Times New Roman"/>
                <w:sz w:val="24"/>
                <w:szCs w:val="24"/>
                <w:lang w:val="hy-AM"/>
              </w:rPr>
              <w:t>11</w:t>
            </w:r>
            <w:r w:rsidR="00A07DDB" w:rsidRPr="00B63F9B">
              <w:rPr>
                <w:rFonts w:ascii="GHEA Grapalat" w:eastAsia="Times New Roman" w:hAnsi="GHEA Grapalat" w:cs="Times New Roman"/>
                <w:sz w:val="24"/>
                <w:szCs w:val="24"/>
                <w:lang w:val="hy-AM"/>
              </w:rPr>
              <w:t>-202</w:t>
            </w:r>
            <w:r w:rsidR="00495779" w:rsidRPr="00B63F9B">
              <w:rPr>
                <w:rFonts w:ascii="GHEA Grapalat" w:eastAsia="Times New Roman" w:hAnsi="GHEA Grapalat" w:cs="Times New Roman"/>
                <w:sz w:val="24"/>
                <w:szCs w:val="24"/>
                <w:lang w:val="hy-AM"/>
              </w:rPr>
              <w:t>5</w:t>
            </w:r>
            <w:r w:rsidR="00A07DDB" w:rsidRPr="00B63F9B">
              <w:rPr>
                <w:rFonts w:ascii="GHEA Grapalat" w:eastAsia="Times New Roman" w:hAnsi="GHEA Grapalat" w:cs="Times New Roman"/>
                <w:sz w:val="24"/>
                <w:szCs w:val="24"/>
                <w:lang w:val="hy-AM"/>
              </w:rPr>
              <w:t xml:space="preserve">թ. </w:t>
            </w:r>
          </w:p>
          <w:p w14:paraId="6E9AF5DC" w14:textId="3F3CBFA3" w:rsidR="00A07DDB" w:rsidRPr="00B63F9B" w:rsidRDefault="00AC0DD5"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sz w:val="24"/>
                <w:szCs w:val="24"/>
                <w:lang w:val="ru-RU"/>
              </w:rPr>
              <w:t>№</w:t>
            </w:r>
            <w:r w:rsidR="00A07DDB" w:rsidRPr="00B63F9B">
              <w:rPr>
                <w:rFonts w:ascii="GHEA Grapalat" w:eastAsia="Times New Roman" w:hAnsi="GHEA Grapalat" w:cs="Times New Roman"/>
                <w:sz w:val="24"/>
                <w:szCs w:val="24"/>
                <w:lang w:val="hy-AM"/>
              </w:rPr>
              <w:t xml:space="preserve"> </w:t>
            </w:r>
            <w:r w:rsidRPr="00B63F9B">
              <w:rPr>
                <w:rFonts w:ascii="GHEA Grapalat" w:eastAsia="Times New Roman" w:hAnsi="GHEA Grapalat" w:cs="Times New Roman"/>
                <w:sz w:val="24"/>
                <w:szCs w:val="24"/>
                <w:lang w:val="hy-AM"/>
              </w:rPr>
              <w:t>ԳԳ/1307-</w:t>
            </w:r>
            <w:r w:rsidR="00A07DDB" w:rsidRPr="00B63F9B">
              <w:rPr>
                <w:rFonts w:ascii="GHEA Grapalat" w:eastAsia="Times New Roman" w:hAnsi="GHEA Grapalat" w:cs="Times New Roman"/>
                <w:sz w:val="24"/>
                <w:szCs w:val="24"/>
              </w:rPr>
              <w:t>202</w:t>
            </w:r>
            <w:r w:rsidR="00495779" w:rsidRPr="00B63F9B">
              <w:rPr>
                <w:rFonts w:ascii="GHEA Grapalat" w:eastAsia="Times New Roman" w:hAnsi="GHEA Grapalat" w:cs="Times New Roman"/>
                <w:sz w:val="24"/>
                <w:szCs w:val="24"/>
                <w:lang w:val="hy-AM"/>
              </w:rPr>
              <w:t>5</w:t>
            </w:r>
          </w:p>
        </w:tc>
      </w:tr>
      <w:tr w:rsidR="00A07DDB" w:rsidRPr="00510C41" w14:paraId="287B06E0" w14:textId="77777777" w:rsidTr="00B32A45">
        <w:tc>
          <w:tcPr>
            <w:tcW w:w="9555" w:type="dxa"/>
          </w:tcPr>
          <w:p w14:paraId="6F23869A" w14:textId="77777777" w:rsidR="000022A5" w:rsidRPr="00B63F9B" w:rsidRDefault="000022A5" w:rsidP="00B63F9B">
            <w:pPr>
              <w:tabs>
                <w:tab w:val="left" w:pos="851"/>
              </w:tabs>
              <w:spacing w:line="276" w:lineRule="auto"/>
              <w:ind w:right="27" w:firstLine="567"/>
              <w:jc w:val="both"/>
              <w:rPr>
                <w:rFonts w:ascii="GHEA Grapalat" w:eastAsia="MS Mincho" w:hAnsi="GHEA Grapalat" w:cs="MS Mincho"/>
                <w:sz w:val="24"/>
                <w:szCs w:val="24"/>
                <w:lang w:val="hy-AM"/>
              </w:rPr>
            </w:pPr>
            <w:r w:rsidRPr="00B63F9B">
              <w:rPr>
                <w:rFonts w:ascii="GHEA Grapalat" w:hAnsi="GHEA Grapalat"/>
                <w:sz w:val="24"/>
                <w:szCs w:val="24"/>
                <w:lang w:val="hy-AM"/>
              </w:rPr>
              <w:t xml:space="preserve">«Չինաստանի Ժողովրդական Հանրապետության ծագում ունեցող՝ ԵԱՏՄ ԱՏԳ ԱԱ 3206 11 000 0 ծածկագրին դասվող չոր նյութի վերահաշվարկով 80 զանգվ. % կամ ավելի տիտանի երկօքսիդ պարունակող գունանյութեր և պատրաստուկներ առանց հակագնագցման  տուրքի վճարման Հայաստանի Հանրապետության </w:t>
            </w:r>
            <w:r w:rsidRPr="00B63F9B">
              <w:rPr>
                <w:rFonts w:ascii="GHEA Grapalat" w:hAnsi="GHEA Grapalat"/>
                <w:sz w:val="24"/>
                <w:szCs w:val="24"/>
                <w:lang w:val="hy-AM"/>
              </w:rPr>
              <w:lastRenderedPageBreak/>
              <w:t xml:space="preserve">տարածք ներմուծման ընթացակարգը հաստատելու մասին» Կառավարության որոշման նախագծի (այսուհետ նաև՝ </w:t>
            </w:r>
            <w:r w:rsidRPr="00B63F9B">
              <w:rPr>
                <w:rFonts w:ascii="GHEA Grapalat" w:hAnsi="GHEA Grapalat"/>
                <w:b/>
                <w:bCs/>
                <w:sz w:val="24"/>
                <w:szCs w:val="24"/>
                <w:lang w:val="hy-AM"/>
              </w:rPr>
              <w:t>Նախագիծ</w:t>
            </w:r>
            <w:r w:rsidRPr="00B63F9B">
              <w:rPr>
                <w:rFonts w:ascii="GHEA Grapalat" w:hAnsi="GHEA Grapalat"/>
                <w:sz w:val="24"/>
                <w:szCs w:val="24"/>
                <w:lang w:val="hy-AM"/>
              </w:rPr>
              <w:t>) վերաբերյալ հայտնում ենք հետևյալը</w:t>
            </w:r>
            <w:r w:rsidRPr="00B63F9B">
              <w:rPr>
                <w:rFonts w:ascii="Cambria Math" w:eastAsia="MS Mincho" w:hAnsi="Cambria Math" w:cs="Cambria Math"/>
                <w:sz w:val="24"/>
                <w:szCs w:val="24"/>
                <w:lang w:val="hy-AM"/>
              </w:rPr>
              <w:t>․</w:t>
            </w:r>
          </w:p>
          <w:p w14:paraId="40EFAE24" w14:textId="77777777" w:rsidR="000022A5" w:rsidRPr="00B63F9B" w:rsidRDefault="000022A5" w:rsidP="00B63F9B">
            <w:pPr>
              <w:tabs>
                <w:tab w:val="left" w:pos="851"/>
              </w:tabs>
              <w:spacing w:line="276" w:lineRule="auto"/>
              <w:ind w:right="27" w:firstLine="567"/>
              <w:jc w:val="both"/>
              <w:rPr>
                <w:rFonts w:ascii="GHEA Grapalat" w:eastAsia="Times New Roman" w:hAnsi="GHEA Grapalat" w:cs="Times New Roman"/>
                <w:color w:val="000000"/>
                <w:sz w:val="24"/>
                <w:szCs w:val="24"/>
                <w:lang w:val="hy-AM"/>
              </w:rPr>
            </w:pPr>
            <w:r w:rsidRPr="00B63F9B">
              <w:rPr>
                <w:rFonts w:ascii="GHEA Grapalat" w:hAnsi="GHEA Grapalat"/>
                <w:sz w:val="24"/>
                <w:szCs w:val="24"/>
                <w:lang w:val="hy-AM"/>
              </w:rPr>
              <w:t xml:space="preserve">Նախագծի 1-ին կետի համաձայն՝ հակագնագցման տուրքի վճարումից ազատվում են Հայաստանի Հանրապետության տարածք ներմուծվող Չինաստանի Ժողովրդական Հանրապետության ծագում ունեցող և ԵԱՏՄ ԱՏԳ ԱԱ 3206 11 000 0 ծածկագրին դասվող չոր նյութի վերահաշվարկով 80 զանգվ.% կամ ավելի տիտանի երկօքսիդ պարունակող գունանյութերը և պատրաստուկները։ Ընդ որում, քննարկվող ապրանքի ներմուծման համար տարեկան ծավալ է սահմանված, մասնավորապես՝ </w:t>
            </w:r>
            <w:r w:rsidRPr="00B63F9B">
              <w:rPr>
                <w:rFonts w:ascii="GHEA Grapalat" w:eastAsia="Times New Roman" w:hAnsi="GHEA Grapalat"/>
                <w:color w:val="000000"/>
                <w:sz w:val="24"/>
                <w:szCs w:val="24"/>
                <w:lang w:val="hy-AM"/>
              </w:rPr>
              <w:t xml:space="preserve">տարեկան 250 տոննա ծավալով։ </w:t>
            </w:r>
          </w:p>
          <w:p w14:paraId="45F88002" w14:textId="77777777" w:rsidR="000022A5" w:rsidRPr="00B63F9B" w:rsidRDefault="000022A5" w:rsidP="00B63F9B">
            <w:pPr>
              <w:tabs>
                <w:tab w:val="left" w:pos="851"/>
              </w:tabs>
              <w:spacing w:line="276" w:lineRule="auto"/>
              <w:ind w:right="27" w:firstLine="567"/>
              <w:jc w:val="both"/>
              <w:rPr>
                <w:rFonts w:ascii="GHEA Grapalat" w:eastAsia="Calibri" w:hAnsi="GHEA Grapalat"/>
                <w:sz w:val="24"/>
                <w:szCs w:val="24"/>
                <w:lang w:val="hy-AM"/>
              </w:rPr>
            </w:pPr>
            <w:r w:rsidRPr="00B63F9B">
              <w:rPr>
                <w:rFonts w:ascii="GHEA Grapalat" w:eastAsia="Times New Roman" w:hAnsi="GHEA Grapalat"/>
                <w:color w:val="000000"/>
                <w:sz w:val="24"/>
                <w:szCs w:val="24"/>
                <w:lang w:val="hy-AM"/>
              </w:rPr>
              <w:t>Ստացվում է, որ տնտեսավարող</w:t>
            </w:r>
            <w:r w:rsidRPr="00B63F9B">
              <w:rPr>
                <w:rFonts w:ascii="GHEA Grapalat" w:hAnsi="GHEA Grapalat"/>
                <w:sz w:val="24"/>
                <w:szCs w:val="24"/>
                <w:lang w:val="hy-AM"/>
              </w:rPr>
              <w:t xml:space="preserve"> սուբյեկտները առանց հակագնագցման տուրքի կարող են տարեկան միայն </w:t>
            </w:r>
            <w:r w:rsidRPr="00B63F9B">
              <w:rPr>
                <w:rFonts w:ascii="GHEA Grapalat" w:eastAsia="Times New Roman" w:hAnsi="GHEA Grapalat"/>
                <w:color w:val="000000"/>
                <w:sz w:val="24"/>
                <w:szCs w:val="24"/>
                <w:lang w:val="hy-AM"/>
              </w:rPr>
              <w:t xml:space="preserve">250 տոննա ծավալով </w:t>
            </w:r>
            <w:r w:rsidRPr="00B63F9B">
              <w:rPr>
                <w:rFonts w:ascii="GHEA Grapalat" w:hAnsi="GHEA Grapalat"/>
                <w:sz w:val="24"/>
                <w:szCs w:val="24"/>
                <w:lang w:val="hy-AM"/>
              </w:rPr>
              <w:t>չոր նյութի վերահաշվարկով 80 զանգվ.% կամ ավելի տիտանի երկօքսիդ պարունակող գունանյութեր և պատրաստուկներ ներմուծել Հայաստանի Հանրապետություն, իսկ այդ սահմանաչափը գերազանցելու դեպքում արդեն պետք է վճարել համապատասխան տուրքը։</w:t>
            </w:r>
          </w:p>
          <w:p w14:paraId="695399E7" w14:textId="77777777" w:rsidR="000022A5" w:rsidRPr="00B63F9B" w:rsidRDefault="000022A5" w:rsidP="00B63F9B">
            <w:pPr>
              <w:tabs>
                <w:tab w:val="left" w:pos="851"/>
              </w:tabs>
              <w:spacing w:line="276" w:lineRule="auto"/>
              <w:ind w:right="27" w:firstLine="567"/>
              <w:jc w:val="both"/>
              <w:rPr>
                <w:rFonts w:ascii="GHEA Grapalat" w:hAnsi="GHEA Grapalat"/>
                <w:sz w:val="24"/>
                <w:szCs w:val="24"/>
                <w:lang w:val="hy-AM"/>
              </w:rPr>
            </w:pPr>
            <w:r w:rsidRPr="00B63F9B">
              <w:rPr>
                <w:rFonts w:ascii="GHEA Grapalat" w:hAnsi="GHEA Grapalat"/>
                <w:sz w:val="24"/>
                <w:szCs w:val="24"/>
                <w:lang w:val="hy-AM"/>
              </w:rPr>
              <w:t>Նման պայմաններում պարզ չէ՝ քննարկվող ապրանքի ներմուծման սահմանափակ ծավալի նախատեսումը վերաբերում է յուրաքանչյուր տնտեսավարող սուբյեկտի կողմից ներմուծմանը, թե բոլորին միասին, ինչի կապակցությամբ առաջարկում ենք քննարկման առարկա դարձնել, բոլոր ներմուծողների համար հավասար հնարավորություն՝ նշված սահմանաչափից օգտվելու, կամ դրա նկատմամբ հասանելիություն ունենալու տեսանկյունից։</w:t>
            </w:r>
          </w:p>
          <w:p w14:paraId="12A6D202" w14:textId="4EDA2A24" w:rsidR="00A07DDB" w:rsidRPr="00B63F9B" w:rsidRDefault="00A07DDB" w:rsidP="00B63F9B">
            <w:pPr>
              <w:tabs>
                <w:tab w:val="left" w:pos="540"/>
              </w:tabs>
              <w:spacing w:line="276" w:lineRule="auto"/>
              <w:ind w:firstLine="567"/>
              <w:jc w:val="both"/>
              <w:rPr>
                <w:rFonts w:ascii="GHEA Grapalat" w:eastAsia="Times New Roman" w:hAnsi="GHEA Grapalat" w:cs="Times New Roman"/>
                <w:b/>
                <w:color w:val="000000"/>
                <w:sz w:val="24"/>
                <w:szCs w:val="24"/>
                <w:lang w:val="hy-AM"/>
              </w:rPr>
            </w:pPr>
          </w:p>
        </w:tc>
        <w:tc>
          <w:tcPr>
            <w:tcW w:w="3481" w:type="dxa"/>
          </w:tcPr>
          <w:p w14:paraId="732B0DFB" w14:textId="7A50BF4A" w:rsidR="000022A5" w:rsidRDefault="000022A5" w:rsidP="00B63F9B">
            <w:pPr>
              <w:spacing w:line="276" w:lineRule="auto"/>
              <w:jc w:val="center"/>
              <w:rPr>
                <w:rFonts w:ascii="GHEA Grapalat" w:eastAsia="Times New Roman" w:hAnsi="GHEA Grapalat" w:cs="Times New Roman"/>
                <w:color w:val="000000"/>
                <w:sz w:val="24"/>
                <w:szCs w:val="24"/>
                <w:lang w:val="hy-AM"/>
              </w:rPr>
            </w:pPr>
          </w:p>
          <w:p w14:paraId="06C76AA7" w14:textId="187B15C1" w:rsidR="00B56F3E" w:rsidRDefault="00B56F3E" w:rsidP="00B63F9B">
            <w:pPr>
              <w:spacing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ընդուվել։</w:t>
            </w:r>
          </w:p>
          <w:p w14:paraId="13EE402D" w14:textId="3C7EFC93" w:rsidR="00A26EED" w:rsidRDefault="00A26EED" w:rsidP="00B63F9B">
            <w:pPr>
              <w:spacing w:line="276" w:lineRule="auto"/>
              <w:jc w:val="center"/>
              <w:rPr>
                <w:rFonts w:ascii="GHEA Grapalat" w:hAnsi="GHEA Grapalat"/>
                <w:sz w:val="24"/>
                <w:szCs w:val="24"/>
                <w:lang w:val="hy-AM"/>
              </w:rPr>
            </w:pPr>
            <w:r>
              <w:rPr>
                <w:rFonts w:ascii="GHEA Grapalat" w:hAnsi="GHEA Grapalat"/>
                <w:sz w:val="24"/>
                <w:szCs w:val="24"/>
                <w:lang w:val="hy-AM"/>
              </w:rPr>
              <w:t>Տ</w:t>
            </w:r>
            <w:r w:rsidRPr="00B63F9B">
              <w:rPr>
                <w:rFonts w:ascii="GHEA Grapalat" w:hAnsi="GHEA Grapalat"/>
                <w:sz w:val="24"/>
                <w:szCs w:val="24"/>
                <w:lang w:val="hy-AM"/>
              </w:rPr>
              <w:t xml:space="preserve">իտանի երկօքսիդ պարունակող գունանյութերը </w:t>
            </w:r>
            <w:r w:rsidRPr="00B63F9B">
              <w:rPr>
                <w:rFonts w:ascii="GHEA Grapalat" w:hAnsi="GHEA Grapalat"/>
                <w:sz w:val="24"/>
                <w:szCs w:val="24"/>
                <w:lang w:val="hy-AM"/>
              </w:rPr>
              <w:lastRenderedPageBreak/>
              <w:t>և պատրաստուկները</w:t>
            </w:r>
            <w:r>
              <w:rPr>
                <w:rFonts w:ascii="GHEA Grapalat" w:hAnsi="GHEA Grapalat"/>
                <w:sz w:val="24"/>
                <w:szCs w:val="24"/>
                <w:lang w:val="hy-AM"/>
              </w:rPr>
              <w:t xml:space="preserve"> օգտագործվում են տնտեսության </w:t>
            </w:r>
            <w:r w:rsidR="00B56F3E">
              <w:rPr>
                <w:rFonts w:ascii="GHEA Grapalat" w:hAnsi="GHEA Grapalat"/>
                <w:sz w:val="24"/>
                <w:szCs w:val="24"/>
                <w:lang w:val="hy-AM"/>
              </w:rPr>
              <w:t>տարբեր ոլորտներում</w:t>
            </w:r>
            <w:r>
              <w:rPr>
                <w:rFonts w:ascii="GHEA Grapalat" w:hAnsi="GHEA Grapalat"/>
                <w:sz w:val="24"/>
                <w:szCs w:val="24"/>
                <w:lang w:val="hy-AM"/>
              </w:rPr>
              <w:t>՝ սննդի արդյունաբերությունում, ներկերի և լաքերի, քիմիական մաքրման</w:t>
            </w:r>
            <w:r w:rsidR="00110ECE">
              <w:rPr>
                <w:rFonts w:ascii="GHEA Grapalat" w:hAnsi="GHEA Grapalat"/>
                <w:sz w:val="24"/>
                <w:szCs w:val="24"/>
                <w:lang w:val="hy-AM"/>
              </w:rPr>
              <w:t xml:space="preserve"> </w:t>
            </w:r>
            <w:r>
              <w:rPr>
                <w:rFonts w:ascii="GHEA Grapalat" w:hAnsi="GHEA Grapalat"/>
                <w:sz w:val="24"/>
                <w:szCs w:val="24"/>
                <w:lang w:val="hy-AM"/>
              </w:rPr>
              <w:t>միջոցների արտադրության և այլն</w:t>
            </w:r>
            <w:r w:rsidR="00B56F3E">
              <w:rPr>
                <w:rFonts w:ascii="GHEA Grapalat" w:hAnsi="GHEA Grapalat"/>
                <w:sz w:val="24"/>
                <w:szCs w:val="24"/>
                <w:lang w:val="hy-AM"/>
              </w:rPr>
              <w:t xml:space="preserve">, և ներկրվում են Հայաստան ոչ </w:t>
            </w:r>
            <w:r w:rsidR="00110ECE">
              <w:rPr>
                <w:rFonts w:ascii="GHEA Grapalat" w:hAnsi="GHEA Grapalat"/>
                <w:sz w:val="24"/>
                <w:szCs w:val="24"/>
                <w:lang w:val="hy-AM"/>
              </w:rPr>
              <w:t>միայն</w:t>
            </w:r>
            <w:r w:rsidR="00B56F3E">
              <w:rPr>
                <w:rFonts w:ascii="GHEA Grapalat" w:hAnsi="GHEA Grapalat"/>
                <w:sz w:val="24"/>
                <w:szCs w:val="24"/>
                <w:lang w:val="hy-AM"/>
              </w:rPr>
              <w:t xml:space="preserve"> Չինաստանից, այն նաև ԵՄ</w:t>
            </w:r>
            <w:r w:rsidR="00A9328E">
              <w:rPr>
                <w:rFonts w:ascii="GHEA Grapalat" w:hAnsi="GHEA Grapalat"/>
                <w:sz w:val="24"/>
                <w:szCs w:val="24"/>
                <w:lang w:val="hy-AM"/>
              </w:rPr>
              <w:t xml:space="preserve"> երկրներից, Ռուսաստանից </w:t>
            </w:r>
            <w:r w:rsidR="00B56F3E">
              <w:rPr>
                <w:rFonts w:ascii="GHEA Grapalat" w:hAnsi="GHEA Grapalat"/>
                <w:sz w:val="24"/>
                <w:szCs w:val="24"/>
                <w:lang w:val="hy-AM"/>
              </w:rPr>
              <w:t xml:space="preserve">և մի շարք այլ </w:t>
            </w:r>
            <w:r w:rsidR="00110ECE">
              <w:rPr>
                <w:rFonts w:ascii="GHEA Grapalat" w:hAnsi="GHEA Grapalat"/>
                <w:sz w:val="24"/>
                <w:szCs w:val="24"/>
                <w:lang w:val="hy-AM"/>
              </w:rPr>
              <w:t>երկրներից</w:t>
            </w:r>
            <w:r w:rsidR="00A9328E">
              <w:rPr>
                <w:rFonts w:ascii="GHEA Grapalat" w:hAnsi="GHEA Grapalat"/>
                <w:sz w:val="24"/>
                <w:szCs w:val="24"/>
                <w:lang w:val="hy-AM"/>
              </w:rPr>
              <w:t>։</w:t>
            </w:r>
          </w:p>
          <w:p w14:paraId="59E73435" w14:textId="77777777" w:rsidR="002A6FF4" w:rsidRDefault="00A26EED" w:rsidP="00B63F9B">
            <w:pPr>
              <w:spacing w:line="276" w:lineRule="auto"/>
              <w:jc w:val="center"/>
              <w:rPr>
                <w:rFonts w:ascii="GHEA Grapalat" w:hAnsi="GHEA Grapalat"/>
                <w:sz w:val="24"/>
                <w:szCs w:val="24"/>
                <w:lang w:val="hy-AM"/>
              </w:rPr>
            </w:pPr>
            <w:r>
              <w:rPr>
                <w:rFonts w:ascii="GHEA Grapalat" w:hAnsi="GHEA Grapalat"/>
                <w:sz w:val="24"/>
                <w:szCs w:val="24"/>
                <w:lang w:val="hy-AM"/>
              </w:rPr>
              <w:t>Նշենք</w:t>
            </w:r>
            <w:r w:rsidR="00A9328E">
              <w:rPr>
                <w:rFonts w:ascii="GHEA Grapalat" w:hAnsi="GHEA Grapalat"/>
                <w:sz w:val="24"/>
                <w:szCs w:val="24"/>
                <w:lang w:val="hy-AM"/>
              </w:rPr>
              <w:t xml:space="preserve"> նաև</w:t>
            </w:r>
            <w:r>
              <w:rPr>
                <w:rFonts w:ascii="GHEA Grapalat" w:hAnsi="GHEA Grapalat"/>
                <w:sz w:val="24"/>
                <w:szCs w:val="24"/>
                <w:lang w:val="hy-AM"/>
              </w:rPr>
              <w:t>, որ ըստ մաքսային վիճակագրության տվյալների   2023, 2024 թվականերին և</w:t>
            </w:r>
            <w:r w:rsidR="00A9328E">
              <w:rPr>
                <w:rFonts w:ascii="GHEA Grapalat" w:hAnsi="GHEA Grapalat"/>
                <w:sz w:val="24"/>
                <w:szCs w:val="24"/>
                <w:lang w:val="hy-AM"/>
              </w:rPr>
              <w:t xml:space="preserve"> </w:t>
            </w:r>
            <w:r>
              <w:rPr>
                <w:rFonts w:ascii="GHEA Grapalat" w:hAnsi="GHEA Grapalat"/>
                <w:sz w:val="24"/>
                <w:szCs w:val="24"/>
                <w:lang w:val="hy-AM"/>
              </w:rPr>
              <w:t>2025 թվակա</w:t>
            </w:r>
            <w:r w:rsidR="00A9328E">
              <w:rPr>
                <w:rFonts w:ascii="GHEA Grapalat" w:hAnsi="GHEA Grapalat"/>
                <w:sz w:val="24"/>
                <w:szCs w:val="24"/>
                <w:lang w:val="hy-AM"/>
              </w:rPr>
              <w:t>ն</w:t>
            </w:r>
            <w:r>
              <w:rPr>
                <w:rFonts w:ascii="GHEA Grapalat" w:hAnsi="GHEA Grapalat"/>
                <w:sz w:val="24"/>
                <w:szCs w:val="24"/>
                <w:lang w:val="hy-AM"/>
              </w:rPr>
              <w:t xml:space="preserve">ի </w:t>
            </w:r>
            <w:r w:rsidRPr="00A26EED">
              <w:rPr>
                <w:rFonts w:ascii="GHEA Grapalat" w:hAnsi="GHEA Grapalat"/>
                <w:sz w:val="24"/>
                <w:szCs w:val="24"/>
                <w:lang w:val="hy-AM"/>
              </w:rPr>
              <w:t>I-</w:t>
            </w:r>
            <w:r>
              <w:rPr>
                <w:rFonts w:ascii="GHEA Grapalat" w:hAnsi="GHEA Grapalat"/>
                <w:sz w:val="24"/>
                <w:szCs w:val="24"/>
                <w:lang w:val="hy-AM"/>
              </w:rPr>
              <w:t>ին կիսամյակում Հայաստան է ներկրվել</w:t>
            </w:r>
            <w:r w:rsidR="00A9328E">
              <w:rPr>
                <w:rFonts w:ascii="GHEA Grapalat" w:hAnsi="GHEA Grapalat"/>
                <w:sz w:val="24"/>
                <w:szCs w:val="24"/>
                <w:lang w:val="hy-AM"/>
              </w:rPr>
              <w:t xml:space="preserve"> տարեկան</w:t>
            </w:r>
            <w:r>
              <w:rPr>
                <w:rFonts w:ascii="GHEA Grapalat" w:hAnsi="GHEA Grapalat"/>
                <w:sz w:val="24"/>
                <w:szCs w:val="24"/>
                <w:lang w:val="hy-AM"/>
              </w:rPr>
              <w:t xml:space="preserve"> 272,9</w:t>
            </w:r>
            <w:r w:rsidR="00A9328E">
              <w:rPr>
                <w:rFonts w:ascii="GHEA Grapalat" w:hAnsi="GHEA Grapalat"/>
                <w:sz w:val="24"/>
                <w:szCs w:val="24"/>
                <w:lang w:val="hy-AM"/>
              </w:rPr>
              <w:t xml:space="preserve"> տն</w:t>
            </w:r>
            <w:r>
              <w:rPr>
                <w:rFonts w:ascii="GHEA Grapalat" w:hAnsi="GHEA Grapalat"/>
                <w:sz w:val="24"/>
                <w:szCs w:val="24"/>
                <w:lang w:val="hy-AM"/>
              </w:rPr>
              <w:t>, 456,9</w:t>
            </w:r>
            <w:r w:rsidR="00A9328E">
              <w:rPr>
                <w:rFonts w:ascii="GHEA Grapalat" w:hAnsi="GHEA Grapalat"/>
                <w:sz w:val="24"/>
                <w:szCs w:val="24"/>
                <w:lang w:val="hy-AM"/>
              </w:rPr>
              <w:t xml:space="preserve"> տն</w:t>
            </w:r>
            <w:r>
              <w:rPr>
                <w:rFonts w:ascii="GHEA Grapalat" w:hAnsi="GHEA Grapalat"/>
                <w:sz w:val="24"/>
                <w:szCs w:val="24"/>
                <w:lang w:val="hy-AM"/>
              </w:rPr>
              <w:t xml:space="preserve"> և 211,8 տն տ</w:t>
            </w:r>
            <w:r w:rsidRPr="00B63F9B">
              <w:rPr>
                <w:rFonts w:ascii="GHEA Grapalat" w:hAnsi="GHEA Grapalat"/>
                <w:sz w:val="24"/>
                <w:szCs w:val="24"/>
                <w:lang w:val="hy-AM"/>
              </w:rPr>
              <w:t>իտանի երկօքսիդ</w:t>
            </w:r>
            <w:r>
              <w:rPr>
                <w:rFonts w:ascii="GHEA Grapalat" w:hAnsi="GHEA Grapalat"/>
                <w:sz w:val="24"/>
                <w:szCs w:val="24"/>
                <w:lang w:val="hy-AM"/>
              </w:rPr>
              <w:t>, որից Չինաստանից ներկրվել է</w:t>
            </w:r>
            <w:r w:rsidRPr="00B63F9B">
              <w:rPr>
                <w:rFonts w:ascii="GHEA Grapalat" w:hAnsi="GHEA Grapalat"/>
                <w:sz w:val="24"/>
                <w:szCs w:val="24"/>
                <w:lang w:val="hy-AM"/>
              </w:rPr>
              <w:t xml:space="preserve"> </w:t>
            </w:r>
            <w:r w:rsidR="00B56F3E">
              <w:rPr>
                <w:rFonts w:ascii="GHEA Grapalat" w:hAnsi="GHEA Grapalat"/>
                <w:sz w:val="24"/>
                <w:szCs w:val="24"/>
                <w:lang w:val="hy-AM"/>
              </w:rPr>
              <w:t>համապատասխանաբար 248,3</w:t>
            </w:r>
            <w:r w:rsidR="00A9328E">
              <w:rPr>
                <w:rFonts w:ascii="GHEA Grapalat" w:hAnsi="GHEA Grapalat"/>
                <w:sz w:val="24"/>
                <w:szCs w:val="24"/>
                <w:lang w:val="hy-AM"/>
              </w:rPr>
              <w:t xml:space="preserve"> տն</w:t>
            </w:r>
            <w:r w:rsidR="00B56F3E">
              <w:rPr>
                <w:rFonts w:ascii="GHEA Grapalat" w:hAnsi="GHEA Grapalat"/>
                <w:sz w:val="24"/>
                <w:szCs w:val="24"/>
                <w:lang w:val="hy-AM"/>
              </w:rPr>
              <w:t>, 258,9</w:t>
            </w:r>
            <w:r w:rsidR="00A9328E">
              <w:rPr>
                <w:rFonts w:ascii="GHEA Grapalat" w:hAnsi="GHEA Grapalat"/>
                <w:sz w:val="24"/>
                <w:szCs w:val="24"/>
                <w:lang w:val="hy-AM"/>
              </w:rPr>
              <w:t xml:space="preserve"> տն</w:t>
            </w:r>
            <w:r w:rsidR="00B56F3E">
              <w:rPr>
                <w:rFonts w:ascii="GHEA Grapalat" w:hAnsi="GHEA Grapalat"/>
                <w:sz w:val="24"/>
                <w:szCs w:val="24"/>
                <w:lang w:val="hy-AM"/>
              </w:rPr>
              <w:t xml:space="preserve"> և </w:t>
            </w:r>
          </w:p>
          <w:p w14:paraId="3D323A0E" w14:textId="6333EBBA" w:rsidR="00B56F3E" w:rsidRDefault="00B56F3E" w:rsidP="00B63F9B">
            <w:pPr>
              <w:spacing w:line="276" w:lineRule="auto"/>
              <w:jc w:val="center"/>
              <w:rPr>
                <w:rFonts w:ascii="GHEA Grapalat" w:hAnsi="GHEA Grapalat"/>
                <w:sz w:val="24"/>
                <w:szCs w:val="24"/>
                <w:lang w:val="hy-AM"/>
              </w:rPr>
            </w:pPr>
            <w:r>
              <w:rPr>
                <w:rFonts w:ascii="GHEA Grapalat" w:hAnsi="GHEA Grapalat"/>
                <w:sz w:val="24"/>
                <w:szCs w:val="24"/>
                <w:lang w:val="hy-AM"/>
              </w:rPr>
              <w:lastRenderedPageBreak/>
              <w:t>131,1 տն։</w:t>
            </w:r>
          </w:p>
          <w:p w14:paraId="3681B149" w14:textId="74E5F8E0" w:rsidR="00B56F3E" w:rsidRPr="00B63F9B" w:rsidRDefault="00B56F3E" w:rsidP="002A6FF4">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lang w:val="hy-AM"/>
              </w:rPr>
              <w:t xml:space="preserve">Նշված </w:t>
            </w:r>
            <w:r w:rsidR="00A9328E">
              <w:rPr>
                <w:rFonts w:ascii="GHEA Grapalat" w:hAnsi="GHEA Grapalat"/>
                <w:lang w:val="hy-AM"/>
              </w:rPr>
              <w:t>ծավալնե</w:t>
            </w:r>
            <w:r>
              <w:rPr>
                <w:rFonts w:ascii="GHEA Grapalat" w:hAnsi="GHEA Grapalat"/>
                <w:lang w:val="hy-AM"/>
              </w:rPr>
              <w:t>րից ելնելով Հայաստանի համար սահմանվել է 250 տն տարեկան ծավալ</w:t>
            </w:r>
            <w:r w:rsidR="00A9328E">
              <w:rPr>
                <w:rFonts w:ascii="GHEA Grapalat" w:hAnsi="GHEA Grapalat"/>
                <w:lang w:val="hy-AM"/>
              </w:rPr>
              <w:t>։ Ն</w:t>
            </w:r>
            <w:r>
              <w:rPr>
                <w:rFonts w:ascii="GHEA Grapalat" w:hAnsi="GHEA Grapalat"/>
                <w:color w:val="000000"/>
                <w:lang w:val="hy-AM"/>
              </w:rPr>
              <w:t>շենք</w:t>
            </w:r>
            <w:r w:rsidR="00A9328E">
              <w:rPr>
                <w:rFonts w:ascii="GHEA Grapalat" w:hAnsi="GHEA Grapalat"/>
                <w:color w:val="000000"/>
                <w:lang w:val="hy-AM"/>
              </w:rPr>
              <w:t xml:space="preserve"> նաև</w:t>
            </w:r>
            <w:r>
              <w:rPr>
                <w:rFonts w:ascii="GHEA Grapalat" w:hAnsi="GHEA Grapalat"/>
                <w:color w:val="000000"/>
                <w:lang w:val="hy-AM"/>
              </w:rPr>
              <w:t xml:space="preserve">, որ </w:t>
            </w:r>
            <w:r>
              <w:rPr>
                <w:rFonts w:ascii="GHEA Grapalat" w:hAnsi="GHEA Grapalat"/>
                <w:lang w:val="hy-AM"/>
              </w:rPr>
              <w:t xml:space="preserve">  </w:t>
            </w:r>
            <w:r w:rsidRPr="002675AC">
              <w:rPr>
                <w:rFonts w:ascii="GHEA Grapalat" w:hAnsi="GHEA Grapalat"/>
                <w:color w:val="000000"/>
                <w:lang w:val="hy-AM"/>
              </w:rPr>
              <w:t>հակագնագցման տուրք</w:t>
            </w:r>
            <w:r>
              <w:rPr>
                <w:rFonts w:ascii="GHEA Grapalat" w:hAnsi="GHEA Grapalat"/>
                <w:color w:val="000000"/>
                <w:lang w:val="hy-AM"/>
              </w:rPr>
              <w:t>ը տարածվում է միայն որոշման մեջ նշված  չինական</w:t>
            </w:r>
            <w:r w:rsidR="00A9328E">
              <w:rPr>
                <w:rFonts w:ascii="GHEA Grapalat" w:hAnsi="GHEA Grapalat"/>
                <w:color w:val="000000"/>
                <w:lang w:val="hy-AM"/>
              </w:rPr>
              <w:t xml:space="preserve"> առանձին</w:t>
            </w:r>
            <w:r>
              <w:rPr>
                <w:rFonts w:ascii="GHEA Grapalat" w:hAnsi="GHEA Grapalat"/>
                <w:color w:val="000000"/>
                <w:lang w:val="hy-AM"/>
              </w:rPr>
              <w:t xml:space="preserve"> արտադրողների վրա։ </w:t>
            </w:r>
          </w:p>
        </w:tc>
      </w:tr>
      <w:tr w:rsidR="00CD01BD" w:rsidRPr="00B63F9B" w14:paraId="3A7F4FA1" w14:textId="77777777" w:rsidTr="009C60C1">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CD01BD" w:rsidRPr="00B63F9B" w:rsidRDefault="00CD01BD" w:rsidP="00B63F9B">
            <w:pPr>
              <w:spacing w:line="276" w:lineRule="auto"/>
              <w:jc w:val="center"/>
              <w:rPr>
                <w:rFonts w:ascii="GHEA Grapalat" w:eastAsia="Times New Roman" w:hAnsi="GHEA Grapalat" w:cs="Times New Roman"/>
                <w:color w:val="000000"/>
                <w:sz w:val="24"/>
                <w:szCs w:val="24"/>
                <w:lang w:val="hy-AM"/>
              </w:rPr>
            </w:pPr>
            <w:bookmarkStart w:id="0" w:name="_Hlk194048010"/>
            <w:r w:rsidRPr="00B63F9B">
              <w:rPr>
                <w:rFonts w:ascii="GHEA Grapalat" w:eastAsia="Times New Roman" w:hAnsi="GHEA Grapalat" w:cs="Times New Roman"/>
                <w:b/>
                <w:sz w:val="24"/>
                <w:szCs w:val="24"/>
                <w:lang w:val="hy-AM"/>
              </w:rPr>
              <w:lastRenderedPageBreak/>
              <w:t xml:space="preserve">ՀՀ </w:t>
            </w:r>
            <w:r w:rsidR="000020F7" w:rsidRPr="00B63F9B">
              <w:rPr>
                <w:rFonts w:ascii="GHEA Grapalat" w:eastAsia="Times New Roman" w:hAnsi="GHEA Grapalat" w:cs="Times New Roman"/>
                <w:b/>
                <w:sz w:val="24"/>
                <w:szCs w:val="24"/>
                <w:lang w:val="hy-AM"/>
              </w:rPr>
              <w:t>արդարադատության</w:t>
            </w:r>
            <w:r w:rsidRPr="00B63F9B">
              <w:rPr>
                <w:rFonts w:ascii="GHEA Grapalat" w:eastAsia="Times New Roman" w:hAnsi="GHEA Grapalat" w:cs="Times New Roman"/>
                <w:b/>
                <w:sz w:val="24"/>
                <w:szCs w:val="24"/>
                <w:lang w:val="hy-AM"/>
              </w:rPr>
              <w:t xml:space="preserve">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613A3CB" w14:textId="7558CB4B" w:rsidR="002A6FF4" w:rsidRPr="00B63F9B" w:rsidRDefault="00145679" w:rsidP="008474D9">
            <w:pPr>
              <w:spacing w:before="225" w:line="276" w:lineRule="auto"/>
              <w:jc w:val="center"/>
              <w:rPr>
                <w:rFonts w:ascii="GHEA Grapalat" w:eastAsia="Times New Roman" w:hAnsi="GHEA Grapalat" w:cs="Times New Roman"/>
                <w:color w:val="000000"/>
                <w:sz w:val="24"/>
                <w:szCs w:val="24"/>
                <w:lang w:val="hy-AM"/>
              </w:rPr>
            </w:pPr>
            <w:r w:rsidRPr="00B63F9B">
              <w:rPr>
                <w:rFonts w:ascii="GHEA Grapalat" w:hAnsi="GHEA Grapalat"/>
                <w:b/>
                <w:sz w:val="24"/>
                <w:szCs w:val="24"/>
                <w:lang w:val="hy-AM"/>
              </w:rPr>
              <w:t>N /</w:t>
            </w:r>
            <w:r w:rsidR="00495779" w:rsidRPr="00B63F9B">
              <w:rPr>
                <w:rFonts w:ascii="GHEA Grapalat" w:hAnsi="GHEA Grapalat"/>
                <w:b/>
                <w:sz w:val="24"/>
                <w:szCs w:val="24"/>
                <w:lang w:val="hy-AM"/>
              </w:rPr>
              <w:t>27</w:t>
            </w:r>
            <w:r w:rsidR="00F7455E" w:rsidRPr="00B63F9B">
              <w:rPr>
                <w:rFonts w:ascii="Cambria Math" w:hAnsi="Cambria Math" w:cs="Cambria Math"/>
                <w:b/>
                <w:sz w:val="24"/>
                <w:szCs w:val="24"/>
                <w:lang w:val="hy-AM"/>
              </w:rPr>
              <w:t>․</w:t>
            </w:r>
            <w:r w:rsidR="00F7455E" w:rsidRPr="00B63F9B">
              <w:rPr>
                <w:rFonts w:ascii="GHEA Grapalat" w:hAnsi="GHEA Grapalat"/>
                <w:b/>
                <w:sz w:val="24"/>
                <w:szCs w:val="24"/>
                <w:lang w:val="hy-AM"/>
              </w:rPr>
              <w:t>3</w:t>
            </w:r>
            <w:r w:rsidR="00495779" w:rsidRPr="00B63F9B">
              <w:rPr>
                <w:rFonts w:ascii="GHEA Grapalat" w:hAnsi="GHEA Grapalat"/>
                <w:b/>
                <w:sz w:val="24"/>
                <w:szCs w:val="24"/>
                <w:lang w:val="hy-AM"/>
              </w:rPr>
              <w:t>/</w:t>
            </w:r>
            <w:r w:rsidR="002A6FF4">
              <w:rPr>
                <w:rFonts w:ascii="GHEA Grapalat" w:hAnsi="GHEA Grapalat"/>
                <w:b/>
                <w:sz w:val="24"/>
                <w:szCs w:val="24"/>
                <w:lang w:val="hy-AM"/>
              </w:rPr>
              <w:t>50791</w:t>
            </w:r>
            <w:r w:rsidRPr="00B63F9B">
              <w:rPr>
                <w:rFonts w:ascii="GHEA Grapalat" w:hAnsi="GHEA Grapalat"/>
                <w:b/>
                <w:sz w:val="24"/>
                <w:szCs w:val="24"/>
                <w:lang w:val="hy-AM"/>
              </w:rPr>
              <w:t>-202</w:t>
            </w:r>
            <w:r w:rsidR="00495779" w:rsidRPr="00B63F9B">
              <w:rPr>
                <w:rFonts w:ascii="GHEA Grapalat" w:hAnsi="GHEA Grapalat"/>
                <w:b/>
                <w:sz w:val="24"/>
                <w:szCs w:val="24"/>
                <w:lang w:val="hy-AM"/>
              </w:rPr>
              <w:t>5</w:t>
            </w:r>
            <w:r w:rsidR="008474D9">
              <w:rPr>
                <w:rFonts w:ascii="GHEA Grapalat" w:hAnsi="GHEA Grapalat"/>
                <w:b/>
                <w:sz w:val="24"/>
                <w:szCs w:val="24"/>
                <w:lang w:val="hy-AM"/>
              </w:rPr>
              <w:t xml:space="preserve">          </w:t>
            </w:r>
            <w:r w:rsidR="002A6FF4">
              <w:rPr>
                <w:rFonts w:ascii="GHEA Grapalat" w:hAnsi="GHEA Grapalat"/>
                <w:b/>
                <w:sz w:val="24"/>
                <w:szCs w:val="24"/>
                <w:lang w:val="hy-AM"/>
              </w:rPr>
              <w:t>10-10-2025 թ</w:t>
            </w:r>
            <w:r w:rsidR="002A6FF4">
              <w:rPr>
                <w:rFonts w:ascii="Cambria Math" w:hAnsi="Cambria Math"/>
                <w:b/>
                <w:sz w:val="24"/>
                <w:szCs w:val="24"/>
                <w:lang w:val="hy-AM"/>
              </w:rPr>
              <w:t>․</w:t>
            </w:r>
          </w:p>
        </w:tc>
      </w:tr>
      <w:bookmarkEnd w:id="0"/>
      <w:tr w:rsidR="00CD01BD" w:rsidRPr="00510C41" w14:paraId="1DD724F7" w14:textId="77777777" w:rsidTr="00B32A45">
        <w:tc>
          <w:tcPr>
            <w:tcW w:w="9555" w:type="dxa"/>
          </w:tcPr>
          <w:p w14:paraId="1F8A99B7" w14:textId="77777777" w:rsidR="00AC0DD5" w:rsidRPr="00B63F9B" w:rsidRDefault="00AC0DD5" w:rsidP="00B63F9B">
            <w:pPr>
              <w:spacing w:line="276" w:lineRule="auto"/>
              <w:jc w:val="both"/>
              <w:rPr>
                <w:rFonts w:ascii="GHEA Grapalat" w:hAnsi="GHEA Grapalat"/>
                <w:sz w:val="24"/>
                <w:szCs w:val="24"/>
              </w:rPr>
            </w:pPr>
            <w:r w:rsidRPr="00B63F9B">
              <w:rPr>
                <w:rFonts w:ascii="GHEA Grapalat" w:hAnsi="GHEA Grapalat"/>
                <w:sz w:val="24"/>
                <w:szCs w:val="24"/>
              </w:rPr>
              <w:t xml:space="preserve">    Ի կատարումն ՀՀ փոխվարչապետի 2025 թվականի 5-ի թիվ /60,2/35885- 2025 հանձնարարականի' կից ներկայացվում է «Չինաստանի Ժողովրդական Հանրապետության ծագում ունեցող' ԵԱՏՄ ԱՏԳ ԱԱ 3206 11 000 0 ծածկագրին դասվող չոր նյութի վերահաշվարկով 80 զանգվ. % կամ ավելի տիտանի երկօքսիդ պարունակող գունանյութեր և պատրաստուկներ առանց հակագնագցման տուրքի վճարման Հայաստանի Հանրապետության տարածք ներմուծման ընթացակարգը հաստատելու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570DD60D" w14:textId="77777777" w:rsidR="00AC0DD5" w:rsidRPr="00B63F9B" w:rsidRDefault="00AC0DD5" w:rsidP="00B63F9B">
            <w:pPr>
              <w:spacing w:line="276" w:lineRule="auto"/>
              <w:jc w:val="center"/>
              <w:rPr>
                <w:rFonts w:ascii="GHEA Grapalat" w:hAnsi="GHEA Grapalat" w:cs="Sylfaen"/>
                <w:b/>
                <w:bCs/>
                <w:color w:val="000000" w:themeColor="text1"/>
                <w:sz w:val="24"/>
                <w:szCs w:val="24"/>
              </w:rPr>
            </w:pPr>
            <w:r w:rsidRPr="00B63F9B">
              <w:rPr>
                <w:rFonts w:ascii="GHEA Grapalat" w:hAnsi="GHEA Grapalat" w:cs="Sylfaen"/>
                <w:b/>
                <w:bCs/>
                <w:color w:val="000000" w:themeColor="text1"/>
                <w:sz w:val="24"/>
                <w:szCs w:val="24"/>
              </w:rPr>
              <w:t>ՊԵՏԱԿԱՆ ՓՈՐՁԱԳԻՏԱԿԱՆ ԵԶՐԱԿԱՑՈՒԹՅՈՒՆ</w:t>
            </w:r>
          </w:p>
          <w:p w14:paraId="48D99713" w14:textId="77777777" w:rsidR="00AC0DD5" w:rsidRPr="00B63F9B" w:rsidRDefault="00AC0DD5" w:rsidP="00B63F9B">
            <w:pPr>
              <w:spacing w:line="276" w:lineRule="auto"/>
              <w:jc w:val="center"/>
              <w:rPr>
                <w:rFonts w:ascii="GHEA Grapalat" w:hAnsi="GHEA Grapalat" w:cs="Sylfaen"/>
                <w:b/>
                <w:bCs/>
                <w:sz w:val="24"/>
                <w:szCs w:val="24"/>
              </w:rPr>
            </w:pPr>
            <w:r w:rsidRPr="00B63F9B">
              <w:rPr>
                <w:rFonts w:ascii="GHEA Grapalat" w:hAnsi="GHEA Grapalat" w:cs="Sylfaen"/>
                <w:b/>
                <w:bCs/>
                <w:sz w:val="24"/>
                <w:szCs w:val="24"/>
              </w:rPr>
              <w:t xml:space="preserve">«Չինաստանի Ժողովրդական Հանրապետության ծագում ունեցող՝ ԵԱՏՄ ԱՏԳ ԱԱ 3206 11 000 0 ծածկագրին դասվող չոր նյութի վերահաշվարկով 80 զանգվ. </w:t>
            </w:r>
            <w:r w:rsidRPr="00B63F9B">
              <w:rPr>
                <w:rFonts w:ascii="GHEA Grapalat" w:hAnsi="GHEA Grapalat" w:cs="Sylfaen"/>
                <w:b/>
                <w:bCs/>
                <w:sz w:val="24"/>
                <w:szCs w:val="24"/>
              </w:rPr>
              <w:lastRenderedPageBreak/>
              <w:t>% կամ ավելի տիտանի երկօքսիդ պարունակող գունանյութեր և պատրաստուկներ առանց հակագնագցման  տուրքի վճարման Հայաստանի Հանրապետության տարածք ներմուծման ընթացակարգը հաստատելու մասին» Հայաստանի Հանրապետության կառավարության որոշման նախագծի</w:t>
            </w:r>
            <w:r w:rsidRPr="00B63F9B">
              <w:rPr>
                <w:rFonts w:ascii="GHEA Grapalat" w:hAnsi="GHEA Grapalat"/>
                <w:sz w:val="24"/>
                <w:szCs w:val="24"/>
              </w:rPr>
              <w:t xml:space="preserve"> </w:t>
            </w:r>
            <w:r w:rsidRPr="00B63F9B">
              <w:rPr>
                <w:rFonts w:ascii="GHEA Grapalat" w:hAnsi="GHEA Grapalat" w:cs="Sylfaen"/>
                <w:b/>
                <w:bCs/>
                <w:sz w:val="24"/>
                <w:szCs w:val="24"/>
              </w:rPr>
              <w:t xml:space="preserve">վերաբերյալ </w:t>
            </w:r>
          </w:p>
          <w:p w14:paraId="5225C246" w14:textId="6627495E" w:rsidR="00AC0DD5" w:rsidRPr="00B63F9B" w:rsidRDefault="00AC0DD5" w:rsidP="00B63F9B">
            <w:pPr>
              <w:spacing w:line="276" w:lineRule="auto"/>
              <w:ind w:right="-122" w:firstLine="547"/>
              <w:jc w:val="both"/>
              <w:rPr>
                <w:rFonts w:ascii="GHEA Grapalat" w:hAnsi="GHEA Grapalat"/>
                <w:sz w:val="24"/>
                <w:szCs w:val="24"/>
              </w:rPr>
            </w:pPr>
            <w:r w:rsidRPr="00B63F9B">
              <w:rPr>
                <w:rFonts w:ascii="GHEA Grapalat" w:hAnsi="GHEA Grapalat"/>
                <w:sz w:val="24"/>
                <w:szCs w:val="24"/>
              </w:rPr>
              <w:t>1. «Չինաստանի Ժողովրդական Հանրապետության ծագում ունեցող՝ ԵԱՏՄ ԱՏԳ ԱԱ 3206 11 000 0 ծածկագրին դասվող չոր նյութի վերահաշվարկով 80 զանգվ. % կամ ավելի տիտանի երկօքսիդ պարունակող գունանյութեր և պատրաստուկներ առանց հակագնագցման  տուրքի վճարման Հայաստանի Հանրապետության տարածք ներմուծման ընթացակարգը հաստատելու մասին» Հայաստանի Հանրապետության կառավարության որոշման նախագծի (այսուհետ՝ Նախագիծ) վերնագրում և 1-ին կետում «80 զանգվ</w:t>
            </w:r>
            <w:r w:rsidRPr="00B63F9B">
              <w:rPr>
                <w:rFonts w:ascii="Cambria Math" w:hAnsi="Cambria Math" w:cs="Cambria Math"/>
                <w:sz w:val="24"/>
                <w:szCs w:val="24"/>
              </w:rPr>
              <w:t>․</w:t>
            </w:r>
            <w:r w:rsidRPr="00B63F9B">
              <w:rPr>
                <w:rFonts w:ascii="GHEA Grapalat" w:hAnsi="GHEA Grapalat"/>
                <w:sz w:val="24"/>
                <w:szCs w:val="24"/>
              </w:rPr>
              <w:t xml:space="preserve">» ձևակերպումն անհրաժեշտ է </w:t>
            </w:r>
            <w:r w:rsidR="00110ECE">
              <w:rPr>
                <w:rFonts w:ascii="GHEA Grapalat" w:hAnsi="GHEA Grapalat"/>
                <w:sz w:val="24"/>
                <w:szCs w:val="24"/>
              </w:rPr>
              <w:t>վերանայել</w:t>
            </w:r>
            <w:r w:rsidRPr="00B63F9B">
              <w:rPr>
                <w:rFonts w:ascii="GHEA Grapalat" w:hAnsi="GHEA Grapalat"/>
                <w:sz w:val="24"/>
                <w:szCs w:val="24"/>
              </w:rPr>
              <w:t xml:space="preserve">՝ նկատի ունենալով «Նորմատիվ իրավական ակտերի մասին» օրենքի 12-րդ հոդվածի 3-րդ մասը, համաձայն որի՝ </w:t>
            </w:r>
            <w:r w:rsidRPr="00B63F9B">
              <w:rPr>
                <w:rFonts w:ascii="Calibri" w:hAnsi="Calibri" w:cs="Calibri"/>
                <w:sz w:val="24"/>
                <w:szCs w:val="24"/>
              </w:rPr>
              <w:t> </w:t>
            </w:r>
            <w:r w:rsidRPr="00B63F9B">
              <w:rPr>
                <w:rFonts w:ascii="GHEA Grapalat" w:hAnsi="GHEA Grapalat"/>
                <w:sz w:val="24"/>
                <w:szCs w:val="24"/>
              </w:rPr>
              <w:t>նորմատիվ իրավական ակտերի վերնագրերում արգելվում է կիրառել հապավումներ կամ բառերի կրճատումներ: Ինչպես նաև նույն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 Բացի այդ, առաջարկում ենք «%» նշանը փոխարինել «տոկոս» բառով։ Նույն դիտարկումը վերաբերում է Նախագծի հավելվածի վերնագրին և 1-ին կետին։</w:t>
            </w:r>
          </w:p>
          <w:p w14:paraId="0D9ADCE3" w14:textId="77777777" w:rsidR="00AC0DD5" w:rsidRPr="00B63F9B" w:rsidRDefault="00AC0DD5" w:rsidP="00B63F9B">
            <w:pPr>
              <w:spacing w:line="276" w:lineRule="auto"/>
              <w:ind w:right="-122" w:firstLine="547"/>
              <w:jc w:val="both"/>
              <w:rPr>
                <w:rFonts w:ascii="GHEA Grapalat" w:hAnsi="GHEA Grapalat"/>
                <w:sz w:val="24"/>
                <w:szCs w:val="24"/>
              </w:rPr>
            </w:pPr>
            <w:r w:rsidRPr="00B63F9B">
              <w:rPr>
                <w:rFonts w:ascii="GHEA Grapalat" w:hAnsi="GHEA Grapalat"/>
                <w:sz w:val="24"/>
                <w:szCs w:val="24"/>
              </w:rPr>
              <w:t>2</w:t>
            </w:r>
            <w:r w:rsidRPr="00B63F9B">
              <w:rPr>
                <w:rFonts w:ascii="Cambria Math" w:hAnsi="Cambria Math" w:cs="Cambria Math"/>
                <w:sz w:val="24"/>
                <w:szCs w:val="24"/>
              </w:rPr>
              <w:t>․</w:t>
            </w:r>
            <w:r w:rsidRPr="00B63F9B">
              <w:rPr>
                <w:rFonts w:ascii="GHEA Grapalat" w:hAnsi="GHEA Grapalat"/>
                <w:sz w:val="24"/>
                <w:szCs w:val="24"/>
              </w:rPr>
              <w:t xml:space="preserve"> Նախագծի 3-րդ կետում «ապրանքների» բառն առաջարկում ենք փոխարինել «գունանյութերը և պատրաստուկները» բառերով։</w:t>
            </w:r>
          </w:p>
          <w:p w14:paraId="1AB2ED13" w14:textId="0CEB5597" w:rsidR="00CD01BD" w:rsidRPr="00B63F9B" w:rsidRDefault="00AC0DD5" w:rsidP="00B63F9B">
            <w:pPr>
              <w:spacing w:line="276" w:lineRule="auto"/>
              <w:ind w:right="-122" w:firstLine="547"/>
              <w:jc w:val="both"/>
              <w:rPr>
                <w:rFonts w:ascii="GHEA Grapalat" w:hAnsi="GHEA Grapalat"/>
                <w:sz w:val="24"/>
                <w:szCs w:val="24"/>
                <w:lang w:val="hy-AM"/>
              </w:rPr>
            </w:pPr>
            <w:r w:rsidRPr="00B63F9B">
              <w:rPr>
                <w:rFonts w:ascii="GHEA Grapalat" w:hAnsi="GHEA Grapalat"/>
                <w:sz w:val="24"/>
                <w:szCs w:val="24"/>
              </w:rPr>
              <w:t>3</w:t>
            </w:r>
            <w:r w:rsidRPr="00B63F9B">
              <w:rPr>
                <w:rFonts w:ascii="Cambria Math" w:hAnsi="Cambria Math" w:cs="Cambria Math"/>
                <w:sz w:val="24"/>
                <w:szCs w:val="24"/>
              </w:rPr>
              <w:t>․</w:t>
            </w:r>
            <w:r w:rsidRPr="00B63F9B">
              <w:rPr>
                <w:rFonts w:ascii="GHEA Grapalat" w:hAnsi="GHEA Grapalat"/>
                <w:sz w:val="24"/>
                <w:szCs w:val="24"/>
              </w:rPr>
              <w:t xml:space="preserve"> Նախագծի 4-րդ կետում «տարածվում է» բառերից առաջ առաջարկում ենք լրացնել «դրա գործողությունը» բառերով։</w:t>
            </w:r>
          </w:p>
        </w:tc>
        <w:tc>
          <w:tcPr>
            <w:tcW w:w="3481" w:type="dxa"/>
          </w:tcPr>
          <w:p w14:paraId="34A44C11" w14:textId="77777777" w:rsidR="002C5AC2" w:rsidRPr="00B63F9B" w:rsidRDefault="002C5AC2" w:rsidP="00B63F9B">
            <w:pPr>
              <w:spacing w:line="276" w:lineRule="auto"/>
              <w:jc w:val="center"/>
              <w:rPr>
                <w:rFonts w:ascii="GHEA Grapalat" w:eastAsia="Times New Roman" w:hAnsi="GHEA Grapalat" w:cs="Times New Roman"/>
                <w:color w:val="000000"/>
                <w:sz w:val="24"/>
                <w:szCs w:val="24"/>
                <w:lang w:val="hy-AM"/>
              </w:rPr>
            </w:pPr>
          </w:p>
          <w:p w14:paraId="0C611696"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01F11A4F"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041E7A58"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0E50DB6A"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09840AB4"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4416C460" w14:textId="57D83BAA"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1D75C094" w14:textId="49699CBF"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73AF20F4" w14:textId="20901B1E"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536D05B8" w14:textId="18814A0C"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33027EE9" w14:textId="01CB6E3D"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7450D979" w14:textId="5CB3E374"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7C29CAA7" w14:textId="6A506FFC"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2AE5188D" w14:textId="77777777"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39DEF188" w14:textId="77777777" w:rsidR="004026B9" w:rsidRPr="00B63F9B" w:rsidRDefault="004026B9" w:rsidP="00B63F9B">
            <w:pPr>
              <w:spacing w:line="276" w:lineRule="auto"/>
              <w:jc w:val="center"/>
              <w:rPr>
                <w:rFonts w:ascii="GHEA Grapalat" w:eastAsia="Times New Roman" w:hAnsi="GHEA Grapalat" w:cs="Times New Roman"/>
                <w:color w:val="000000"/>
                <w:sz w:val="24"/>
                <w:szCs w:val="24"/>
                <w:lang w:val="hy-AM"/>
              </w:rPr>
            </w:pPr>
          </w:p>
          <w:p w14:paraId="7F5AF038" w14:textId="4BF7090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5F2238CB" w14:textId="3EE9A920"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64DEB1A9" w14:textId="07A15B31" w:rsidR="0098133A" w:rsidRPr="00B63F9B" w:rsidRDefault="00B748E6"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color w:val="000000"/>
                <w:sz w:val="24"/>
                <w:szCs w:val="24"/>
                <w:lang w:val="hy-AM"/>
              </w:rPr>
              <w:t>Ընդունվել է;</w:t>
            </w:r>
          </w:p>
          <w:p w14:paraId="1B2181C4" w14:textId="6F7C09E7"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0494CA9F" w14:textId="5B2DF839"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0D9880F8" w14:textId="2E9870E7"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29301A59" w14:textId="356F864C"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127FF3C5" w14:textId="51B77E18"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076D3B09" w14:textId="047E735B"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021C2E8C" w14:textId="0E326516"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3E5CC7A0" w14:textId="77777777"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78D46F74" w14:textId="5CAD03EB"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747C4534" w14:textId="5E77DF3D"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37BC1109" w14:textId="44E652FF"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530ADA7A" w14:textId="7B058670" w:rsidR="0098133A" w:rsidRDefault="0098133A" w:rsidP="00B63F9B">
            <w:pPr>
              <w:spacing w:line="276" w:lineRule="auto"/>
              <w:jc w:val="center"/>
              <w:rPr>
                <w:rFonts w:ascii="GHEA Grapalat" w:eastAsia="Times New Roman" w:hAnsi="GHEA Grapalat" w:cs="Times New Roman"/>
                <w:color w:val="000000"/>
                <w:sz w:val="24"/>
                <w:szCs w:val="24"/>
                <w:lang w:val="hy-AM"/>
              </w:rPr>
            </w:pPr>
          </w:p>
          <w:p w14:paraId="1E036D3A" w14:textId="77777777" w:rsidR="002A6FF4" w:rsidRPr="00B63F9B" w:rsidRDefault="002A6FF4" w:rsidP="00B63F9B">
            <w:pPr>
              <w:spacing w:line="276" w:lineRule="auto"/>
              <w:jc w:val="center"/>
              <w:rPr>
                <w:rFonts w:ascii="GHEA Grapalat" w:eastAsia="Times New Roman" w:hAnsi="GHEA Grapalat" w:cs="Times New Roman"/>
                <w:color w:val="000000"/>
                <w:sz w:val="24"/>
                <w:szCs w:val="24"/>
                <w:lang w:val="hy-AM"/>
              </w:rPr>
            </w:pPr>
          </w:p>
          <w:p w14:paraId="4657C24D" w14:textId="2FC5CFF4"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10ECFAC7" w14:textId="77777777" w:rsidR="00013693" w:rsidRPr="00B63F9B" w:rsidRDefault="00B748E6"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color w:val="000000"/>
                <w:sz w:val="24"/>
                <w:szCs w:val="24"/>
                <w:lang w:val="hy-AM"/>
              </w:rPr>
              <w:t>Ընդունվել է։</w:t>
            </w:r>
          </w:p>
          <w:p w14:paraId="1CAEB1C1" w14:textId="77777777" w:rsidR="002A6FF4" w:rsidRPr="00B63F9B" w:rsidRDefault="002A6FF4" w:rsidP="00B63F9B">
            <w:pPr>
              <w:spacing w:line="276" w:lineRule="auto"/>
              <w:jc w:val="center"/>
              <w:rPr>
                <w:rFonts w:ascii="GHEA Grapalat" w:eastAsia="Times New Roman" w:hAnsi="GHEA Grapalat" w:cs="Times New Roman"/>
                <w:color w:val="000000"/>
                <w:sz w:val="24"/>
                <w:szCs w:val="24"/>
                <w:lang w:val="hy-AM"/>
              </w:rPr>
            </w:pPr>
          </w:p>
          <w:p w14:paraId="3450E111" w14:textId="55C9B229" w:rsidR="00B748E6" w:rsidRPr="00B63F9B" w:rsidRDefault="00B748E6"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color w:val="000000"/>
                <w:sz w:val="24"/>
                <w:szCs w:val="24"/>
                <w:lang w:val="hy-AM"/>
              </w:rPr>
              <w:t>Ընդունվել է։</w:t>
            </w:r>
          </w:p>
        </w:tc>
      </w:tr>
    </w:tbl>
    <w:p w14:paraId="48DE2388" w14:textId="77777777" w:rsidR="00495779" w:rsidRPr="00B63F9B" w:rsidRDefault="00495779" w:rsidP="00B63F9B">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B63F9B"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F3CFA" w14:textId="77777777" w:rsidR="00FA2DB3" w:rsidRDefault="00FA2DB3" w:rsidP="00B040A7">
      <w:pPr>
        <w:spacing w:after="0" w:line="240" w:lineRule="auto"/>
      </w:pPr>
      <w:r>
        <w:separator/>
      </w:r>
    </w:p>
  </w:endnote>
  <w:endnote w:type="continuationSeparator" w:id="0">
    <w:p w14:paraId="6EA9EC98" w14:textId="77777777" w:rsidR="00FA2DB3" w:rsidRDefault="00FA2DB3"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1"/>
    <w:family w:val="roman"/>
    <w:pitch w:val="variable"/>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DD9925" w14:textId="77777777" w:rsidR="00FA2DB3" w:rsidRDefault="00FA2DB3" w:rsidP="00B040A7">
      <w:pPr>
        <w:spacing w:after="0" w:line="240" w:lineRule="auto"/>
      </w:pPr>
      <w:r>
        <w:separator/>
      </w:r>
    </w:p>
  </w:footnote>
  <w:footnote w:type="continuationSeparator" w:id="0">
    <w:p w14:paraId="1F99AF20" w14:textId="77777777" w:rsidR="00FA2DB3" w:rsidRDefault="00FA2DB3"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5"/>
  </w:num>
  <w:num w:numId="4">
    <w:abstractNumId w:val="11"/>
  </w:num>
  <w:num w:numId="5">
    <w:abstractNumId w:val="16"/>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2"/>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22A5"/>
    <w:rsid w:val="00005E48"/>
    <w:rsid w:val="00006CD0"/>
    <w:rsid w:val="00013693"/>
    <w:rsid w:val="00020A84"/>
    <w:rsid w:val="00021051"/>
    <w:rsid w:val="00041BF4"/>
    <w:rsid w:val="00046E50"/>
    <w:rsid w:val="000545D4"/>
    <w:rsid w:val="000634F3"/>
    <w:rsid w:val="00072FB4"/>
    <w:rsid w:val="000739FD"/>
    <w:rsid w:val="0008097F"/>
    <w:rsid w:val="000850BA"/>
    <w:rsid w:val="00091555"/>
    <w:rsid w:val="000A6306"/>
    <w:rsid w:val="000B7781"/>
    <w:rsid w:val="000C043E"/>
    <w:rsid w:val="000C77E1"/>
    <w:rsid w:val="000D21F3"/>
    <w:rsid w:val="000E299D"/>
    <w:rsid w:val="000E395F"/>
    <w:rsid w:val="000F640C"/>
    <w:rsid w:val="00105D1D"/>
    <w:rsid w:val="00110845"/>
    <w:rsid w:val="00110ECE"/>
    <w:rsid w:val="00111A99"/>
    <w:rsid w:val="00114F8A"/>
    <w:rsid w:val="001174D8"/>
    <w:rsid w:val="00120943"/>
    <w:rsid w:val="001262D2"/>
    <w:rsid w:val="00133BFF"/>
    <w:rsid w:val="00145679"/>
    <w:rsid w:val="00145C3A"/>
    <w:rsid w:val="001501B3"/>
    <w:rsid w:val="00152182"/>
    <w:rsid w:val="00160E80"/>
    <w:rsid w:val="001720DD"/>
    <w:rsid w:val="001766D1"/>
    <w:rsid w:val="00181647"/>
    <w:rsid w:val="00185083"/>
    <w:rsid w:val="00190F34"/>
    <w:rsid w:val="00193D02"/>
    <w:rsid w:val="001A7009"/>
    <w:rsid w:val="001A7BAD"/>
    <w:rsid w:val="001C4CEF"/>
    <w:rsid w:val="001C69E5"/>
    <w:rsid w:val="001D67B2"/>
    <w:rsid w:val="001E18F6"/>
    <w:rsid w:val="001F0448"/>
    <w:rsid w:val="001F3538"/>
    <w:rsid w:val="0020110C"/>
    <w:rsid w:val="00215467"/>
    <w:rsid w:val="002251EB"/>
    <w:rsid w:val="00230419"/>
    <w:rsid w:val="0023775D"/>
    <w:rsid w:val="00242FD1"/>
    <w:rsid w:val="00244001"/>
    <w:rsid w:val="00246ECA"/>
    <w:rsid w:val="00257553"/>
    <w:rsid w:val="0026037A"/>
    <w:rsid w:val="0027031F"/>
    <w:rsid w:val="00274DAE"/>
    <w:rsid w:val="00275D59"/>
    <w:rsid w:val="00280BE4"/>
    <w:rsid w:val="00292125"/>
    <w:rsid w:val="002A6FF4"/>
    <w:rsid w:val="002C3961"/>
    <w:rsid w:val="002C3C93"/>
    <w:rsid w:val="002C5AC2"/>
    <w:rsid w:val="002C6A91"/>
    <w:rsid w:val="002D4DEE"/>
    <w:rsid w:val="002D55A5"/>
    <w:rsid w:val="002E03BE"/>
    <w:rsid w:val="002E3F9F"/>
    <w:rsid w:val="002E5D56"/>
    <w:rsid w:val="002F1E26"/>
    <w:rsid w:val="002F22FB"/>
    <w:rsid w:val="002F43C7"/>
    <w:rsid w:val="002F448E"/>
    <w:rsid w:val="0030428B"/>
    <w:rsid w:val="003146F2"/>
    <w:rsid w:val="00315D8A"/>
    <w:rsid w:val="00326561"/>
    <w:rsid w:val="00342B9F"/>
    <w:rsid w:val="00357919"/>
    <w:rsid w:val="00363BC3"/>
    <w:rsid w:val="0036485D"/>
    <w:rsid w:val="00366C99"/>
    <w:rsid w:val="00391918"/>
    <w:rsid w:val="00391DEB"/>
    <w:rsid w:val="00392686"/>
    <w:rsid w:val="00395955"/>
    <w:rsid w:val="003A3D3F"/>
    <w:rsid w:val="003B6583"/>
    <w:rsid w:val="003B7A21"/>
    <w:rsid w:val="003C60A5"/>
    <w:rsid w:val="003C64DC"/>
    <w:rsid w:val="003E610B"/>
    <w:rsid w:val="00401349"/>
    <w:rsid w:val="004026B9"/>
    <w:rsid w:val="00402929"/>
    <w:rsid w:val="00405181"/>
    <w:rsid w:val="00405AF9"/>
    <w:rsid w:val="00411F49"/>
    <w:rsid w:val="00413F25"/>
    <w:rsid w:val="0041520B"/>
    <w:rsid w:val="00420C38"/>
    <w:rsid w:val="004313D5"/>
    <w:rsid w:val="004420EC"/>
    <w:rsid w:val="00451E1C"/>
    <w:rsid w:val="00463684"/>
    <w:rsid w:val="00470095"/>
    <w:rsid w:val="00471134"/>
    <w:rsid w:val="00473DA7"/>
    <w:rsid w:val="00475CF3"/>
    <w:rsid w:val="00481296"/>
    <w:rsid w:val="00495779"/>
    <w:rsid w:val="004977F9"/>
    <w:rsid w:val="004A3154"/>
    <w:rsid w:val="004A5669"/>
    <w:rsid w:val="004A6419"/>
    <w:rsid w:val="004A692F"/>
    <w:rsid w:val="004B047D"/>
    <w:rsid w:val="004C04A6"/>
    <w:rsid w:val="004C678A"/>
    <w:rsid w:val="004D31F0"/>
    <w:rsid w:val="004D4A46"/>
    <w:rsid w:val="004E1242"/>
    <w:rsid w:val="004E41F2"/>
    <w:rsid w:val="004E5C89"/>
    <w:rsid w:val="004E6916"/>
    <w:rsid w:val="004F20AD"/>
    <w:rsid w:val="00503544"/>
    <w:rsid w:val="00510C41"/>
    <w:rsid w:val="00527D5E"/>
    <w:rsid w:val="00530E59"/>
    <w:rsid w:val="00531E90"/>
    <w:rsid w:val="005334F2"/>
    <w:rsid w:val="00545419"/>
    <w:rsid w:val="005531EE"/>
    <w:rsid w:val="00555A22"/>
    <w:rsid w:val="00555E34"/>
    <w:rsid w:val="005623CC"/>
    <w:rsid w:val="00564F42"/>
    <w:rsid w:val="0057798D"/>
    <w:rsid w:val="00577C1C"/>
    <w:rsid w:val="005817AA"/>
    <w:rsid w:val="00582190"/>
    <w:rsid w:val="005834C8"/>
    <w:rsid w:val="00595298"/>
    <w:rsid w:val="00595BE6"/>
    <w:rsid w:val="00597D98"/>
    <w:rsid w:val="005A0864"/>
    <w:rsid w:val="005A0C7F"/>
    <w:rsid w:val="005A4582"/>
    <w:rsid w:val="005A5924"/>
    <w:rsid w:val="005B0910"/>
    <w:rsid w:val="005B1824"/>
    <w:rsid w:val="005C320F"/>
    <w:rsid w:val="005D126F"/>
    <w:rsid w:val="005D57C3"/>
    <w:rsid w:val="005E60BC"/>
    <w:rsid w:val="005F3421"/>
    <w:rsid w:val="005F47ED"/>
    <w:rsid w:val="0060480E"/>
    <w:rsid w:val="00604D36"/>
    <w:rsid w:val="00622F4C"/>
    <w:rsid w:val="0063296A"/>
    <w:rsid w:val="0063452F"/>
    <w:rsid w:val="00640C50"/>
    <w:rsid w:val="00654D71"/>
    <w:rsid w:val="00661CEB"/>
    <w:rsid w:val="00674B8B"/>
    <w:rsid w:val="00676DF2"/>
    <w:rsid w:val="0068702B"/>
    <w:rsid w:val="00695902"/>
    <w:rsid w:val="00696C36"/>
    <w:rsid w:val="006A4D78"/>
    <w:rsid w:val="006B0E92"/>
    <w:rsid w:val="006B18E7"/>
    <w:rsid w:val="006B39D9"/>
    <w:rsid w:val="006C3C36"/>
    <w:rsid w:val="006D086B"/>
    <w:rsid w:val="006D6592"/>
    <w:rsid w:val="006D7484"/>
    <w:rsid w:val="006E1ADF"/>
    <w:rsid w:val="006E4DE3"/>
    <w:rsid w:val="006F4E4C"/>
    <w:rsid w:val="006F633D"/>
    <w:rsid w:val="00706508"/>
    <w:rsid w:val="00710BC9"/>
    <w:rsid w:val="00710ECF"/>
    <w:rsid w:val="00712807"/>
    <w:rsid w:val="00712F89"/>
    <w:rsid w:val="00713373"/>
    <w:rsid w:val="00731F00"/>
    <w:rsid w:val="00734BCB"/>
    <w:rsid w:val="00736C5C"/>
    <w:rsid w:val="00740B16"/>
    <w:rsid w:val="00750A87"/>
    <w:rsid w:val="007627CB"/>
    <w:rsid w:val="00766051"/>
    <w:rsid w:val="0077614A"/>
    <w:rsid w:val="00785096"/>
    <w:rsid w:val="00787EE8"/>
    <w:rsid w:val="007924D8"/>
    <w:rsid w:val="00793E28"/>
    <w:rsid w:val="00797717"/>
    <w:rsid w:val="007A0393"/>
    <w:rsid w:val="007A6E59"/>
    <w:rsid w:val="007B04D7"/>
    <w:rsid w:val="007B20A6"/>
    <w:rsid w:val="007B449D"/>
    <w:rsid w:val="007C1273"/>
    <w:rsid w:val="007D10E1"/>
    <w:rsid w:val="0081169B"/>
    <w:rsid w:val="00817424"/>
    <w:rsid w:val="00821D3B"/>
    <w:rsid w:val="0082209A"/>
    <w:rsid w:val="00822701"/>
    <w:rsid w:val="00826000"/>
    <w:rsid w:val="0083329A"/>
    <w:rsid w:val="0083585E"/>
    <w:rsid w:val="008400B5"/>
    <w:rsid w:val="008438A4"/>
    <w:rsid w:val="008474D9"/>
    <w:rsid w:val="00851A65"/>
    <w:rsid w:val="00852E9E"/>
    <w:rsid w:val="008656F0"/>
    <w:rsid w:val="00872C7E"/>
    <w:rsid w:val="00881A52"/>
    <w:rsid w:val="0088336A"/>
    <w:rsid w:val="0089298E"/>
    <w:rsid w:val="008953DA"/>
    <w:rsid w:val="008A01D2"/>
    <w:rsid w:val="008A3FB1"/>
    <w:rsid w:val="008B4C19"/>
    <w:rsid w:val="008C2E8E"/>
    <w:rsid w:val="008D10C4"/>
    <w:rsid w:val="008E08AC"/>
    <w:rsid w:val="008E0AE9"/>
    <w:rsid w:val="008E4BD3"/>
    <w:rsid w:val="008F1E87"/>
    <w:rsid w:val="00905E3E"/>
    <w:rsid w:val="00916A8D"/>
    <w:rsid w:val="00930D9A"/>
    <w:rsid w:val="00930E6C"/>
    <w:rsid w:val="009311D9"/>
    <w:rsid w:val="009360C7"/>
    <w:rsid w:val="00953C2A"/>
    <w:rsid w:val="00954163"/>
    <w:rsid w:val="00963624"/>
    <w:rsid w:val="00971568"/>
    <w:rsid w:val="00972C1E"/>
    <w:rsid w:val="00974086"/>
    <w:rsid w:val="0098133A"/>
    <w:rsid w:val="00992349"/>
    <w:rsid w:val="00993E90"/>
    <w:rsid w:val="009A01E6"/>
    <w:rsid w:val="009C1570"/>
    <w:rsid w:val="009C3E38"/>
    <w:rsid w:val="009C625E"/>
    <w:rsid w:val="009C6D14"/>
    <w:rsid w:val="009C7DA7"/>
    <w:rsid w:val="009D326C"/>
    <w:rsid w:val="009D6DC7"/>
    <w:rsid w:val="009E6D39"/>
    <w:rsid w:val="009F2416"/>
    <w:rsid w:val="009F2B35"/>
    <w:rsid w:val="00A07DDB"/>
    <w:rsid w:val="00A165E8"/>
    <w:rsid w:val="00A21F9B"/>
    <w:rsid w:val="00A26EED"/>
    <w:rsid w:val="00A27701"/>
    <w:rsid w:val="00A36F7C"/>
    <w:rsid w:val="00A51C55"/>
    <w:rsid w:val="00A563DE"/>
    <w:rsid w:val="00A63070"/>
    <w:rsid w:val="00A64305"/>
    <w:rsid w:val="00A7685C"/>
    <w:rsid w:val="00A878BA"/>
    <w:rsid w:val="00A92B07"/>
    <w:rsid w:val="00A9328E"/>
    <w:rsid w:val="00AA0686"/>
    <w:rsid w:val="00AA324B"/>
    <w:rsid w:val="00AC0DD5"/>
    <w:rsid w:val="00AC237F"/>
    <w:rsid w:val="00AF1DDD"/>
    <w:rsid w:val="00AF6E8F"/>
    <w:rsid w:val="00B02237"/>
    <w:rsid w:val="00B040A7"/>
    <w:rsid w:val="00B04465"/>
    <w:rsid w:val="00B13DA3"/>
    <w:rsid w:val="00B14EE1"/>
    <w:rsid w:val="00B1523D"/>
    <w:rsid w:val="00B17CE3"/>
    <w:rsid w:val="00B20055"/>
    <w:rsid w:val="00B3026E"/>
    <w:rsid w:val="00B32A45"/>
    <w:rsid w:val="00B34241"/>
    <w:rsid w:val="00B40350"/>
    <w:rsid w:val="00B56F3E"/>
    <w:rsid w:val="00B60510"/>
    <w:rsid w:val="00B62E9C"/>
    <w:rsid w:val="00B63F9B"/>
    <w:rsid w:val="00B748E6"/>
    <w:rsid w:val="00B84326"/>
    <w:rsid w:val="00B8448B"/>
    <w:rsid w:val="00B86666"/>
    <w:rsid w:val="00BA21FD"/>
    <w:rsid w:val="00BA390F"/>
    <w:rsid w:val="00BA5237"/>
    <w:rsid w:val="00BB59A5"/>
    <w:rsid w:val="00BD15A6"/>
    <w:rsid w:val="00BD3C05"/>
    <w:rsid w:val="00BE0604"/>
    <w:rsid w:val="00BE5C57"/>
    <w:rsid w:val="00BF1954"/>
    <w:rsid w:val="00BF34DE"/>
    <w:rsid w:val="00BF4C75"/>
    <w:rsid w:val="00BF5C28"/>
    <w:rsid w:val="00C01673"/>
    <w:rsid w:val="00C238F7"/>
    <w:rsid w:val="00C26184"/>
    <w:rsid w:val="00C27C7C"/>
    <w:rsid w:val="00C57034"/>
    <w:rsid w:val="00C61514"/>
    <w:rsid w:val="00C62CEA"/>
    <w:rsid w:val="00C66C5D"/>
    <w:rsid w:val="00C913B4"/>
    <w:rsid w:val="00C932C0"/>
    <w:rsid w:val="00C94216"/>
    <w:rsid w:val="00CA6996"/>
    <w:rsid w:val="00CB0937"/>
    <w:rsid w:val="00CB453C"/>
    <w:rsid w:val="00CD01BD"/>
    <w:rsid w:val="00CD3B9E"/>
    <w:rsid w:val="00CD5ED3"/>
    <w:rsid w:val="00CE1247"/>
    <w:rsid w:val="00CE5956"/>
    <w:rsid w:val="00CF29DC"/>
    <w:rsid w:val="00CF3CBA"/>
    <w:rsid w:val="00CF4299"/>
    <w:rsid w:val="00D13F04"/>
    <w:rsid w:val="00D15E78"/>
    <w:rsid w:val="00D16CC1"/>
    <w:rsid w:val="00D23543"/>
    <w:rsid w:val="00D26AB2"/>
    <w:rsid w:val="00D3264E"/>
    <w:rsid w:val="00D36178"/>
    <w:rsid w:val="00D367C7"/>
    <w:rsid w:val="00D4586A"/>
    <w:rsid w:val="00D51794"/>
    <w:rsid w:val="00D6226D"/>
    <w:rsid w:val="00D67873"/>
    <w:rsid w:val="00D67A7F"/>
    <w:rsid w:val="00D76CB2"/>
    <w:rsid w:val="00D8203D"/>
    <w:rsid w:val="00D90929"/>
    <w:rsid w:val="00D943EA"/>
    <w:rsid w:val="00DA31AE"/>
    <w:rsid w:val="00DA473A"/>
    <w:rsid w:val="00DB1B7E"/>
    <w:rsid w:val="00DC1FAF"/>
    <w:rsid w:val="00DC3B0B"/>
    <w:rsid w:val="00DC7C0A"/>
    <w:rsid w:val="00DD18B9"/>
    <w:rsid w:val="00DD24F3"/>
    <w:rsid w:val="00DE5F70"/>
    <w:rsid w:val="00DF04C7"/>
    <w:rsid w:val="00DF3BC8"/>
    <w:rsid w:val="00E06EA3"/>
    <w:rsid w:val="00E125AE"/>
    <w:rsid w:val="00E13079"/>
    <w:rsid w:val="00E25ACB"/>
    <w:rsid w:val="00E4341C"/>
    <w:rsid w:val="00E4563C"/>
    <w:rsid w:val="00E45B11"/>
    <w:rsid w:val="00E514A5"/>
    <w:rsid w:val="00E516FD"/>
    <w:rsid w:val="00E55573"/>
    <w:rsid w:val="00E561BB"/>
    <w:rsid w:val="00E57B61"/>
    <w:rsid w:val="00E716A6"/>
    <w:rsid w:val="00E77A78"/>
    <w:rsid w:val="00E80C0C"/>
    <w:rsid w:val="00E85176"/>
    <w:rsid w:val="00E8714C"/>
    <w:rsid w:val="00EA6E83"/>
    <w:rsid w:val="00EC1455"/>
    <w:rsid w:val="00ED44C0"/>
    <w:rsid w:val="00ED4A4D"/>
    <w:rsid w:val="00EE5327"/>
    <w:rsid w:val="00EE5E40"/>
    <w:rsid w:val="00EF7E63"/>
    <w:rsid w:val="00F02EAC"/>
    <w:rsid w:val="00F03037"/>
    <w:rsid w:val="00F06878"/>
    <w:rsid w:val="00F072D7"/>
    <w:rsid w:val="00F11CF8"/>
    <w:rsid w:val="00F134F8"/>
    <w:rsid w:val="00F138F0"/>
    <w:rsid w:val="00F141D3"/>
    <w:rsid w:val="00F373B9"/>
    <w:rsid w:val="00F5245B"/>
    <w:rsid w:val="00F52939"/>
    <w:rsid w:val="00F52C29"/>
    <w:rsid w:val="00F57669"/>
    <w:rsid w:val="00F65DE6"/>
    <w:rsid w:val="00F7455E"/>
    <w:rsid w:val="00F75F0B"/>
    <w:rsid w:val="00F96257"/>
    <w:rsid w:val="00FA2DB3"/>
    <w:rsid w:val="00FA6FF7"/>
    <w:rsid w:val="00FB4C13"/>
    <w:rsid w:val="00FB6A20"/>
    <w:rsid w:val="00FD02F6"/>
    <w:rsid w:val="00FD339E"/>
    <w:rsid w:val="00FD4A35"/>
    <w:rsid w:val="00FD5933"/>
    <w:rsid w:val="00FE061D"/>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84535">
      <w:bodyDiv w:val="1"/>
      <w:marLeft w:val="0"/>
      <w:marRight w:val="0"/>
      <w:marTop w:val="0"/>
      <w:marBottom w:val="0"/>
      <w:divBdr>
        <w:top w:val="none" w:sz="0" w:space="0" w:color="auto"/>
        <w:left w:val="none" w:sz="0" w:space="0" w:color="auto"/>
        <w:bottom w:val="none" w:sz="0" w:space="0" w:color="auto"/>
        <w:right w:val="none" w:sz="0" w:space="0" w:color="auto"/>
      </w:divBdr>
    </w:div>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785885493">
      <w:bodyDiv w:val="1"/>
      <w:marLeft w:val="0"/>
      <w:marRight w:val="0"/>
      <w:marTop w:val="0"/>
      <w:marBottom w:val="0"/>
      <w:divBdr>
        <w:top w:val="none" w:sz="0" w:space="0" w:color="auto"/>
        <w:left w:val="none" w:sz="0" w:space="0" w:color="auto"/>
        <w:bottom w:val="none" w:sz="0" w:space="0" w:color="auto"/>
        <w:right w:val="none" w:sz="0" w:space="0" w:color="auto"/>
      </w:divBdr>
    </w:div>
    <w:div w:id="184963400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1285</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https:/mul2-mineconomy.gov.am/tasks/713913/oneclick/ampopatert.docx?token=978bd229c17278d173a1bfbf3d136a6b</cp:keywords>
  <dc:description/>
  <cp:lastModifiedBy>Gagik K. Kocharyan</cp:lastModifiedBy>
  <cp:revision>10</cp:revision>
  <cp:lastPrinted>2024-10-22T07:21:00Z</cp:lastPrinted>
  <dcterms:created xsi:type="dcterms:W3CDTF">2025-11-24T12:23:00Z</dcterms:created>
  <dcterms:modified xsi:type="dcterms:W3CDTF">2025-11-28T05:20:00Z</dcterms:modified>
</cp:coreProperties>
</file>