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9D47DF" w14:textId="292ADEDF" w:rsidR="0068006A" w:rsidRPr="00F4430A" w:rsidRDefault="0068006A" w:rsidP="00E10362">
      <w:pPr>
        <w:pStyle w:val="NormalWeb"/>
        <w:shd w:val="clear" w:color="auto" w:fill="FFFFFF"/>
        <w:spacing w:before="0" w:beforeAutospacing="0" w:after="0" w:afterAutospacing="0" w:line="360" w:lineRule="auto"/>
        <w:contextualSpacing/>
        <w:jc w:val="center"/>
        <w:rPr>
          <w:rFonts w:ascii="GHEA Grapalat" w:eastAsiaTheme="minorHAnsi" w:hAnsi="GHEA Grapalat" w:cstheme="minorBidi"/>
          <w:b/>
        </w:rPr>
      </w:pPr>
      <w:r w:rsidRPr="00F4430A">
        <w:rPr>
          <w:rFonts w:ascii="GHEA Grapalat" w:eastAsiaTheme="minorHAnsi" w:hAnsi="GHEA Grapalat" w:cstheme="minorBidi"/>
          <w:b/>
        </w:rPr>
        <w:t>ՀԱՅԱՍՏԱՆԻ ՀԱՆՐԱՊԵՏՈՒԹՅԱՆ</w:t>
      </w:r>
    </w:p>
    <w:p w14:paraId="1FDAF3FB" w14:textId="711F1BEF" w:rsidR="0068006A" w:rsidRDefault="0068006A" w:rsidP="00E10362">
      <w:pPr>
        <w:pStyle w:val="NormalWeb"/>
        <w:shd w:val="clear" w:color="auto" w:fill="FFFFFF"/>
        <w:spacing w:before="0" w:beforeAutospacing="0" w:after="0" w:afterAutospacing="0" w:line="360" w:lineRule="auto"/>
        <w:jc w:val="center"/>
        <w:rPr>
          <w:rFonts w:ascii="GHEA Grapalat" w:eastAsiaTheme="minorHAnsi" w:hAnsi="GHEA Grapalat" w:cstheme="minorBidi"/>
          <w:b/>
        </w:rPr>
      </w:pPr>
      <w:r w:rsidRPr="00F4430A">
        <w:rPr>
          <w:rFonts w:ascii="GHEA Grapalat" w:eastAsiaTheme="minorHAnsi" w:hAnsi="GHEA Grapalat" w:cstheme="minorBidi"/>
          <w:b/>
        </w:rPr>
        <w:t>ՕՐԵՆՔԸ</w:t>
      </w:r>
    </w:p>
    <w:p w14:paraId="517F831A" w14:textId="77777777" w:rsidR="009E7991" w:rsidRPr="00F4430A" w:rsidRDefault="009E7991" w:rsidP="00E10362">
      <w:pPr>
        <w:pStyle w:val="NormalWeb"/>
        <w:shd w:val="clear" w:color="auto" w:fill="FFFFFF"/>
        <w:spacing w:before="0" w:beforeAutospacing="0" w:after="0" w:afterAutospacing="0" w:line="360" w:lineRule="auto"/>
        <w:jc w:val="center"/>
        <w:rPr>
          <w:rFonts w:ascii="GHEA Grapalat" w:eastAsiaTheme="minorHAnsi" w:hAnsi="GHEA Grapalat" w:cstheme="minorBidi"/>
          <w:b/>
        </w:rPr>
      </w:pPr>
    </w:p>
    <w:p w14:paraId="2DCE9FFA" w14:textId="01536701" w:rsidR="0068006A" w:rsidRPr="00F4430A" w:rsidRDefault="0068006A" w:rsidP="00E10362">
      <w:pPr>
        <w:pStyle w:val="NormalWeb"/>
        <w:shd w:val="clear" w:color="auto" w:fill="FFFFFF"/>
        <w:spacing w:before="0" w:beforeAutospacing="0" w:after="0" w:afterAutospacing="0" w:line="276" w:lineRule="auto"/>
        <w:jc w:val="center"/>
        <w:rPr>
          <w:rFonts w:ascii="GHEA Grapalat" w:eastAsiaTheme="minorHAnsi" w:hAnsi="GHEA Grapalat" w:cstheme="minorBidi"/>
          <w:b/>
        </w:rPr>
      </w:pPr>
      <w:r w:rsidRPr="00F4430A">
        <w:rPr>
          <w:rFonts w:ascii="GHEA Grapalat" w:eastAsiaTheme="minorHAnsi" w:hAnsi="GHEA Grapalat" w:cstheme="minorBidi"/>
          <w:b/>
        </w:rPr>
        <w:t>ՀԱՅԱՍՏԱՆԻ ՀԱՆՐԱՊԵՏՈՒԹՅԱ</w:t>
      </w:r>
      <w:r w:rsidR="00036562" w:rsidRPr="00F4430A">
        <w:rPr>
          <w:rFonts w:ascii="GHEA Grapalat" w:eastAsiaTheme="minorHAnsi" w:hAnsi="GHEA Grapalat" w:cstheme="minorBidi"/>
          <w:b/>
          <w:lang w:val="hy-AM"/>
        </w:rPr>
        <w:t>Ն ՎԱՐՉԱԿԱՆ</w:t>
      </w:r>
      <w:r w:rsidRPr="00F4430A">
        <w:rPr>
          <w:rFonts w:ascii="GHEA Grapalat" w:eastAsiaTheme="minorHAnsi" w:hAnsi="GHEA Grapalat" w:cstheme="minorBidi"/>
          <w:b/>
        </w:rPr>
        <w:t xml:space="preserve"> ԴԱՏԱՎԱՐՈՒԹՅԱՆ ՕՐԵՆՍԳՐՔՈՒՄ </w:t>
      </w:r>
      <w:r w:rsidR="000E1737" w:rsidRPr="00F4430A">
        <w:rPr>
          <w:rFonts w:ascii="GHEA Grapalat" w:eastAsiaTheme="minorHAnsi" w:hAnsi="GHEA Grapalat" w:cstheme="minorBidi"/>
          <w:b/>
        </w:rPr>
        <w:t xml:space="preserve">ԼՐԱՑՈՒՄՆԵՐ ԵՎ </w:t>
      </w:r>
      <w:r w:rsidRPr="00F4430A">
        <w:rPr>
          <w:rFonts w:ascii="GHEA Grapalat" w:eastAsiaTheme="minorHAnsi" w:hAnsi="GHEA Grapalat" w:cstheme="minorBidi"/>
          <w:b/>
        </w:rPr>
        <w:t>ՓՈՓՈԽՈՒԹՅՈՒՆՆԵՐ ԿԱՏԱՐԵԼՈՒ ՄԱՍԻՆ</w:t>
      </w:r>
    </w:p>
    <w:p w14:paraId="6ADC11B5" w14:textId="77777777" w:rsidR="0068006A" w:rsidRPr="00F4430A" w:rsidRDefault="0068006A" w:rsidP="0048736F">
      <w:pPr>
        <w:pStyle w:val="NormalWeb"/>
        <w:shd w:val="clear" w:color="auto" w:fill="FFFFFF"/>
        <w:spacing w:before="0" w:beforeAutospacing="0" w:after="0" w:afterAutospacing="0" w:line="360" w:lineRule="auto"/>
        <w:ind w:firstLine="720"/>
        <w:jc w:val="center"/>
        <w:rPr>
          <w:rFonts w:ascii="GHEA Grapalat" w:hAnsi="GHEA Grapalat"/>
          <w:color w:val="000000"/>
        </w:rPr>
      </w:pPr>
    </w:p>
    <w:p w14:paraId="3E870898" w14:textId="5E9C2EB2" w:rsidR="008B3C1E" w:rsidRPr="00E00F5E" w:rsidRDefault="009E7991" w:rsidP="00E00F5E">
      <w:pPr>
        <w:pStyle w:val="NormalWeb"/>
        <w:numPr>
          <w:ilvl w:val="0"/>
          <w:numId w:val="2"/>
        </w:numPr>
        <w:shd w:val="clear" w:color="auto" w:fill="FFFFFF"/>
        <w:spacing w:before="0" w:beforeAutospacing="0" w:after="0" w:afterAutospacing="0" w:line="360" w:lineRule="auto"/>
        <w:ind w:left="0" w:firstLine="720"/>
        <w:contextualSpacing/>
        <w:jc w:val="both"/>
        <w:rPr>
          <w:rFonts w:ascii="GHEA Grapalat" w:eastAsia="MS Mincho" w:hAnsi="GHEA Grapalat" w:cs="MS Mincho"/>
          <w:color w:val="000000"/>
          <w:lang w:val="hy-AM"/>
        </w:rPr>
      </w:pPr>
      <w:r w:rsidRPr="009E7991">
        <w:rPr>
          <w:rFonts w:ascii="GHEA Grapalat" w:eastAsia="MS Mincho" w:hAnsi="GHEA Grapalat" w:cs="MS Mincho"/>
          <w:color w:val="000000"/>
        </w:rPr>
        <w:t xml:space="preserve">2013 </w:t>
      </w:r>
      <w:proofErr w:type="spellStart"/>
      <w:r w:rsidRPr="009E7991">
        <w:rPr>
          <w:rFonts w:ascii="GHEA Grapalat" w:eastAsia="MS Mincho" w:hAnsi="GHEA Grapalat" w:cs="MS Mincho"/>
          <w:color w:val="000000"/>
        </w:rPr>
        <w:t>թվականի</w:t>
      </w:r>
      <w:proofErr w:type="spellEnd"/>
      <w:r w:rsidRPr="009E7991">
        <w:rPr>
          <w:rFonts w:ascii="GHEA Grapalat" w:eastAsia="MS Mincho" w:hAnsi="GHEA Grapalat" w:cs="MS Mincho"/>
          <w:color w:val="000000"/>
        </w:rPr>
        <w:t xml:space="preserve"> </w:t>
      </w:r>
      <w:proofErr w:type="spellStart"/>
      <w:r w:rsidRPr="009E7991">
        <w:rPr>
          <w:rFonts w:ascii="GHEA Grapalat" w:eastAsia="MS Mincho" w:hAnsi="GHEA Grapalat" w:cs="MS Mincho"/>
          <w:color w:val="000000"/>
        </w:rPr>
        <w:t>դեկտեմբերի</w:t>
      </w:r>
      <w:proofErr w:type="spellEnd"/>
      <w:r w:rsidRPr="009E7991">
        <w:rPr>
          <w:rFonts w:ascii="GHEA Grapalat" w:eastAsia="MS Mincho" w:hAnsi="GHEA Grapalat" w:cs="MS Mincho"/>
          <w:color w:val="000000"/>
        </w:rPr>
        <w:t xml:space="preserve"> 5-</w:t>
      </w:r>
      <w:proofErr w:type="gramStart"/>
      <w:r w:rsidRPr="009E7991">
        <w:rPr>
          <w:rFonts w:ascii="GHEA Grapalat" w:eastAsia="MS Mincho" w:hAnsi="GHEA Grapalat" w:cs="MS Mincho"/>
          <w:color w:val="000000"/>
        </w:rPr>
        <w:t>ի</w:t>
      </w:r>
      <w:r w:rsidRPr="009E7991">
        <w:rPr>
          <w:rFonts w:ascii="Cambria" w:eastAsia="MS Mincho" w:hAnsi="Cambria" w:cs="Cambria"/>
          <w:color w:val="000000"/>
        </w:rPr>
        <w:t> </w:t>
      </w:r>
      <w:r w:rsidR="00E00F5E">
        <w:rPr>
          <w:rFonts w:ascii="GHEA Grapalat" w:eastAsia="MS Mincho" w:hAnsi="GHEA Grapalat" w:cs="MS Mincho"/>
          <w:color w:val="000000"/>
          <w:lang w:val="hy-AM"/>
        </w:rPr>
        <w:t xml:space="preserve"> </w:t>
      </w:r>
      <w:r w:rsidR="00036562" w:rsidRPr="00F4430A">
        <w:rPr>
          <w:rFonts w:ascii="GHEA Grapalat" w:eastAsia="MS Mincho" w:hAnsi="GHEA Grapalat" w:cs="MS Mincho"/>
          <w:color w:val="000000"/>
          <w:lang w:val="hy-AM"/>
        </w:rPr>
        <w:t>Հ</w:t>
      </w:r>
      <w:proofErr w:type="spellStart"/>
      <w:r w:rsidR="00036562" w:rsidRPr="00F4430A">
        <w:rPr>
          <w:rFonts w:ascii="GHEA Grapalat" w:eastAsia="MS Mincho" w:hAnsi="GHEA Grapalat" w:cs="MS Mincho"/>
          <w:color w:val="000000"/>
        </w:rPr>
        <w:t>այաստանի</w:t>
      </w:r>
      <w:proofErr w:type="spellEnd"/>
      <w:proofErr w:type="gramEnd"/>
      <w:r w:rsidR="00036562" w:rsidRPr="00F4430A">
        <w:rPr>
          <w:rFonts w:ascii="GHEA Grapalat" w:eastAsia="MS Mincho" w:hAnsi="GHEA Grapalat" w:cs="MS Mincho"/>
          <w:color w:val="000000"/>
        </w:rPr>
        <w:t xml:space="preserve"> </w:t>
      </w:r>
      <w:r w:rsidR="00036562" w:rsidRPr="00F4430A">
        <w:rPr>
          <w:rFonts w:ascii="GHEA Grapalat" w:eastAsia="MS Mincho" w:hAnsi="GHEA Grapalat" w:cs="MS Mincho"/>
          <w:color w:val="000000"/>
          <w:lang w:val="hy-AM"/>
        </w:rPr>
        <w:t>Հ</w:t>
      </w:r>
      <w:proofErr w:type="spellStart"/>
      <w:r w:rsidR="00036562" w:rsidRPr="00F4430A">
        <w:rPr>
          <w:rFonts w:ascii="GHEA Grapalat" w:eastAsia="MS Mincho" w:hAnsi="GHEA Grapalat" w:cs="MS Mincho"/>
          <w:color w:val="000000"/>
        </w:rPr>
        <w:t>անրապետությա</w:t>
      </w:r>
      <w:proofErr w:type="spellEnd"/>
      <w:r w:rsidR="00036562" w:rsidRPr="00F4430A">
        <w:rPr>
          <w:rFonts w:ascii="GHEA Grapalat" w:eastAsia="MS Mincho" w:hAnsi="GHEA Grapalat" w:cs="MS Mincho"/>
          <w:color w:val="000000"/>
          <w:lang w:val="hy-AM"/>
        </w:rPr>
        <w:t>ն վարչական</w:t>
      </w:r>
      <w:r w:rsidR="00036562" w:rsidRPr="00F4430A">
        <w:rPr>
          <w:rFonts w:ascii="GHEA Grapalat" w:eastAsia="MS Mincho" w:hAnsi="GHEA Grapalat" w:cs="MS Mincho"/>
          <w:color w:val="000000"/>
        </w:rPr>
        <w:t xml:space="preserve"> </w:t>
      </w:r>
      <w:proofErr w:type="spellStart"/>
      <w:r w:rsidR="00036562" w:rsidRPr="00F4430A">
        <w:rPr>
          <w:rFonts w:ascii="GHEA Grapalat" w:eastAsia="MS Mincho" w:hAnsi="GHEA Grapalat" w:cs="MS Mincho"/>
          <w:color w:val="000000"/>
        </w:rPr>
        <w:t>դատավարության</w:t>
      </w:r>
      <w:proofErr w:type="spellEnd"/>
      <w:r w:rsidR="00036562" w:rsidRPr="00F4430A">
        <w:rPr>
          <w:rFonts w:ascii="GHEA Grapalat" w:eastAsia="MS Mincho" w:hAnsi="GHEA Grapalat" w:cs="MS Mincho"/>
          <w:color w:val="000000"/>
        </w:rPr>
        <w:t xml:space="preserve"> </w:t>
      </w:r>
      <w:proofErr w:type="spellStart"/>
      <w:r w:rsidR="00036562" w:rsidRPr="00F4430A">
        <w:rPr>
          <w:rFonts w:ascii="GHEA Grapalat" w:eastAsia="MS Mincho" w:hAnsi="GHEA Grapalat" w:cs="MS Mincho"/>
          <w:color w:val="000000"/>
        </w:rPr>
        <w:t>օրենսգ</w:t>
      </w:r>
      <w:proofErr w:type="spellEnd"/>
      <w:r w:rsidR="00E00F5E">
        <w:rPr>
          <w:rFonts w:ascii="GHEA Grapalat" w:eastAsia="MS Mincho" w:hAnsi="GHEA Grapalat" w:cs="MS Mincho"/>
          <w:color w:val="000000"/>
          <w:lang w:val="hy-AM"/>
        </w:rPr>
        <w:t>իրքը</w:t>
      </w:r>
      <w:r w:rsidR="00036562" w:rsidRPr="00F4430A">
        <w:rPr>
          <w:rFonts w:ascii="GHEA Grapalat" w:eastAsia="MS Mincho" w:hAnsi="GHEA Grapalat" w:cs="MS Mincho"/>
          <w:color w:val="000000"/>
        </w:rPr>
        <w:t xml:space="preserve"> (</w:t>
      </w:r>
      <w:r w:rsidR="00036562" w:rsidRPr="00F4430A">
        <w:rPr>
          <w:rFonts w:ascii="GHEA Grapalat" w:eastAsia="MS Mincho" w:hAnsi="GHEA Grapalat" w:cs="MS Mincho"/>
          <w:color w:val="000000"/>
          <w:lang w:val="hy-AM"/>
        </w:rPr>
        <w:t>այսուհետ՝ Օրենսգիրք</w:t>
      </w:r>
      <w:r w:rsidR="00036562" w:rsidRPr="00F4430A">
        <w:rPr>
          <w:rFonts w:ascii="GHEA Grapalat" w:eastAsia="MS Mincho" w:hAnsi="GHEA Grapalat" w:cs="MS Mincho"/>
          <w:color w:val="000000"/>
        </w:rPr>
        <w:t>)</w:t>
      </w:r>
      <w:r w:rsidR="00036562" w:rsidRPr="00F4430A">
        <w:rPr>
          <w:rFonts w:ascii="GHEA Grapalat" w:eastAsia="MS Mincho" w:hAnsi="GHEA Grapalat" w:cs="MS Mincho"/>
          <w:color w:val="000000"/>
          <w:lang w:val="hy-AM"/>
        </w:rPr>
        <w:t xml:space="preserve"> </w:t>
      </w:r>
      <w:r w:rsidR="008B3C1E" w:rsidRPr="00E00F5E">
        <w:rPr>
          <w:rFonts w:ascii="GHEA Grapalat" w:eastAsia="MS Mincho" w:hAnsi="GHEA Grapalat" w:cs="MS Mincho"/>
          <w:color w:val="000000"/>
          <w:lang w:val="hy-AM"/>
        </w:rPr>
        <w:t>լրացնել հետևյալ բովանդակությամբ նոր 6.1-ին հոդվածով.</w:t>
      </w:r>
    </w:p>
    <w:p w14:paraId="5D6172BA" w14:textId="035D5DFF" w:rsidR="008B3C1E" w:rsidRPr="00F4430A" w:rsidRDefault="008B3C1E" w:rsidP="008B3C1E">
      <w:pPr>
        <w:pStyle w:val="NormalWeb"/>
        <w:shd w:val="clear" w:color="auto" w:fill="FFFFFF"/>
        <w:spacing w:after="0" w:line="360" w:lineRule="auto"/>
        <w:ind w:firstLine="720"/>
        <w:contextualSpacing/>
        <w:jc w:val="both"/>
        <w:rPr>
          <w:rFonts w:ascii="GHEA Grapalat" w:eastAsia="MS Mincho" w:hAnsi="GHEA Grapalat" w:cs="MS Mincho"/>
          <w:color w:val="000000"/>
          <w:lang w:val="hy-AM"/>
        </w:rPr>
      </w:pPr>
      <w:r w:rsidRPr="00F4430A">
        <w:rPr>
          <w:rFonts w:ascii="GHEA Grapalat" w:eastAsia="MS Mincho" w:hAnsi="GHEA Grapalat" w:cs="MS Mincho"/>
          <w:color w:val="000000"/>
          <w:lang w:val="hy-AM"/>
        </w:rPr>
        <w:t>«</w:t>
      </w:r>
      <w:r w:rsidRPr="00F4430A">
        <w:rPr>
          <w:rFonts w:ascii="GHEA Grapalat" w:eastAsia="MS Mincho" w:hAnsi="GHEA Grapalat" w:cs="MS Mincho"/>
          <w:b/>
          <w:color w:val="000000"/>
          <w:lang w:val="hy-AM"/>
        </w:rPr>
        <w:t>Հոդված 6</w:t>
      </w:r>
      <w:r w:rsidRPr="00F4430A">
        <w:rPr>
          <w:rFonts w:ascii="Cambria Math" w:eastAsia="MS Mincho" w:hAnsi="Cambria Math" w:cs="Cambria Math"/>
          <w:b/>
          <w:color w:val="000000"/>
          <w:lang w:val="hy-AM"/>
        </w:rPr>
        <w:t>․</w:t>
      </w:r>
      <w:r w:rsidRPr="00F4430A">
        <w:rPr>
          <w:rFonts w:ascii="GHEA Grapalat" w:eastAsia="MS Mincho" w:hAnsi="GHEA Grapalat" w:cs="MS Mincho"/>
          <w:b/>
          <w:color w:val="000000"/>
          <w:lang w:val="hy-AM"/>
        </w:rPr>
        <w:t>1</w:t>
      </w:r>
      <w:r w:rsidR="00181907" w:rsidRPr="00F4430A">
        <w:rPr>
          <w:rFonts w:ascii="GHEA Grapalat" w:eastAsia="MS Mincho" w:hAnsi="GHEA Grapalat" w:cs="MS Mincho"/>
          <w:b/>
          <w:color w:val="000000"/>
          <w:lang w:val="hy-AM"/>
        </w:rPr>
        <w:t>.</w:t>
      </w:r>
      <w:r w:rsidRPr="00F4430A">
        <w:rPr>
          <w:rFonts w:ascii="GHEA Grapalat" w:eastAsia="MS Mincho" w:hAnsi="GHEA Grapalat" w:cs="MS Mincho"/>
          <w:b/>
          <w:color w:val="000000"/>
          <w:lang w:val="hy-AM"/>
        </w:rPr>
        <w:t xml:space="preserve"> Դատավարական իրավունքների չարաշահման անթույլատրելիությունը</w:t>
      </w:r>
    </w:p>
    <w:p w14:paraId="58D2F93B" w14:textId="75B1918D" w:rsidR="008B3C1E" w:rsidRPr="00F4430A" w:rsidRDefault="008B3C1E" w:rsidP="008B3C1E">
      <w:pPr>
        <w:pStyle w:val="NormalWeb"/>
        <w:shd w:val="clear" w:color="auto" w:fill="FFFFFF"/>
        <w:spacing w:after="0" w:line="360" w:lineRule="auto"/>
        <w:ind w:firstLine="720"/>
        <w:contextualSpacing/>
        <w:jc w:val="both"/>
        <w:rPr>
          <w:rFonts w:ascii="GHEA Grapalat" w:eastAsia="MS Mincho" w:hAnsi="GHEA Grapalat" w:cs="MS Mincho"/>
          <w:color w:val="000000"/>
          <w:lang w:val="hy-AM"/>
        </w:rPr>
      </w:pPr>
      <w:r w:rsidRPr="00F4430A">
        <w:rPr>
          <w:rFonts w:ascii="GHEA Grapalat" w:eastAsia="MS Mincho" w:hAnsi="GHEA Grapalat" w:cs="MS Mincho"/>
          <w:color w:val="000000"/>
          <w:lang w:val="hy-AM"/>
        </w:rPr>
        <w:t xml:space="preserve">1. </w:t>
      </w:r>
      <w:r w:rsidR="00181907" w:rsidRPr="00F4430A">
        <w:rPr>
          <w:rFonts w:ascii="GHEA Grapalat" w:eastAsia="MS Mincho" w:hAnsi="GHEA Grapalat" w:cs="MS Mincho"/>
          <w:color w:val="000000"/>
          <w:lang w:val="hy-AM"/>
        </w:rPr>
        <w:t>Վարչական դ</w:t>
      </w:r>
      <w:r w:rsidRPr="00F4430A">
        <w:rPr>
          <w:rFonts w:ascii="GHEA Grapalat" w:eastAsia="MS Mincho" w:hAnsi="GHEA Grapalat" w:cs="MS Mincho"/>
          <w:color w:val="000000"/>
          <w:lang w:val="hy-AM"/>
        </w:rPr>
        <w:t>ատավարության մասնակիցները պետք է իրենց դատավարական իրավունքներից օգտվեն և իրենց դատավարական պարտականությունները կատարեն բարեխղճորեն:</w:t>
      </w:r>
    </w:p>
    <w:p w14:paraId="3988E339" w14:textId="4EA4629F" w:rsidR="00C261A0" w:rsidRPr="00C261A0" w:rsidRDefault="008B3C1E" w:rsidP="00C261A0">
      <w:pPr>
        <w:pStyle w:val="NormalWeb"/>
        <w:shd w:val="clear" w:color="auto" w:fill="FFFFFF"/>
        <w:spacing w:after="0" w:line="360" w:lineRule="auto"/>
        <w:ind w:firstLine="720"/>
        <w:contextualSpacing/>
        <w:jc w:val="both"/>
        <w:rPr>
          <w:rFonts w:ascii="GHEA Grapalat" w:eastAsia="MS Mincho" w:hAnsi="GHEA Grapalat" w:cs="MS Mincho"/>
          <w:color w:val="000000"/>
          <w:lang w:val="hy-AM"/>
        </w:rPr>
      </w:pPr>
      <w:r w:rsidRPr="00F4430A">
        <w:rPr>
          <w:rFonts w:ascii="GHEA Grapalat" w:eastAsia="MS Mincho" w:hAnsi="GHEA Grapalat" w:cs="MS Mincho"/>
          <w:color w:val="000000"/>
          <w:lang w:val="hy-AM"/>
        </w:rPr>
        <w:t>2. Դատավարական իրավունքների կամ այլ հնարավորությունների չարաշահում թույլ տված անձանց նկատմամբ կիրառվում են չարաշահմանը համաչափ` սույն օրենսգրքով նախատեսված դատական սանկցիաներ կամ օրենքով նախատեսված իրավական ներգործության այլ միջոցներ:»:</w:t>
      </w:r>
    </w:p>
    <w:p w14:paraId="0FEA70CA" w14:textId="77777777" w:rsidR="008B3C1E" w:rsidRPr="00F4430A" w:rsidRDefault="008B3C1E" w:rsidP="008B3C1E">
      <w:pPr>
        <w:pStyle w:val="NormalWeb"/>
        <w:shd w:val="clear" w:color="auto" w:fill="FFFFFF"/>
        <w:spacing w:before="0" w:beforeAutospacing="0" w:after="0" w:afterAutospacing="0" w:line="360" w:lineRule="auto"/>
        <w:ind w:left="720"/>
        <w:contextualSpacing/>
        <w:jc w:val="both"/>
        <w:rPr>
          <w:rFonts w:ascii="GHEA Grapalat" w:eastAsia="MS Mincho" w:hAnsi="GHEA Grapalat" w:cs="MS Mincho"/>
          <w:color w:val="000000"/>
          <w:lang w:val="hy-AM"/>
        </w:rPr>
      </w:pPr>
      <w:bookmarkStart w:id="0" w:name="_GoBack"/>
      <w:bookmarkEnd w:id="0"/>
    </w:p>
    <w:p w14:paraId="495DA97D" w14:textId="752213B3" w:rsidR="00C261A0" w:rsidRDefault="00C261A0" w:rsidP="008A7147">
      <w:pPr>
        <w:pStyle w:val="NormalWeb"/>
        <w:numPr>
          <w:ilvl w:val="0"/>
          <w:numId w:val="2"/>
        </w:numPr>
        <w:shd w:val="clear" w:color="auto" w:fill="FFFFFF"/>
        <w:spacing w:before="0" w:beforeAutospacing="0" w:after="0" w:afterAutospacing="0" w:line="360" w:lineRule="auto"/>
        <w:ind w:left="0" w:firstLine="720"/>
        <w:contextualSpacing/>
        <w:jc w:val="both"/>
        <w:rPr>
          <w:rFonts w:ascii="GHEA Grapalat" w:eastAsia="MS Mincho" w:hAnsi="GHEA Grapalat" w:cs="MS Mincho"/>
          <w:color w:val="000000"/>
          <w:lang w:val="hy-AM"/>
        </w:rPr>
      </w:pPr>
      <w:r>
        <w:rPr>
          <w:rFonts w:ascii="GHEA Grapalat" w:eastAsia="MS Mincho" w:hAnsi="GHEA Grapalat" w:cs="MS Mincho"/>
          <w:color w:val="000000"/>
          <w:lang w:val="hy-AM"/>
        </w:rPr>
        <w:t>Օրենսգրքի 64․4-րդ հոդվածում․</w:t>
      </w:r>
    </w:p>
    <w:p w14:paraId="0F4D2181" w14:textId="7002AC0B" w:rsidR="006239EC" w:rsidRDefault="006239EC" w:rsidP="00F96485">
      <w:pPr>
        <w:pStyle w:val="NormalWeb"/>
        <w:shd w:val="clear" w:color="auto" w:fill="FFFFFF"/>
        <w:spacing w:before="0" w:beforeAutospacing="0" w:after="0" w:afterAutospacing="0" w:line="360" w:lineRule="auto"/>
        <w:ind w:firstLine="720"/>
        <w:contextualSpacing/>
        <w:jc w:val="both"/>
        <w:rPr>
          <w:rFonts w:ascii="GHEA Grapalat" w:eastAsia="MS Mincho" w:hAnsi="GHEA Grapalat" w:cs="MS Mincho"/>
          <w:color w:val="000000"/>
          <w:lang w:val="hy-AM"/>
        </w:rPr>
      </w:pPr>
      <w:r w:rsidRPr="006239EC">
        <w:rPr>
          <w:rFonts w:ascii="GHEA Grapalat" w:eastAsia="MS Mincho" w:hAnsi="GHEA Grapalat" w:cs="MS Mincho"/>
          <w:color w:val="000000"/>
          <w:lang w:val="hy-AM"/>
        </w:rPr>
        <w:t>1) վերնագիրը շարադրել հետ</w:t>
      </w:r>
      <w:r w:rsidR="00D10549">
        <w:rPr>
          <w:rFonts w:ascii="GHEA Grapalat" w:eastAsia="MS Mincho" w:hAnsi="GHEA Grapalat" w:cs="MS Mincho"/>
          <w:color w:val="000000"/>
          <w:lang w:val="hy-AM"/>
        </w:rPr>
        <w:t>և</w:t>
      </w:r>
      <w:r w:rsidRPr="006239EC">
        <w:rPr>
          <w:rFonts w:ascii="GHEA Grapalat" w:eastAsia="MS Mincho" w:hAnsi="GHEA Grapalat" w:cs="MS Mincho"/>
          <w:color w:val="000000"/>
          <w:lang w:val="hy-AM"/>
        </w:rPr>
        <w:t>յալ խմբագրությամբ.</w:t>
      </w:r>
    </w:p>
    <w:p w14:paraId="7409785D" w14:textId="77C566E8" w:rsidR="006239EC" w:rsidRPr="00F96485" w:rsidRDefault="006239EC" w:rsidP="00F96485">
      <w:pPr>
        <w:pStyle w:val="NormalWeb"/>
        <w:shd w:val="clear" w:color="auto" w:fill="FFFFFF"/>
        <w:spacing w:before="0" w:beforeAutospacing="0" w:after="0" w:afterAutospacing="0" w:line="360" w:lineRule="auto"/>
        <w:ind w:firstLine="720"/>
        <w:contextualSpacing/>
        <w:jc w:val="both"/>
        <w:rPr>
          <w:rFonts w:ascii="GHEA Grapalat" w:eastAsia="MS Mincho" w:hAnsi="GHEA Grapalat" w:cs="MS Mincho"/>
          <w:color w:val="000000"/>
          <w:lang w:val="hy-AM"/>
        </w:rPr>
      </w:pPr>
      <w:r w:rsidRPr="00F96485">
        <w:rPr>
          <w:rFonts w:ascii="GHEA Grapalat" w:eastAsia="MS Mincho" w:hAnsi="GHEA Grapalat" w:cs="MS Mincho"/>
          <w:color w:val="000000"/>
          <w:lang w:val="hy-AM"/>
        </w:rPr>
        <w:t>«</w:t>
      </w:r>
      <w:r w:rsidRPr="00FD6B2D">
        <w:rPr>
          <w:rFonts w:ascii="GHEA Grapalat" w:eastAsia="MS Mincho" w:hAnsi="GHEA Grapalat" w:cs="MS Mincho"/>
          <w:b/>
          <w:color w:val="000000"/>
          <w:lang w:val="hy-AM"/>
        </w:rPr>
        <w:t>Հոդված 64.4.</w:t>
      </w:r>
      <w:r w:rsidR="00FD6B2D" w:rsidRPr="00FD6B2D">
        <w:rPr>
          <w:rFonts w:ascii="GHEA Grapalat" w:eastAsia="MS Mincho" w:hAnsi="GHEA Grapalat" w:cs="MS Mincho"/>
          <w:b/>
          <w:color w:val="000000"/>
          <w:lang w:val="hy-AM"/>
        </w:rPr>
        <w:t xml:space="preserve"> </w:t>
      </w:r>
      <w:r w:rsidRPr="00FD6B2D">
        <w:rPr>
          <w:rFonts w:ascii="GHEA Grapalat" w:eastAsia="MS Mincho" w:hAnsi="GHEA Grapalat" w:cs="MS Mincho"/>
          <w:b/>
          <w:color w:val="000000"/>
          <w:lang w:val="hy-AM"/>
        </w:rPr>
        <w:t>Գործի վարումն էլեկտրոնային եղանակով</w:t>
      </w:r>
      <w:r w:rsidRPr="00F96485">
        <w:rPr>
          <w:rFonts w:ascii="GHEA Grapalat" w:eastAsia="MS Mincho" w:hAnsi="GHEA Grapalat" w:cs="MS Mincho"/>
          <w:color w:val="000000"/>
          <w:lang w:val="hy-AM"/>
        </w:rPr>
        <w:t>»</w:t>
      </w:r>
      <w:r w:rsidR="009E7991">
        <w:rPr>
          <w:rFonts w:ascii="GHEA Grapalat" w:eastAsia="MS Mincho" w:hAnsi="GHEA Grapalat" w:cs="MS Mincho"/>
          <w:color w:val="000000"/>
          <w:lang w:val="hy-AM"/>
        </w:rPr>
        <w:t>,</w:t>
      </w:r>
    </w:p>
    <w:p w14:paraId="3ADBD544" w14:textId="1FA2F245" w:rsidR="006239EC" w:rsidRPr="00F96485" w:rsidRDefault="006239EC" w:rsidP="00F96485">
      <w:pPr>
        <w:pStyle w:val="NormalWeb"/>
        <w:shd w:val="clear" w:color="auto" w:fill="FFFFFF"/>
        <w:spacing w:before="0" w:beforeAutospacing="0" w:after="0" w:afterAutospacing="0" w:line="360" w:lineRule="auto"/>
        <w:ind w:firstLine="720"/>
        <w:contextualSpacing/>
        <w:jc w:val="both"/>
        <w:rPr>
          <w:rFonts w:ascii="GHEA Grapalat" w:eastAsia="MS Mincho" w:hAnsi="GHEA Grapalat" w:cs="MS Mincho"/>
          <w:color w:val="000000"/>
          <w:lang w:val="hy-AM"/>
        </w:rPr>
      </w:pPr>
      <w:r>
        <w:rPr>
          <w:rFonts w:ascii="GHEA Grapalat" w:eastAsia="MS Mincho" w:hAnsi="GHEA Grapalat" w:cs="MS Mincho"/>
          <w:color w:val="000000"/>
          <w:lang w:val="hy-AM"/>
        </w:rPr>
        <w:t>2</w:t>
      </w:r>
      <w:r w:rsidR="00C261A0" w:rsidRPr="00F4430A">
        <w:rPr>
          <w:rFonts w:ascii="GHEA Grapalat" w:eastAsia="MS Mincho" w:hAnsi="GHEA Grapalat" w:cs="MS Mincho"/>
          <w:color w:val="000000"/>
          <w:lang w:val="hy-AM"/>
        </w:rPr>
        <w:t>)</w:t>
      </w:r>
      <w:r w:rsidR="00C261A0">
        <w:rPr>
          <w:rFonts w:ascii="GHEA Grapalat" w:eastAsia="MS Mincho" w:hAnsi="GHEA Grapalat" w:cs="MS Mincho"/>
          <w:color w:val="000000"/>
          <w:lang w:val="hy-AM"/>
        </w:rPr>
        <w:t xml:space="preserve"> 1-ին </w:t>
      </w:r>
      <w:r w:rsidR="00C261A0" w:rsidRPr="00C261A0">
        <w:rPr>
          <w:rFonts w:ascii="GHEA Grapalat" w:eastAsia="MS Mincho" w:hAnsi="GHEA Grapalat" w:cs="MS Mincho"/>
          <w:color w:val="000000"/>
          <w:lang w:val="hy-AM"/>
        </w:rPr>
        <w:t>մաս</w:t>
      </w:r>
      <w:r w:rsidR="00FD6B2D">
        <w:rPr>
          <w:rFonts w:ascii="GHEA Grapalat" w:eastAsia="MS Mincho" w:hAnsi="GHEA Grapalat" w:cs="MS Mincho"/>
          <w:color w:val="000000"/>
          <w:lang w:val="hy-AM"/>
        </w:rPr>
        <w:t>ում</w:t>
      </w:r>
      <w:r w:rsidR="00C261A0" w:rsidRPr="00C261A0">
        <w:rPr>
          <w:rFonts w:ascii="GHEA Grapalat" w:eastAsia="MS Mincho" w:hAnsi="GHEA Grapalat" w:cs="MS Mincho"/>
          <w:color w:val="000000"/>
          <w:lang w:val="hy-AM"/>
        </w:rPr>
        <w:t xml:space="preserve"> </w:t>
      </w:r>
      <w:r w:rsidR="00FD6B2D">
        <w:rPr>
          <w:rFonts w:ascii="GHEA Grapalat" w:eastAsia="MS Mincho" w:hAnsi="GHEA Grapalat" w:cs="MS Mincho"/>
          <w:color w:val="000000"/>
          <w:lang w:val="hy-AM"/>
        </w:rPr>
        <w:t xml:space="preserve">հանել </w:t>
      </w:r>
      <w:r>
        <w:rPr>
          <w:rFonts w:ascii="GHEA Grapalat" w:eastAsia="MS Mincho" w:hAnsi="GHEA Grapalat" w:cs="MS Mincho"/>
          <w:color w:val="000000"/>
          <w:lang w:val="hy-AM"/>
        </w:rPr>
        <w:t>«</w:t>
      </w:r>
      <w:r w:rsidR="00FD6B2D" w:rsidRPr="00FD6B2D">
        <w:rPr>
          <w:rFonts w:ascii="GHEA Grapalat" w:eastAsia="MS Mincho" w:hAnsi="GHEA Grapalat" w:cs="MS Mincho"/>
          <w:color w:val="000000"/>
          <w:lang w:val="hy-AM"/>
        </w:rPr>
        <w:t xml:space="preserve">, բացառությամբ այն փաստաթղթերի (նյութերի), որոնք ստացվել են սույն օրենսգրքի 64.3-րդ հոդվածի 1-ին մասի 3-րդ կետի «ա» ենթակետով չսահմանված ֆիզիկական անձի կողմից ուղղ. </w:t>
      </w:r>
      <w:r w:rsidR="00FD6B2D" w:rsidRPr="00FD6B2D">
        <w:rPr>
          <w:rFonts w:ascii="Cambria" w:eastAsia="MS Mincho" w:hAnsi="Cambria" w:cs="Cambria"/>
          <w:color w:val="000000"/>
          <w:lang w:val="hy-AM"/>
        </w:rPr>
        <w:t> </w:t>
      </w:r>
      <w:r w:rsidR="00FD6B2D" w:rsidRPr="00FD6B2D">
        <w:rPr>
          <w:rFonts w:ascii="GHEA Grapalat" w:eastAsia="MS Mincho" w:hAnsi="GHEA Grapalat" w:cs="MS Mincho"/>
          <w:color w:val="000000"/>
          <w:lang w:val="hy-AM"/>
        </w:rPr>
        <w:t xml:space="preserve">կամ ուղարկվել են նրան, և սույն գլխով նախատեսված այլ </w:t>
      </w:r>
      <w:r w:rsidR="00FD6B2D">
        <w:rPr>
          <w:rFonts w:ascii="GHEA Grapalat" w:eastAsia="MS Mincho" w:hAnsi="GHEA Grapalat" w:cs="MS Mincho"/>
          <w:color w:val="000000"/>
          <w:lang w:val="hy-AM"/>
        </w:rPr>
        <w:t>դեպքերի</w:t>
      </w:r>
      <w:r>
        <w:rPr>
          <w:rFonts w:ascii="GHEA Grapalat" w:eastAsia="MS Mincho" w:hAnsi="GHEA Grapalat" w:cs="MS Mincho"/>
          <w:color w:val="000000"/>
          <w:lang w:val="hy-AM"/>
        </w:rPr>
        <w:t>»</w:t>
      </w:r>
      <w:r w:rsidR="00FD6B2D">
        <w:rPr>
          <w:rFonts w:ascii="GHEA Grapalat" w:eastAsia="MS Mincho" w:hAnsi="GHEA Grapalat" w:cs="MS Mincho"/>
          <w:color w:val="000000"/>
          <w:lang w:val="hy-AM"/>
        </w:rPr>
        <w:t xml:space="preserve"> բառերը և կետադրական նշանները</w:t>
      </w:r>
      <w:r w:rsidR="009E7991">
        <w:rPr>
          <w:rFonts w:ascii="Cambria Math" w:eastAsia="MS Mincho" w:hAnsi="Cambria Math" w:cs="Cambria Math"/>
          <w:color w:val="000000"/>
          <w:lang w:val="hy-AM"/>
        </w:rPr>
        <w:t>,</w:t>
      </w:r>
    </w:p>
    <w:p w14:paraId="2DB92BCD" w14:textId="4FFE154A" w:rsidR="006239EC" w:rsidRDefault="006239EC" w:rsidP="00F96485">
      <w:pPr>
        <w:pStyle w:val="NormalWeb"/>
        <w:shd w:val="clear" w:color="auto" w:fill="FFFFFF"/>
        <w:spacing w:before="0" w:beforeAutospacing="0" w:after="0" w:afterAutospacing="0" w:line="360" w:lineRule="auto"/>
        <w:ind w:firstLine="720"/>
        <w:contextualSpacing/>
        <w:jc w:val="both"/>
        <w:rPr>
          <w:rFonts w:ascii="GHEA Grapalat" w:eastAsia="MS Mincho" w:hAnsi="GHEA Grapalat" w:cs="MS Mincho"/>
          <w:color w:val="000000"/>
          <w:lang w:val="hy-AM"/>
        </w:rPr>
      </w:pPr>
      <w:r>
        <w:rPr>
          <w:rFonts w:ascii="GHEA Grapalat" w:eastAsia="MS Mincho" w:hAnsi="GHEA Grapalat" w:cs="MS Mincho"/>
          <w:color w:val="000000"/>
          <w:lang w:val="hy-AM"/>
        </w:rPr>
        <w:t>3</w:t>
      </w:r>
      <w:r w:rsidRPr="00F4430A">
        <w:rPr>
          <w:rFonts w:ascii="GHEA Grapalat" w:eastAsia="MS Mincho" w:hAnsi="GHEA Grapalat" w:cs="MS Mincho"/>
          <w:color w:val="000000"/>
          <w:lang w:val="hy-AM"/>
        </w:rPr>
        <w:t>)</w:t>
      </w:r>
      <w:r>
        <w:rPr>
          <w:rFonts w:ascii="GHEA Grapalat" w:eastAsia="MS Mincho" w:hAnsi="GHEA Grapalat" w:cs="MS Mincho"/>
          <w:color w:val="000000"/>
          <w:lang w:val="hy-AM"/>
        </w:rPr>
        <w:t xml:space="preserve"> 2-րդ մաս</w:t>
      </w:r>
      <w:r w:rsidR="00FD6B2D">
        <w:rPr>
          <w:rFonts w:ascii="GHEA Grapalat" w:eastAsia="MS Mincho" w:hAnsi="GHEA Grapalat" w:cs="MS Mincho"/>
          <w:color w:val="000000"/>
          <w:lang w:val="hy-AM"/>
        </w:rPr>
        <w:t>ում</w:t>
      </w:r>
      <w:r>
        <w:rPr>
          <w:rFonts w:ascii="GHEA Grapalat" w:eastAsia="MS Mincho" w:hAnsi="GHEA Grapalat" w:cs="MS Mincho"/>
          <w:color w:val="000000"/>
          <w:lang w:val="hy-AM"/>
        </w:rPr>
        <w:t xml:space="preserve"> </w:t>
      </w:r>
      <w:r w:rsidRPr="006239EC">
        <w:rPr>
          <w:rFonts w:ascii="GHEA Grapalat" w:eastAsia="MS Mincho" w:hAnsi="GHEA Grapalat" w:cs="MS Mincho"/>
          <w:color w:val="000000"/>
          <w:lang w:val="hy-AM"/>
        </w:rPr>
        <w:t>«</w:t>
      </w:r>
      <w:r>
        <w:rPr>
          <w:rFonts w:ascii="GHEA Grapalat" w:eastAsia="MS Mincho" w:hAnsi="GHEA Grapalat" w:cs="MS Mincho"/>
          <w:color w:val="000000"/>
          <w:lang w:val="hy-AM"/>
        </w:rPr>
        <w:t>ինչպես նաև</w:t>
      </w:r>
      <w:r w:rsidRPr="006239EC">
        <w:rPr>
          <w:rFonts w:ascii="GHEA Grapalat" w:eastAsia="MS Mincho" w:hAnsi="GHEA Grapalat" w:cs="MS Mincho"/>
          <w:color w:val="000000"/>
          <w:lang w:val="hy-AM"/>
        </w:rPr>
        <w:t>» բառ</w:t>
      </w:r>
      <w:r>
        <w:rPr>
          <w:rFonts w:ascii="GHEA Grapalat" w:eastAsia="MS Mincho" w:hAnsi="GHEA Grapalat" w:cs="MS Mincho"/>
          <w:color w:val="000000"/>
          <w:lang w:val="hy-AM"/>
        </w:rPr>
        <w:t>եր</w:t>
      </w:r>
      <w:r w:rsidRPr="006239EC">
        <w:rPr>
          <w:rFonts w:ascii="GHEA Grapalat" w:eastAsia="MS Mincho" w:hAnsi="GHEA Grapalat" w:cs="MS Mincho"/>
          <w:color w:val="000000"/>
          <w:lang w:val="hy-AM"/>
        </w:rPr>
        <w:t>ից հետո լրացնել «</w:t>
      </w:r>
      <w:r>
        <w:rPr>
          <w:rFonts w:ascii="GHEA Grapalat" w:eastAsia="MS Mincho" w:hAnsi="GHEA Grapalat" w:cs="MS Mincho"/>
          <w:color w:val="000000"/>
          <w:lang w:val="hy-AM"/>
        </w:rPr>
        <w:t>սույն օրենսգրքով նախատեսված դեպքերում</w:t>
      </w:r>
      <w:r w:rsidRPr="006239EC">
        <w:rPr>
          <w:rFonts w:ascii="GHEA Grapalat" w:eastAsia="MS Mincho" w:hAnsi="GHEA Grapalat" w:cs="MS Mincho"/>
          <w:color w:val="000000"/>
          <w:lang w:val="hy-AM"/>
        </w:rPr>
        <w:t>» բառեր</w:t>
      </w:r>
      <w:r w:rsidR="00FD6B2D">
        <w:rPr>
          <w:rFonts w:ascii="GHEA Grapalat" w:eastAsia="MS Mincho" w:hAnsi="GHEA Grapalat" w:cs="MS Mincho"/>
          <w:color w:val="000000"/>
          <w:lang w:val="hy-AM"/>
        </w:rPr>
        <w:t>ը</w:t>
      </w:r>
      <w:r w:rsidRPr="006239EC">
        <w:rPr>
          <w:rFonts w:ascii="GHEA Grapalat" w:eastAsia="MS Mincho" w:hAnsi="GHEA Grapalat" w:cs="MS Mincho"/>
          <w:color w:val="000000"/>
          <w:lang w:val="hy-AM"/>
        </w:rPr>
        <w:t>:</w:t>
      </w:r>
    </w:p>
    <w:p w14:paraId="381981BB" w14:textId="119C1806" w:rsidR="006239EC" w:rsidRDefault="006239EC" w:rsidP="00C261A0">
      <w:pPr>
        <w:pStyle w:val="NormalWeb"/>
        <w:shd w:val="clear" w:color="auto" w:fill="FFFFFF"/>
        <w:spacing w:before="0" w:beforeAutospacing="0" w:after="0" w:afterAutospacing="0" w:line="360" w:lineRule="auto"/>
        <w:ind w:left="720"/>
        <w:contextualSpacing/>
        <w:jc w:val="both"/>
        <w:rPr>
          <w:rFonts w:ascii="Cambria Math" w:eastAsia="MS Mincho" w:hAnsi="Cambria Math" w:cs="MS Mincho"/>
          <w:color w:val="000000"/>
          <w:lang w:val="hy-AM"/>
        </w:rPr>
      </w:pPr>
    </w:p>
    <w:p w14:paraId="5247770E" w14:textId="330DFCCC" w:rsidR="00852F2E" w:rsidRPr="00852F2E" w:rsidRDefault="00852F2E" w:rsidP="00E50BD8">
      <w:pPr>
        <w:pStyle w:val="NormalWeb"/>
        <w:numPr>
          <w:ilvl w:val="0"/>
          <w:numId w:val="2"/>
        </w:numPr>
        <w:shd w:val="clear" w:color="auto" w:fill="FFFFFF"/>
        <w:spacing w:before="0" w:beforeAutospacing="0" w:after="0" w:afterAutospacing="0" w:line="360" w:lineRule="auto"/>
        <w:ind w:left="0" w:firstLine="720"/>
        <w:contextualSpacing/>
        <w:jc w:val="both"/>
        <w:rPr>
          <w:rFonts w:ascii="GHEA Grapalat" w:eastAsia="MS Mincho" w:hAnsi="GHEA Grapalat" w:cs="MS Mincho"/>
          <w:color w:val="000000"/>
          <w:lang w:val="hy-AM"/>
        </w:rPr>
      </w:pPr>
      <w:r w:rsidRPr="00852F2E">
        <w:rPr>
          <w:rFonts w:ascii="GHEA Grapalat" w:eastAsia="MS Mincho" w:hAnsi="GHEA Grapalat" w:cs="MS Mincho"/>
          <w:color w:val="000000"/>
          <w:lang w:val="hy-AM"/>
        </w:rPr>
        <w:lastRenderedPageBreak/>
        <w:t>Օրենսգրքի 64․5-րդ հոդված</w:t>
      </w:r>
      <w:r>
        <w:rPr>
          <w:rFonts w:ascii="GHEA Grapalat" w:eastAsia="MS Mincho" w:hAnsi="GHEA Grapalat" w:cs="MS Mincho"/>
          <w:color w:val="000000"/>
          <w:lang w:val="hy-AM"/>
        </w:rPr>
        <w:t>ի</w:t>
      </w:r>
      <w:r w:rsidRPr="00852F2E">
        <w:rPr>
          <w:rFonts w:ascii="GHEA Grapalat" w:eastAsia="MS Mincho" w:hAnsi="GHEA Grapalat" w:cs="MS Mincho"/>
          <w:color w:val="000000"/>
          <w:lang w:val="hy-AM"/>
        </w:rPr>
        <w:t xml:space="preserve"> </w:t>
      </w:r>
      <w:r>
        <w:rPr>
          <w:rFonts w:ascii="GHEA Grapalat" w:eastAsia="MS Mincho" w:hAnsi="GHEA Grapalat" w:cs="MS Mincho"/>
          <w:color w:val="000000"/>
          <w:lang w:val="hy-AM"/>
        </w:rPr>
        <w:t>5</w:t>
      </w:r>
      <w:r w:rsidRPr="00852F2E">
        <w:rPr>
          <w:rFonts w:ascii="GHEA Grapalat" w:eastAsia="MS Mincho" w:hAnsi="GHEA Grapalat" w:cs="MS Mincho"/>
          <w:color w:val="000000"/>
          <w:lang w:val="hy-AM"/>
        </w:rPr>
        <w:t>-րդ մասում «ուղարկելու մասին համապատասխան ապացույցի սկանավորված տարբերակը» բառեր</w:t>
      </w:r>
      <w:r>
        <w:rPr>
          <w:rFonts w:ascii="GHEA Grapalat" w:eastAsia="MS Mincho" w:hAnsi="GHEA Grapalat" w:cs="MS Mincho"/>
          <w:color w:val="000000"/>
          <w:lang w:val="hy-AM"/>
        </w:rPr>
        <w:t>ը</w:t>
      </w:r>
      <w:r w:rsidRPr="00852F2E">
        <w:rPr>
          <w:rFonts w:ascii="GHEA Grapalat" w:eastAsia="MS Mincho" w:hAnsi="GHEA Grapalat" w:cs="MS Mincho"/>
          <w:color w:val="000000"/>
          <w:lang w:val="hy-AM"/>
        </w:rPr>
        <w:t xml:space="preserve"> </w:t>
      </w:r>
      <w:r>
        <w:rPr>
          <w:rFonts w:ascii="GHEA Grapalat" w:eastAsia="MS Mincho" w:hAnsi="GHEA Grapalat" w:cs="MS Mincho"/>
          <w:color w:val="000000"/>
          <w:lang w:val="hy-AM"/>
        </w:rPr>
        <w:t>փոխարինել</w:t>
      </w:r>
      <w:r w:rsidRPr="00852F2E">
        <w:rPr>
          <w:rFonts w:ascii="GHEA Grapalat" w:eastAsia="MS Mincho" w:hAnsi="GHEA Grapalat" w:cs="MS Mincho"/>
          <w:color w:val="000000"/>
          <w:lang w:val="hy-AM"/>
        </w:rPr>
        <w:t xml:space="preserve"> «դատավարական փաստաթուղթը և դրան կից փաստաթղթերը Համակարգը չօգտագործող անձին ուղարկելը հավաստող ապացույց» բառեր</w:t>
      </w:r>
      <w:r w:rsidR="005E3E34">
        <w:rPr>
          <w:rFonts w:ascii="GHEA Grapalat" w:eastAsia="MS Mincho" w:hAnsi="GHEA Grapalat" w:cs="MS Mincho"/>
          <w:color w:val="000000"/>
          <w:lang w:val="hy-AM"/>
        </w:rPr>
        <w:t>ով</w:t>
      </w:r>
      <w:r w:rsidRPr="00852F2E">
        <w:rPr>
          <w:rFonts w:ascii="GHEA Grapalat" w:eastAsia="MS Mincho" w:hAnsi="GHEA Grapalat" w:cs="MS Mincho"/>
          <w:color w:val="000000"/>
          <w:lang w:val="hy-AM"/>
        </w:rPr>
        <w:t>:</w:t>
      </w:r>
    </w:p>
    <w:p w14:paraId="76777AF0" w14:textId="636A14B9" w:rsidR="00852F2E" w:rsidRDefault="00852F2E" w:rsidP="00C261A0">
      <w:pPr>
        <w:pStyle w:val="NormalWeb"/>
        <w:shd w:val="clear" w:color="auto" w:fill="FFFFFF"/>
        <w:spacing w:before="0" w:beforeAutospacing="0" w:after="0" w:afterAutospacing="0" w:line="360" w:lineRule="auto"/>
        <w:ind w:left="720"/>
        <w:contextualSpacing/>
        <w:jc w:val="both"/>
        <w:rPr>
          <w:rFonts w:ascii="Cambria Math" w:eastAsia="MS Mincho" w:hAnsi="Cambria Math" w:cs="MS Mincho"/>
          <w:color w:val="000000"/>
          <w:lang w:val="hy-AM"/>
        </w:rPr>
      </w:pPr>
    </w:p>
    <w:p w14:paraId="26CFEFB8" w14:textId="0D06EA88" w:rsidR="00852F2E" w:rsidRDefault="00852F2E" w:rsidP="00852F2E">
      <w:pPr>
        <w:pStyle w:val="NormalWeb"/>
        <w:numPr>
          <w:ilvl w:val="0"/>
          <w:numId w:val="2"/>
        </w:numPr>
        <w:shd w:val="clear" w:color="auto" w:fill="FFFFFF"/>
        <w:spacing w:before="0" w:beforeAutospacing="0" w:after="0" w:afterAutospacing="0" w:line="360" w:lineRule="auto"/>
        <w:ind w:left="0" w:firstLine="720"/>
        <w:contextualSpacing/>
        <w:jc w:val="both"/>
        <w:rPr>
          <w:rFonts w:ascii="GHEA Grapalat" w:eastAsia="MS Mincho" w:hAnsi="GHEA Grapalat" w:cs="MS Mincho"/>
          <w:color w:val="000000"/>
          <w:lang w:val="hy-AM"/>
        </w:rPr>
      </w:pPr>
      <w:r>
        <w:rPr>
          <w:rFonts w:ascii="GHEA Grapalat" w:eastAsia="MS Mincho" w:hAnsi="GHEA Grapalat" w:cs="MS Mincho"/>
          <w:color w:val="000000"/>
          <w:lang w:val="hy-AM"/>
        </w:rPr>
        <w:t xml:space="preserve">Օրենսգրքի 64․7-րդ հոդվածի </w:t>
      </w:r>
      <w:r w:rsidRPr="00852F2E">
        <w:rPr>
          <w:rFonts w:ascii="GHEA Grapalat" w:eastAsia="MS Mincho" w:hAnsi="GHEA Grapalat" w:cs="MS Mincho"/>
          <w:color w:val="000000"/>
          <w:lang w:val="hy-AM"/>
        </w:rPr>
        <w:t>2-րդ մասում «երեք աշխատանքային օր հետո» բառերից հետո լրացնել «</w:t>
      </w:r>
      <w:r>
        <w:rPr>
          <w:rFonts w:ascii="GHEA Grapalat" w:eastAsia="MS Mincho" w:hAnsi="GHEA Grapalat" w:cs="MS Mincho"/>
          <w:color w:val="000000"/>
          <w:lang w:val="hy-AM"/>
        </w:rPr>
        <w:t xml:space="preserve">, </w:t>
      </w:r>
      <w:r w:rsidRPr="00852F2E">
        <w:rPr>
          <w:rFonts w:ascii="GHEA Grapalat" w:eastAsia="MS Mincho" w:hAnsi="GHEA Grapalat" w:cs="MS Mincho"/>
          <w:color w:val="000000"/>
          <w:lang w:val="hy-AM"/>
        </w:rPr>
        <w:t>իսկ սույն օրենսգրքով գործի քննության հատուկ ժամկետներ նախատեսված լինելու դեպքում՝ Համակարգն օգտագործող անձին հասանելի դառնալու հաջորդ օրը» բառերը:</w:t>
      </w:r>
    </w:p>
    <w:p w14:paraId="2452C184" w14:textId="6EDAD5F0" w:rsidR="00852F2E" w:rsidRDefault="00852F2E" w:rsidP="00C261A0">
      <w:pPr>
        <w:pStyle w:val="NormalWeb"/>
        <w:shd w:val="clear" w:color="auto" w:fill="FFFFFF"/>
        <w:spacing w:before="0" w:beforeAutospacing="0" w:after="0" w:afterAutospacing="0" w:line="360" w:lineRule="auto"/>
        <w:ind w:left="720"/>
        <w:contextualSpacing/>
        <w:jc w:val="both"/>
        <w:rPr>
          <w:rFonts w:ascii="Cambria Math" w:eastAsia="MS Mincho" w:hAnsi="Cambria Math" w:cs="MS Mincho"/>
          <w:color w:val="000000"/>
          <w:lang w:val="hy-AM"/>
        </w:rPr>
      </w:pPr>
    </w:p>
    <w:p w14:paraId="1E1AD5A4" w14:textId="65746AFF" w:rsidR="00852F2E" w:rsidRPr="00852F2E" w:rsidRDefault="00852F2E" w:rsidP="00852F2E">
      <w:pPr>
        <w:pStyle w:val="NormalWeb"/>
        <w:numPr>
          <w:ilvl w:val="0"/>
          <w:numId w:val="2"/>
        </w:numPr>
        <w:shd w:val="clear" w:color="auto" w:fill="FFFFFF"/>
        <w:spacing w:before="0" w:beforeAutospacing="0" w:after="0" w:afterAutospacing="0" w:line="360" w:lineRule="auto"/>
        <w:ind w:left="0" w:firstLine="720"/>
        <w:contextualSpacing/>
        <w:jc w:val="both"/>
        <w:rPr>
          <w:rFonts w:ascii="GHEA Grapalat" w:eastAsia="MS Mincho" w:hAnsi="GHEA Grapalat" w:cs="MS Mincho"/>
          <w:color w:val="000000"/>
          <w:lang w:val="hy-AM"/>
        </w:rPr>
      </w:pPr>
      <w:r>
        <w:rPr>
          <w:rFonts w:ascii="GHEA Grapalat" w:eastAsia="MS Mincho" w:hAnsi="GHEA Grapalat" w:cs="MS Mincho"/>
          <w:color w:val="000000"/>
          <w:lang w:val="hy-AM"/>
        </w:rPr>
        <w:t xml:space="preserve">Օրենսգրքի 64․11-րդ հոդվածի </w:t>
      </w:r>
      <w:r w:rsidR="00FD2832">
        <w:rPr>
          <w:rFonts w:ascii="GHEA Grapalat" w:eastAsia="MS Mincho" w:hAnsi="GHEA Grapalat" w:cs="MS Mincho"/>
          <w:color w:val="000000"/>
          <w:lang w:val="hy-AM"/>
        </w:rPr>
        <w:t xml:space="preserve">1-ին </w:t>
      </w:r>
      <w:r w:rsidRPr="00852F2E">
        <w:rPr>
          <w:rFonts w:ascii="GHEA Grapalat" w:eastAsia="MS Mincho" w:hAnsi="GHEA Grapalat" w:cs="MS Mincho"/>
          <w:color w:val="000000"/>
          <w:lang w:val="hy-AM"/>
        </w:rPr>
        <w:t>մասում «</w:t>
      </w:r>
      <w:r w:rsidR="00FD2832" w:rsidRPr="00FD2832">
        <w:rPr>
          <w:rFonts w:ascii="GHEA Grapalat" w:eastAsia="MS Mincho" w:hAnsi="GHEA Grapalat" w:cs="MS Mincho"/>
          <w:color w:val="000000"/>
          <w:lang w:val="hy-AM"/>
        </w:rPr>
        <w:t>Համակարգի միջոցով, և գործը</w:t>
      </w:r>
      <w:r w:rsidRPr="00852F2E">
        <w:rPr>
          <w:rFonts w:ascii="GHEA Grapalat" w:eastAsia="MS Mincho" w:hAnsi="GHEA Grapalat" w:cs="MS Mincho"/>
          <w:color w:val="000000"/>
          <w:lang w:val="hy-AM"/>
        </w:rPr>
        <w:t>» բառ</w:t>
      </w:r>
      <w:r w:rsidR="00FD2832">
        <w:rPr>
          <w:rFonts w:ascii="GHEA Grapalat" w:eastAsia="MS Mincho" w:hAnsi="GHEA Grapalat" w:cs="MS Mincho"/>
          <w:color w:val="000000"/>
          <w:lang w:val="hy-AM"/>
        </w:rPr>
        <w:t>երը</w:t>
      </w:r>
      <w:r w:rsidRPr="00852F2E">
        <w:rPr>
          <w:rFonts w:ascii="GHEA Grapalat" w:eastAsia="MS Mincho" w:hAnsi="GHEA Grapalat" w:cs="MS Mincho"/>
          <w:color w:val="000000"/>
          <w:lang w:val="hy-AM"/>
        </w:rPr>
        <w:t xml:space="preserve"> </w:t>
      </w:r>
      <w:r w:rsidR="00FD2832">
        <w:rPr>
          <w:rFonts w:ascii="GHEA Grapalat" w:eastAsia="MS Mincho" w:hAnsi="GHEA Grapalat" w:cs="MS Mincho"/>
          <w:color w:val="000000"/>
          <w:lang w:val="hy-AM"/>
        </w:rPr>
        <w:t>փոխարինել</w:t>
      </w:r>
      <w:r w:rsidRPr="00852F2E">
        <w:rPr>
          <w:rFonts w:ascii="GHEA Grapalat" w:eastAsia="MS Mincho" w:hAnsi="GHEA Grapalat" w:cs="MS Mincho"/>
          <w:color w:val="000000"/>
          <w:lang w:val="hy-AM"/>
        </w:rPr>
        <w:t xml:space="preserve"> «</w:t>
      </w:r>
      <w:r w:rsidR="00FD2832" w:rsidRPr="00FD2832">
        <w:rPr>
          <w:rFonts w:ascii="GHEA Grapalat" w:eastAsia="MS Mincho" w:hAnsi="GHEA Grapalat" w:cs="MS Mincho"/>
          <w:color w:val="000000"/>
          <w:lang w:val="hy-AM"/>
        </w:rPr>
        <w:t>Համակարգի միջոցով</w:t>
      </w:r>
      <w:r w:rsidR="00FD2832">
        <w:rPr>
          <w:rFonts w:ascii="GHEA Grapalat" w:eastAsia="MS Mincho" w:hAnsi="GHEA Grapalat" w:cs="MS Mincho"/>
          <w:color w:val="000000"/>
          <w:lang w:val="hy-AM"/>
        </w:rPr>
        <w:t xml:space="preserve"> կամ</w:t>
      </w:r>
      <w:r w:rsidR="00FD2832" w:rsidRPr="00FD2832">
        <w:rPr>
          <w:rFonts w:ascii="GHEA Grapalat" w:eastAsia="MS Mincho" w:hAnsi="GHEA Grapalat" w:cs="MS Mincho"/>
          <w:color w:val="000000"/>
          <w:lang w:val="hy-AM"/>
        </w:rPr>
        <w:t xml:space="preserve"> գործը</w:t>
      </w:r>
      <w:r w:rsidR="00334CB4" w:rsidRPr="00852F2E">
        <w:rPr>
          <w:rFonts w:ascii="GHEA Grapalat" w:eastAsia="MS Mincho" w:hAnsi="GHEA Grapalat" w:cs="MS Mincho"/>
          <w:color w:val="000000"/>
          <w:lang w:val="hy-AM"/>
        </w:rPr>
        <w:t>»</w:t>
      </w:r>
      <w:r w:rsidR="00334CB4" w:rsidRPr="00334CB4">
        <w:rPr>
          <w:rFonts w:ascii="GHEA Grapalat" w:hAnsi="GHEA Grapalat" w:cs="Arial"/>
          <w:color w:val="333333"/>
          <w:shd w:val="clear" w:color="auto" w:fill="FFFFFF"/>
          <w:lang w:val="hy-AM"/>
        </w:rPr>
        <w:t xml:space="preserve"> </w:t>
      </w:r>
      <w:r w:rsidRPr="00852F2E">
        <w:rPr>
          <w:rFonts w:ascii="GHEA Grapalat" w:eastAsia="MS Mincho" w:hAnsi="GHEA Grapalat" w:cs="MS Mincho"/>
          <w:color w:val="000000"/>
          <w:lang w:val="hy-AM"/>
        </w:rPr>
        <w:t>բառեր</w:t>
      </w:r>
      <w:r w:rsidR="005E3E34">
        <w:rPr>
          <w:rFonts w:ascii="GHEA Grapalat" w:eastAsia="MS Mincho" w:hAnsi="GHEA Grapalat" w:cs="MS Mincho"/>
          <w:color w:val="000000"/>
          <w:lang w:val="hy-AM"/>
        </w:rPr>
        <w:t>ով</w:t>
      </w:r>
      <w:r w:rsidRPr="00852F2E">
        <w:rPr>
          <w:rFonts w:ascii="GHEA Grapalat" w:eastAsia="MS Mincho" w:hAnsi="GHEA Grapalat" w:cs="MS Mincho"/>
          <w:color w:val="000000"/>
          <w:lang w:val="hy-AM"/>
        </w:rPr>
        <w:t>:</w:t>
      </w:r>
    </w:p>
    <w:p w14:paraId="79FC0F8C" w14:textId="77777777" w:rsidR="00852F2E" w:rsidRPr="006239EC" w:rsidRDefault="00852F2E" w:rsidP="00C261A0">
      <w:pPr>
        <w:pStyle w:val="NormalWeb"/>
        <w:shd w:val="clear" w:color="auto" w:fill="FFFFFF"/>
        <w:spacing w:before="0" w:beforeAutospacing="0" w:after="0" w:afterAutospacing="0" w:line="360" w:lineRule="auto"/>
        <w:ind w:left="720"/>
        <w:contextualSpacing/>
        <w:jc w:val="both"/>
        <w:rPr>
          <w:rFonts w:ascii="Cambria Math" w:eastAsia="MS Mincho" w:hAnsi="Cambria Math" w:cs="MS Mincho"/>
          <w:color w:val="000000"/>
          <w:lang w:val="hy-AM"/>
        </w:rPr>
      </w:pPr>
    </w:p>
    <w:p w14:paraId="3B5F2B30" w14:textId="09F2F996" w:rsidR="00036562" w:rsidRPr="00F4430A" w:rsidRDefault="00036562" w:rsidP="008A7147">
      <w:pPr>
        <w:pStyle w:val="NormalWeb"/>
        <w:numPr>
          <w:ilvl w:val="0"/>
          <w:numId w:val="2"/>
        </w:numPr>
        <w:shd w:val="clear" w:color="auto" w:fill="FFFFFF"/>
        <w:spacing w:before="0" w:beforeAutospacing="0" w:after="0" w:afterAutospacing="0" w:line="360" w:lineRule="auto"/>
        <w:ind w:left="0" w:firstLine="720"/>
        <w:contextualSpacing/>
        <w:jc w:val="both"/>
        <w:rPr>
          <w:rFonts w:ascii="GHEA Grapalat" w:eastAsia="MS Mincho" w:hAnsi="GHEA Grapalat" w:cs="MS Mincho"/>
          <w:color w:val="000000"/>
          <w:lang w:val="hy-AM"/>
        </w:rPr>
      </w:pPr>
      <w:r w:rsidRPr="00F4430A">
        <w:rPr>
          <w:rFonts w:ascii="GHEA Grapalat" w:eastAsia="MS Mincho" w:hAnsi="GHEA Grapalat" w:cs="MS Mincho"/>
          <w:color w:val="000000"/>
          <w:lang w:val="hy-AM"/>
        </w:rPr>
        <w:t>Օրենսգրքի 79-րդ հոդվածում.</w:t>
      </w:r>
    </w:p>
    <w:p w14:paraId="718F735C" w14:textId="5EBE72E4" w:rsidR="00036562" w:rsidRPr="00F4430A" w:rsidRDefault="00036562" w:rsidP="008A7147">
      <w:pPr>
        <w:pStyle w:val="NormalWeb"/>
        <w:shd w:val="clear" w:color="auto" w:fill="FFFFFF"/>
        <w:spacing w:before="0" w:beforeAutospacing="0" w:after="0" w:afterAutospacing="0" w:line="360" w:lineRule="auto"/>
        <w:ind w:firstLine="720"/>
        <w:contextualSpacing/>
        <w:jc w:val="both"/>
        <w:rPr>
          <w:rFonts w:ascii="GHEA Grapalat" w:eastAsia="MS Mincho" w:hAnsi="GHEA Grapalat" w:cs="MS Mincho"/>
          <w:color w:val="000000"/>
          <w:lang w:val="hy-AM"/>
        </w:rPr>
      </w:pPr>
      <w:r w:rsidRPr="00F4430A">
        <w:rPr>
          <w:rFonts w:ascii="GHEA Grapalat" w:eastAsia="MS Mincho" w:hAnsi="GHEA Grapalat" w:cs="MS Mincho"/>
          <w:color w:val="000000"/>
          <w:lang w:val="hy-AM"/>
        </w:rPr>
        <w:t>1) 2-րդ մասը շարադրել նոր խմբագրությամբ՝ հետևյալ բովանդակությամբ.</w:t>
      </w:r>
    </w:p>
    <w:p w14:paraId="15A4791C" w14:textId="5CB67275" w:rsidR="00036562" w:rsidRPr="00F4430A" w:rsidRDefault="00036562" w:rsidP="008A7147">
      <w:pPr>
        <w:pStyle w:val="NormalWeb"/>
        <w:shd w:val="clear" w:color="auto" w:fill="FFFFFF"/>
        <w:spacing w:before="0" w:beforeAutospacing="0" w:after="0" w:afterAutospacing="0" w:line="360" w:lineRule="auto"/>
        <w:ind w:firstLine="720"/>
        <w:contextualSpacing/>
        <w:jc w:val="both"/>
        <w:rPr>
          <w:rFonts w:ascii="GHEA Grapalat" w:eastAsia="MS Mincho" w:hAnsi="GHEA Grapalat" w:cs="MS Mincho"/>
          <w:color w:val="000000"/>
          <w:lang w:val="hy-AM"/>
        </w:rPr>
      </w:pPr>
      <w:r w:rsidRPr="00F4430A">
        <w:rPr>
          <w:rFonts w:ascii="GHEA Grapalat" w:eastAsia="MS Mincho" w:hAnsi="GHEA Grapalat" w:cs="MS Mincho"/>
          <w:color w:val="000000"/>
          <w:lang w:val="hy-AM"/>
        </w:rPr>
        <w:t>«</w:t>
      </w:r>
      <w:r w:rsidR="0034393D" w:rsidRPr="00F4430A">
        <w:rPr>
          <w:rFonts w:ascii="GHEA Grapalat" w:eastAsia="MS Mincho" w:hAnsi="GHEA Grapalat" w:cs="MS Mincho"/>
          <w:color w:val="000000"/>
          <w:lang w:val="hy-AM"/>
        </w:rPr>
        <w:t xml:space="preserve">2. </w:t>
      </w:r>
      <w:r w:rsidRPr="00F4430A">
        <w:rPr>
          <w:rFonts w:ascii="GHEA Grapalat" w:eastAsia="MS Mincho" w:hAnsi="GHEA Grapalat" w:cs="MS Mincho"/>
          <w:color w:val="000000"/>
          <w:lang w:val="hy-AM"/>
        </w:rPr>
        <w:t>Վարչական դատարանը հայցադիմումը վերադարձնելու մասին կայացնում է որոշում, որը եռօրյա ժամկետում ուղարկում է հայցվորին։ Որոշման հետ միաժամանակ հայցվորին ուղարկվում են նաև հայցադիմումը և դրան կից ներկայացված այն փաստաթղթերը, որոնցում հայտնաբերվել են առերևույթ սխալներ՝ միաժամանակ գործին կցելով դրանց պատճենները: Այդ դեպքում հայցադիմումը կրկին ներկայացնելիս հայցվորը դրան չի կցում վարչական դատարանի չվերադարձրած փաստաթղթերը:»</w:t>
      </w:r>
      <w:r w:rsidR="009E7991">
        <w:rPr>
          <w:rFonts w:ascii="GHEA Grapalat" w:eastAsia="MS Mincho" w:hAnsi="GHEA Grapalat" w:cs="MS Mincho"/>
          <w:color w:val="000000"/>
          <w:lang w:val="hy-AM"/>
        </w:rPr>
        <w:t>,</w:t>
      </w:r>
    </w:p>
    <w:p w14:paraId="36A0AF71" w14:textId="77DC022F" w:rsidR="00CD49ED" w:rsidRPr="007B7371" w:rsidRDefault="00036562" w:rsidP="00CD49ED">
      <w:pPr>
        <w:pStyle w:val="NormalWeb"/>
        <w:shd w:val="clear" w:color="auto" w:fill="FFFFFF"/>
        <w:spacing w:after="0" w:line="360" w:lineRule="auto"/>
        <w:ind w:firstLine="720"/>
        <w:contextualSpacing/>
        <w:jc w:val="both"/>
        <w:rPr>
          <w:rFonts w:ascii="GHEA Grapalat" w:eastAsia="MS Mincho" w:hAnsi="GHEA Grapalat" w:cs="MS Mincho"/>
          <w:color w:val="000000"/>
          <w:lang w:val="hy-AM"/>
        </w:rPr>
      </w:pPr>
      <w:r w:rsidRPr="007B7371">
        <w:rPr>
          <w:rFonts w:ascii="GHEA Grapalat" w:eastAsia="MS Mincho" w:hAnsi="GHEA Grapalat" w:cs="MS Mincho"/>
          <w:color w:val="000000"/>
          <w:lang w:val="hy-AM"/>
        </w:rPr>
        <w:t>2)</w:t>
      </w:r>
      <w:r w:rsidR="00CD49ED" w:rsidRPr="007B7371">
        <w:rPr>
          <w:rFonts w:ascii="GHEA Grapalat" w:eastAsia="MS Mincho" w:hAnsi="GHEA Grapalat" w:cs="MS Mincho"/>
          <w:color w:val="000000"/>
          <w:lang w:val="hy-AM"/>
        </w:rPr>
        <w:t xml:space="preserve"> 4-րդ մասը լրացնել հետևյալ բովանդակությամբ նոր նախադասությամբ.</w:t>
      </w:r>
    </w:p>
    <w:p w14:paraId="4D776149" w14:textId="7D8F13E4" w:rsidR="00CD49ED" w:rsidRPr="00F4430A" w:rsidRDefault="00CD49ED" w:rsidP="00CD49ED">
      <w:pPr>
        <w:pStyle w:val="NormalWeb"/>
        <w:shd w:val="clear" w:color="auto" w:fill="FFFFFF"/>
        <w:spacing w:after="0" w:line="360" w:lineRule="auto"/>
        <w:ind w:firstLine="720"/>
        <w:contextualSpacing/>
        <w:jc w:val="both"/>
        <w:rPr>
          <w:rFonts w:ascii="GHEA Grapalat" w:eastAsia="MS Mincho" w:hAnsi="GHEA Grapalat" w:cs="MS Mincho"/>
          <w:color w:val="000000"/>
          <w:lang w:val="hy-AM"/>
        </w:rPr>
      </w:pPr>
      <w:r w:rsidRPr="007B7371">
        <w:rPr>
          <w:rFonts w:ascii="GHEA Grapalat" w:eastAsia="MS Mincho" w:hAnsi="GHEA Grapalat" w:cs="MS Mincho"/>
          <w:color w:val="000000"/>
          <w:lang w:val="hy-AM"/>
        </w:rPr>
        <w:t>«</w:t>
      </w:r>
      <w:r w:rsidR="007B7371" w:rsidRPr="007B7371">
        <w:rPr>
          <w:rFonts w:ascii="GHEA Grapalat" w:eastAsia="MS Mincho" w:hAnsi="GHEA Grapalat" w:cs="MS Mincho"/>
          <w:color w:val="000000"/>
          <w:lang w:val="hy-AM"/>
        </w:rPr>
        <w:t>Եթե հայցադիմումը վերադարձնելու մասին վարչական դատարանի որոշումը բողոքարկված լինելու պայմաններում հայցադիմումը կրկին ներկայացվել է դատարան, ապա վարչական դատարանը կրկին ներկայացված հայցադիմումը վարույթ ընդունելու հարցի վերաբերյալ որոշում է կայացնում բողոքարկման արդյունքում հայցադիմումը վերադարձնելու մասին վարչական դատարանի որոշման վերաբերյալ դատական ակտ կայացվելուց հետո։</w:t>
      </w:r>
      <w:r w:rsidRPr="007B7371">
        <w:rPr>
          <w:rFonts w:ascii="GHEA Grapalat" w:eastAsia="MS Mincho" w:hAnsi="GHEA Grapalat" w:cs="MS Mincho"/>
          <w:color w:val="000000"/>
          <w:lang w:val="hy-AM"/>
        </w:rPr>
        <w:t>»</w:t>
      </w:r>
      <w:r w:rsidR="009E7991">
        <w:rPr>
          <w:rFonts w:ascii="GHEA Grapalat" w:eastAsia="MS Mincho" w:hAnsi="GHEA Grapalat" w:cs="MS Mincho"/>
          <w:color w:val="000000"/>
          <w:lang w:val="hy-AM"/>
        </w:rPr>
        <w:t>,</w:t>
      </w:r>
    </w:p>
    <w:p w14:paraId="34994C91" w14:textId="77777777" w:rsidR="000105FF" w:rsidRPr="00E10362" w:rsidRDefault="008B3C1E" w:rsidP="00CD49ED">
      <w:pPr>
        <w:pStyle w:val="NormalWeb"/>
        <w:shd w:val="clear" w:color="auto" w:fill="FFFFFF"/>
        <w:spacing w:after="0" w:line="360" w:lineRule="auto"/>
        <w:ind w:firstLine="720"/>
        <w:contextualSpacing/>
        <w:jc w:val="both"/>
        <w:rPr>
          <w:rFonts w:ascii="GHEA Grapalat" w:eastAsia="MS Mincho" w:hAnsi="GHEA Grapalat" w:cs="MS Mincho"/>
          <w:color w:val="000000"/>
          <w:lang w:val="hy-AM"/>
        </w:rPr>
      </w:pPr>
      <w:r w:rsidRPr="00E10362">
        <w:rPr>
          <w:rFonts w:ascii="GHEA Grapalat" w:eastAsia="MS Mincho" w:hAnsi="GHEA Grapalat" w:cs="MS Mincho"/>
          <w:color w:val="000000"/>
          <w:lang w:val="hy-AM"/>
        </w:rPr>
        <w:t xml:space="preserve">3) </w:t>
      </w:r>
      <w:r w:rsidR="00CD49ED" w:rsidRPr="00E10362">
        <w:rPr>
          <w:rFonts w:ascii="GHEA Grapalat" w:eastAsia="MS Mincho" w:hAnsi="GHEA Grapalat" w:cs="MS Mincho"/>
          <w:color w:val="000000"/>
          <w:lang w:val="hy-AM"/>
        </w:rPr>
        <w:t>5-րդ մաս</w:t>
      </w:r>
      <w:r w:rsidR="000105FF" w:rsidRPr="00E10362">
        <w:rPr>
          <w:rFonts w:ascii="GHEA Grapalat" w:eastAsia="MS Mincho" w:hAnsi="GHEA Grapalat" w:cs="MS Mincho"/>
          <w:color w:val="000000"/>
          <w:lang w:val="hy-AM"/>
        </w:rPr>
        <w:t>ը լրացնել հետևյալ բովանդակությամբ նոր նախադասությամբ.</w:t>
      </w:r>
    </w:p>
    <w:p w14:paraId="3DEF85A8" w14:textId="429FF139" w:rsidR="008B3C1E" w:rsidRPr="00F4430A" w:rsidRDefault="00CD49ED" w:rsidP="008509E5">
      <w:pPr>
        <w:pStyle w:val="NormalWeb"/>
        <w:shd w:val="clear" w:color="auto" w:fill="FFFFFF"/>
        <w:spacing w:before="0" w:beforeAutospacing="0" w:after="0" w:afterAutospacing="0" w:line="360" w:lineRule="auto"/>
        <w:ind w:firstLine="720"/>
        <w:contextualSpacing/>
        <w:jc w:val="both"/>
        <w:rPr>
          <w:rFonts w:ascii="GHEA Grapalat" w:eastAsia="MS Mincho" w:hAnsi="GHEA Grapalat" w:cs="MS Mincho"/>
          <w:color w:val="000000"/>
          <w:lang w:val="hy-AM"/>
        </w:rPr>
      </w:pPr>
      <w:r w:rsidRPr="00E10362">
        <w:rPr>
          <w:rFonts w:ascii="GHEA Grapalat" w:eastAsia="MS Mincho" w:hAnsi="GHEA Grapalat" w:cs="MS Mincho"/>
          <w:color w:val="000000"/>
          <w:lang w:val="hy-AM"/>
        </w:rPr>
        <w:lastRenderedPageBreak/>
        <w:t>«Կրկին ներկայացվող հայցադիմումին կցվում է դիմում՝ վարչական դատարանի կողմից արձանագրված առերևույթ սխալները վերացված լինելու և այն կրկին ներկայացնելու մասին</w:t>
      </w:r>
      <w:r w:rsidR="000F0A5C" w:rsidRPr="00E10362">
        <w:rPr>
          <w:rFonts w:ascii="GHEA Grapalat" w:eastAsia="MS Mincho" w:hAnsi="GHEA Grapalat" w:cs="MS Mincho"/>
          <w:color w:val="000000"/>
          <w:lang w:val="hy-AM"/>
        </w:rPr>
        <w:t>, իսկ</w:t>
      </w:r>
      <w:r w:rsidR="008509E5" w:rsidRPr="00E10362">
        <w:rPr>
          <w:rFonts w:ascii="GHEA Grapalat" w:eastAsia="MS Mincho" w:hAnsi="GHEA Grapalat" w:cs="MS Mincho"/>
          <w:color w:val="000000"/>
          <w:lang w:val="hy-AM"/>
        </w:rPr>
        <w:t xml:space="preserve"> </w:t>
      </w:r>
      <w:r w:rsidR="000F0A5C" w:rsidRPr="00E10362">
        <w:rPr>
          <w:rFonts w:ascii="GHEA Grapalat" w:eastAsia="MS Mincho" w:hAnsi="GHEA Grapalat" w:cs="MS Mincho"/>
          <w:color w:val="000000"/>
          <w:lang w:val="hy-AM"/>
        </w:rPr>
        <w:t>դ</w:t>
      </w:r>
      <w:r w:rsidR="008509E5" w:rsidRPr="00E10362">
        <w:rPr>
          <w:rFonts w:ascii="GHEA Grapalat" w:eastAsia="MS Mincho" w:hAnsi="GHEA Grapalat" w:cs="MS Mincho"/>
          <w:color w:val="000000"/>
          <w:lang w:val="hy-AM"/>
        </w:rPr>
        <w:t>իմում չներկայացվելու դեպքում հայցադիմումը մուտքագրվում է ընդհանուր կանոններով՝ որպես նոր գործ</w:t>
      </w:r>
      <w:r w:rsidR="00CA5AE7" w:rsidRPr="00E10362">
        <w:rPr>
          <w:rFonts w:ascii="GHEA Grapalat" w:eastAsia="MS Mincho" w:hAnsi="GHEA Grapalat" w:cs="MS Mincho"/>
          <w:color w:val="000000"/>
          <w:lang w:val="hy-AM"/>
        </w:rPr>
        <w:t>:</w:t>
      </w:r>
      <w:r w:rsidRPr="00E10362">
        <w:rPr>
          <w:rFonts w:ascii="GHEA Grapalat" w:eastAsia="MS Mincho" w:hAnsi="GHEA Grapalat" w:cs="MS Mincho"/>
          <w:color w:val="000000"/>
          <w:lang w:val="hy-AM"/>
        </w:rPr>
        <w:t>»:</w:t>
      </w:r>
    </w:p>
    <w:p w14:paraId="7E8766B4" w14:textId="2CB0190F" w:rsidR="00036562" w:rsidRPr="00F4430A" w:rsidRDefault="00036562" w:rsidP="008A7147">
      <w:pPr>
        <w:pStyle w:val="NormalWeb"/>
        <w:shd w:val="clear" w:color="auto" w:fill="FFFFFF"/>
        <w:spacing w:before="0" w:beforeAutospacing="0" w:after="0" w:afterAutospacing="0" w:line="360" w:lineRule="auto"/>
        <w:ind w:firstLine="720"/>
        <w:contextualSpacing/>
        <w:jc w:val="both"/>
        <w:rPr>
          <w:rFonts w:ascii="GHEA Grapalat" w:eastAsia="MS Mincho" w:hAnsi="GHEA Grapalat" w:cs="MS Mincho"/>
          <w:color w:val="000000"/>
          <w:lang w:val="hy-AM"/>
        </w:rPr>
      </w:pPr>
    </w:p>
    <w:p w14:paraId="45C8995A" w14:textId="05F6CAF9" w:rsidR="00036562" w:rsidRPr="00F4430A" w:rsidRDefault="00036562" w:rsidP="008A7147">
      <w:pPr>
        <w:pStyle w:val="NormalWeb"/>
        <w:numPr>
          <w:ilvl w:val="0"/>
          <w:numId w:val="2"/>
        </w:numPr>
        <w:shd w:val="clear" w:color="auto" w:fill="FFFFFF"/>
        <w:spacing w:before="0" w:beforeAutospacing="0" w:after="0" w:afterAutospacing="0" w:line="360" w:lineRule="auto"/>
        <w:ind w:left="0" w:firstLine="720"/>
        <w:contextualSpacing/>
        <w:jc w:val="both"/>
        <w:rPr>
          <w:rFonts w:ascii="GHEA Grapalat" w:eastAsia="MS Mincho" w:hAnsi="GHEA Grapalat" w:cs="MS Mincho"/>
          <w:color w:val="000000"/>
          <w:lang w:val="hy-AM"/>
        </w:rPr>
      </w:pPr>
      <w:r w:rsidRPr="00F4430A">
        <w:rPr>
          <w:rFonts w:ascii="GHEA Grapalat" w:eastAsia="MS Mincho" w:hAnsi="GHEA Grapalat" w:cs="MS Mincho"/>
          <w:color w:val="000000"/>
          <w:lang w:val="hy-AM"/>
        </w:rPr>
        <w:t>Օրենսգրքի 82-րդ հոդվածում.</w:t>
      </w:r>
    </w:p>
    <w:p w14:paraId="67D56987" w14:textId="202DF722" w:rsidR="00036562" w:rsidRPr="00F4430A" w:rsidRDefault="00036562" w:rsidP="008A7147">
      <w:pPr>
        <w:pStyle w:val="NormalWeb"/>
        <w:shd w:val="clear" w:color="auto" w:fill="FFFFFF"/>
        <w:spacing w:before="0" w:beforeAutospacing="0" w:after="0" w:afterAutospacing="0" w:line="360" w:lineRule="auto"/>
        <w:ind w:firstLine="720"/>
        <w:contextualSpacing/>
        <w:jc w:val="both"/>
        <w:rPr>
          <w:rFonts w:ascii="GHEA Grapalat" w:eastAsia="MS Mincho" w:hAnsi="GHEA Grapalat" w:cs="MS Mincho"/>
          <w:color w:val="000000"/>
          <w:lang w:val="hy-AM"/>
        </w:rPr>
      </w:pPr>
      <w:r w:rsidRPr="00F4430A">
        <w:rPr>
          <w:rFonts w:ascii="GHEA Grapalat" w:eastAsia="MS Mincho" w:hAnsi="GHEA Grapalat" w:cs="MS Mincho"/>
          <w:color w:val="000000"/>
          <w:lang w:val="hy-AM"/>
        </w:rPr>
        <w:t>1) 1-ին մասում «գործ» բառից հետո լրացնել «</w:t>
      </w:r>
      <w:r w:rsidR="00E65904" w:rsidRPr="00F4430A">
        <w:rPr>
          <w:rFonts w:ascii="GHEA Grapalat" w:eastAsia="MS Mincho" w:hAnsi="GHEA Grapalat" w:cs="MS Mincho"/>
          <w:color w:val="000000"/>
          <w:lang w:val="hy-AM"/>
        </w:rPr>
        <w:t xml:space="preserve">, </w:t>
      </w:r>
      <w:r w:rsidRPr="00F4430A">
        <w:rPr>
          <w:rFonts w:ascii="GHEA Grapalat" w:eastAsia="MS Mincho" w:hAnsi="GHEA Grapalat" w:cs="MS Mincho"/>
          <w:color w:val="000000"/>
          <w:lang w:val="hy-AM"/>
        </w:rPr>
        <w:t>այդ թվում՝ վարչական դատարանի տարբեր դատավորների վարույթում գտնվող գործեր, եթե դրանց միջև առկա է փոխադարձ կապ և դրանց համատեղ քննությունը կարող է ապահովել գործերի առավել արագ և արդյունավետ լուծումը» բառերով</w:t>
      </w:r>
      <w:r w:rsidR="009E7991">
        <w:rPr>
          <w:rFonts w:ascii="GHEA Grapalat" w:eastAsia="MS Mincho" w:hAnsi="GHEA Grapalat" w:cs="MS Mincho"/>
          <w:color w:val="000000"/>
          <w:lang w:val="hy-AM"/>
        </w:rPr>
        <w:t>,</w:t>
      </w:r>
    </w:p>
    <w:p w14:paraId="1AB10070" w14:textId="346B187F" w:rsidR="00036562" w:rsidRPr="00F4430A" w:rsidRDefault="00036562" w:rsidP="008A7147">
      <w:pPr>
        <w:pStyle w:val="NormalWeb"/>
        <w:shd w:val="clear" w:color="auto" w:fill="FFFFFF"/>
        <w:spacing w:before="0" w:beforeAutospacing="0" w:after="0" w:afterAutospacing="0" w:line="360" w:lineRule="auto"/>
        <w:ind w:firstLine="720"/>
        <w:contextualSpacing/>
        <w:jc w:val="both"/>
        <w:rPr>
          <w:rFonts w:ascii="GHEA Grapalat" w:eastAsia="MS Mincho" w:hAnsi="GHEA Grapalat" w:cs="MS Mincho"/>
          <w:color w:val="000000"/>
          <w:lang w:val="hy-AM"/>
        </w:rPr>
      </w:pPr>
      <w:r w:rsidRPr="00F4430A">
        <w:rPr>
          <w:rFonts w:ascii="GHEA Grapalat" w:eastAsia="MS Mincho" w:hAnsi="GHEA Grapalat" w:cs="MS Mincho"/>
          <w:color w:val="000000"/>
          <w:lang w:val="hy-AM"/>
        </w:rPr>
        <w:t>2) լրացնել հետևյալ բովանդակությամբ նոր 1.1-1.</w:t>
      </w:r>
      <w:r w:rsidR="007E5468">
        <w:rPr>
          <w:rFonts w:ascii="GHEA Grapalat" w:eastAsia="MS Mincho" w:hAnsi="GHEA Grapalat" w:cs="MS Mincho"/>
          <w:color w:val="000000"/>
          <w:lang w:val="hy-AM"/>
        </w:rPr>
        <w:t>3</w:t>
      </w:r>
      <w:r w:rsidRPr="00F4430A">
        <w:rPr>
          <w:rFonts w:ascii="GHEA Grapalat" w:eastAsia="MS Mincho" w:hAnsi="GHEA Grapalat" w:cs="MS Mincho"/>
          <w:color w:val="000000"/>
          <w:lang w:val="hy-AM"/>
        </w:rPr>
        <w:t>-րդ մասերով.</w:t>
      </w:r>
    </w:p>
    <w:p w14:paraId="653AC268" w14:textId="77777777" w:rsidR="00036562" w:rsidRPr="00F4430A" w:rsidRDefault="00036562" w:rsidP="008A7147">
      <w:pPr>
        <w:pStyle w:val="NormalWeb"/>
        <w:shd w:val="clear" w:color="auto" w:fill="FFFFFF"/>
        <w:spacing w:after="0" w:line="360" w:lineRule="auto"/>
        <w:ind w:firstLine="720"/>
        <w:contextualSpacing/>
        <w:jc w:val="both"/>
        <w:rPr>
          <w:rFonts w:ascii="GHEA Grapalat" w:eastAsia="MS Mincho" w:hAnsi="GHEA Grapalat" w:cs="MS Mincho"/>
          <w:color w:val="000000"/>
          <w:lang w:val="hy-AM"/>
        </w:rPr>
      </w:pPr>
      <w:r w:rsidRPr="00F4430A">
        <w:rPr>
          <w:rFonts w:ascii="GHEA Grapalat" w:eastAsia="MS Mincho" w:hAnsi="GHEA Grapalat" w:cs="MS Mincho"/>
          <w:color w:val="000000"/>
          <w:lang w:val="hy-AM"/>
        </w:rPr>
        <w:t>«1.1. Գործերը միացնելու հիմքերը հայտնաբերած դատավորը միացման ենթակա մյուս գործը քննող դատավորին անհապաղ գրավոր տեղեկացնում է սույն հոդվածի 1-ին մասում նշված հանգամանքների մասին՝ առկայության դեպքում տրամադրելով նաև միացման համար հիմք հանդիսացած փաստաթղթերի պատճենները:</w:t>
      </w:r>
    </w:p>
    <w:p w14:paraId="1A410A5E" w14:textId="77777777" w:rsidR="00036562" w:rsidRPr="00F4430A" w:rsidRDefault="00036562" w:rsidP="008A7147">
      <w:pPr>
        <w:pStyle w:val="NormalWeb"/>
        <w:shd w:val="clear" w:color="auto" w:fill="FFFFFF"/>
        <w:spacing w:after="0" w:line="360" w:lineRule="auto"/>
        <w:ind w:firstLine="720"/>
        <w:contextualSpacing/>
        <w:jc w:val="both"/>
        <w:rPr>
          <w:rFonts w:ascii="GHEA Grapalat" w:eastAsia="MS Mincho" w:hAnsi="GHEA Grapalat" w:cs="MS Mincho"/>
          <w:color w:val="000000"/>
          <w:lang w:val="hy-AM"/>
        </w:rPr>
      </w:pPr>
      <w:r w:rsidRPr="00F4430A">
        <w:rPr>
          <w:rFonts w:ascii="GHEA Grapalat" w:eastAsia="MS Mincho" w:hAnsi="GHEA Grapalat" w:cs="MS Mincho"/>
          <w:color w:val="000000"/>
          <w:lang w:val="hy-AM"/>
        </w:rPr>
        <w:t xml:space="preserve">1.2. Միացման ենթակա գործերը քննող դատավորների գրավոր համաձայնության դեպքում, ոչ ուշ, քան եռօրյա ժամկետում միացման ենթակա գործը փոխանցվում է այն դատավորին, որի վարույթում գտնվում է առավել վաղ վարույթ ընդունված հայցի հիման վրա հարուցված գործը, իսկ եթե հայցերը վարույթ են ընդունվել նույն օրը՝ այն դատավորին, որի վարույթում գտնվող գործն առավել վաղ է մուտքագրվել դատարան։ </w:t>
      </w:r>
    </w:p>
    <w:p w14:paraId="4C3771EB" w14:textId="5E64D8F1" w:rsidR="00036562" w:rsidRDefault="00036562" w:rsidP="008A7147">
      <w:pPr>
        <w:pStyle w:val="NormalWeb"/>
        <w:shd w:val="clear" w:color="auto" w:fill="FFFFFF"/>
        <w:spacing w:after="0" w:line="360" w:lineRule="auto"/>
        <w:ind w:firstLine="720"/>
        <w:contextualSpacing/>
        <w:jc w:val="both"/>
        <w:rPr>
          <w:rFonts w:ascii="GHEA Grapalat" w:eastAsia="MS Mincho" w:hAnsi="GHEA Grapalat" w:cs="MS Mincho"/>
          <w:color w:val="000000"/>
          <w:lang w:val="hy-AM"/>
        </w:rPr>
      </w:pPr>
      <w:r w:rsidRPr="00F4430A">
        <w:rPr>
          <w:rFonts w:ascii="GHEA Grapalat" w:eastAsia="MS Mincho" w:hAnsi="GHEA Grapalat" w:cs="MS Mincho"/>
          <w:color w:val="000000"/>
          <w:lang w:val="hy-AM"/>
        </w:rPr>
        <w:t>1.3. Սույն հոդվածի 1.2-րդ կետում նշված դատավորը գործը ստանալուց հետո եռօրյա ժամկետում կայացնում է գործերը մեկ վարույթում միացնելու և գործը վարույթ ընդունելու վերաբերյալ որոշում, եթե առկա չեն ինքնաբացարկի հիմքեր: Ինքնաբացարկի հիմքերի առկայության դեպքում դատավորը կայացնում է ինքնաբացարկ հայտնելու մասին որոշում և միացման ենթակա գործերն անհապաղ հանձնում է միացման ենթակա գործերով հայցը հաջորդն առավել վաղ վարույթ ընդունած, իսկ հայցերը նույն օրը վարույթ ընդունված լինելու դեպքում՝ հաջորդ առավել վաղ մուտքագրված գործը քննող դատավորին:</w:t>
      </w:r>
      <w:r w:rsidR="009E7991">
        <w:rPr>
          <w:rFonts w:ascii="GHEA Grapalat" w:eastAsia="MS Mincho" w:hAnsi="GHEA Grapalat" w:cs="MS Mincho"/>
          <w:color w:val="000000"/>
          <w:lang w:val="hy-AM"/>
        </w:rPr>
        <w:t>»,</w:t>
      </w:r>
    </w:p>
    <w:p w14:paraId="65B57433" w14:textId="72E64950" w:rsidR="002F4678" w:rsidRDefault="002F4678" w:rsidP="008A7147">
      <w:pPr>
        <w:pStyle w:val="NormalWeb"/>
        <w:shd w:val="clear" w:color="auto" w:fill="FFFFFF"/>
        <w:spacing w:after="0" w:line="360" w:lineRule="auto"/>
        <w:ind w:firstLine="720"/>
        <w:contextualSpacing/>
        <w:jc w:val="both"/>
        <w:rPr>
          <w:rFonts w:ascii="GHEA Grapalat" w:eastAsia="MS Mincho" w:hAnsi="GHEA Grapalat" w:cs="MS Mincho"/>
          <w:color w:val="000000"/>
          <w:lang w:val="hy-AM"/>
        </w:rPr>
      </w:pPr>
      <w:r>
        <w:rPr>
          <w:rFonts w:ascii="GHEA Grapalat" w:eastAsia="MS Mincho" w:hAnsi="GHEA Grapalat" w:cs="MS Mincho"/>
          <w:color w:val="000000"/>
          <w:lang w:val="hy-AM"/>
        </w:rPr>
        <w:t>3</w:t>
      </w:r>
      <w:r w:rsidRPr="0046447E">
        <w:rPr>
          <w:rFonts w:ascii="GHEA Grapalat" w:eastAsia="MS Mincho" w:hAnsi="GHEA Grapalat" w:cs="MS Mincho"/>
          <w:color w:val="000000"/>
          <w:lang w:val="hy-AM"/>
        </w:rPr>
        <w:t xml:space="preserve">) </w:t>
      </w:r>
      <w:r w:rsidRPr="00F4430A">
        <w:rPr>
          <w:rFonts w:ascii="GHEA Grapalat" w:eastAsia="MS Mincho" w:hAnsi="GHEA Grapalat" w:cs="MS Mincho"/>
          <w:color w:val="000000"/>
          <w:lang w:val="hy-AM"/>
        </w:rPr>
        <w:t xml:space="preserve">լրացնել հետևյալ բովանդակությամբ նոր </w:t>
      </w:r>
      <w:r>
        <w:rPr>
          <w:rFonts w:ascii="GHEA Grapalat" w:eastAsia="MS Mincho" w:hAnsi="GHEA Grapalat" w:cs="MS Mincho"/>
          <w:color w:val="000000"/>
          <w:lang w:val="hy-AM"/>
        </w:rPr>
        <w:t>3-րդ</w:t>
      </w:r>
      <w:r w:rsidRPr="00F4430A">
        <w:rPr>
          <w:rFonts w:ascii="GHEA Grapalat" w:eastAsia="MS Mincho" w:hAnsi="GHEA Grapalat" w:cs="MS Mincho"/>
          <w:color w:val="000000"/>
          <w:lang w:val="hy-AM"/>
        </w:rPr>
        <w:t xml:space="preserve"> </w:t>
      </w:r>
      <w:r>
        <w:rPr>
          <w:rFonts w:ascii="GHEA Grapalat" w:eastAsia="MS Mincho" w:hAnsi="GHEA Grapalat" w:cs="MS Mincho"/>
          <w:color w:val="000000"/>
          <w:lang w:val="hy-AM"/>
        </w:rPr>
        <w:t>մաս</w:t>
      </w:r>
      <w:r w:rsidRPr="00F4430A">
        <w:rPr>
          <w:rFonts w:ascii="GHEA Grapalat" w:eastAsia="MS Mincho" w:hAnsi="GHEA Grapalat" w:cs="MS Mincho"/>
          <w:color w:val="000000"/>
          <w:lang w:val="hy-AM"/>
        </w:rPr>
        <w:t>ով.</w:t>
      </w:r>
    </w:p>
    <w:p w14:paraId="7992FBD4" w14:textId="3E586254" w:rsidR="00036562" w:rsidRPr="00F4430A" w:rsidRDefault="00FD6B2D" w:rsidP="0046447E">
      <w:pPr>
        <w:pStyle w:val="NormalWeb"/>
        <w:shd w:val="clear" w:color="auto" w:fill="FFFFFF"/>
        <w:spacing w:after="0" w:line="360" w:lineRule="auto"/>
        <w:ind w:firstLine="720"/>
        <w:contextualSpacing/>
        <w:jc w:val="both"/>
        <w:rPr>
          <w:rFonts w:ascii="GHEA Grapalat" w:eastAsia="MS Mincho" w:hAnsi="GHEA Grapalat" w:cs="MS Mincho"/>
          <w:color w:val="000000"/>
          <w:lang w:val="hy-AM"/>
        </w:rPr>
      </w:pPr>
      <w:r>
        <w:rPr>
          <w:rFonts w:ascii="GHEA Grapalat" w:eastAsia="MS Mincho" w:hAnsi="GHEA Grapalat" w:cs="MS Mincho"/>
          <w:color w:val="000000"/>
          <w:lang w:val="hy-AM"/>
        </w:rPr>
        <w:lastRenderedPageBreak/>
        <w:t>«</w:t>
      </w:r>
      <w:r w:rsidR="00760A0B">
        <w:rPr>
          <w:rFonts w:ascii="GHEA Grapalat" w:eastAsia="MS Mincho" w:hAnsi="GHEA Grapalat" w:cs="MS Mincho"/>
          <w:color w:val="000000"/>
          <w:lang w:val="hy-AM"/>
        </w:rPr>
        <w:t xml:space="preserve">3. </w:t>
      </w:r>
      <w:r w:rsidR="00036562" w:rsidRPr="00F4430A">
        <w:rPr>
          <w:rFonts w:ascii="GHEA Grapalat" w:eastAsia="MS Mincho" w:hAnsi="GHEA Grapalat" w:cs="MS Mincho"/>
          <w:color w:val="000000"/>
          <w:lang w:val="hy-AM"/>
        </w:rPr>
        <w:t xml:space="preserve">Վարչական դատարանը գործերը մեկ վարույթում միացնելու </w:t>
      </w:r>
      <w:r w:rsidR="0046447E">
        <w:rPr>
          <w:rFonts w:ascii="GHEA Grapalat" w:eastAsia="MS Mincho" w:hAnsi="GHEA Grapalat" w:cs="MS Mincho"/>
          <w:color w:val="000000"/>
          <w:lang w:val="hy-AM"/>
        </w:rPr>
        <w:t xml:space="preserve">կամ </w:t>
      </w:r>
      <w:r w:rsidR="0046447E" w:rsidRPr="0046447E">
        <w:rPr>
          <w:rFonts w:ascii="GHEA Grapalat" w:eastAsia="MS Mincho" w:hAnsi="GHEA Grapalat" w:cs="MS Mincho"/>
          <w:color w:val="000000"/>
          <w:lang w:val="hy-AM"/>
        </w:rPr>
        <w:t>մի քանի միացված պահանջներ առանձնացնելու</w:t>
      </w:r>
      <w:r w:rsidR="0046447E">
        <w:rPr>
          <w:rFonts w:ascii="GHEA Grapalat" w:eastAsia="MS Mincho" w:hAnsi="GHEA Grapalat" w:cs="MS Mincho"/>
          <w:color w:val="000000"/>
          <w:lang w:val="hy-AM"/>
        </w:rPr>
        <w:t xml:space="preserve"> </w:t>
      </w:r>
      <w:r w:rsidR="00036562" w:rsidRPr="00F4430A">
        <w:rPr>
          <w:rFonts w:ascii="GHEA Grapalat" w:eastAsia="MS Mincho" w:hAnsi="GHEA Grapalat" w:cs="MS Mincho"/>
          <w:color w:val="000000"/>
          <w:lang w:val="hy-AM"/>
        </w:rPr>
        <w:t>և գործը վարույթ ընդունելու վերաբերյալ որոշումն ուղարկում է դատավարության բոլոր մասնակիցներին։»:</w:t>
      </w:r>
    </w:p>
    <w:p w14:paraId="3263FF5B" w14:textId="77777777" w:rsidR="00036562" w:rsidRPr="00F4430A" w:rsidRDefault="00036562" w:rsidP="008A7147">
      <w:pPr>
        <w:pStyle w:val="NormalWeb"/>
        <w:shd w:val="clear" w:color="auto" w:fill="FFFFFF"/>
        <w:spacing w:before="0" w:beforeAutospacing="0" w:after="0" w:afterAutospacing="0" w:line="360" w:lineRule="auto"/>
        <w:ind w:firstLine="720"/>
        <w:contextualSpacing/>
        <w:jc w:val="both"/>
        <w:rPr>
          <w:rFonts w:ascii="GHEA Grapalat" w:eastAsia="MS Mincho" w:hAnsi="GHEA Grapalat" w:cs="MS Mincho"/>
          <w:color w:val="000000"/>
          <w:lang w:val="hy-AM"/>
        </w:rPr>
      </w:pPr>
    </w:p>
    <w:p w14:paraId="3EFA0D9F" w14:textId="7C898ECE" w:rsidR="006B3DB2" w:rsidRPr="000D3032" w:rsidRDefault="006B3DB2" w:rsidP="006B3DB2">
      <w:pPr>
        <w:pStyle w:val="NormalWeb"/>
        <w:numPr>
          <w:ilvl w:val="0"/>
          <w:numId w:val="2"/>
        </w:numPr>
        <w:shd w:val="clear" w:color="auto" w:fill="FFFFFF"/>
        <w:spacing w:before="0" w:beforeAutospacing="0" w:after="0" w:afterAutospacing="0" w:line="360" w:lineRule="auto"/>
        <w:ind w:left="0" w:firstLine="720"/>
        <w:contextualSpacing/>
        <w:jc w:val="both"/>
        <w:rPr>
          <w:rFonts w:ascii="GHEA Grapalat" w:eastAsia="MS Mincho" w:hAnsi="GHEA Grapalat" w:cs="MS Mincho"/>
          <w:color w:val="000000"/>
          <w:lang w:val="hy-AM"/>
        </w:rPr>
      </w:pPr>
      <w:r w:rsidRPr="000D3032">
        <w:rPr>
          <w:rFonts w:ascii="GHEA Grapalat" w:eastAsia="MS Mincho" w:hAnsi="GHEA Grapalat" w:cs="MS Mincho"/>
          <w:color w:val="000000"/>
          <w:lang w:val="hy-AM"/>
        </w:rPr>
        <w:t>Օրենսգրգքի 83-րդ հոդվածի 4-րդ մասում «նրա իրավունքների պաշտպանությունը» բառերից հետո լրացնել «, և վարչական ակտը կասեցնելու դեպքում չի խախտվում այնպիսի հանրային շահ, որը տվյալ իրավիճակում գերակա է միջնորդություն ներկայացնող անձի շահի նկատմամբ»</w:t>
      </w:r>
      <w:r w:rsidR="009E7991">
        <w:rPr>
          <w:rFonts w:ascii="GHEA Grapalat" w:eastAsia="MS Mincho" w:hAnsi="GHEA Grapalat" w:cs="MS Mincho"/>
          <w:color w:val="000000"/>
          <w:lang w:val="hy-AM"/>
        </w:rPr>
        <w:t xml:space="preserve"> բառերը</w:t>
      </w:r>
      <w:r w:rsidRPr="000D3032">
        <w:rPr>
          <w:rFonts w:ascii="GHEA Grapalat" w:eastAsia="MS Mincho" w:hAnsi="GHEA Grapalat" w:cs="MS Mincho"/>
          <w:color w:val="000000"/>
          <w:lang w:val="hy-AM"/>
        </w:rPr>
        <w:t>:</w:t>
      </w:r>
    </w:p>
    <w:p w14:paraId="6306BBCA" w14:textId="77777777" w:rsidR="006B3DB2" w:rsidRPr="000D3032" w:rsidRDefault="006B3DB2" w:rsidP="006B3DB2">
      <w:pPr>
        <w:pStyle w:val="NormalWeb"/>
        <w:shd w:val="clear" w:color="auto" w:fill="FFFFFF"/>
        <w:spacing w:before="0" w:beforeAutospacing="0" w:after="0" w:afterAutospacing="0" w:line="360" w:lineRule="auto"/>
        <w:ind w:left="720"/>
        <w:contextualSpacing/>
        <w:jc w:val="both"/>
        <w:rPr>
          <w:rFonts w:ascii="GHEA Grapalat" w:eastAsia="MS Mincho" w:hAnsi="GHEA Grapalat" w:cs="MS Mincho"/>
          <w:color w:val="000000"/>
          <w:lang w:val="hy-AM"/>
        </w:rPr>
      </w:pPr>
    </w:p>
    <w:p w14:paraId="7826C5C6" w14:textId="7CB317A1" w:rsidR="00EA416C" w:rsidRPr="000D3032" w:rsidRDefault="00EA416C" w:rsidP="008A7147">
      <w:pPr>
        <w:pStyle w:val="NormalWeb"/>
        <w:numPr>
          <w:ilvl w:val="0"/>
          <w:numId w:val="2"/>
        </w:numPr>
        <w:shd w:val="clear" w:color="auto" w:fill="FFFFFF"/>
        <w:spacing w:before="0" w:beforeAutospacing="0" w:after="0" w:afterAutospacing="0" w:line="360" w:lineRule="auto"/>
        <w:ind w:left="0" w:firstLine="720"/>
        <w:contextualSpacing/>
        <w:jc w:val="both"/>
        <w:rPr>
          <w:rFonts w:ascii="GHEA Grapalat" w:eastAsia="MS Mincho" w:hAnsi="GHEA Grapalat" w:cs="MS Mincho"/>
          <w:color w:val="000000"/>
          <w:lang w:val="hy-AM"/>
        </w:rPr>
      </w:pPr>
      <w:r w:rsidRPr="000D3032">
        <w:rPr>
          <w:rFonts w:ascii="GHEA Grapalat" w:eastAsia="MS Mincho" w:hAnsi="GHEA Grapalat" w:cs="MS Mincho"/>
          <w:color w:val="000000"/>
          <w:lang w:val="hy-AM"/>
        </w:rPr>
        <w:t>Օրենսգրքի 91-րդ հոդվածի 1-ին մասում «միջնորդություն ներկայացնող անձին» բառերից հետո լրացնել «, և նման միջոցներ ձեռնարկելը չի խախտում այնպիսի հանրային շահ, որը տվյալ իրավիճակում գերակա է միջնորդություն ներկայացնող անձի շահի նկատմամբ» բառեր</w:t>
      </w:r>
      <w:r w:rsidR="009E7991">
        <w:rPr>
          <w:rFonts w:ascii="GHEA Grapalat" w:eastAsia="MS Mincho" w:hAnsi="GHEA Grapalat" w:cs="MS Mincho"/>
          <w:color w:val="000000"/>
          <w:lang w:val="hy-AM"/>
        </w:rPr>
        <w:t>ը</w:t>
      </w:r>
      <w:r w:rsidRPr="000D3032">
        <w:rPr>
          <w:rFonts w:ascii="GHEA Grapalat" w:eastAsia="MS Mincho" w:hAnsi="GHEA Grapalat" w:cs="MS Mincho"/>
          <w:color w:val="000000"/>
          <w:lang w:val="hy-AM"/>
        </w:rPr>
        <w:t>:</w:t>
      </w:r>
    </w:p>
    <w:p w14:paraId="66D48F4F" w14:textId="68E209FA" w:rsidR="00036562" w:rsidRPr="00F4430A" w:rsidRDefault="00036562" w:rsidP="008A7147">
      <w:pPr>
        <w:pStyle w:val="NormalWeb"/>
        <w:tabs>
          <w:tab w:val="left" w:pos="990"/>
        </w:tabs>
        <w:spacing w:line="360" w:lineRule="auto"/>
        <w:ind w:firstLine="720"/>
        <w:contextualSpacing/>
        <w:rPr>
          <w:rFonts w:ascii="GHEA Grapalat" w:eastAsia="MS Mincho" w:hAnsi="GHEA Grapalat" w:cs="MS Mincho"/>
          <w:color w:val="000000"/>
          <w:lang w:val="hy-AM"/>
        </w:rPr>
      </w:pPr>
    </w:p>
    <w:p w14:paraId="655605F5" w14:textId="36AE70DD" w:rsidR="00036562" w:rsidRPr="00F4430A" w:rsidRDefault="00036562" w:rsidP="008A7147">
      <w:pPr>
        <w:pStyle w:val="NormalWeb"/>
        <w:numPr>
          <w:ilvl w:val="0"/>
          <w:numId w:val="2"/>
        </w:numPr>
        <w:shd w:val="clear" w:color="auto" w:fill="FFFFFF"/>
        <w:spacing w:before="0" w:beforeAutospacing="0" w:after="0" w:afterAutospacing="0" w:line="360" w:lineRule="auto"/>
        <w:ind w:left="0" w:firstLine="720"/>
        <w:contextualSpacing/>
        <w:jc w:val="both"/>
        <w:rPr>
          <w:rFonts w:ascii="GHEA Grapalat" w:eastAsia="MS Mincho" w:hAnsi="GHEA Grapalat" w:cs="MS Mincho"/>
          <w:color w:val="000000"/>
          <w:lang w:val="hy-AM"/>
        </w:rPr>
      </w:pPr>
      <w:r w:rsidRPr="00F4430A">
        <w:rPr>
          <w:rFonts w:ascii="GHEA Grapalat" w:eastAsia="MS Mincho" w:hAnsi="GHEA Grapalat" w:cs="MS Mincho"/>
          <w:color w:val="000000"/>
          <w:lang w:val="hy-AM"/>
        </w:rPr>
        <w:t>Օրենսգրքի 96-րդ հոդվածում.</w:t>
      </w:r>
    </w:p>
    <w:p w14:paraId="75C3E291" w14:textId="07A72FE3" w:rsidR="005B5397" w:rsidRPr="00F4430A" w:rsidRDefault="00036562" w:rsidP="00CA0814">
      <w:pPr>
        <w:pStyle w:val="NormalWeb"/>
        <w:shd w:val="clear" w:color="auto" w:fill="FFFFFF"/>
        <w:spacing w:before="0" w:beforeAutospacing="0" w:after="0" w:afterAutospacing="0" w:line="360" w:lineRule="auto"/>
        <w:ind w:firstLine="720"/>
        <w:contextualSpacing/>
        <w:jc w:val="both"/>
        <w:rPr>
          <w:rFonts w:ascii="GHEA Grapalat" w:eastAsia="MS Mincho" w:hAnsi="GHEA Grapalat" w:cs="MS Mincho"/>
          <w:color w:val="000000"/>
          <w:lang w:val="hy-AM"/>
        </w:rPr>
      </w:pPr>
      <w:r w:rsidRPr="00F4430A">
        <w:rPr>
          <w:rFonts w:ascii="GHEA Grapalat" w:eastAsia="MS Mincho" w:hAnsi="GHEA Grapalat" w:cs="MS Mincho"/>
          <w:color w:val="000000"/>
          <w:lang w:val="hy-AM"/>
        </w:rPr>
        <w:t xml:space="preserve">1) </w:t>
      </w:r>
      <w:r w:rsidR="005B5397" w:rsidRPr="00F4430A">
        <w:rPr>
          <w:rFonts w:ascii="GHEA Grapalat" w:eastAsia="MS Mincho" w:hAnsi="GHEA Grapalat" w:cs="MS Mincho"/>
          <w:color w:val="000000"/>
          <w:lang w:val="hy-AM"/>
        </w:rPr>
        <w:t>2-րդ մասում «երկշաբաթյա» բառը փոխարինել «</w:t>
      </w:r>
      <w:r w:rsidR="005B5397" w:rsidRPr="00F4430A">
        <w:rPr>
          <w:rFonts w:ascii="GHEA Grapalat" w:hAnsi="GHEA Grapalat"/>
          <w:color w:val="000000"/>
          <w:lang w:val="hy-AM"/>
        </w:rPr>
        <w:t>դիմումն ստանալու պահից տասնօրյա</w:t>
      </w:r>
      <w:r w:rsidR="005B5397" w:rsidRPr="00F4430A">
        <w:rPr>
          <w:rFonts w:ascii="GHEA Grapalat" w:eastAsia="MS Mincho" w:hAnsi="GHEA Grapalat" w:cs="MS Mincho"/>
          <w:color w:val="000000"/>
          <w:lang w:val="hy-AM"/>
        </w:rPr>
        <w:t>» բառերով</w:t>
      </w:r>
      <w:r w:rsidR="009E7991">
        <w:rPr>
          <w:rFonts w:ascii="GHEA Grapalat" w:eastAsia="MS Mincho" w:hAnsi="GHEA Grapalat" w:cs="MS Mincho"/>
          <w:color w:val="000000"/>
          <w:lang w:val="hy-AM"/>
        </w:rPr>
        <w:t>,</w:t>
      </w:r>
    </w:p>
    <w:p w14:paraId="42956F67" w14:textId="575CCB5E" w:rsidR="005B5397" w:rsidRPr="00F4430A" w:rsidRDefault="00CA0814" w:rsidP="008A7147">
      <w:pPr>
        <w:pStyle w:val="NormalWeb"/>
        <w:shd w:val="clear" w:color="auto" w:fill="FFFFFF"/>
        <w:spacing w:line="360" w:lineRule="auto"/>
        <w:ind w:firstLine="720"/>
        <w:contextualSpacing/>
        <w:jc w:val="both"/>
        <w:rPr>
          <w:rFonts w:ascii="GHEA Grapalat" w:eastAsia="MS Mincho" w:hAnsi="GHEA Grapalat" w:cs="MS Mincho"/>
          <w:color w:val="000000"/>
          <w:lang w:val="hy-AM"/>
        </w:rPr>
      </w:pPr>
      <w:r>
        <w:rPr>
          <w:rFonts w:ascii="GHEA Grapalat" w:eastAsia="MS Mincho" w:hAnsi="GHEA Grapalat" w:cs="MS Mincho"/>
          <w:color w:val="000000"/>
          <w:lang w:val="hy-AM"/>
        </w:rPr>
        <w:t>2</w:t>
      </w:r>
      <w:r w:rsidR="005B5397" w:rsidRPr="00F4430A">
        <w:rPr>
          <w:rFonts w:ascii="GHEA Grapalat" w:eastAsia="MS Mincho" w:hAnsi="GHEA Grapalat" w:cs="MS Mincho"/>
          <w:color w:val="000000"/>
          <w:lang w:val="hy-AM"/>
        </w:rPr>
        <w:t>) լրացնել հետևյալ բովանդակությամբ նոր 3-րդ մասով.</w:t>
      </w:r>
    </w:p>
    <w:p w14:paraId="14A13C6F" w14:textId="2E1DBEA2" w:rsidR="005B5397" w:rsidRPr="00F4430A" w:rsidRDefault="005B5397" w:rsidP="008A7147">
      <w:pPr>
        <w:pStyle w:val="NormalWeb"/>
        <w:shd w:val="clear" w:color="auto" w:fill="FFFFFF"/>
        <w:spacing w:line="360" w:lineRule="auto"/>
        <w:ind w:firstLine="720"/>
        <w:contextualSpacing/>
        <w:jc w:val="both"/>
        <w:rPr>
          <w:rFonts w:ascii="GHEA Grapalat" w:eastAsia="MS Mincho" w:hAnsi="GHEA Grapalat" w:cs="MS Mincho"/>
          <w:color w:val="000000"/>
          <w:lang w:val="hy-AM"/>
        </w:rPr>
      </w:pPr>
      <w:r w:rsidRPr="00F4430A">
        <w:rPr>
          <w:rFonts w:ascii="GHEA Grapalat" w:eastAsia="MS Mincho" w:hAnsi="GHEA Grapalat" w:cs="MS Mincho"/>
          <w:color w:val="000000"/>
          <w:lang w:val="hy-AM"/>
        </w:rPr>
        <w:t>«3. Սույն հոդվածի 2-րդ մասով սահմանված կարգը չի կիրառվում այն դեպքերում, երբ հայցից հրաժարվելու վերաբերյալ դիմում ներկայացնում է իրավաբանական անձը, պետական կամ տեղական ինքնակառավարման մարմինը կամ որպես ներկայացուցիչ փաստաբան ունեցող ֆիզիկական անձը:»:</w:t>
      </w:r>
    </w:p>
    <w:p w14:paraId="3470933B" w14:textId="77777777" w:rsidR="00036562" w:rsidRPr="00F4430A" w:rsidRDefault="00036562" w:rsidP="008A7147">
      <w:pPr>
        <w:pStyle w:val="NormalWeb"/>
        <w:shd w:val="clear" w:color="auto" w:fill="FFFFFF"/>
        <w:spacing w:before="0" w:beforeAutospacing="0" w:after="0" w:afterAutospacing="0" w:line="360" w:lineRule="auto"/>
        <w:ind w:firstLine="720"/>
        <w:contextualSpacing/>
        <w:jc w:val="both"/>
        <w:rPr>
          <w:rFonts w:ascii="GHEA Grapalat" w:eastAsia="MS Mincho" w:hAnsi="GHEA Grapalat" w:cs="MS Mincho"/>
          <w:color w:val="000000"/>
          <w:lang w:val="hy-AM"/>
        </w:rPr>
      </w:pPr>
    </w:p>
    <w:p w14:paraId="4B92A3C9" w14:textId="555DD816" w:rsidR="005B5397" w:rsidRPr="00F4430A" w:rsidRDefault="005B5397" w:rsidP="008A7147">
      <w:pPr>
        <w:pStyle w:val="NormalWeb"/>
        <w:numPr>
          <w:ilvl w:val="0"/>
          <w:numId w:val="2"/>
        </w:numPr>
        <w:shd w:val="clear" w:color="auto" w:fill="FFFFFF"/>
        <w:spacing w:before="0" w:beforeAutospacing="0" w:after="0" w:afterAutospacing="0" w:line="360" w:lineRule="auto"/>
        <w:ind w:left="0" w:firstLine="720"/>
        <w:contextualSpacing/>
        <w:jc w:val="both"/>
        <w:rPr>
          <w:rFonts w:ascii="GHEA Grapalat" w:eastAsia="MS Mincho" w:hAnsi="GHEA Grapalat" w:cs="MS Mincho"/>
          <w:color w:val="000000"/>
          <w:lang w:val="hy-AM"/>
        </w:rPr>
      </w:pPr>
      <w:r w:rsidRPr="00F4430A">
        <w:rPr>
          <w:rFonts w:ascii="GHEA Grapalat" w:eastAsia="MS Mincho" w:hAnsi="GHEA Grapalat" w:cs="MS Mincho"/>
          <w:color w:val="000000"/>
          <w:lang w:val="hy-AM"/>
        </w:rPr>
        <w:t>Օրենսգրքի 97-րդ հոդվածի 2-րդ մասում «սույն օրենսգրքի 96-րդ հոդվածի 1-ին մասի 8-րդ կետով նախատեսված հիմքով» բառերը փոխարինել «</w:t>
      </w:r>
      <w:r w:rsidRPr="00F4430A">
        <w:rPr>
          <w:rFonts w:ascii="GHEA Grapalat" w:hAnsi="GHEA Grapalat"/>
          <w:color w:val="000000"/>
          <w:lang w:val="hy-AM"/>
        </w:rPr>
        <w:t>սույն օրենսգրքի 96-րդ հոդվածի 1-ին մասի 6.1.-ին և 8-րդ կետերով  նախատեսված հիմքերով</w:t>
      </w:r>
      <w:r w:rsidRPr="00F4430A">
        <w:rPr>
          <w:rFonts w:ascii="GHEA Grapalat" w:eastAsia="MS Mincho" w:hAnsi="GHEA Grapalat" w:cs="MS Mincho"/>
          <w:color w:val="000000"/>
          <w:lang w:val="hy-AM"/>
        </w:rPr>
        <w:t>» բառերով:</w:t>
      </w:r>
    </w:p>
    <w:p w14:paraId="048DA69D" w14:textId="77777777" w:rsidR="008B3C1E" w:rsidRPr="00F4430A" w:rsidRDefault="008B3C1E" w:rsidP="008B3C1E">
      <w:pPr>
        <w:pStyle w:val="NormalWeb"/>
        <w:shd w:val="clear" w:color="auto" w:fill="FFFFFF"/>
        <w:spacing w:before="0" w:beforeAutospacing="0" w:after="0" w:afterAutospacing="0" w:line="360" w:lineRule="auto"/>
        <w:ind w:left="720"/>
        <w:contextualSpacing/>
        <w:jc w:val="both"/>
        <w:rPr>
          <w:rFonts w:ascii="GHEA Grapalat" w:eastAsia="MS Mincho" w:hAnsi="GHEA Grapalat" w:cs="MS Mincho"/>
          <w:color w:val="000000"/>
          <w:lang w:val="hy-AM"/>
        </w:rPr>
      </w:pPr>
    </w:p>
    <w:p w14:paraId="365C57C3" w14:textId="32690A8E" w:rsidR="008B3C1E" w:rsidRPr="00F4430A" w:rsidRDefault="008B3C1E" w:rsidP="008B3C1E">
      <w:pPr>
        <w:pStyle w:val="NormalWeb"/>
        <w:numPr>
          <w:ilvl w:val="0"/>
          <w:numId w:val="2"/>
        </w:numPr>
        <w:shd w:val="clear" w:color="auto" w:fill="FFFFFF"/>
        <w:spacing w:after="0" w:line="360" w:lineRule="auto"/>
        <w:ind w:left="0" w:firstLine="720"/>
        <w:contextualSpacing/>
        <w:jc w:val="both"/>
        <w:rPr>
          <w:rFonts w:ascii="GHEA Grapalat" w:eastAsia="MS Mincho" w:hAnsi="GHEA Grapalat" w:cs="MS Mincho"/>
          <w:color w:val="000000"/>
          <w:lang w:val="hy-AM"/>
        </w:rPr>
      </w:pPr>
      <w:r w:rsidRPr="00F4430A">
        <w:rPr>
          <w:rFonts w:ascii="GHEA Grapalat" w:eastAsia="MS Mincho" w:hAnsi="GHEA Grapalat" w:cs="MS Mincho"/>
          <w:color w:val="000000"/>
          <w:lang w:val="hy-AM"/>
        </w:rPr>
        <w:lastRenderedPageBreak/>
        <w:t xml:space="preserve">Օրենսգրքի 117-րդ հոդվածի 1.1-ին մասում «137.4-րդ» </w:t>
      </w:r>
      <w:r w:rsidR="00E10362">
        <w:rPr>
          <w:rFonts w:ascii="GHEA Grapalat" w:eastAsia="MS Mincho" w:hAnsi="GHEA Grapalat" w:cs="MS Mincho"/>
          <w:color w:val="000000"/>
          <w:lang w:val="hy-AM"/>
        </w:rPr>
        <w:t>թվ</w:t>
      </w:r>
      <w:r w:rsidRPr="00F4430A">
        <w:rPr>
          <w:rFonts w:ascii="GHEA Grapalat" w:eastAsia="MS Mincho" w:hAnsi="GHEA Grapalat" w:cs="MS Mincho"/>
          <w:color w:val="000000"/>
          <w:lang w:val="hy-AM"/>
        </w:rPr>
        <w:t>երից հետո լրացնել «,</w:t>
      </w:r>
      <w:r w:rsidR="00E10362">
        <w:rPr>
          <w:rFonts w:ascii="GHEA Grapalat" w:eastAsia="MS Mincho" w:hAnsi="GHEA Grapalat" w:cs="MS Mincho"/>
          <w:color w:val="000000"/>
          <w:lang w:val="hy-AM"/>
        </w:rPr>
        <w:t xml:space="preserve"> </w:t>
      </w:r>
      <w:r w:rsidRPr="00F4430A">
        <w:rPr>
          <w:rFonts w:ascii="GHEA Grapalat" w:eastAsia="MS Mincho" w:hAnsi="GHEA Grapalat" w:cs="MS Mincho"/>
          <w:color w:val="000000"/>
          <w:lang w:val="hy-AM"/>
        </w:rPr>
        <w:t>169.16-րդ</w:t>
      </w:r>
      <w:r w:rsidR="009F4024" w:rsidRPr="00F4430A">
        <w:rPr>
          <w:rFonts w:ascii="GHEA Grapalat" w:eastAsia="MS Mincho" w:hAnsi="GHEA Grapalat" w:cs="MS Mincho"/>
          <w:color w:val="000000"/>
          <w:lang w:val="hy-AM"/>
        </w:rPr>
        <w:t>,</w:t>
      </w:r>
      <w:r w:rsidRPr="00F4430A">
        <w:rPr>
          <w:rFonts w:ascii="GHEA Grapalat" w:eastAsia="MS Mincho" w:hAnsi="GHEA Grapalat" w:cs="MS Mincho"/>
          <w:color w:val="000000"/>
          <w:lang w:val="hy-AM"/>
        </w:rPr>
        <w:t xml:space="preserve"> 173.2-րդ» </w:t>
      </w:r>
      <w:r w:rsidR="00E10362">
        <w:rPr>
          <w:rFonts w:ascii="GHEA Grapalat" w:eastAsia="MS Mincho" w:hAnsi="GHEA Grapalat" w:cs="MS Mincho"/>
          <w:color w:val="000000"/>
          <w:lang w:val="hy-AM"/>
        </w:rPr>
        <w:t>թվեր</w:t>
      </w:r>
      <w:r w:rsidR="009E7991">
        <w:rPr>
          <w:rFonts w:ascii="GHEA Grapalat" w:eastAsia="MS Mincho" w:hAnsi="GHEA Grapalat" w:cs="MS Mincho"/>
          <w:color w:val="000000"/>
          <w:lang w:val="hy-AM"/>
        </w:rPr>
        <w:t>ը</w:t>
      </w:r>
      <w:r w:rsidRPr="00F4430A">
        <w:rPr>
          <w:rFonts w:ascii="GHEA Grapalat" w:eastAsia="MS Mincho" w:hAnsi="GHEA Grapalat" w:cs="MS Mincho"/>
          <w:color w:val="000000"/>
          <w:lang w:val="hy-AM"/>
        </w:rPr>
        <w:t>:</w:t>
      </w:r>
    </w:p>
    <w:p w14:paraId="29174479" w14:textId="77777777" w:rsidR="00735917" w:rsidRPr="00F4430A" w:rsidRDefault="00735917" w:rsidP="00735917">
      <w:pPr>
        <w:pStyle w:val="NormalWeb"/>
        <w:shd w:val="clear" w:color="auto" w:fill="FFFFFF"/>
        <w:spacing w:after="0" w:line="360" w:lineRule="auto"/>
        <w:ind w:left="720"/>
        <w:contextualSpacing/>
        <w:jc w:val="both"/>
        <w:rPr>
          <w:rFonts w:ascii="GHEA Grapalat" w:eastAsia="MS Mincho" w:hAnsi="GHEA Grapalat" w:cs="MS Mincho"/>
          <w:color w:val="000000"/>
          <w:lang w:val="hy-AM"/>
        </w:rPr>
      </w:pPr>
    </w:p>
    <w:p w14:paraId="3F18250F" w14:textId="67EE5463" w:rsidR="00CE628F" w:rsidRPr="00F4430A" w:rsidRDefault="00735917" w:rsidP="00CE628F">
      <w:pPr>
        <w:pStyle w:val="NormalWeb"/>
        <w:numPr>
          <w:ilvl w:val="0"/>
          <w:numId w:val="2"/>
        </w:numPr>
        <w:shd w:val="clear" w:color="auto" w:fill="FFFFFF"/>
        <w:spacing w:after="0" w:line="360" w:lineRule="auto"/>
        <w:ind w:left="0" w:firstLine="720"/>
        <w:contextualSpacing/>
        <w:jc w:val="both"/>
        <w:rPr>
          <w:rFonts w:ascii="GHEA Grapalat" w:eastAsia="MS Mincho" w:hAnsi="GHEA Grapalat" w:cs="MS Mincho"/>
          <w:color w:val="000000"/>
          <w:lang w:val="hy-AM"/>
        </w:rPr>
      </w:pPr>
      <w:r w:rsidRPr="00F4430A">
        <w:rPr>
          <w:rFonts w:ascii="GHEA Grapalat" w:eastAsia="MS Mincho" w:hAnsi="GHEA Grapalat" w:cs="MS Mincho"/>
          <w:color w:val="000000"/>
          <w:lang w:val="hy-AM"/>
        </w:rPr>
        <w:t>Օրենսգրքի 118-րդ հոդված</w:t>
      </w:r>
      <w:r w:rsidR="00CE628F" w:rsidRPr="00F4430A">
        <w:rPr>
          <w:rFonts w:ascii="GHEA Grapalat" w:eastAsia="MS Mincho" w:hAnsi="GHEA Grapalat" w:cs="MS Mincho"/>
          <w:color w:val="000000"/>
          <w:lang w:val="hy-AM"/>
        </w:rPr>
        <w:t>ի 2-րդ մասը շարադրել նոր խմբագրությամբ՝ հետևյալ բովանդակությամբ.</w:t>
      </w:r>
    </w:p>
    <w:p w14:paraId="116B5479" w14:textId="08252722" w:rsidR="005B5397" w:rsidRPr="00F4430A" w:rsidRDefault="00CE628F" w:rsidP="001A00BD">
      <w:pPr>
        <w:pStyle w:val="NormalWeb"/>
        <w:shd w:val="clear" w:color="auto" w:fill="FFFFFF"/>
        <w:spacing w:line="360" w:lineRule="auto"/>
        <w:ind w:firstLine="720"/>
        <w:contextualSpacing/>
        <w:jc w:val="both"/>
        <w:rPr>
          <w:rFonts w:ascii="GHEA Grapalat" w:eastAsia="MS Mincho" w:hAnsi="GHEA Grapalat" w:cs="MS Mincho"/>
          <w:color w:val="000000"/>
          <w:lang w:val="hy-AM"/>
        </w:rPr>
      </w:pPr>
      <w:r w:rsidRPr="00F4430A">
        <w:rPr>
          <w:rFonts w:ascii="GHEA Grapalat" w:eastAsia="MS Mincho" w:hAnsi="GHEA Grapalat" w:cs="MS Mincho"/>
          <w:color w:val="000000"/>
          <w:lang w:val="hy-AM"/>
        </w:rPr>
        <w:t>«</w:t>
      </w:r>
      <w:r w:rsidR="00451C3F">
        <w:rPr>
          <w:rFonts w:ascii="GHEA Grapalat" w:eastAsia="MS Mincho" w:hAnsi="GHEA Grapalat" w:cs="MS Mincho"/>
          <w:color w:val="000000"/>
          <w:lang w:val="hy-AM"/>
        </w:rPr>
        <w:t xml:space="preserve">2. </w:t>
      </w:r>
      <w:r w:rsidR="003E2F7F" w:rsidRPr="007555E1">
        <w:rPr>
          <w:rFonts w:ascii="GHEA Grapalat" w:hAnsi="GHEA Grapalat" w:cs="Cambria Math"/>
          <w:lang w:val="hy-AM"/>
        </w:rPr>
        <w:t>Սույն հոդվածի 1-ին մասով նախատեսված որոշումների մեջ նշվում է գործն ըստ էության լուծող դատական ակտի հրապարակման օրը: Վարչական դատարանը գրավոր ընթացակարգով գործի քննության ընթացքում կարող է փոփոխել դատական ակտի հրապարակման օրը: Սույն օրենսգրքի 117-րդ հոդվածի 1.1-ին մասով նախատեսված գործերով գործն ըստ էության լուծող դատական ակտի հրապարակման օրը նշանակվում է սույն օրենսգրքի 118</w:t>
      </w:r>
      <w:r w:rsidR="003E2F7F" w:rsidRPr="007555E1">
        <w:rPr>
          <w:rFonts w:ascii="Cambria Math" w:hAnsi="Cambria Math" w:cs="Cambria Math"/>
          <w:lang w:val="hy-AM"/>
        </w:rPr>
        <w:t>․</w:t>
      </w:r>
      <w:r w:rsidR="003E2F7F" w:rsidRPr="007555E1">
        <w:rPr>
          <w:rFonts w:ascii="GHEA Grapalat" w:hAnsi="GHEA Grapalat" w:cs="Cambria Math"/>
          <w:lang w:val="hy-AM"/>
        </w:rPr>
        <w:t>1-</w:t>
      </w:r>
      <w:r w:rsidR="003E2F7F" w:rsidRPr="00F618E2">
        <w:rPr>
          <w:rFonts w:ascii="GHEA Grapalat" w:hAnsi="GHEA Grapalat" w:cs="Cambria Math"/>
          <w:lang w:val="hy-AM"/>
        </w:rPr>
        <w:t xml:space="preserve">ին </w:t>
      </w:r>
      <w:r w:rsidR="003E2F7F" w:rsidRPr="007555E1">
        <w:rPr>
          <w:rFonts w:ascii="GHEA Grapalat" w:hAnsi="GHEA Grapalat" w:cs="Cambria Math"/>
          <w:lang w:val="hy-AM"/>
        </w:rPr>
        <w:t xml:space="preserve">հոդվածի 7-րդ մասով սահմանված ժամկետի լրանալուց հետո </w:t>
      </w:r>
      <w:r w:rsidR="003E2F7F" w:rsidRPr="001A00BD">
        <w:rPr>
          <w:rFonts w:ascii="GHEA Grapalat" w:hAnsi="GHEA Grapalat" w:cs="Cambria Math"/>
          <w:lang w:val="hy-AM"/>
        </w:rPr>
        <w:t>երկշաբաթյա ժամկետում</w:t>
      </w:r>
      <w:r w:rsidR="003E2F7F" w:rsidRPr="007555E1">
        <w:rPr>
          <w:rFonts w:ascii="GHEA Grapalat" w:hAnsi="GHEA Grapalat" w:cs="Cambria Math"/>
          <w:lang w:val="hy-AM"/>
        </w:rPr>
        <w:t>, իսկ դատական ակտի հրապարակման օրը փոփոխելիս պետք է պահպանվի սույն օրենսգրքի 118.2-րդ հոդվածի 2-րդ մասով սահմանված պահանջը:</w:t>
      </w:r>
      <w:r w:rsidRPr="00F4430A">
        <w:rPr>
          <w:rFonts w:ascii="GHEA Grapalat" w:eastAsia="MS Mincho" w:hAnsi="GHEA Grapalat" w:cs="MS Mincho"/>
          <w:color w:val="000000"/>
          <w:lang w:val="hy-AM"/>
        </w:rPr>
        <w:t>»:</w:t>
      </w:r>
    </w:p>
    <w:p w14:paraId="0A80867E" w14:textId="77777777" w:rsidR="00CE628F" w:rsidRPr="00F4430A" w:rsidRDefault="00CE628F" w:rsidP="00CE628F">
      <w:pPr>
        <w:pStyle w:val="NormalWeb"/>
        <w:shd w:val="clear" w:color="auto" w:fill="FFFFFF"/>
        <w:spacing w:after="0" w:line="360" w:lineRule="auto"/>
        <w:ind w:firstLine="720"/>
        <w:contextualSpacing/>
        <w:jc w:val="both"/>
        <w:rPr>
          <w:rFonts w:ascii="GHEA Grapalat" w:eastAsia="MS Mincho" w:hAnsi="GHEA Grapalat" w:cs="MS Mincho"/>
          <w:color w:val="000000"/>
          <w:lang w:val="hy-AM"/>
        </w:rPr>
      </w:pPr>
    </w:p>
    <w:p w14:paraId="19324DFB" w14:textId="252CB57C" w:rsidR="007221BE" w:rsidRPr="00F4430A" w:rsidRDefault="007221BE" w:rsidP="007221BE">
      <w:pPr>
        <w:pStyle w:val="NormalWeb"/>
        <w:numPr>
          <w:ilvl w:val="0"/>
          <w:numId w:val="2"/>
        </w:numPr>
        <w:shd w:val="clear" w:color="auto" w:fill="FFFFFF"/>
        <w:spacing w:after="0" w:line="360" w:lineRule="auto"/>
        <w:ind w:left="0" w:firstLine="720"/>
        <w:contextualSpacing/>
        <w:jc w:val="both"/>
        <w:rPr>
          <w:rFonts w:ascii="GHEA Grapalat" w:eastAsia="MS Mincho" w:hAnsi="GHEA Grapalat" w:cs="MS Mincho"/>
          <w:color w:val="000000"/>
          <w:lang w:val="hy-AM"/>
        </w:rPr>
      </w:pPr>
      <w:r w:rsidRPr="00F4430A">
        <w:rPr>
          <w:rFonts w:ascii="GHEA Grapalat" w:eastAsia="MS Mincho" w:hAnsi="GHEA Grapalat" w:cs="MS Mincho"/>
          <w:color w:val="000000"/>
          <w:lang w:val="hy-AM"/>
        </w:rPr>
        <w:t>Օրենսգրքի 118.1</w:t>
      </w:r>
      <w:r w:rsidR="00DE1A01" w:rsidRPr="00F4430A">
        <w:rPr>
          <w:rFonts w:ascii="GHEA Grapalat" w:eastAsia="MS Mincho" w:hAnsi="GHEA Grapalat" w:cs="MS Mincho"/>
          <w:color w:val="000000"/>
          <w:lang w:val="hy-AM"/>
        </w:rPr>
        <w:t xml:space="preserve">-ին </w:t>
      </w:r>
      <w:r w:rsidRPr="00F4430A">
        <w:rPr>
          <w:rFonts w:ascii="GHEA Grapalat" w:eastAsia="MS Mincho" w:hAnsi="GHEA Grapalat" w:cs="MS Mincho"/>
          <w:color w:val="000000"/>
          <w:lang w:val="hy-AM"/>
        </w:rPr>
        <w:t xml:space="preserve"> հոդված</w:t>
      </w:r>
      <w:r w:rsidR="00743DB0" w:rsidRPr="00F4430A">
        <w:rPr>
          <w:rFonts w:ascii="GHEA Grapalat" w:eastAsia="MS Mincho" w:hAnsi="GHEA Grapalat" w:cs="MS Mincho"/>
          <w:color w:val="000000"/>
          <w:lang w:val="hy-AM"/>
        </w:rPr>
        <w:t>ում.</w:t>
      </w:r>
    </w:p>
    <w:p w14:paraId="71432FDD" w14:textId="784861FC" w:rsidR="007221BE" w:rsidRPr="00F4430A" w:rsidRDefault="007221BE" w:rsidP="002B13F0">
      <w:pPr>
        <w:pStyle w:val="NormalWeb"/>
        <w:shd w:val="clear" w:color="auto" w:fill="FFFFFF"/>
        <w:spacing w:after="0" w:line="360" w:lineRule="auto"/>
        <w:ind w:firstLine="720"/>
        <w:contextualSpacing/>
        <w:jc w:val="both"/>
        <w:rPr>
          <w:rFonts w:ascii="GHEA Grapalat" w:eastAsia="MS Mincho" w:hAnsi="GHEA Grapalat" w:cs="MS Mincho"/>
          <w:color w:val="000000"/>
          <w:lang w:val="hy-AM"/>
        </w:rPr>
      </w:pPr>
      <w:r w:rsidRPr="00F4430A">
        <w:rPr>
          <w:rFonts w:ascii="GHEA Grapalat" w:eastAsia="MS Mincho" w:hAnsi="GHEA Grapalat" w:cs="MS Mincho"/>
          <w:color w:val="000000"/>
          <w:lang w:val="hy-AM"/>
        </w:rPr>
        <w:t xml:space="preserve">1) </w:t>
      </w:r>
      <w:r w:rsidR="002B13F0" w:rsidRPr="00F4430A">
        <w:rPr>
          <w:rFonts w:ascii="GHEA Grapalat" w:eastAsia="MS Mincho" w:hAnsi="GHEA Grapalat" w:cs="MS Mincho"/>
          <w:color w:val="000000"/>
          <w:lang w:val="hy-AM"/>
        </w:rPr>
        <w:t>1-ին մաս</w:t>
      </w:r>
      <w:r w:rsidR="006472D3" w:rsidRPr="00F4430A">
        <w:rPr>
          <w:rFonts w:ascii="GHEA Grapalat" w:eastAsia="MS Mincho" w:hAnsi="GHEA Grapalat" w:cs="MS Mincho"/>
          <w:color w:val="000000"/>
          <w:lang w:val="hy-AM"/>
        </w:rPr>
        <w:t>ի առաջին նախադասությունում «Դատավարության մասնակիցների» բառերը փոխարինել</w:t>
      </w:r>
      <w:r w:rsidR="002B13F0" w:rsidRPr="00F4430A">
        <w:rPr>
          <w:rFonts w:ascii="GHEA Grapalat" w:eastAsia="MS Mincho" w:hAnsi="GHEA Grapalat" w:cs="MS Mincho"/>
          <w:color w:val="000000"/>
          <w:lang w:val="hy-AM"/>
        </w:rPr>
        <w:t xml:space="preserve"> «Սույն օրենսգրքի 117-րդ հոդվածի 1-ին, 1</w:t>
      </w:r>
      <w:r w:rsidR="002B13F0" w:rsidRPr="00F4430A">
        <w:rPr>
          <w:rFonts w:ascii="Cambria Math" w:eastAsia="MS Mincho" w:hAnsi="Cambria Math" w:cs="Cambria Math"/>
          <w:color w:val="000000"/>
          <w:lang w:val="hy-AM"/>
        </w:rPr>
        <w:t>․</w:t>
      </w:r>
      <w:r w:rsidR="002B13F0" w:rsidRPr="00F4430A">
        <w:rPr>
          <w:rFonts w:ascii="GHEA Grapalat" w:eastAsia="MS Mincho" w:hAnsi="GHEA Grapalat" w:cs="MS Mincho"/>
          <w:color w:val="000000"/>
          <w:lang w:val="hy-AM"/>
        </w:rPr>
        <w:t>2</w:t>
      </w:r>
      <w:r w:rsidR="003630C0" w:rsidRPr="00F4430A">
        <w:rPr>
          <w:rFonts w:ascii="GHEA Grapalat" w:eastAsia="MS Mincho" w:hAnsi="GHEA Grapalat" w:cs="MS Mincho"/>
          <w:color w:val="000000"/>
          <w:lang w:val="hy-AM"/>
        </w:rPr>
        <w:t>-րդ</w:t>
      </w:r>
      <w:r w:rsidR="002B13F0" w:rsidRPr="00F4430A">
        <w:rPr>
          <w:rFonts w:ascii="GHEA Grapalat" w:eastAsia="MS Mincho" w:hAnsi="GHEA Grapalat" w:cs="MS Mincho"/>
          <w:color w:val="000000"/>
          <w:lang w:val="hy-AM"/>
        </w:rPr>
        <w:t xml:space="preserve"> և 2-րդ մասերով նախատեսված դեպքերում</w:t>
      </w:r>
      <w:r w:rsidR="006472D3" w:rsidRPr="00F4430A">
        <w:rPr>
          <w:rFonts w:ascii="GHEA Grapalat" w:eastAsia="MS Mincho" w:hAnsi="GHEA Grapalat" w:cs="MS Mincho"/>
          <w:color w:val="000000"/>
          <w:lang w:val="hy-AM"/>
        </w:rPr>
        <w:t xml:space="preserve"> դատավարության մասնակիցների</w:t>
      </w:r>
      <w:r w:rsidR="002B13F0" w:rsidRPr="00F4430A">
        <w:rPr>
          <w:rFonts w:ascii="GHEA Grapalat" w:eastAsia="MS Mincho" w:hAnsi="GHEA Grapalat" w:cs="MS Mincho"/>
          <w:color w:val="000000"/>
          <w:lang w:val="hy-AM"/>
        </w:rPr>
        <w:t>» բառեր</w:t>
      </w:r>
      <w:r w:rsidR="006472D3" w:rsidRPr="00F4430A">
        <w:rPr>
          <w:rFonts w:ascii="GHEA Grapalat" w:eastAsia="MS Mincho" w:hAnsi="GHEA Grapalat" w:cs="MS Mincho"/>
          <w:color w:val="000000"/>
          <w:lang w:val="hy-AM"/>
        </w:rPr>
        <w:t>ով</w:t>
      </w:r>
      <w:r w:rsidR="000D3032">
        <w:rPr>
          <w:rFonts w:ascii="GHEA Grapalat" w:eastAsia="MS Mincho" w:hAnsi="GHEA Grapalat" w:cs="MS Mincho"/>
          <w:color w:val="000000"/>
          <w:lang w:val="hy-AM"/>
        </w:rPr>
        <w:t>,</w:t>
      </w:r>
    </w:p>
    <w:p w14:paraId="497A7C2C" w14:textId="06219AD4" w:rsidR="003E2F7F" w:rsidRDefault="007221BE" w:rsidP="007221BE">
      <w:pPr>
        <w:pStyle w:val="NormalWeb"/>
        <w:shd w:val="clear" w:color="auto" w:fill="FFFFFF"/>
        <w:spacing w:after="0" w:line="360" w:lineRule="auto"/>
        <w:ind w:firstLine="720"/>
        <w:contextualSpacing/>
        <w:jc w:val="both"/>
        <w:rPr>
          <w:rFonts w:ascii="GHEA Grapalat" w:eastAsia="MS Mincho" w:hAnsi="GHEA Grapalat" w:cs="MS Mincho"/>
          <w:color w:val="000000"/>
          <w:lang w:val="hy-AM"/>
        </w:rPr>
      </w:pPr>
      <w:r w:rsidRPr="00F4430A">
        <w:rPr>
          <w:rFonts w:ascii="GHEA Grapalat" w:eastAsia="MS Mincho" w:hAnsi="GHEA Grapalat" w:cs="MS Mincho"/>
          <w:color w:val="000000"/>
          <w:lang w:val="hy-AM"/>
        </w:rPr>
        <w:t xml:space="preserve">2) </w:t>
      </w:r>
      <w:r w:rsidR="003E2F7F">
        <w:rPr>
          <w:rFonts w:ascii="GHEA Grapalat" w:eastAsia="MS Mincho" w:hAnsi="GHEA Grapalat" w:cs="MS Mincho"/>
          <w:color w:val="000000"/>
          <w:lang w:val="hy-AM"/>
        </w:rPr>
        <w:t>3-րդ մասը շարադրել նոր խմբագրությամբ՝ հետևյալ բովանդակությամբ.</w:t>
      </w:r>
    </w:p>
    <w:p w14:paraId="523D653F" w14:textId="352506A5" w:rsidR="003E2F7F" w:rsidRDefault="003E2F7F" w:rsidP="007221BE">
      <w:pPr>
        <w:pStyle w:val="NormalWeb"/>
        <w:shd w:val="clear" w:color="auto" w:fill="FFFFFF"/>
        <w:spacing w:after="0" w:line="360" w:lineRule="auto"/>
        <w:ind w:firstLine="720"/>
        <w:contextualSpacing/>
        <w:jc w:val="both"/>
        <w:rPr>
          <w:rFonts w:ascii="GHEA Grapalat" w:eastAsia="MS Mincho" w:hAnsi="GHEA Grapalat" w:cs="MS Mincho"/>
          <w:color w:val="000000"/>
          <w:lang w:val="hy-AM"/>
        </w:rPr>
      </w:pPr>
      <w:r>
        <w:rPr>
          <w:rFonts w:ascii="GHEA Grapalat" w:eastAsia="MS Mincho" w:hAnsi="GHEA Grapalat" w:cs="MS Mincho"/>
          <w:color w:val="000000"/>
          <w:lang w:val="hy-AM"/>
        </w:rPr>
        <w:t xml:space="preserve">«3. </w:t>
      </w:r>
      <w:r w:rsidRPr="007555E1">
        <w:rPr>
          <w:rFonts w:ascii="GHEA Grapalat" w:hAnsi="GHEA Grapalat" w:cs="Cambria Math"/>
          <w:lang w:val="hy-AM"/>
        </w:rPr>
        <w:t>Սույն հոդվածի 2-րդ մասով սահմանված ժամկետը լրանալուց հետո, բացառությամբ սույն օրենսգրքի 117-րդ հոդվածի 1.1-ին մասով նախատեսված գործեր</w:t>
      </w:r>
      <w:r w:rsidR="000D3032">
        <w:rPr>
          <w:rFonts w:ascii="GHEA Grapalat" w:hAnsi="GHEA Grapalat" w:cs="Cambria Math"/>
          <w:lang w:val="hy-AM"/>
        </w:rPr>
        <w:t>ի</w:t>
      </w:r>
      <w:r w:rsidRPr="007555E1">
        <w:rPr>
          <w:rFonts w:ascii="GHEA Grapalat" w:hAnsi="GHEA Grapalat" w:cs="Cambria Math"/>
          <w:lang w:val="hy-AM"/>
        </w:rPr>
        <w:t>, վարչական դատարանը դատավարության մասնակիցների համար սահմանում է մինչև մեկամսյա ժամկետ ապացույցներին և առարկություններին ծանոթանալու, դրանց հաշվառմամբ հայցի հիմքի կամ առարկայի փոփոխություն կատարելու, լրացուցիչ դիրքորոշում հայտնելու, ինչպես նաև ապացույցներ ներկայացնելու համար:</w:t>
      </w:r>
      <w:r w:rsidR="000D3032">
        <w:rPr>
          <w:rFonts w:ascii="GHEA Grapalat" w:hAnsi="GHEA Grapalat" w:cs="Cambria Math"/>
          <w:lang w:val="hy-AM"/>
        </w:rPr>
        <w:t>»,</w:t>
      </w:r>
    </w:p>
    <w:p w14:paraId="1F224ECD" w14:textId="5CEDE2DF" w:rsidR="007221BE" w:rsidRPr="00F4430A" w:rsidRDefault="003E2F7F" w:rsidP="007221BE">
      <w:pPr>
        <w:pStyle w:val="NormalWeb"/>
        <w:shd w:val="clear" w:color="auto" w:fill="FFFFFF"/>
        <w:spacing w:after="0" w:line="360" w:lineRule="auto"/>
        <w:ind w:firstLine="720"/>
        <w:contextualSpacing/>
        <w:jc w:val="both"/>
        <w:rPr>
          <w:rFonts w:ascii="GHEA Grapalat" w:eastAsia="MS Mincho" w:hAnsi="GHEA Grapalat" w:cs="MS Mincho"/>
          <w:color w:val="000000"/>
          <w:lang w:val="hy-AM"/>
        </w:rPr>
      </w:pPr>
      <w:r>
        <w:rPr>
          <w:rFonts w:ascii="GHEA Grapalat" w:eastAsia="MS Mincho" w:hAnsi="GHEA Grapalat" w:cs="MS Mincho"/>
          <w:color w:val="000000"/>
          <w:lang w:val="hy-AM"/>
        </w:rPr>
        <w:t xml:space="preserve">3) </w:t>
      </w:r>
      <w:r w:rsidR="007221BE" w:rsidRPr="00F4430A">
        <w:rPr>
          <w:rFonts w:ascii="GHEA Grapalat" w:eastAsia="MS Mincho" w:hAnsi="GHEA Grapalat" w:cs="MS Mincho"/>
          <w:color w:val="000000"/>
          <w:lang w:val="hy-AM"/>
        </w:rPr>
        <w:t xml:space="preserve">լրացնել հետևյալ բովանդակությամբ նոր </w:t>
      </w:r>
      <w:r w:rsidR="002B13F0" w:rsidRPr="00F4430A">
        <w:rPr>
          <w:rFonts w:ascii="GHEA Grapalat" w:eastAsia="MS Mincho" w:hAnsi="GHEA Grapalat" w:cs="MS Mincho"/>
          <w:color w:val="000000"/>
          <w:lang w:val="hy-AM"/>
        </w:rPr>
        <w:t>6-րդ և 7-</w:t>
      </w:r>
      <w:r w:rsidR="009E7991">
        <w:rPr>
          <w:rFonts w:ascii="GHEA Grapalat" w:eastAsia="MS Mincho" w:hAnsi="GHEA Grapalat" w:cs="MS Mincho"/>
          <w:color w:val="000000"/>
          <w:lang w:val="hy-AM"/>
        </w:rPr>
        <w:t>ր</w:t>
      </w:r>
      <w:r w:rsidR="002B13F0" w:rsidRPr="00F4430A">
        <w:rPr>
          <w:rFonts w:ascii="GHEA Grapalat" w:eastAsia="MS Mincho" w:hAnsi="GHEA Grapalat" w:cs="MS Mincho"/>
          <w:color w:val="000000"/>
          <w:lang w:val="hy-AM"/>
        </w:rPr>
        <w:t>դ մասերով.</w:t>
      </w:r>
    </w:p>
    <w:p w14:paraId="103C3AF0" w14:textId="5B672790" w:rsidR="002B13F0" w:rsidRPr="00F4430A" w:rsidRDefault="002B13F0" w:rsidP="002B13F0">
      <w:pPr>
        <w:pStyle w:val="NormalWeb"/>
        <w:shd w:val="clear" w:color="auto" w:fill="FFFFFF"/>
        <w:spacing w:after="0" w:line="360" w:lineRule="auto"/>
        <w:ind w:firstLine="720"/>
        <w:contextualSpacing/>
        <w:jc w:val="both"/>
        <w:rPr>
          <w:rFonts w:ascii="GHEA Grapalat" w:eastAsia="MS Mincho" w:hAnsi="GHEA Grapalat" w:cs="MS Mincho"/>
          <w:color w:val="000000"/>
          <w:lang w:val="hy-AM"/>
        </w:rPr>
      </w:pPr>
      <w:r w:rsidRPr="00F4430A">
        <w:rPr>
          <w:rFonts w:ascii="GHEA Grapalat" w:eastAsia="MS Mincho" w:hAnsi="GHEA Grapalat" w:cs="MS Mincho"/>
          <w:color w:val="000000"/>
          <w:lang w:val="hy-AM"/>
        </w:rPr>
        <w:t>«6</w:t>
      </w:r>
      <w:r w:rsidRPr="00F4430A">
        <w:rPr>
          <w:rFonts w:ascii="Cambria Math" w:eastAsia="MS Mincho" w:hAnsi="Cambria Math" w:cs="Cambria Math"/>
          <w:color w:val="000000"/>
          <w:lang w:val="hy-AM"/>
        </w:rPr>
        <w:t>․</w:t>
      </w:r>
      <w:r w:rsidRPr="00F4430A">
        <w:rPr>
          <w:rFonts w:ascii="GHEA Grapalat" w:eastAsia="MS Mincho" w:hAnsi="GHEA Grapalat" w:cs="MS Mincho"/>
          <w:color w:val="000000"/>
          <w:lang w:val="hy-AM"/>
        </w:rPr>
        <w:t xml:space="preserve"> Սույն օրենսգրքի 117-րդ հոդվածի 1</w:t>
      </w:r>
      <w:r w:rsidRPr="00F4430A">
        <w:rPr>
          <w:rFonts w:ascii="Cambria Math" w:eastAsia="MS Mincho" w:hAnsi="Cambria Math" w:cs="Cambria Math"/>
          <w:color w:val="000000"/>
          <w:lang w:val="hy-AM"/>
        </w:rPr>
        <w:t>․</w:t>
      </w:r>
      <w:r w:rsidRPr="00F4430A">
        <w:rPr>
          <w:rFonts w:ascii="GHEA Grapalat" w:eastAsia="MS Mincho" w:hAnsi="GHEA Grapalat" w:cs="MS Mincho"/>
          <w:color w:val="000000"/>
          <w:lang w:val="hy-AM"/>
        </w:rPr>
        <w:t>1</w:t>
      </w:r>
      <w:r w:rsidR="003630C0" w:rsidRPr="00F4430A">
        <w:rPr>
          <w:rFonts w:ascii="GHEA Grapalat" w:eastAsia="MS Mincho" w:hAnsi="GHEA Grapalat" w:cs="MS Mincho"/>
          <w:color w:val="000000"/>
          <w:lang w:val="hy-AM"/>
        </w:rPr>
        <w:t>-ին</w:t>
      </w:r>
      <w:r w:rsidRPr="00F4430A">
        <w:rPr>
          <w:rFonts w:ascii="GHEA Grapalat" w:eastAsia="MS Mincho" w:hAnsi="GHEA Grapalat" w:cs="MS Mincho"/>
          <w:color w:val="000000"/>
          <w:lang w:val="hy-AM"/>
        </w:rPr>
        <w:t xml:space="preserve"> մասով նախատեսված գործերով պատասխանող</w:t>
      </w:r>
      <w:r w:rsidR="005B7972">
        <w:rPr>
          <w:rFonts w:ascii="GHEA Grapalat" w:eastAsia="MS Mincho" w:hAnsi="GHEA Grapalat" w:cs="MS Mincho"/>
          <w:color w:val="000000"/>
          <w:lang w:val="hy-AM"/>
        </w:rPr>
        <w:t>ն</w:t>
      </w:r>
      <w:r w:rsidRPr="00F4430A">
        <w:rPr>
          <w:rFonts w:ascii="GHEA Grapalat" w:eastAsia="MS Mincho" w:hAnsi="GHEA Grapalat" w:cs="MS Mincho"/>
          <w:color w:val="000000"/>
          <w:lang w:val="hy-AM"/>
        </w:rPr>
        <w:t xml:space="preserve"> իր պատասխանը, առարկությունները, միջնորդությունները, ինչպես նաև իր առարկությունների հիմքում ընկած փաստերը հիմնավորող ապացույցները կարող </w:t>
      </w:r>
      <w:r w:rsidRPr="00F4430A">
        <w:rPr>
          <w:rFonts w:ascii="GHEA Grapalat" w:eastAsia="MS Mincho" w:hAnsi="GHEA Grapalat" w:cs="MS Mincho"/>
          <w:color w:val="000000"/>
          <w:lang w:val="hy-AM"/>
        </w:rPr>
        <w:lastRenderedPageBreak/>
        <w:t>է ներկա</w:t>
      </w:r>
      <w:r w:rsidR="003630C0" w:rsidRPr="00F4430A">
        <w:rPr>
          <w:rFonts w:ascii="GHEA Grapalat" w:eastAsia="MS Mincho" w:hAnsi="GHEA Grapalat" w:cs="MS Mincho"/>
          <w:color w:val="000000"/>
          <w:lang w:val="hy-AM"/>
        </w:rPr>
        <w:t>յ</w:t>
      </w:r>
      <w:r w:rsidRPr="00F4430A">
        <w:rPr>
          <w:rFonts w:ascii="GHEA Grapalat" w:eastAsia="MS Mincho" w:hAnsi="GHEA Grapalat" w:cs="MS Mincho"/>
          <w:color w:val="000000"/>
          <w:lang w:val="hy-AM"/>
        </w:rPr>
        <w:t>ացնել դատարան հայցադիմումը վարույթ ընդունելու մասին որոշումը ստանալուց հետո 1-ամսյա ժամկետում՝ կցելով դրանց պատճենները դատավարության մյուս մասնակիցներին ուղարկելը հավաստող ապացույցը, իսկ եթե այդ փաստաթղթերը ծավալուն են կամ դրանք դժվար է պատճենահանել` դատավարության մյուս մասնակցին ուղարկելով ծանուցում, որ նշված փաստաթղթերը դրանց ծանոթանալու նպատակով դեպոնացվելու են վարչական դատարանում։</w:t>
      </w:r>
    </w:p>
    <w:p w14:paraId="225E7E93" w14:textId="67948EDB" w:rsidR="002B13F0" w:rsidRPr="00F4430A" w:rsidRDefault="002B13F0" w:rsidP="002B13F0">
      <w:pPr>
        <w:pStyle w:val="NormalWeb"/>
        <w:shd w:val="clear" w:color="auto" w:fill="FFFFFF"/>
        <w:spacing w:after="0" w:line="360" w:lineRule="auto"/>
        <w:ind w:firstLine="720"/>
        <w:contextualSpacing/>
        <w:jc w:val="both"/>
        <w:rPr>
          <w:rFonts w:ascii="GHEA Grapalat" w:eastAsia="MS Mincho" w:hAnsi="GHEA Grapalat" w:cs="MS Mincho"/>
          <w:color w:val="000000"/>
          <w:lang w:val="hy-AM"/>
        </w:rPr>
      </w:pPr>
      <w:r w:rsidRPr="00F4430A">
        <w:rPr>
          <w:rFonts w:ascii="GHEA Grapalat" w:eastAsia="MS Mincho" w:hAnsi="GHEA Grapalat" w:cs="MS Mincho"/>
          <w:color w:val="000000"/>
          <w:lang w:val="hy-AM"/>
        </w:rPr>
        <w:t>7</w:t>
      </w:r>
      <w:r w:rsidRPr="00F4430A">
        <w:rPr>
          <w:rFonts w:ascii="Cambria Math" w:eastAsia="MS Mincho" w:hAnsi="Cambria Math" w:cs="Cambria Math"/>
          <w:color w:val="000000"/>
          <w:lang w:val="hy-AM"/>
        </w:rPr>
        <w:t>․</w:t>
      </w:r>
      <w:r w:rsidRPr="00F4430A">
        <w:rPr>
          <w:rFonts w:ascii="GHEA Grapalat" w:eastAsia="MS Mincho" w:hAnsi="GHEA Grapalat" w:cs="MS Mincho"/>
          <w:color w:val="000000"/>
          <w:lang w:val="hy-AM"/>
        </w:rPr>
        <w:t xml:space="preserve"> Սույն հոդվածի 6-րդ մասով նախատեսված դեպքում՝ պատասխանողի դիրքորոշումը ստանալուց հետո հայցվորը 1-ամսյա ժամկետում կարող է ներկայացնել իր առարկությունները պատասխանողի ներկայացրած դիրքորոշման վերաբերյալ, այնուհետև կողմերը կարող են երկշաբաթյա ժամկետում արձագանքել միմյանց դիրքորոշումներին։»։</w:t>
      </w:r>
    </w:p>
    <w:p w14:paraId="594EE5D1" w14:textId="77777777" w:rsidR="007221BE" w:rsidRPr="00F4430A" w:rsidRDefault="007221BE" w:rsidP="007221BE">
      <w:pPr>
        <w:pStyle w:val="NormalWeb"/>
        <w:shd w:val="clear" w:color="auto" w:fill="FFFFFF"/>
        <w:spacing w:before="0" w:beforeAutospacing="0" w:after="0" w:afterAutospacing="0" w:line="360" w:lineRule="auto"/>
        <w:ind w:left="720"/>
        <w:contextualSpacing/>
        <w:jc w:val="both"/>
        <w:rPr>
          <w:rFonts w:ascii="GHEA Grapalat" w:eastAsia="MS Mincho" w:hAnsi="GHEA Grapalat" w:cs="MS Mincho"/>
          <w:color w:val="000000"/>
          <w:lang w:val="hy-AM"/>
        </w:rPr>
      </w:pPr>
    </w:p>
    <w:p w14:paraId="558052BD" w14:textId="2BD296EA" w:rsidR="00122C26" w:rsidRDefault="005B5397" w:rsidP="008A7147">
      <w:pPr>
        <w:pStyle w:val="NormalWeb"/>
        <w:numPr>
          <w:ilvl w:val="0"/>
          <w:numId w:val="2"/>
        </w:numPr>
        <w:shd w:val="clear" w:color="auto" w:fill="FFFFFF"/>
        <w:spacing w:before="0" w:beforeAutospacing="0" w:after="0" w:afterAutospacing="0" w:line="360" w:lineRule="auto"/>
        <w:ind w:left="0" w:firstLine="720"/>
        <w:contextualSpacing/>
        <w:jc w:val="both"/>
        <w:rPr>
          <w:rFonts w:ascii="GHEA Grapalat" w:eastAsia="MS Mincho" w:hAnsi="GHEA Grapalat" w:cs="MS Mincho"/>
          <w:color w:val="000000"/>
          <w:lang w:val="hy-AM"/>
        </w:rPr>
      </w:pPr>
      <w:r w:rsidRPr="00F4430A">
        <w:rPr>
          <w:rFonts w:ascii="GHEA Grapalat" w:eastAsia="MS Mincho" w:hAnsi="GHEA Grapalat" w:cs="MS Mincho"/>
          <w:color w:val="000000"/>
          <w:lang w:val="hy-AM"/>
        </w:rPr>
        <w:t xml:space="preserve">Օրենսգրքի 119-րդ հոդվածի 1-ին </w:t>
      </w:r>
      <w:r w:rsidR="00FB3DA6" w:rsidRPr="00F4430A">
        <w:rPr>
          <w:rFonts w:ascii="GHEA Grapalat" w:eastAsia="MS Mincho" w:hAnsi="GHEA Grapalat" w:cs="MS Mincho"/>
          <w:color w:val="000000"/>
          <w:lang w:val="hy-AM"/>
        </w:rPr>
        <w:t>մաս</w:t>
      </w:r>
      <w:r w:rsidR="00FB3DA6">
        <w:rPr>
          <w:rFonts w:ascii="GHEA Grapalat" w:eastAsia="MS Mincho" w:hAnsi="GHEA Grapalat" w:cs="MS Mincho"/>
          <w:color w:val="000000"/>
          <w:lang w:val="hy-AM"/>
        </w:rPr>
        <w:t xml:space="preserve">ը լրացնել հետևյալ բովանդակությամբ </w:t>
      </w:r>
      <w:r w:rsidR="0004613D">
        <w:rPr>
          <w:rFonts w:ascii="GHEA Grapalat" w:eastAsia="MS Mincho" w:hAnsi="GHEA Grapalat" w:cs="MS Mincho"/>
          <w:color w:val="000000"/>
          <w:lang w:val="hy-AM"/>
        </w:rPr>
        <w:t>նոր</w:t>
      </w:r>
      <w:r w:rsidR="00FB3DA6">
        <w:rPr>
          <w:rFonts w:ascii="GHEA Grapalat" w:eastAsia="MS Mincho" w:hAnsi="GHEA Grapalat" w:cs="MS Mincho"/>
          <w:color w:val="000000"/>
          <w:lang w:val="hy-AM"/>
        </w:rPr>
        <w:t xml:space="preserve"> 4-րդ կետով.</w:t>
      </w:r>
      <w:r w:rsidR="00FB3DA6" w:rsidRPr="00F4430A">
        <w:rPr>
          <w:rFonts w:ascii="GHEA Grapalat" w:eastAsia="MS Mincho" w:hAnsi="GHEA Grapalat" w:cs="MS Mincho"/>
          <w:color w:val="000000"/>
          <w:lang w:val="hy-AM"/>
        </w:rPr>
        <w:t xml:space="preserve"> </w:t>
      </w:r>
    </w:p>
    <w:p w14:paraId="029DAA40" w14:textId="6EF2491F" w:rsidR="00FB3DA6" w:rsidRPr="00CF1381" w:rsidRDefault="00FB3DA6" w:rsidP="0004613D">
      <w:pPr>
        <w:pStyle w:val="NormalWeb"/>
        <w:shd w:val="clear" w:color="auto" w:fill="FFFFFF"/>
        <w:spacing w:before="0" w:beforeAutospacing="0" w:after="0" w:afterAutospacing="0" w:line="360" w:lineRule="auto"/>
        <w:ind w:firstLine="567"/>
        <w:contextualSpacing/>
        <w:jc w:val="both"/>
        <w:rPr>
          <w:rFonts w:ascii="GHEA Grapalat" w:eastAsia="MS Mincho" w:hAnsi="GHEA Grapalat" w:cs="MS Mincho"/>
          <w:color w:val="000000"/>
          <w:lang w:val="hy-AM"/>
        </w:rPr>
      </w:pPr>
      <w:r>
        <w:rPr>
          <w:rFonts w:ascii="GHEA Grapalat" w:eastAsia="MS Mincho" w:hAnsi="GHEA Grapalat" w:cs="MS Mincho"/>
          <w:color w:val="000000"/>
          <w:lang w:val="hy-AM"/>
        </w:rPr>
        <w:t>«4</w:t>
      </w:r>
      <w:r w:rsidR="00CF1381" w:rsidRPr="0004613D">
        <w:rPr>
          <w:rFonts w:ascii="GHEA Grapalat" w:eastAsia="MS Mincho" w:hAnsi="GHEA Grapalat" w:cs="MS Mincho"/>
          <w:color w:val="000000"/>
          <w:lang w:val="hy-AM"/>
        </w:rPr>
        <w:t>)</w:t>
      </w:r>
      <w:r>
        <w:rPr>
          <w:rFonts w:ascii="GHEA Grapalat" w:eastAsia="MS Mincho" w:hAnsi="GHEA Grapalat" w:cs="MS Mincho"/>
          <w:color w:val="000000"/>
          <w:lang w:val="hy-AM"/>
        </w:rPr>
        <w:t xml:space="preserve"> </w:t>
      </w:r>
      <w:r w:rsidR="00CF1381" w:rsidRPr="0004613D">
        <w:rPr>
          <w:rFonts w:ascii="GHEA Grapalat" w:eastAsia="MS Mincho" w:hAnsi="GHEA Grapalat" w:cs="MS Mincho"/>
          <w:color w:val="000000"/>
          <w:lang w:val="hy-AM"/>
        </w:rPr>
        <w:t>հայցվորը (</w:t>
      </w:r>
      <w:r w:rsidR="00CF1381">
        <w:rPr>
          <w:rFonts w:ascii="GHEA Grapalat" w:eastAsia="MS Mincho" w:hAnsi="GHEA Grapalat" w:cs="MS Mincho"/>
          <w:color w:val="000000"/>
          <w:lang w:val="hy-AM"/>
        </w:rPr>
        <w:t>դիմողը</w:t>
      </w:r>
      <w:r w:rsidR="00CF1381" w:rsidRPr="0004613D">
        <w:rPr>
          <w:rFonts w:ascii="GHEA Grapalat" w:eastAsia="MS Mincho" w:hAnsi="GHEA Grapalat" w:cs="MS Mincho"/>
          <w:color w:val="000000"/>
          <w:lang w:val="hy-AM"/>
        </w:rPr>
        <w:t>) դատարան է դիմել ոչ ճիշտ հայցատեսակով</w:t>
      </w:r>
      <w:r w:rsidR="00CF1381">
        <w:rPr>
          <w:rFonts w:ascii="GHEA Grapalat" w:eastAsia="MS Mincho" w:hAnsi="GHEA Grapalat" w:cs="MS Mincho"/>
          <w:color w:val="000000"/>
          <w:lang w:val="hy-AM"/>
        </w:rPr>
        <w:t xml:space="preserve">, </w:t>
      </w:r>
      <w:r w:rsidR="0004613D">
        <w:rPr>
          <w:rFonts w:ascii="GHEA Grapalat" w:eastAsia="MS Mincho" w:hAnsi="GHEA Grapalat" w:cs="MS Mincho"/>
          <w:color w:val="000000"/>
          <w:lang w:val="hy-AM"/>
        </w:rPr>
        <w:t xml:space="preserve">և </w:t>
      </w:r>
      <w:r w:rsidR="0004613D" w:rsidRPr="00A80F53">
        <w:rPr>
          <w:rFonts w:ascii="GHEA Grapalat" w:hAnsi="GHEA Grapalat"/>
          <w:color w:val="000000"/>
          <w:szCs w:val="21"/>
          <w:lang w:val="hy-AM"/>
        </w:rPr>
        <w:t>ոչ ճիշտ հայցատեսակը փոխարինելու վերաբերյալ վարչական դատարանի մատնանշումից հետո հայցվոր</w:t>
      </w:r>
      <w:r w:rsidR="0061420B">
        <w:rPr>
          <w:rFonts w:ascii="GHEA Grapalat" w:hAnsi="GHEA Grapalat"/>
          <w:color w:val="000000"/>
          <w:szCs w:val="21"/>
          <w:lang w:val="hy-AM"/>
        </w:rPr>
        <w:t xml:space="preserve">ը </w:t>
      </w:r>
      <w:r w:rsidR="0061420B" w:rsidRPr="0004613D">
        <w:rPr>
          <w:rFonts w:ascii="GHEA Grapalat" w:eastAsia="MS Mincho" w:hAnsi="GHEA Grapalat" w:cs="MS Mincho"/>
          <w:color w:val="000000"/>
          <w:lang w:val="hy-AM"/>
        </w:rPr>
        <w:t>(</w:t>
      </w:r>
      <w:r w:rsidR="0061420B">
        <w:rPr>
          <w:rFonts w:ascii="GHEA Grapalat" w:eastAsia="MS Mincho" w:hAnsi="GHEA Grapalat" w:cs="MS Mincho"/>
          <w:color w:val="000000"/>
          <w:lang w:val="hy-AM"/>
        </w:rPr>
        <w:t>դիմողը</w:t>
      </w:r>
      <w:r w:rsidR="0061420B" w:rsidRPr="0004613D">
        <w:rPr>
          <w:rFonts w:ascii="GHEA Grapalat" w:eastAsia="MS Mincho" w:hAnsi="GHEA Grapalat" w:cs="MS Mincho"/>
          <w:color w:val="000000"/>
          <w:lang w:val="hy-AM"/>
        </w:rPr>
        <w:t>)</w:t>
      </w:r>
      <w:r w:rsidR="0004613D" w:rsidRPr="00A80F53">
        <w:rPr>
          <w:rFonts w:ascii="GHEA Grapalat" w:hAnsi="GHEA Grapalat"/>
          <w:color w:val="000000"/>
          <w:szCs w:val="21"/>
          <w:lang w:val="hy-AM"/>
        </w:rPr>
        <w:t xml:space="preserve"> այն չի փոխարին</w:t>
      </w:r>
      <w:r w:rsidR="0061420B">
        <w:rPr>
          <w:rFonts w:ascii="GHEA Grapalat" w:hAnsi="GHEA Grapalat"/>
          <w:color w:val="000000"/>
          <w:szCs w:val="21"/>
          <w:lang w:val="hy-AM"/>
        </w:rPr>
        <w:t xml:space="preserve">ել </w:t>
      </w:r>
      <w:r w:rsidR="0004613D" w:rsidRPr="00A80F53">
        <w:rPr>
          <w:rFonts w:ascii="GHEA Grapalat" w:hAnsi="GHEA Grapalat"/>
          <w:color w:val="000000"/>
          <w:szCs w:val="21"/>
          <w:lang w:val="hy-AM"/>
        </w:rPr>
        <w:t>պատշաճ հայցատեսակով</w:t>
      </w:r>
      <w:r w:rsidR="0004613D">
        <w:rPr>
          <w:rFonts w:ascii="GHEA Grapalat" w:hAnsi="GHEA Grapalat"/>
          <w:color w:val="000000"/>
          <w:szCs w:val="21"/>
          <w:lang w:val="hy-AM"/>
        </w:rPr>
        <w:t>:»:</w:t>
      </w:r>
    </w:p>
    <w:p w14:paraId="1DDE439E" w14:textId="77777777" w:rsidR="00A80F53" w:rsidRPr="00F4430A" w:rsidRDefault="00A80F53" w:rsidP="008A7147">
      <w:pPr>
        <w:pStyle w:val="NormalWeb"/>
        <w:shd w:val="clear" w:color="auto" w:fill="FFFFFF"/>
        <w:spacing w:before="0" w:beforeAutospacing="0" w:after="0" w:afterAutospacing="0" w:line="360" w:lineRule="auto"/>
        <w:ind w:firstLine="720"/>
        <w:contextualSpacing/>
        <w:jc w:val="both"/>
        <w:rPr>
          <w:rFonts w:ascii="GHEA Grapalat" w:eastAsia="MS Mincho" w:hAnsi="GHEA Grapalat" w:cs="MS Mincho"/>
          <w:color w:val="000000"/>
          <w:lang w:val="hy-AM"/>
        </w:rPr>
      </w:pPr>
    </w:p>
    <w:p w14:paraId="4D9ED6CE" w14:textId="2FFF3358" w:rsidR="00A10442" w:rsidRPr="00F4430A" w:rsidRDefault="00A10442" w:rsidP="00A10442">
      <w:pPr>
        <w:pStyle w:val="NormalWeb"/>
        <w:numPr>
          <w:ilvl w:val="0"/>
          <w:numId w:val="2"/>
        </w:numPr>
        <w:shd w:val="clear" w:color="auto" w:fill="FFFFFF"/>
        <w:spacing w:after="0" w:line="360" w:lineRule="auto"/>
        <w:ind w:left="0" w:firstLine="720"/>
        <w:contextualSpacing/>
        <w:jc w:val="both"/>
        <w:rPr>
          <w:rFonts w:ascii="GHEA Grapalat" w:eastAsia="MS Mincho" w:hAnsi="GHEA Grapalat" w:cs="MS Mincho"/>
          <w:color w:val="000000"/>
          <w:lang w:val="hy-AM"/>
        </w:rPr>
      </w:pPr>
      <w:r w:rsidRPr="00F4430A">
        <w:rPr>
          <w:rFonts w:ascii="GHEA Grapalat" w:eastAsia="MS Mincho" w:hAnsi="GHEA Grapalat" w:cs="MS Mincho"/>
          <w:color w:val="000000"/>
          <w:lang w:val="hy-AM"/>
        </w:rPr>
        <w:t>Օրենսգրքի 145-րդ հոդվածի 1-ին մաս</w:t>
      </w:r>
      <w:r w:rsidR="0076644C" w:rsidRPr="00F4430A">
        <w:rPr>
          <w:rFonts w:ascii="GHEA Grapalat" w:eastAsia="MS Mincho" w:hAnsi="GHEA Grapalat" w:cs="MS Mincho"/>
          <w:color w:val="000000"/>
          <w:lang w:val="hy-AM"/>
        </w:rPr>
        <w:t xml:space="preserve">ը </w:t>
      </w:r>
      <w:r w:rsidRPr="00F4430A">
        <w:rPr>
          <w:rFonts w:ascii="GHEA Grapalat" w:eastAsia="MS Mincho" w:hAnsi="GHEA Grapalat" w:cs="MS Mincho"/>
          <w:color w:val="000000"/>
          <w:lang w:val="hy-AM"/>
        </w:rPr>
        <w:t xml:space="preserve">լրացնել </w:t>
      </w:r>
      <w:r w:rsidR="0076644C" w:rsidRPr="00F4430A">
        <w:rPr>
          <w:rFonts w:ascii="GHEA Grapalat" w:eastAsia="MS Mincho" w:hAnsi="GHEA Grapalat" w:cs="MS Mincho"/>
          <w:color w:val="000000"/>
          <w:lang w:val="hy-AM"/>
        </w:rPr>
        <w:t xml:space="preserve">հետևյալ բովանդակությամբ նոր </w:t>
      </w:r>
      <w:r w:rsidRPr="00F4430A">
        <w:rPr>
          <w:rFonts w:ascii="GHEA Grapalat" w:eastAsia="MS Mincho" w:hAnsi="GHEA Grapalat" w:cs="MS Mincho"/>
          <w:color w:val="000000"/>
          <w:lang w:val="hy-AM"/>
        </w:rPr>
        <w:t xml:space="preserve">2.1-ին </w:t>
      </w:r>
      <w:r w:rsidR="0076644C" w:rsidRPr="00F4430A">
        <w:rPr>
          <w:rFonts w:ascii="GHEA Grapalat" w:eastAsia="MS Mincho" w:hAnsi="GHEA Grapalat" w:cs="MS Mincho"/>
          <w:color w:val="000000"/>
          <w:lang w:val="hy-AM"/>
        </w:rPr>
        <w:t>կետով.</w:t>
      </w:r>
    </w:p>
    <w:p w14:paraId="3065E7BC" w14:textId="09D750DF" w:rsidR="00A10442" w:rsidRPr="00F4430A" w:rsidRDefault="00A10442" w:rsidP="00A10442">
      <w:pPr>
        <w:pStyle w:val="NormalWeb"/>
        <w:shd w:val="clear" w:color="auto" w:fill="FFFFFF"/>
        <w:tabs>
          <w:tab w:val="left" w:pos="990"/>
        </w:tabs>
        <w:spacing w:before="0" w:beforeAutospacing="0" w:after="0" w:afterAutospacing="0" w:line="360" w:lineRule="auto"/>
        <w:ind w:firstLine="720"/>
        <w:contextualSpacing/>
        <w:jc w:val="both"/>
        <w:rPr>
          <w:rFonts w:ascii="GHEA Grapalat" w:eastAsia="MS Mincho" w:hAnsi="GHEA Grapalat" w:cs="MS Mincho"/>
          <w:color w:val="000000"/>
          <w:lang w:val="hy-AM"/>
        </w:rPr>
      </w:pPr>
      <w:r w:rsidRPr="00F4430A">
        <w:rPr>
          <w:rFonts w:ascii="GHEA Grapalat" w:eastAsia="MS Mincho" w:hAnsi="GHEA Grapalat" w:cs="MS Mincho"/>
          <w:color w:val="000000"/>
          <w:lang w:val="hy-AM"/>
        </w:rPr>
        <w:t>«2.1) բավարարում է վերաքննիչ բողոքը՝ փոփոխելով վճռի պատճառաբանական մասը՝ առանց անդրադառնալու դրա եզրափակիչ մասին, եթե վերաքննիչ բողոքը բերվել է գործն ըստ էության լուծող դատական ակտի միայն պատճառաբանական մասի դեմ.»:</w:t>
      </w:r>
    </w:p>
    <w:p w14:paraId="34B9DDC1" w14:textId="77777777" w:rsidR="00A10442" w:rsidRPr="00F4430A" w:rsidRDefault="00A10442" w:rsidP="00A10442">
      <w:pPr>
        <w:pStyle w:val="NormalWeb"/>
        <w:shd w:val="clear" w:color="auto" w:fill="FFFFFF"/>
        <w:spacing w:before="0" w:beforeAutospacing="0" w:after="0" w:afterAutospacing="0" w:line="360" w:lineRule="auto"/>
        <w:ind w:left="720"/>
        <w:contextualSpacing/>
        <w:jc w:val="both"/>
        <w:rPr>
          <w:rFonts w:ascii="GHEA Grapalat" w:eastAsia="MS Mincho" w:hAnsi="GHEA Grapalat" w:cs="MS Mincho"/>
          <w:color w:val="000000"/>
          <w:lang w:val="hy-AM"/>
        </w:rPr>
      </w:pPr>
    </w:p>
    <w:p w14:paraId="485E63DF" w14:textId="77777777" w:rsidR="0008621D" w:rsidRPr="00F4430A" w:rsidRDefault="0008621D" w:rsidP="0008621D">
      <w:pPr>
        <w:pStyle w:val="NormalWeb"/>
        <w:numPr>
          <w:ilvl w:val="0"/>
          <w:numId w:val="2"/>
        </w:numPr>
        <w:shd w:val="clear" w:color="auto" w:fill="FFFFFF"/>
        <w:spacing w:before="0" w:beforeAutospacing="0" w:after="0" w:afterAutospacing="0" w:line="360" w:lineRule="auto"/>
        <w:ind w:left="0" w:firstLine="720"/>
        <w:contextualSpacing/>
        <w:jc w:val="both"/>
        <w:rPr>
          <w:rFonts w:ascii="GHEA Grapalat" w:eastAsia="MS Mincho" w:hAnsi="GHEA Grapalat" w:cs="MS Mincho"/>
          <w:color w:val="000000"/>
          <w:lang w:val="hy-AM"/>
        </w:rPr>
      </w:pPr>
      <w:r w:rsidRPr="00F4430A">
        <w:rPr>
          <w:rFonts w:ascii="GHEA Grapalat" w:eastAsia="MS Mincho" w:hAnsi="GHEA Grapalat" w:cs="MS Mincho"/>
          <w:color w:val="000000"/>
          <w:lang w:val="hy-AM"/>
        </w:rPr>
        <w:t>Օրենսգրքի 146-րդ հոդվածի 4-րդ մասի 1-ին կետի «բ» ենթակետը շարադրել նոր խմբագրությամբ՝ հետևյալ բովանդակությամբ.</w:t>
      </w:r>
    </w:p>
    <w:p w14:paraId="6CCFD9BF" w14:textId="7D0F37EB" w:rsidR="0008621D" w:rsidRPr="00F4430A" w:rsidRDefault="0008621D" w:rsidP="0008621D">
      <w:pPr>
        <w:pStyle w:val="NormalWeb"/>
        <w:shd w:val="clear" w:color="auto" w:fill="FFFFFF"/>
        <w:spacing w:before="0" w:beforeAutospacing="0" w:after="0" w:afterAutospacing="0" w:line="360" w:lineRule="auto"/>
        <w:ind w:firstLine="720"/>
        <w:contextualSpacing/>
        <w:jc w:val="both"/>
        <w:rPr>
          <w:rFonts w:ascii="GHEA Grapalat" w:eastAsia="MS Mincho" w:hAnsi="GHEA Grapalat" w:cs="MS Mincho"/>
          <w:color w:val="000000"/>
          <w:lang w:val="hy-AM"/>
        </w:rPr>
      </w:pPr>
      <w:r w:rsidRPr="00F4430A">
        <w:rPr>
          <w:rFonts w:ascii="GHEA Grapalat" w:eastAsia="MS Mincho" w:hAnsi="GHEA Grapalat" w:cs="MS Mincho"/>
          <w:color w:val="000000"/>
          <w:lang w:val="hy-AM"/>
        </w:rPr>
        <w:t>«</w:t>
      </w:r>
      <w:r w:rsidR="00EF044D" w:rsidRPr="00F4430A">
        <w:rPr>
          <w:rFonts w:ascii="GHEA Grapalat" w:eastAsia="MS Mincho" w:hAnsi="GHEA Grapalat" w:cs="MS Mincho"/>
          <w:color w:val="000000"/>
          <w:lang w:val="hy-AM"/>
        </w:rPr>
        <w:t xml:space="preserve">բ. </w:t>
      </w:r>
      <w:r w:rsidRPr="00F4430A">
        <w:rPr>
          <w:rFonts w:ascii="GHEA Grapalat" w:eastAsia="MS Mincho" w:hAnsi="GHEA Grapalat" w:cs="MS Mincho"/>
          <w:color w:val="000000"/>
          <w:lang w:val="hy-AM"/>
        </w:rPr>
        <w:t xml:space="preserve">այն փաստերը, որոնք հաստատել է վարչական դատարանը և վերաքննիչ բողոքում վիճարկվել են, սակայն վերաքննիչ դատարանը դրանց վերաբերյալ հանգել է այն եզրակացության, որ տվյալ փաստի մասով վարչական դատարանը սխալ թույլ չի տվել </w:t>
      </w:r>
      <w:r w:rsidRPr="00F4430A">
        <w:rPr>
          <w:rFonts w:ascii="GHEA Grapalat" w:eastAsia="MS Mincho" w:hAnsi="GHEA Grapalat" w:cs="MS Mincho"/>
          <w:color w:val="000000"/>
          <w:lang w:val="hy-AM"/>
        </w:rPr>
        <w:lastRenderedPageBreak/>
        <w:t>և միաժամանակ առկա չէ բողոքարկված դատական ակտն ամբողջությամբ պատճառաբանելու կամ թերի պատճառաբանված դատական ակտը մասնակի պատճառաբանելու անհրաժեշտություն, ապա վերաքննիչ դատարան</w:t>
      </w:r>
      <w:r w:rsidR="005B7972">
        <w:rPr>
          <w:rFonts w:ascii="GHEA Grapalat" w:eastAsia="MS Mincho" w:hAnsi="GHEA Grapalat" w:cs="MS Mincho"/>
          <w:color w:val="000000"/>
          <w:lang w:val="hy-AM"/>
        </w:rPr>
        <w:t>ն</w:t>
      </w:r>
      <w:r w:rsidRPr="00F4430A">
        <w:rPr>
          <w:rFonts w:ascii="GHEA Grapalat" w:eastAsia="MS Mincho" w:hAnsi="GHEA Grapalat" w:cs="MS Mincho"/>
          <w:color w:val="000000"/>
          <w:lang w:val="hy-AM"/>
        </w:rPr>
        <w:t xml:space="preserve"> առանց լրացուցիչ պատճառաբանելու միայն հղում է կատարում բողոքարկված դատական ակտի իրավական հիմնավորումներին և պատճառաբանություններին,»:</w:t>
      </w:r>
    </w:p>
    <w:p w14:paraId="7E2788FE" w14:textId="77777777" w:rsidR="001A524C" w:rsidRPr="00F4430A" w:rsidRDefault="001A524C" w:rsidP="0008621D">
      <w:pPr>
        <w:pStyle w:val="NormalWeb"/>
        <w:shd w:val="clear" w:color="auto" w:fill="FFFFFF"/>
        <w:spacing w:before="0" w:beforeAutospacing="0" w:after="0" w:afterAutospacing="0" w:line="360" w:lineRule="auto"/>
        <w:ind w:firstLine="720"/>
        <w:contextualSpacing/>
        <w:jc w:val="both"/>
        <w:rPr>
          <w:rFonts w:ascii="GHEA Grapalat" w:eastAsia="MS Mincho" w:hAnsi="GHEA Grapalat" w:cs="MS Mincho"/>
          <w:color w:val="000000"/>
          <w:lang w:val="hy-AM"/>
        </w:rPr>
      </w:pPr>
    </w:p>
    <w:p w14:paraId="2920C24D" w14:textId="212045DE" w:rsidR="00134DCF" w:rsidRPr="00F4430A" w:rsidRDefault="005B5397" w:rsidP="008A7147">
      <w:pPr>
        <w:pStyle w:val="NormalWeb"/>
        <w:numPr>
          <w:ilvl w:val="0"/>
          <w:numId w:val="2"/>
        </w:numPr>
        <w:shd w:val="clear" w:color="auto" w:fill="FFFFFF"/>
        <w:spacing w:before="0" w:beforeAutospacing="0" w:after="0" w:afterAutospacing="0" w:line="360" w:lineRule="auto"/>
        <w:ind w:left="0" w:firstLine="720"/>
        <w:contextualSpacing/>
        <w:jc w:val="both"/>
        <w:rPr>
          <w:rFonts w:ascii="GHEA Grapalat" w:eastAsia="MS Mincho" w:hAnsi="GHEA Grapalat" w:cs="MS Mincho"/>
          <w:color w:val="000000"/>
          <w:lang w:val="hy-AM"/>
        </w:rPr>
      </w:pPr>
      <w:r w:rsidRPr="00F4430A">
        <w:rPr>
          <w:rFonts w:ascii="GHEA Grapalat" w:eastAsia="MS Mincho" w:hAnsi="GHEA Grapalat" w:cs="MS Mincho"/>
          <w:color w:val="000000"/>
          <w:lang w:val="hy-AM"/>
        </w:rPr>
        <w:t>Օրենսգրքի 148-րդ հոդված</w:t>
      </w:r>
      <w:r w:rsidR="00134DCF" w:rsidRPr="00F4430A">
        <w:rPr>
          <w:rFonts w:ascii="GHEA Grapalat" w:eastAsia="MS Mincho" w:hAnsi="GHEA Grapalat" w:cs="MS Mincho"/>
          <w:color w:val="000000"/>
          <w:lang w:val="hy-AM"/>
        </w:rPr>
        <w:t>ում.</w:t>
      </w:r>
    </w:p>
    <w:p w14:paraId="29E72698" w14:textId="337034F7" w:rsidR="00134DCF" w:rsidRPr="00F4430A" w:rsidRDefault="00134DCF" w:rsidP="00134DCF">
      <w:pPr>
        <w:pStyle w:val="NormalWeb"/>
        <w:shd w:val="clear" w:color="auto" w:fill="FFFFFF"/>
        <w:spacing w:before="0" w:beforeAutospacing="0" w:after="0" w:afterAutospacing="0" w:line="360" w:lineRule="auto"/>
        <w:ind w:firstLine="720"/>
        <w:contextualSpacing/>
        <w:jc w:val="both"/>
        <w:rPr>
          <w:rFonts w:ascii="GHEA Grapalat" w:eastAsia="MS Mincho" w:hAnsi="GHEA Grapalat" w:cs="MS Mincho"/>
          <w:color w:val="000000"/>
          <w:lang w:val="hy-AM"/>
        </w:rPr>
      </w:pPr>
      <w:r w:rsidRPr="00F4430A">
        <w:rPr>
          <w:rFonts w:ascii="GHEA Grapalat" w:eastAsia="MS Mincho" w:hAnsi="GHEA Grapalat" w:cs="MS Mincho"/>
          <w:color w:val="000000"/>
          <w:lang w:val="hy-AM"/>
        </w:rPr>
        <w:t xml:space="preserve">1) լրացնել հետևյալ բովանդակությամբ </w:t>
      </w:r>
      <w:r w:rsidR="00AB551F" w:rsidRPr="00F4430A">
        <w:rPr>
          <w:rFonts w:ascii="GHEA Grapalat" w:eastAsia="MS Mincho" w:hAnsi="GHEA Grapalat" w:cs="MS Mincho"/>
          <w:color w:val="000000"/>
          <w:lang w:val="hy-AM"/>
        </w:rPr>
        <w:t xml:space="preserve">նոր </w:t>
      </w:r>
      <w:r w:rsidRPr="00F4430A">
        <w:rPr>
          <w:rFonts w:ascii="GHEA Grapalat" w:eastAsia="MS Mincho" w:hAnsi="GHEA Grapalat" w:cs="MS Mincho"/>
          <w:color w:val="000000"/>
          <w:lang w:val="hy-AM"/>
        </w:rPr>
        <w:t>8.1-ին մասով.</w:t>
      </w:r>
    </w:p>
    <w:p w14:paraId="700CFF57" w14:textId="2562B116" w:rsidR="00134DCF" w:rsidRPr="00F4430A" w:rsidRDefault="00134DCF" w:rsidP="00134DCF">
      <w:pPr>
        <w:pStyle w:val="NormalWeb"/>
        <w:shd w:val="clear" w:color="auto" w:fill="FFFFFF"/>
        <w:spacing w:before="0" w:beforeAutospacing="0" w:after="0" w:afterAutospacing="0" w:line="360" w:lineRule="auto"/>
        <w:ind w:firstLine="720"/>
        <w:contextualSpacing/>
        <w:jc w:val="both"/>
        <w:rPr>
          <w:rFonts w:ascii="GHEA Grapalat" w:eastAsia="MS Mincho" w:hAnsi="GHEA Grapalat" w:cs="MS Mincho"/>
          <w:color w:val="000000"/>
          <w:lang w:val="hy-AM"/>
        </w:rPr>
      </w:pPr>
      <w:r w:rsidRPr="00F4430A">
        <w:rPr>
          <w:rFonts w:ascii="GHEA Grapalat" w:eastAsia="MS Mincho" w:hAnsi="GHEA Grapalat" w:cs="MS Mincho"/>
          <w:color w:val="000000"/>
          <w:lang w:val="hy-AM"/>
        </w:rPr>
        <w:t>«8.1. Սույն օրենսգրքի 195-րդ հոդվածի 3-րդ մասով նախատեսված՝ վիճարկվող նորմատիվ իրավական ակտի (դրա վիճարկվող դրույթի) գործողությունը կասեցնելու միջնորդությունը մերժելու մասին միջանկյալ դատական ակտերի դեմ բերված վերաքննիչ բողոքի քննության արդյունքով վերաքննիչ դատարանի դատական ակտերն օրինական ուժի մեջ են մտնում դրանք ստանալուց հինգ օր հետո:»:</w:t>
      </w:r>
    </w:p>
    <w:p w14:paraId="459296E0" w14:textId="766492D6" w:rsidR="005B5397" w:rsidRDefault="00134DCF" w:rsidP="00134DCF">
      <w:pPr>
        <w:pStyle w:val="NormalWeb"/>
        <w:shd w:val="clear" w:color="auto" w:fill="FFFFFF"/>
        <w:spacing w:before="0" w:beforeAutospacing="0" w:after="0" w:afterAutospacing="0" w:line="360" w:lineRule="auto"/>
        <w:ind w:firstLine="720"/>
        <w:contextualSpacing/>
        <w:jc w:val="both"/>
        <w:rPr>
          <w:rFonts w:ascii="GHEA Grapalat" w:eastAsia="MS Mincho" w:hAnsi="GHEA Grapalat" w:cs="MS Mincho"/>
          <w:color w:val="000000"/>
          <w:lang w:val="hy-AM"/>
        </w:rPr>
      </w:pPr>
      <w:r w:rsidRPr="00F4430A">
        <w:rPr>
          <w:rFonts w:ascii="GHEA Grapalat" w:eastAsia="MS Mincho" w:hAnsi="GHEA Grapalat" w:cs="MS Mincho"/>
          <w:color w:val="000000"/>
          <w:lang w:val="hy-AM"/>
        </w:rPr>
        <w:t>2)</w:t>
      </w:r>
      <w:r w:rsidR="005B5397" w:rsidRPr="00F4430A">
        <w:rPr>
          <w:rFonts w:ascii="GHEA Grapalat" w:eastAsia="MS Mincho" w:hAnsi="GHEA Grapalat" w:cs="MS Mincho"/>
          <w:color w:val="000000"/>
          <w:lang w:val="hy-AM"/>
        </w:rPr>
        <w:t xml:space="preserve"> 9-րդ մաս</w:t>
      </w:r>
      <w:r w:rsidR="008A7147" w:rsidRPr="00F4430A">
        <w:rPr>
          <w:rFonts w:ascii="GHEA Grapalat" w:eastAsia="MS Mincho" w:hAnsi="GHEA Grapalat" w:cs="MS Mincho"/>
          <w:color w:val="000000"/>
          <w:lang w:val="hy-AM"/>
        </w:rPr>
        <w:t>ից</w:t>
      </w:r>
      <w:r w:rsidR="005B5397" w:rsidRPr="00F4430A">
        <w:rPr>
          <w:rFonts w:ascii="GHEA Grapalat" w:eastAsia="MS Mincho" w:hAnsi="GHEA Grapalat" w:cs="MS Mincho"/>
          <w:color w:val="000000"/>
          <w:lang w:val="hy-AM"/>
        </w:rPr>
        <w:t xml:space="preserve"> հանել «</w:t>
      </w:r>
      <w:r w:rsidR="000D3032">
        <w:rPr>
          <w:rFonts w:ascii="GHEA Grapalat" w:eastAsia="MS Mincho" w:hAnsi="GHEA Grapalat" w:cs="MS Mincho"/>
          <w:color w:val="000000"/>
          <w:lang w:val="hy-AM"/>
        </w:rPr>
        <w:t xml:space="preserve">, </w:t>
      </w:r>
      <w:r w:rsidR="005B5397" w:rsidRPr="00F4430A">
        <w:rPr>
          <w:rFonts w:ascii="GHEA Grapalat" w:eastAsia="MS Mincho" w:hAnsi="GHEA Grapalat" w:cs="MS Mincho"/>
          <w:color w:val="000000"/>
          <w:lang w:val="hy-AM"/>
        </w:rPr>
        <w:t>եթե դրանց դեմ սահմանված ժամկետում վճռաբեկ բողոք չի ներկայացվում» բառերը:</w:t>
      </w:r>
    </w:p>
    <w:p w14:paraId="5185481B" w14:textId="77777777" w:rsidR="000F0A5C" w:rsidRDefault="000F0A5C" w:rsidP="00134DCF">
      <w:pPr>
        <w:pStyle w:val="NormalWeb"/>
        <w:shd w:val="clear" w:color="auto" w:fill="FFFFFF"/>
        <w:spacing w:before="0" w:beforeAutospacing="0" w:after="0" w:afterAutospacing="0" w:line="360" w:lineRule="auto"/>
        <w:ind w:firstLine="720"/>
        <w:contextualSpacing/>
        <w:jc w:val="both"/>
        <w:rPr>
          <w:rFonts w:ascii="GHEA Grapalat" w:eastAsia="MS Mincho" w:hAnsi="GHEA Grapalat" w:cs="MS Mincho"/>
          <w:color w:val="000000"/>
          <w:lang w:val="hy-AM"/>
        </w:rPr>
      </w:pPr>
    </w:p>
    <w:p w14:paraId="0D1C2EB1" w14:textId="65E56177" w:rsidR="001545B9" w:rsidRDefault="00DD0A66" w:rsidP="004E5611">
      <w:pPr>
        <w:pStyle w:val="NormalWeb"/>
        <w:numPr>
          <w:ilvl w:val="0"/>
          <w:numId w:val="2"/>
        </w:numPr>
        <w:shd w:val="clear" w:color="auto" w:fill="FFFFFF"/>
        <w:spacing w:before="0" w:beforeAutospacing="0" w:after="0" w:afterAutospacing="0" w:line="360" w:lineRule="auto"/>
        <w:ind w:left="0" w:firstLine="720"/>
        <w:contextualSpacing/>
        <w:jc w:val="both"/>
        <w:rPr>
          <w:rFonts w:ascii="GHEA Grapalat" w:eastAsia="MS Mincho" w:hAnsi="GHEA Grapalat" w:cs="MS Mincho"/>
          <w:color w:val="000000"/>
          <w:lang w:val="hy-AM"/>
        </w:rPr>
      </w:pPr>
      <w:r w:rsidRPr="00F4430A">
        <w:rPr>
          <w:rFonts w:ascii="GHEA Grapalat" w:eastAsia="MS Mincho" w:hAnsi="GHEA Grapalat" w:cs="MS Mincho"/>
          <w:color w:val="000000"/>
          <w:lang w:val="hy-AM"/>
        </w:rPr>
        <w:t>Օրենսգրքի 165-րդ հոդվածում 2-րդ մասում «երկու» բառը փոխարինել «երեք» բառով:</w:t>
      </w:r>
    </w:p>
    <w:p w14:paraId="2BD8F0B7" w14:textId="77777777" w:rsidR="00DD0A66" w:rsidRPr="00F4430A" w:rsidRDefault="00DD0A66" w:rsidP="00DD0A66">
      <w:pPr>
        <w:pStyle w:val="NormalWeb"/>
        <w:shd w:val="clear" w:color="auto" w:fill="FFFFFF"/>
        <w:spacing w:before="0" w:beforeAutospacing="0" w:after="0" w:afterAutospacing="0" w:line="360" w:lineRule="auto"/>
        <w:ind w:left="720"/>
        <w:contextualSpacing/>
        <w:jc w:val="both"/>
        <w:rPr>
          <w:rFonts w:ascii="GHEA Grapalat" w:eastAsia="MS Mincho" w:hAnsi="GHEA Grapalat" w:cs="MS Mincho"/>
          <w:color w:val="000000"/>
          <w:lang w:val="hy-AM"/>
        </w:rPr>
      </w:pPr>
    </w:p>
    <w:p w14:paraId="08DC2729" w14:textId="77777777" w:rsidR="001545B9" w:rsidRPr="00F4430A" w:rsidRDefault="001545B9" w:rsidP="00F4430A">
      <w:pPr>
        <w:pStyle w:val="NormalWeb"/>
        <w:numPr>
          <w:ilvl w:val="0"/>
          <w:numId w:val="2"/>
        </w:numPr>
        <w:shd w:val="clear" w:color="auto" w:fill="FFFFFF"/>
        <w:spacing w:before="0" w:beforeAutospacing="0" w:after="0" w:afterAutospacing="0" w:line="360" w:lineRule="auto"/>
        <w:ind w:left="0" w:firstLine="720"/>
        <w:contextualSpacing/>
        <w:jc w:val="both"/>
        <w:rPr>
          <w:rFonts w:ascii="GHEA Grapalat" w:eastAsia="MS Mincho" w:hAnsi="GHEA Grapalat" w:cs="MS Mincho"/>
          <w:color w:val="000000"/>
          <w:lang w:val="hy-AM"/>
        </w:rPr>
      </w:pPr>
      <w:r w:rsidRPr="00F4430A">
        <w:rPr>
          <w:rFonts w:ascii="GHEA Grapalat" w:eastAsia="MS Mincho" w:hAnsi="GHEA Grapalat" w:cs="MS Mincho"/>
          <w:color w:val="000000"/>
          <w:lang w:val="hy-AM"/>
        </w:rPr>
        <w:t>Օրենսգրքի 169-րդ հոդվածի 1-ին մասը լրացնել հետևյալ բովանդակությամբ նոր 2.1-ին կետով.</w:t>
      </w:r>
    </w:p>
    <w:p w14:paraId="00D70D31" w14:textId="77777777" w:rsidR="001545B9" w:rsidRPr="00F4430A" w:rsidRDefault="001545B9" w:rsidP="001545B9">
      <w:pPr>
        <w:pStyle w:val="NormalWeb"/>
        <w:shd w:val="clear" w:color="auto" w:fill="FFFFFF"/>
        <w:tabs>
          <w:tab w:val="left" w:pos="990"/>
        </w:tabs>
        <w:spacing w:before="0" w:beforeAutospacing="0" w:after="0" w:afterAutospacing="0" w:line="360" w:lineRule="auto"/>
        <w:ind w:firstLine="720"/>
        <w:contextualSpacing/>
        <w:jc w:val="both"/>
        <w:rPr>
          <w:rFonts w:ascii="GHEA Grapalat" w:eastAsia="MS Mincho" w:hAnsi="GHEA Grapalat" w:cs="MS Mincho"/>
          <w:color w:val="000000"/>
          <w:lang w:val="hy-AM"/>
        </w:rPr>
      </w:pPr>
      <w:r w:rsidRPr="00F4430A">
        <w:rPr>
          <w:rFonts w:ascii="GHEA Grapalat" w:eastAsia="MS Mincho" w:hAnsi="GHEA Grapalat" w:cs="MS Mincho"/>
          <w:color w:val="000000"/>
          <w:lang w:val="hy-AM"/>
        </w:rPr>
        <w:t>«2.1) բավարարում է վճռաբեկ բողոքը՝ փոփոխելով դատական ակտի պատճառաբանական մասը՝ առանց անդրադառնալու դրա եզրափակիչ մասին, եթե վճռաբեկ բողոքը բերվել է գործն ըստ էության լուծող դատական ակտի միայն պատճառաբանական մասի դեմ.»:</w:t>
      </w:r>
    </w:p>
    <w:p w14:paraId="53A36341" w14:textId="77777777" w:rsidR="004E5611" w:rsidRPr="00F4430A" w:rsidRDefault="004E5611" w:rsidP="004E5611">
      <w:pPr>
        <w:pStyle w:val="NormalWeb"/>
        <w:shd w:val="clear" w:color="auto" w:fill="FFFFFF"/>
        <w:spacing w:before="0" w:beforeAutospacing="0" w:after="0" w:afterAutospacing="0" w:line="360" w:lineRule="auto"/>
        <w:ind w:left="720"/>
        <w:contextualSpacing/>
        <w:jc w:val="both"/>
        <w:rPr>
          <w:rFonts w:ascii="GHEA Grapalat" w:eastAsia="MS Mincho" w:hAnsi="GHEA Grapalat" w:cs="MS Mincho"/>
          <w:color w:val="000000"/>
          <w:lang w:val="hy-AM"/>
        </w:rPr>
      </w:pPr>
    </w:p>
    <w:p w14:paraId="4A1C431A" w14:textId="4EF22BC6" w:rsidR="005B5397" w:rsidRPr="00F4430A" w:rsidRDefault="005B5397" w:rsidP="008A7147">
      <w:pPr>
        <w:pStyle w:val="NormalWeb"/>
        <w:numPr>
          <w:ilvl w:val="0"/>
          <w:numId w:val="2"/>
        </w:numPr>
        <w:shd w:val="clear" w:color="auto" w:fill="FFFFFF"/>
        <w:spacing w:before="0" w:beforeAutospacing="0" w:after="0" w:afterAutospacing="0" w:line="360" w:lineRule="auto"/>
        <w:ind w:left="0" w:firstLine="720"/>
        <w:contextualSpacing/>
        <w:jc w:val="both"/>
        <w:rPr>
          <w:rFonts w:ascii="GHEA Grapalat" w:eastAsia="MS Mincho" w:hAnsi="GHEA Grapalat" w:cs="MS Mincho"/>
          <w:color w:val="000000"/>
          <w:lang w:val="hy-AM"/>
        </w:rPr>
      </w:pPr>
      <w:r w:rsidRPr="00F4430A">
        <w:rPr>
          <w:rFonts w:ascii="GHEA Grapalat" w:eastAsia="MS Mincho" w:hAnsi="GHEA Grapalat" w:cs="MS Mincho"/>
          <w:color w:val="000000"/>
          <w:lang w:val="hy-AM"/>
        </w:rPr>
        <w:t>Օրենսգրքի 187-րդ հոդվածի 1-ին մասը շարադրել նոր խմբագրությամբ՝ հետևյալ բովանդակությամբ.</w:t>
      </w:r>
    </w:p>
    <w:p w14:paraId="6EA7C52A" w14:textId="6B0704C9" w:rsidR="005B5397" w:rsidRPr="00F4430A" w:rsidRDefault="005B5397" w:rsidP="008A7147">
      <w:pPr>
        <w:pStyle w:val="NormalWeb"/>
        <w:spacing w:line="360" w:lineRule="auto"/>
        <w:ind w:firstLine="720"/>
        <w:contextualSpacing/>
        <w:jc w:val="both"/>
        <w:rPr>
          <w:rFonts w:ascii="GHEA Grapalat" w:eastAsia="MS Mincho" w:hAnsi="GHEA Grapalat" w:cs="MS Mincho"/>
          <w:color w:val="000000"/>
          <w:lang w:val="hy-AM"/>
        </w:rPr>
      </w:pPr>
      <w:r w:rsidRPr="00F4430A">
        <w:rPr>
          <w:rFonts w:ascii="GHEA Grapalat" w:eastAsia="MS Mincho" w:hAnsi="GHEA Grapalat" w:cs="MS Mincho"/>
          <w:color w:val="000000"/>
          <w:lang w:val="hy-AM"/>
        </w:rPr>
        <w:lastRenderedPageBreak/>
        <w:t>«</w:t>
      </w:r>
      <w:r w:rsidR="0034393D" w:rsidRPr="00F4430A">
        <w:rPr>
          <w:rFonts w:ascii="GHEA Grapalat" w:eastAsia="MS Mincho" w:hAnsi="GHEA Grapalat" w:cs="MS Mincho"/>
          <w:color w:val="000000"/>
          <w:lang w:val="hy-AM"/>
        </w:rPr>
        <w:t xml:space="preserve">1. </w:t>
      </w:r>
      <w:r w:rsidRPr="00F4430A">
        <w:rPr>
          <w:rFonts w:ascii="GHEA Grapalat" w:eastAsia="MS Mincho" w:hAnsi="GHEA Grapalat" w:cs="MS Mincho"/>
          <w:color w:val="000000"/>
          <w:lang w:val="hy-AM"/>
        </w:rPr>
        <w:t>Դիմումը վերադարձնելու, առանց քննության թողնելու և վարույթ ընդունելը մերժելու հիմքերի բացակայության դեպքում վերաքննիչ դատարանը գործն ստանալուց հետո` մեկամսյա ժամկետում, իսկ Վճռաբեկ դատարանը եռամսյա ժամկետում կայացնում է դիմումը վարույթ ընդունելու մասին որոշում:»:</w:t>
      </w:r>
    </w:p>
    <w:p w14:paraId="37991E78" w14:textId="77777777" w:rsidR="005B5397" w:rsidRPr="00F4430A" w:rsidRDefault="005B5397" w:rsidP="008A7147">
      <w:pPr>
        <w:pStyle w:val="NormalWeb"/>
        <w:shd w:val="clear" w:color="auto" w:fill="FFFFFF"/>
        <w:spacing w:before="0" w:beforeAutospacing="0" w:after="0" w:afterAutospacing="0" w:line="360" w:lineRule="auto"/>
        <w:ind w:firstLine="720"/>
        <w:contextualSpacing/>
        <w:jc w:val="both"/>
        <w:rPr>
          <w:rFonts w:ascii="GHEA Grapalat" w:eastAsia="MS Mincho" w:hAnsi="GHEA Grapalat" w:cs="MS Mincho"/>
          <w:color w:val="000000"/>
          <w:lang w:val="hy-AM"/>
        </w:rPr>
      </w:pPr>
    </w:p>
    <w:p w14:paraId="43C001ED" w14:textId="45D33F29" w:rsidR="005B5397" w:rsidRPr="00F4430A" w:rsidRDefault="005B5397" w:rsidP="008A7147">
      <w:pPr>
        <w:pStyle w:val="NormalWeb"/>
        <w:numPr>
          <w:ilvl w:val="0"/>
          <w:numId w:val="2"/>
        </w:numPr>
        <w:shd w:val="clear" w:color="auto" w:fill="FFFFFF"/>
        <w:spacing w:before="0" w:beforeAutospacing="0" w:after="0" w:afterAutospacing="0" w:line="360" w:lineRule="auto"/>
        <w:ind w:left="0" w:firstLine="720"/>
        <w:contextualSpacing/>
        <w:jc w:val="both"/>
        <w:rPr>
          <w:rFonts w:ascii="GHEA Grapalat" w:eastAsia="MS Mincho" w:hAnsi="GHEA Grapalat" w:cs="MS Mincho"/>
          <w:color w:val="000000"/>
          <w:lang w:val="hy-AM"/>
        </w:rPr>
      </w:pPr>
      <w:r w:rsidRPr="00F4430A">
        <w:rPr>
          <w:rFonts w:ascii="GHEA Grapalat" w:eastAsia="MS Mincho" w:hAnsi="GHEA Grapalat" w:cs="MS Mincho"/>
          <w:color w:val="000000"/>
          <w:lang w:val="hy-AM"/>
        </w:rPr>
        <w:t>Օրենսգրքի 188-րդ հոդվածի 2-րդ մասում «տասնհինգօրյա» բառը փոխարինել «մեկամսյա» բառով:</w:t>
      </w:r>
    </w:p>
    <w:p w14:paraId="542ACF27" w14:textId="77777777" w:rsidR="005B5397" w:rsidRPr="00F4430A" w:rsidRDefault="005B5397" w:rsidP="008A7147">
      <w:pPr>
        <w:pStyle w:val="NormalWeb"/>
        <w:shd w:val="clear" w:color="auto" w:fill="FFFFFF"/>
        <w:spacing w:before="0" w:beforeAutospacing="0" w:after="0" w:afterAutospacing="0" w:line="360" w:lineRule="auto"/>
        <w:ind w:firstLine="720"/>
        <w:contextualSpacing/>
        <w:jc w:val="both"/>
        <w:rPr>
          <w:rFonts w:ascii="GHEA Grapalat" w:eastAsia="MS Mincho" w:hAnsi="GHEA Grapalat" w:cs="MS Mincho"/>
          <w:color w:val="000000"/>
          <w:lang w:val="hy-AM"/>
        </w:rPr>
      </w:pPr>
    </w:p>
    <w:p w14:paraId="11B3F25C" w14:textId="319F2F6C" w:rsidR="005B5397" w:rsidRPr="00F4430A" w:rsidRDefault="005B5397" w:rsidP="008A7147">
      <w:pPr>
        <w:pStyle w:val="NormalWeb"/>
        <w:numPr>
          <w:ilvl w:val="0"/>
          <w:numId w:val="2"/>
        </w:numPr>
        <w:shd w:val="clear" w:color="auto" w:fill="FFFFFF"/>
        <w:spacing w:before="0" w:beforeAutospacing="0" w:after="0" w:afterAutospacing="0" w:line="360" w:lineRule="auto"/>
        <w:ind w:left="0" w:firstLine="720"/>
        <w:contextualSpacing/>
        <w:jc w:val="both"/>
        <w:rPr>
          <w:rFonts w:ascii="GHEA Grapalat" w:eastAsia="MS Mincho" w:hAnsi="GHEA Grapalat" w:cs="MS Mincho"/>
          <w:color w:val="000000"/>
          <w:lang w:val="hy-AM"/>
        </w:rPr>
      </w:pPr>
      <w:r w:rsidRPr="00F4430A">
        <w:rPr>
          <w:rFonts w:ascii="GHEA Grapalat" w:eastAsia="MS Mincho" w:hAnsi="GHEA Grapalat" w:cs="MS Mincho"/>
          <w:color w:val="000000"/>
          <w:lang w:val="hy-AM"/>
        </w:rPr>
        <w:t>Օրենսգիրքը լրացնել հետևյալ բովանդակությամբ նոր 188.1-ին հոդվածով.</w:t>
      </w:r>
    </w:p>
    <w:p w14:paraId="2D7A4D11" w14:textId="6B8D639D" w:rsidR="0085771C" w:rsidRPr="00F4430A" w:rsidRDefault="0085771C" w:rsidP="008A7147">
      <w:pPr>
        <w:pStyle w:val="NormalWeb"/>
        <w:shd w:val="clear" w:color="auto" w:fill="FFFFFF"/>
        <w:spacing w:line="360" w:lineRule="auto"/>
        <w:ind w:firstLine="720"/>
        <w:contextualSpacing/>
        <w:jc w:val="both"/>
        <w:rPr>
          <w:rFonts w:ascii="GHEA Grapalat" w:eastAsia="MS Mincho" w:hAnsi="GHEA Grapalat" w:cs="MS Mincho"/>
          <w:b/>
          <w:bCs/>
          <w:color w:val="000000"/>
          <w:lang w:val="hy-AM"/>
        </w:rPr>
      </w:pPr>
      <w:r w:rsidRPr="00F4430A">
        <w:rPr>
          <w:rFonts w:ascii="GHEA Grapalat" w:eastAsia="MS Mincho" w:hAnsi="GHEA Grapalat" w:cs="MS Mincho"/>
          <w:color w:val="000000"/>
          <w:lang w:val="hy-AM"/>
        </w:rPr>
        <w:t>«</w:t>
      </w:r>
      <w:r w:rsidRPr="00F4430A">
        <w:rPr>
          <w:rFonts w:ascii="GHEA Grapalat" w:eastAsia="MS Mincho" w:hAnsi="GHEA Grapalat" w:cs="MS Mincho"/>
          <w:b/>
          <w:color w:val="000000"/>
          <w:lang w:val="hy-AM"/>
        </w:rPr>
        <w:t xml:space="preserve">Հոդված 188.1. </w:t>
      </w:r>
      <w:r w:rsidRPr="00F4430A">
        <w:rPr>
          <w:rFonts w:ascii="GHEA Grapalat" w:eastAsia="MS Mincho" w:hAnsi="GHEA Grapalat" w:cs="MS Mincho"/>
          <w:b/>
          <w:bCs/>
          <w:color w:val="000000"/>
          <w:lang w:val="hy-AM"/>
        </w:rPr>
        <w:t>Դիմումն առանց քննության թողնելը և դիմումը վարույթ ընդունելը մերժելը</w:t>
      </w:r>
    </w:p>
    <w:p w14:paraId="16BD6A8F" w14:textId="77777777" w:rsidR="0085771C" w:rsidRPr="00F4430A" w:rsidRDefault="0085771C" w:rsidP="008A7147">
      <w:pPr>
        <w:pStyle w:val="NormalWeb"/>
        <w:shd w:val="clear" w:color="auto" w:fill="FFFFFF"/>
        <w:spacing w:line="360" w:lineRule="auto"/>
        <w:ind w:firstLine="720"/>
        <w:contextualSpacing/>
        <w:jc w:val="both"/>
        <w:rPr>
          <w:rFonts w:ascii="GHEA Grapalat" w:eastAsia="MS Mincho" w:hAnsi="GHEA Grapalat" w:cs="MS Mincho"/>
          <w:bCs/>
          <w:color w:val="000000"/>
          <w:lang w:val="hy-AM"/>
        </w:rPr>
      </w:pPr>
      <w:r w:rsidRPr="00F4430A">
        <w:rPr>
          <w:rFonts w:ascii="GHEA Grapalat" w:eastAsia="MS Mincho" w:hAnsi="GHEA Grapalat" w:cs="MS Mincho"/>
          <w:bCs/>
          <w:color w:val="000000"/>
          <w:lang w:val="hy-AM"/>
        </w:rPr>
        <w:t>1. Վերաքննիչ դատարանը դիմումը վարույթ ընդունելը մերժում է սույն օրենսգրքի 137-րդ հոդվածով սահմանված հիմքերով և կարգով:</w:t>
      </w:r>
    </w:p>
    <w:p w14:paraId="7BADBFF8" w14:textId="46D4126E" w:rsidR="0085771C" w:rsidRPr="00F4430A" w:rsidRDefault="0085771C" w:rsidP="008A7147">
      <w:pPr>
        <w:pStyle w:val="NormalWeb"/>
        <w:shd w:val="clear" w:color="auto" w:fill="FFFFFF"/>
        <w:spacing w:line="360" w:lineRule="auto"/>
        <w:ind w:firstLine="720"/>
        <w:contextualSpacing/>
        <w:jc w:val="both"/>
        <w:rPr>
          <w:rFonts w:ascii="GHEA Grapalat" w:eastAsia="MS Mincho" w:hAnsi="GHEA Grapalat" w:cs="MS Mincho"/>
          <w:bCs/>
          <w:color w:val="000000"/>
          <w:lang w:val="hy-AM"/>
        </w:rPr>
      </w:pPr>
      <w:r w:rsidRPr="00F4430A">
        <w:rPr>
          <w:rFonts w:ascii="GHEA Grapalat" w:eastAsia="MS Mincho" w:hAnsi="GHEA Grapalat" w:cs="MS Mincho"/>
          <w:bCs/>
          <w:color w:val="000000"/>
          <w:lang w:val="hy-AM"/>
        </w:rPr>
        <w:t>2. Վճռաբեկ դատարանը դիմումն առանց քննության է թողնում և վարույթ ընդունելը մերժում է սույն օրենսգրքի համապատասխանաբար 160-րդ հոդվածի 1-ին մասով և 162-րդ հոդվածներով սահմանված հիմքերով և կարգով:»:</w:t>
      </w:r>
    </w:p>
    <w:p w14:paraId="2A336AD5" w14:textId="77777777" w:rsidR="0085771C" w:rsidRPr="00F4430A" w:rsidRDefault="0085771C" w:rsidP="008A7147">
      <w:pPr>
        <w:pStyle w:val="NormalWeb"/>
        <w:shd w:val="clear" w:color="auto" w:fill="FFFFFF"/>
        <w:spacing w:line="360" w:lineRule="auto"/>
        <w:ind w:firstLine="720"/>
        <w:contextualSpacing/>
        <w:jc w:val="both"/>
        <w:rPr>
          <w:rFonts w:ascii="GHEA Grapalat" w:eastAsia="MS Mincho" w:hAnsi="GHEA Grapalat" w:cs="MS Mincho"/>
          <w:b/>
          <w:bCs/>
          <w:color w:val="000000"/>
          <w:lang w:val="hy-AM"/>
        </w:rPr>
      </w:pPr>
    </w:p>
    <w:p w14:paraId="138FF549" w14:textId="5D6F84C6" w:rsidR="00134DCF" w:rsidRPr="00F4430A" w:rsidRDefault="00134DCF" w:rsidP="00134DCF">
      <w:pPr>
        <w:pStyle w:val="NormalWeb"/>
        <w:numPr>
          <w:ilvl w:val="0"/>
          <w:numId w:val="2"/>
        </w:numPr>
        <w:shd w:val="clear" w:color="auto" w:fill="FFFFFF"/>
        <w:spacing w:before="0" w:beforeAutospacing="0" w:after="0" w:afterAutospacing="0" w:line="360" w:lineRule="auto"/>
        <w:ind w:left="0" w:firstLine="720"/>
        <w:contextualSpacing/>
        <w:jc w:val="both"/>
        <w:rPr>
          <w:rFonts w:ascii="GHEA Grapalat" w:eastAsia="MS Mincho" w:hAnsi="GHEA Grapalat" w:cs="MS Mincho"/>
          <w:color w:val="000000"/>
          <w:lang w:val="hy-AM"/>
        </w:rPr>
      </w:pPr>
      <w:r w:rsidRPr="00F4430A">
        <w:rPr>
          <w:rFonts w:ascii="GHEA Grapalat" w:eastAsia="MS Mincho" w:hAnsi="GHEA Grapalat" w:cs="MS Mincho"/>
          <w:color w:val="000000"/>
          <w:lang w:val="hy-AM"/>
        </w:rPr>
        <w:t>Օրենսգրքի 195-րդ հոդվածը լրացնել հետևյալ բովանդակությամբ նոր 3-րդ մասով.</w:t>
      </w:r>
    </w:p>
    <w:p w14:paraId="0E699F47" w14:textId="777E1BC5" w:rsidR="00134DCF" w:rsidRPr="00F4430A" w:rsidRDefault="00134DCF" w:rsidP="00134DCF">
      <w:pPr>
        <w:pStyle w:val="NormalWeb"/>
        <w:shd w:val="clear" w:color="auto" w:fill="FFFFFF"/>
        <w:spacing w:after="0" w:line="360" w:lineRule="auto"/>
        <w:ind w:firstLine="720"/>
        <w:contextualSpacing/>
        <w:jc w:val="both"/>
        <w:rPr>
          <w:rFonts w:ascii="GHEA Grapalat" w:eastAsia="MS Mincho" w:hAnsi="GHEA Grapalat" w:cs="MS Mincho"/>
          <w:color w:val="000000"/>
          <w:lang w:val="hy-AM"/>
        </w:rPr>
      </w:pPr>
      <w:r w:rsidRPr="00F4430A">
        <w:rPr>
          <w:rFonts w:ascii="GHEA Grapalat" w:eastAsia="MS Mincho" w:hAnsi="GHEA Grapalat" w:cs="MS Mincho"/>
          <w:color w:val="000000"/>
          <w:lang w:val="hy-AM"/>
        </w:rPr>
        <w:t>«</w:t>
      </w:r>
      <w:r w:rsidR="00C877C0" w:rsidRPr="00F4430A">
        <w:rPr>
          <w:rFonts w:ascii="GHEA Grapalat" w:eastAsia="MS Mincho" w:hAnsi="GHEA Grapalat" w:cs="MS Mincho"/>
          <w:color w:val="000000"/>
          <w:lang w:val="hy-AM"/>
        </w:rPr>
        <w:t>3. Վիճարկվող նորմատիվ իրավական ակտի (դրա վիճարկվող դրույթի) գործողությունը կասեցնելու միջնորդությունը մերժելու մասին որոշումն օրինական ուժի մեջ է մտնում այն ստանալուց հինգ օր հետո և կարող է նույն ժամկետում բողոքարկվել վերաքննիչ դատարան:»:</w:t>
      </w:r>
    </w:p>
    <w:p w14:paraId="488CA8A6" w14:textId="77777777" w:rsidR="00134DCF" w:rsidRPr="00F4430A" w:rsidRDefault="00134DCF" w:rsidP="00134DCF">
      <w:pPr>
        <w:pStyle w:val="NormalWeb"/>
        <w:shd w:val="clear" w:color="auto" w:fill="FFFFFF"/>
        <w:spacing w:after="0" w:line="360" w:lineRule="auto"/>
        <w:ind w:left="720"/>
        <w:contextualSpacing/>
        <w:jc w:val="both"/>
        <w:rPr>
          <w:rFonts w:ascii="GHEA Grapalat" w:eastAsia="MS Mincho" w:hAnsi="GHEA Grapalat" w:cs="MS Mincho"/>
          <w:color w:val="000000"/>
          <w:lang w:val="hy-AM"/>
        </w:rPr>
      </w:pPr>
    </w:p>
    <w:p w14:paraId="3C016374" w14:textId="793EDA13" w:rsidR="00A10442" w:rsidRPr="008A16CA" w:rsidRDefault="00A10442" w:rsidP="008A7147">
      <w:pPr>
        <w:pStyle w:val="NormalWeb"/>
        <w:numPr>
          <w:ilvl w:val="0"/>
          <w:numId w:val="2"/>
        </w:numPr>
        <w:shd w:val="clear" w:color="auto" w:fill="FFFFFF"/>
        <w:spacing w:before="0" w:beforeAutospacing="0" w:after="0" w:afterAutospacing="0" w:line="360" w:lineRule="auto"/>
        <w:ind w:left="0" w:firstLine="720"/>
        <w:contextualSpacing/>
        <w:jc w:val="both"/>
        <w:rPr>
          <w:rFonts w:ascii="GHEA Grapalat" w:eastAsia="MS Mincho" w:hAnsi="GHEA Grapalat" w:cs="MS Mincho"/>
          <w:color w:val="000000"/>
          <w:lang w:val="hy-AM"/>
        </w:rPr>
      </w:pPr>
      <w:r w:rsidRPr="008A16CA">
        <w:rPr>
          <w:rFonts w:ascii="GHEA Grapalat" w:eastAsia="MS Mincho" w:hAnsi="GHEA Grapalat" w:cs="MS Mincho"/>
          <w:color w:val="000000"/>
          <w:lang w:val="hy-AM"/>
        </w:rPr>
        <w:t>Օրենսգրքի 196-րդ հոդվածի 1-ին մասում «5» թիվը փոխարինել «3» թվով:</w:t>
      </w:r>
    </w:p>
    <w:p w14:paraId="2174A120" w14:textId="77777777" w:rsidR="00A10442" w:rsidRPr="00F4430A" w:rsidRDefault="00A10442" w:rsidP="00A10442">
      <w:pPr>
        <w:pStyle w:val="NormalWeb"/>
        <w:shd w:val="clear" w:color="auto" w:fill="FFFFFF"/>
        <w:spacing w:before="0" w:beforeAutospacing="0" w:after="0" w:afterAutospacing="0" w:line="360" w:lineRule="auto"/>
        <w:ind w:left="720"/>
        <w:contextualSpacing/>
        <w:jc w:val="both"/>
        <w:rPr>
          <w:rFonts w:ascii="GHEA Grapalat" w:eastAsia="MS Mincho" w:hAnsi="GHEA Grapalat" w:cs="MS Mincho"/>
          <w:color w:val="000000"/>
          <w:lang w:val="hy-AM"/>
        </w:rPr>
      </w:pPr>
    </w:p>
    <w:p w14:paraId="610C5223" w14:textId="3497A34B" w:rsidR="00623D36" w:rsidRPr="00F4430A" w:rsidRDefault="00623D36" w:rsidP="008A7147">
      <w:pPr>
        <w:pStyle w:val="NormalWeb"/>
        <w:numPr>
          <w:ilvl w:val="0"/>
          <w:numId w:val="2"/>
        </w:numPr>
        <w:shd w:val="clear" w:color="auto" w:fill="FFFFFF"/>
        <w:spacing w:before="0" w:beforeAutospacing="0" w:after="0" w:afterAutospacing="0" w:line="360" w:lineRule="auto"/>
        <w:ind w:left="0" w:firstLine="720"/>
        <w:contextualSpacing/>
        <w:jc w:val="both"/>
        <w:rPr>
          <w:rFonts w:ascii="GHEA Grapalat" w:eastAsia="MS Mincho" w:hAnsi="GHEA Grapalat" w:cs="MS Mincho"/>
          <w:color w:val="000000"/>
          <w:lang w:val="hy-AM"/>
        </w:rPr>
      </w:pPr>
      <w:r w:rsidRPr="00F4430A">
        <w:rPr>
          <w:rFonts w:ascii="GHEA Grapalat" w:eastAsia="MS Mincho" w:hAnsi="GHEA Grapalat" w:cs="MS Mincho"/>
          <w:b/>
          <w:bCs/>
          <w:color w:val="000000"/>
          <w:lang w:val="hy-AM"/>
        </w:rPr>
        <w:t>Եզրափակիչ մաս և անցումային դրույթ</w:t>
      </w:r>
      <w:r w:rsidR="002D3762" w:rsidRPr="00F4430A">
        <w:rPr>
          <w:rFonts w:ascii="GHEA Grapalat" w:eastAsia="MS Mincho" w:hAnsi="GHEA Grapalat" w:cs="MS Mincho"/>
          <w:b/>
          <w:bCs/>
          <w:color w:val="000000"/>
          <w:lang w:val="hy-AM"/>
        </w:rPr>
        <w:t>ներ</w:t>
      </w:r>
    </w:p>
    <w:p w14:paraId="11B3F59C" w14:textId="5F1E7358" w:rsidR="0026169B" w:rsidRPr="00F4430A" w:rsidRDefault="00623D36" w:rsidP="00623D36">
      <w:pPr>
        <w:pStyle w:val="NormalWeb"/>
        <w:shd w:val="clear" w:color="auto" w:fill="FFFFFF"/>
        <w:spacing w:before="0" w:beforeAutospacing="0" w:after="0" w:afterAutospacing="0" w:line="360" w:lineRule="auto"/>
        <w:ind w:firstLine="720"/>
        <w:contextualSpacing/>
        <w:jc w:val="both"/>
        <w:rPr>
          <w:rFonts w:ascii="GHEA Grapalat" w:hAnsi="GHEA Grapalat"/>
          <w:color w:val="000000"/>
          <w:lang w:val="hy-AM"/>
        </w:rPr>
      </w:pPr>
      <w:r w:rsidRPr="00F4430A">
        <w:rPr>
          <w:rFonts w:ascii="GHEA Grapalat" w:hAnsi="GHEA Grapalat"/>
          <w:color w:val="000000"/>
          <w:lang w:val="hy-AM"/>
        </w:rPr>
        <w:lastRenderedPageBreak/>
        <w:t xml:space="preserve">1. </w:t>
      </w:r>
      <w:r w:rsidR="0084520D" w:rsidRPr="00F4430A">
        <w:rPr>
          <w:rFonts w:ascii="GHEA Grapalat" w:hAnsi="GHEA Grapalat"/>
          <w:color w:val="000000"/>
          <w:lang w:val="hy-AM"/>
        </w:rPr>
        <w:t>Սույն օրենքն ուժի մեջ է մտնում պաշտոնական հրապարակման օրվան հաջորդող տասներորդ օրը:</w:t>
      </w:r>
    </w:p>
    <w:p w14:paraId="2E3BEF28" w14:textId="26EBC875" w:rsidR="00623D36" w:rsidRPr="00F4430A" w:rsidRDefault="00623D36" w:rsidP="00623D36">
      <w:pPr>
        <w:pStyle w:val="NormalWeb"/>
        <w:shd w:val="clear" w:color="auto" w:fill="FFFFFF"/>
        <w:spacing w:before="0" w:beforeAutospacing="0" w:after="0" w:afterAutospacing="0" w:line="360" w:lineRule="auto"/>
        <w:ind w:firstLine="720"/>
        <w:contextualSpacing/>
        <w:jc w:val="both"/>
        <w:rPr>
          <w:rFonts w:ascii="GHEA Grapalat" w:hAnsi="GHEA Grapalat"/>
          <w:color w:val="000000"/>
          <w:lang w:val="hy-AM"/>
        </w:rPr>
      </w:pPr>
      <w:r w:rsidRPr="00F4430A">
        <w:rPr>
          <w:rFonts w:ascii="GHEA Grapalat" w:hAnsi="GHEA Grapalat"/>
          <w:color w:val="000000"/>
          <w:lang w:val="hy-AM"/>
        </w:rPr>
        <w:t xml:space="preserve">2. </w:t>
      </w:r>
      <w:r w:rsidR="00B76207" w:rsidRPr="00F4430A">
        <w:rPr>
          <w:rFonts w:ascii="GHEA Grapalat" w:hAnsi="GHEA Grapalat"/>
          <w:color w:val="000000"/>
          <w:lang w:val="hy-AM"/>
        </w:rPr>
        <w:t>Սույն օրենքը տարածվում է սույն օրենքն ուժի մեջ մտնելուց հետո ներկայացված հայցադիմումների (դիմումների) և դրանց հիման վրա հարուցված գործերի վրա:</w:t>
      </w:r>
    </w:p>
    <w:p w14:paraId="0E03335F" w14:textId="4B61854D" w:rsidR="00623D36" w:rsidRPr="00F4430A" w:rsidRDefault="00B76207" w:rsidP="002D3762">
      <w:pPr>
        <w:pStyle w:val="NormalWeb"/>
        <w:shd w:val="clear" w:color="auto" w:fill="FFFFFF"/>
        <w:spacing w:before="0" w:beforeAutospacing="0" w:after="0" w:afterAutospacing="0" w:line="360" w:lineRule="auto"/>
        <w:ind w:firstLine="720"/>
        <w:contextualSpacing/>
        <w:jc w:val="both"/>
        <w:rPr>
          <w:rFonts w:ascii="GHEA Grapalat" w:hAnsi="GHEA Grapalat"/>
          <w:color w:val="000000"/>
          <w:lang w:val="hy-AM"/>
        </w:rPr>
      </w:pPr>
      <w:r w:rsidRPr="00F4430A">
        <w:rPr>
          <w:rFonts w:ascii="GHEA Grapalat" w:hAnsi="GHEA Grapalat"/>
          <w:color w:val="000000"/>
          <w:lang w:val="hy-AM"/>
        </w:rPr>
        <w:t>3. Մինչև սույն օրենքն ուժի մեջ մտնելը դատարան ներկայացված հայցադիմումների (դիմումների) քննության արդյունքով կայացված դատական ակտերի, այդ թվում` հայցադիմումի (դիմումի) ընդունումը մերժելու մասին կամ հայցադիմումը (դիմումը) վերադարձնելու մասին որոշումների բողոքարկման դեպքում կիրառվում են մինչև սույն օրենքն ուժի մեջ մտնելը գործող նորմերը։</w:t>
      </w:r>
      <w:r w:rsidR="00623D36" w:rsidRPr="00F4430A">
        <w:rPr>
          <w:rFonts w:ascii="GHEA Grapalat" w:hAnsi="GHEA Grapalat"/>
          <w:b/>
          <w:color w:val="000000"/>
          <w:highlight w:val="yellow"/>
          <w:lang w:val="hy-AM"/>
        </w:rPr>
        <w:br w:type="page"/>
      </w:r>
    </w:p>
    <w:p w14:paraId="4D5B471E" w14:textId="0387DBAD" w:rsidR="00D53E55" w:rsidRPr="00F4430A" w:rsidRDefault="00D53E55" w:rsidP="000D3032">
      <w:pPr>
        <w:pStyle w:val="NormalWeb"/>
        <w:shd w:val="clear" w:color="auto" w:fill="FFFFFF"/>
        <w:spacing w:before="0" w:beforeAutospacing="0" w:line="276" w:lineRule="auto"/>
        <w:contextualSpacing/>
        <w:jc w:val="center"/>
        <w:rPr>
          <w:rFonts w:ascii="GHEA Grapalat" w:hAnsi="GHEA Grapalat"/>
          <w:b/>
          <w:color w:val="000000"/>
          <w:lang w:val="hy-AM"/>
        </w:rPr>
      </w:pPr>
      <w:r w:rsidRPr="00F4430A">
        <w:rPr>
          <w:rFonts w:ascii="GHEA Grapalat" w:hAnsi="GHEA Grapalat"/>
          <w:b/>
          <w:color w:val="000000"/>
          <w:lang w:val="hy-AM"/>
        </w:rPr>
        <w:lastRenderedPageBreak/>
        <w:t>ՀԱՅԱՍՏԱՆԻ ՀԱՆՐԱՊԵՏՈՒԹՅԱՆ</w:t>
      </w:r>
    </w:p>
    <w:p w14:paraId="41C4156D" w14:textId="77777777" w:rsidR="00D53E55" w:rsidRPr="00F4430A" w:rsidRDefault="00D53E55" w:rsidP="000D3032">
      <w:pPr>
        <w:pStyle w:val="NormalWeb"/>
        <w:shd w:val="clear" w:color="auto" w:fill="FFFFFF"/>
        <w:spacing w:line="276" w:lineRule="auto"/>
        <w:contextualSpacing/>
        <w:jc w:val="center"/>
        <w:rPr>
          <w:rFonts w:ascii="GHEA Grapalat" w:hAnsi="GHEA Grapalat"/>
          <w:b/>
          <w:color w:val="000000"/>
          <w:lang w:val="hy-AM"/>
        </w:rPr>
      </w:pPr>
    </w:p>
    <w:p w14:paraId="1A76D409" w14:textId="77777777" w:rsidR="00D53E55" w:rsidRPr="00F4430A" w:rsidRDefault="00D53E55" w:rsidP="000D3032">
      <w:pPr>
        <w:pStyle w:val="NormalWeb"/>
        <w:shd w:val="clear" w:color="auto" w:fill="FFFFFF"/>
        <w:spacing w:before="0" w:beforeAutospacing="0" w:line="276" w:lineRule="auto"/>
        <w:contextualSpacing/>
        <w:jc w:val="center"/>
        <w:rPr>
          <w:rFonts w:ascii="GHEA Grapalat" w:hAnsi="GHEA Grapalat"/>
          <w:b/>
          <w:color w:val="000000"/>
          <w:lang w:val="hy-AM"/>
        </w:rPr>
      </w:pPr>
      <w:r w:rsidRPr="00F4430A">
        <w:rPr>
          <w:rFonts w:ascii="GHEA Grapalat" w:hAnsi="GHEA Grapalat"/>
          <w:b/>
          <w:color w:val="000000"/>
          <w:lang w:val="hy-AM"/>
        </w:rPr>
        <w:t>ՕՐԵՆՔԸ</w:t>
      </w:r>
    </w:p>
    <w:p w14:paraId="5BB12426" w14:textId="77777777" w:rsidR="00D53E55" w:rsidRPr="00F4430A" w:rsidRDefault="00D53E55" w:rsidP="000D3032">
      <w:pPr>
        <w:pStyle w:val="NormalWeb"/>
        <w:shd w:val="clear" w:color="auto" w:fill="FFFFFF"/>
        <w:spacing w:line="276" w:lineRule="auto"/>
        <w:contextualSpacing/>
        <w:jc w:val="center"/>
        <w:rPr>
          <w:rFonts w:ascii="GHEA Grapalat" w:hAnsi="GHEA Grapalat"/>
          <w:b/>
          <w:color w:val="000000"/>
          <w:lang w:val="hy-AM"/>
        </w:rPr>
      </w:pPr>
    </w:p>
    <w:p w14:paraId="40819BD3" w14:textId="41716B97" w:rsidR="00D53E55" w:rsidRPr="00F4430A" w:rsidRDefault="00D53E55" w:rsidP="000D3032">
      <w:pPr>
        <w:pStyle w:val="NormalWeb"/>
        <w:shd w:val="clear" w:color="auto" w:fill="FFFFFF"/>
        <w:spacing w:line="276" w:lineRule="auto"/>
        <w:contextualSpacing/>
        <w:jc w:val="center"/>
        <w:rPr>
          <w:rFonts w:ascii="GHEA Grapalat" w:hAnsi="GHEA Grapalat"/>
          <w:b/>
          <w:color w:val="000000"/>
          <w:lang w:val="hy-AM"/>
        </w:rPr>
      </w:pPr>
      <w:r w:rsidRPr="00F4430A">
        <w:rPr>
          <w:rFonts w:ascii="GHEA Grapalat" w:hAnsi="GHEA Grapalat"/>
          <w:b/>
          <w:color w:val="000000"/>
          <w:lang w:val="hy-AM"/>
        </w:rPr>
        <w:t xml:space="preserve">ՎԱՐՉԱԿԱՆ </w:t>
      </w:r>
      <w:r w:rsidR="003F1FEC" w:rsidRPr="00F4430A">
        <w:rPr>
          <w:rFonts w:ascii="GHEA Grapalat" w:hAnsi="GHEA Grapalat"/>
          <w:b/>
          <w:color w:val="000000"/>
          <w:lang w:val="hy-AM"/>
        </w:rPr>
        <w:t>ԻՐԱՎԱԽԱԽՏՈՒՄՆԵՐԻ</w:t>
      </w:r>
      <w:r w:rsidRPr="00F4430A">
        <w:rPr>
          <w:rFonts w:ascii="GHEA Grapalat" w:hAnsi="GHEA Grapalat"/>
          <w:b/>
          <w:color w:val="000000"/>
          <w:lang w:val="hy-AM"/>
        </w:rPr>
        <w:t xml:space="preserve"> ՎԵՐԱԲԵՐՅԱԼ </w:t>
      </w:r>
      <w:r w:rsidR="003D267C" w:rsidRPr="00F4430A">
        <w:rPr>
          <w:rFonts w:ascii="GHEA Grapalat" w:hAnsi="GHEA Grapalat"/>
          <w:b/>
          <w:color w:val="000000"/>
          <w:lang w:val="hy-AM"/>
        </w:rPr>
        <w:t xml:space="preserve">ՀԱՅԱՍՏԱՆԻ ՀԱՆՐԱՊԵՏՈՒԹՅԱՆ </w:t>
      </w:r>
      <w:r w:rsidRPr="00F4430A">
        <w:rPr>
          <w:rFonts w:ascii="GHEA Grapalat" w:hAnsi="GHEA Grapalat"/>
          <w:b/>
          <w:color w:val="000000"/>
          <w:lang w:val="hy-AM"/>
        </w:rPr>
        <w:t>ՕՐԵՆՍԳՐՔՈՒՄ ՓՈՓՈԽՈՒԹՅՈՒՆ ԵՎ ԼՐԱՑՈՒՄ</w:t>
      </w:r>
      <w:r w:rsidR="00B35B86" w:rsidRPr="00F4430A">
        <w:rPr>
          <w:rFonts w:ascii="GHEA Grapalat" w:hAnsi="GHEA Grapalat"/>
          <w:b/>
          <w:color w:val="000000"/>
          <w:lang w:val="hy-AM"/>
        </w:rPr>
        <w:t>ՆԵՐ</w:t>
      </w:r>
      <w:r w:rsidRPr="00F4430A">
        <w:rPr>
          <w:rFonts w:ascii="GHEA Grapalat" w:hAnsi="GHEA Grapalat"/>
          <w:b/>
          <w:color w:val="000000"/>
          <w:lang w:val="hy-AM"/>
        </w:rPr>
        <w:t xml:space="preserve"> </w:t>
      </w:r>
    </w:p>
    <w:p w14:paraId="208750A1" w14:textId="643855E8" w:rsidR="00D53E55" w:rsidRPr="00F4430A" w:rsidRDefault="00D53E55" w:rsidP="000D3032">
      <w:pPr>
        <w:pStyle w:val="NormalWeb"/>
        <w:shd w:val="clear" w:color="auto" w:fill="FFFFFF"/>
        <w:spacing w:line="276" w:lineRule="auto"/>
        <w:contextualSpacing/>
        <w:jc w:val="center"/>
        <w:rPr>
          <w:rFonts w:ascii="GHEA Grapalat" w:hAnsi="GHEA Grapalat"/>
          <w:b/>
          <w:color w:val="000000"/>
          <w:highlight w:val="yellow"/>
          <w:lang w:val="hy-AM"/>
        </w:rPr>
      </w:pPr>
      <w:r w:rsidRPr="00F4430A">
        <w:rPr>
          <w:rFonts w:ascii="GHEA Grapalat" w:hAnsi="GHEA Grapalat"/>
          <w:b/>
          <w:color w:val="000000"/>
          <w:lang w:val="hy-AM"/>
        </w:rPr>
        <w:t>ԿԱՏԱՐԵԼՈՒ ՄԱՍԻՆ</w:t>
      </w:r>
    </w:p>
    <w:p w14:paraId="604480C4" w14:textId="0F2A469A" w:rsidR="00D53E55" w:rsidRPr="00F4430A" w:rsidRDefault="00D53E55" w:rsidP="00D53E55">
      <w:pPr>
        <w:pStyle w:val="NormalWeb"/>
        <w:shd w:val="clear" w:color="auto" w:fill="FFFFFF"/>
        <w:spacing w:line="276" w:lineRule="auto"/>
        <w:ind w:firstLine="720"/>
        <w:contextualSpacing/>
        <w:jc w:val="center"/>
        <w:rPr>
          <w:rFonts w:ascii="GHEA Grapalat" w:hAnsi="GHEA Grapalat"/>
          <w:b/>
          <w:color w:val="000000"/>
          <w:highlight w:val="yellow"/>
          <w:lang w:val="hy-AM"/>
        </w:rPr>
      </w:pPr>
    </w:p>
    <w:p w14:paraId="60BD47C7" w14:textId="6E726C7E" w:rsidR="003630C0" w:rsidRPr="00F4430A" w:rsidRDefault="00F24E02" w:rsidP="001C73C2">
      <w:pPr>
        <w:pStyle w:val="NormalWeb"/>
        <w:numPr>
          <w:ilvl w:val="0"/>
          <w:numId w:val="9"/>
        </w:numPr>
        <w:shd w:val="clear" w:color="auto" w:fill="FFFFFF"/>
        <w:spacing w:line="360" w:lineRule="auto"/>
        <w:ind w:left="0" w:firstLine="720"/>
        <w:contextualSpacing/>
        <w:jc w:val="both"/>
        <w:rPr>
          <w:rFonts w:ascii="GHEA Grapalat" w:hAnsi="GHEA Grapalat"/>
          <w:color w:val="000000"/>
          <w:lang w:val="hy-AM"/>
        </w:rPr>
      </w:pPr>
      <w:r w:rsidRPr="00F4430A">
        <w:rPr>
          <w:rFonts w:ascii="GHEA Grapalat" w:hAnsi="GHEA Grapalat"/>
          <w:color w:val="000000"/>
          <w:lang w:val="hy-AM"/>
        </w:rPr>
        <w:t>1</w:t>
      </w:r>
      <w:r w:rsidR="00D53E55" w:rsidRPr="00F4430A">
        <w:rPr>
          <w:rFonts w:ascii="GHEA Grapalat" w:hAnsi="GHEA Grapalat"/>
          <w:color w:val="000000"/>
          <w:lang w:val="hy-AM"/>
        </w:rPr>
        <w:t>985 թվականի</w:t>
      </w:r>
      <w:r w:rsidRPr="00F4430A">
        <w:rPr>
          <w:rFonts w:ascii="GHEA Grapalat" w:hAnsi="GHEA Grapalat"/>
          <w:color w:val="000000"/>
          <w:lang w:val="hy-AM"/>
        </w:rPr>
        <w:t xml:space="preserve"> </w:t>
      </w:r>
      <w:r w:rsidR="00731D53" w:rsidRPr="00F4430A">
        <w:rPr>
          <w:rFonts w:ascii="GHEA Grapalat" w:hAnsi="GHEA Grapalat"/>
          <w:color w:val="000000"/>
          <w:lang w:val="hy-AM"/>
        </w:rPr>
        <w:t>դեկտեմբերի 6-ի</w:t>
      </w:r>
      <w:r w:rsidR="00D53E55" w:rsidRPr="00F4430A">
        <w:rPr>
          <w:rFonts w:ascii="GHEA Grapalat" w:hAnsi="GHEA Grapalat"/>
          <w:color w:val="000000"/>
          <w:lang w:val="hy-AM"/>
        </w:rPr>
        <w:t xml:space="preserve"> </w:t>
      </w:r>
      <w:r w:rsidR="00731D53" w:rsidRPr="00F4430A">
        <w:rPr>
          <w:rFonts w:ascii="GHEA Grapalat" w:hAnsi="GHEA Grapalat"/>
          <w:color w:val="000000"/>
          <w:lang w:val="hy-AM"/>
        </w:rPr>
        <w:t>Վ</w:t>
      </w:r>
      <w:r w:rsidR="00D53E55" w:rsidRPr="00F4430A">
        <w:rPr>
          <w:rFonts w:ascii="GHEA Grapalat" w:hAnsi="GHEA Grapalat"/>
          <w:color w:val="000000"/>
          <w:lang w:val="hy-AM"/>
        </w:rPr>
        <w:t>արչական իրավախախտումների վերաբերյալ</w:t>
      </w:r>
      <w:r w:rsidR="00731D53" w:rsidRPr="00F4430A">
        <w:rPr>
          <w:rFonts w:ascii="GHEA Grapalat" w:hAnsi="GHEA Grapalat"/>
          <w:color w:val="000000"/>
          <w:lang w:val="hy-AM"/>
        </w:rPr>
        <w:t xml:space="preserve"> Հայաստանի Հանրապետության</w:t>
      </w:r>
      <w:r w:rsidR="00D53E55" w:rsidRPr="00F4430A">
        <w:rPr>
          <w:rFonts w:ascii="GHEA Grapalat" w:hAnsi="GHEA Grapalat"/>
          <w:color w:val="000000"/>
          <w:lang w:val="hy-AM"/>
        </w:rPr>
        <w:t xml:space="preserve"> օրենսգրքի (այսուհետ՝ Օրենսգիրք) </w:t>
      </w:r>
      <w:r w:rsidR="00061B2D" w:rsidRPr="00F4430A">
        <w:rPr>
          <w:rFonts w:ascii="GHEA Grapalat" w:hAnsi="GHEA Grapalat"/>
          <w:color w:val="000000"/>
          <w:lang w:val="hy-AM"/>
        </w:rPr>
        <w:t>223-րդ հոդվածի 1-ին մաս</w:t>
      </w:r>
      <w:r w:rsidR="003630C0" w:rsidRPr="00F4430A">
        <w:rPr>
          <w:rFonts w:ascii="GHEA Grapalat" w:hAnsi="GHEA Grapalat"/>
          <w:color w:val="000000"/>
          <w:lang w:val="hy-AM"/>
        </w:rPr>
        <w:t xml:space="preserve">ի 1-ին կետը </w:t>
      </w:r>
      <w:r w:rsidR="003630C0" w:rsidRPr="00F4430A">
        <w:rPr>
          <w:rFonts w:ascii="GHEA Grapalat" w:eastAsia="MS Mincho" w:hAnsi="GHEA Grapalat" w:cs="MS Mincho"/>
          <w:color w:val="000000"/>
          <w:lang w:val="hy-AM"/>
        </w:rPr>
        <w:t>շարադրել նոր խմբագրությամբ՝ հետևյալ բովանդակությամբ.</w:t>
      </w:r>
    </w:p>
    <w:p w14:paraId="113CBEF3" w14:textId="4165268E" w:rsidR="003630C0" w:rsidRPr="00F4430A" w:rsidRDefault="003630C0" w:rsidP="003479E4">
      <w:pPr>
        <w:pStyle w:val="NormalWeb"/>
        <w:shd w:val="clear" w:color="auto" w:fill="FFFFFF"/>
        <w:spacing w:line="360" w:lineRule="auto"/>
        <w:ind w:firstLine="720"/>
        <w:contextualSpacing/>
        <w:jc w:val="both"/>
        <w:rPr>
          <w:rFonts w:ascii="GHEA Grapalat" w:hAnsi="GHEA Grapalat"/>
          <w:color w:val="000000"/>
          <w:lang w:val="hy-AM"/>
        </w:rPr>
      </w:pPr>
      <w:r w:rsidRPr="00F4430A">
        <w:rPr>
          <w:rFonts w:ascii="GHEA Grapalat" w:hAnsi="GHEA Grapalat"/>
          <w:color w:val="000000"/>
          <w:lang w:val="hy-AM"/>
        </w:rPr>
        <w:t>«1) սույն օրենսգրքի</w:t>
      </w:r>
      <w:r w:rsidRPr="00F4430A">
        <w:rPr>
          <w:rFonts w:ascii="Calibri" w:hAnsi="Calibri" w:cs="Calibri"/>
          <w:color w:val="000000"/>
          <w:lang w:val="hy-AM"/>
        </w:rPr>
        <w:t> </w:t>
      </w:r>
      <w:r w:rsidRPr="00F4430A">
        <w:rPr>
          <w:rFonts w:ascii="GHEA Grapalat" w:hAnsi="GHEA Grapalat"/>
          <w:color w:val="000000"/>
          <w:lang w:val="hy-AM"/>
        </w:rPr>
        <w:t>41.5</w:t>
      </w:r>
      <w:r w:rsidR="007137E1">
        <w:rPr>
          <w:rFonts w:ascii="GHEA Grapalat" w:hAnsi="GHEA Grapalat"/>
          <w:color w:val="000000"/>
          <w:lang w:val="hy-AM"/>
        </w:rPr>
        <w:t>-րդ</w:t>
      </w:r>
      <w:r w:rsidR="003479E4">
        <w:rPr>
          <w:rFonts w:ascii="GHEA Grapalat" w:hAnsi="GHEA Grapalat"/>
          <w:color w:val="000000"/>
          <w:lang w:val="hy-AM"/>
        </w:rPr>
        <w:t>,</w:t>
      </w:r>
      <w:r w:rsidRPr="00F4430A">
        <w:rPr>
          <w:rFonts w:ascii="GHEA Grapalat" w:hAnsi="GHEA Grapalat"/>
          <w:color w:val="000000"/>
          <w:lang w:val="hy-AM"/>
        </w:rPr>
        <w:t xml:space="preserve"> 147</w:t>
      </w:r>
      <w:r w:rsidR="007137E1">
        <w:rPr>
          <w:rFonts w:ascii="GHEA Grapalat" w:hAnsi="GHEA Grapalat"/>
          <w:color w:val="000000"/>
          <w:lang w:val="hy-AM"/>
        </w:rPr>
        <w:t>-րդ</w:t>
      </w:r>
      <w:r w:rsidR="000461EF" w:rsidRPr="00F4430A">
        <w:rPr>
          <w:rFonts w:ascii="GHEA Grapalat" w:hAnsi="GHEA Grapalat"/>
          <w:color w:val="000000"/>
          <w:lang w:val="hy-AM"/>
        </w:rPr>
        <w:t>, 180</w:t>
      </w:r>
      <w:r w:rsidR="000461EF" w:rsidRPr="00F4430A">
        <w:rPr>
          <w:rFonts w:ascii="GHEA Grapalat" w:hAnsi="GHEA Grapalat"/>
          <w:color w:val="000000"/>
          <w:vertAlign w:val="superscript"/>
          <w:lang w:val="hy-AM"/>
        </w:rPr>
        <w:t>1</w:t>
      </w:r>
      <w:r w:rsidR="007137E1" w:rsidRPr="007137E1">
        <w:rPr>
          <w:rFonts w:ascii="GHEA Grapalat" w:hAnsi="GHEA Grapalat"/>
          <w:color w:val="000000"/>
          <w:lang w:val="hy-AM"/>
        </w:rPr>
        <w:t>-ին</w:t>
      </w:r>
      <w:r w:rsidR="000461EF" w:rsidRPr="00F4430A">
        <w:rPr>
          <w:rFonts w:ascii="GHEA Grapalat" w:hAnsi="GHEA Grapalat"/>
          <w:color w:val="000000"/>
          <w:lang w:val="hy-AM"/>
        </w:rPr>
        <w:t xml:space="preserve">, </w:t>
      </w:r>
      <w:r w:rsidR="000461EF" w:rsidRPr="0092459E">
        <w:rPr>
          <w:rFonts w:ascii="GHEA Grapalat" w:hAnsi="GHEA Grapalat"/>
          <w:color w:val="000000"/>
          <w:lang w:val="hy-AM"/>
        </w:rPr>
        <w:t>183</w:t>
      </w:r>
      <w:r w:rsidR="000461EF" w:rsidRPr="0092459E">
        <w:rPr>
          <w:rFonts w:ascii="GHEA Grapalat" w:hAnsi="GHEA Grapalat"/>
          <w:color w:val="000000"/>
          <w:vertAlign w:val="superscript"/>
          <w:lang w:val="hy-AM"/>
        </w:rPr>
        <w:t>1</w:t>
      </w:r>
      <w:r w:rsidR="007137E1" w:rsidRPr="007137E1">
        <w:rPr>
          <w:rFonts w:ascii="GHEA Grapalat" w:hAnsi="GHEA Grapalat"/>
          <w:color w:val="000000"/>
          <w:lang w:val="hy-AM"/>
        </w:rPr>
        <w:t>-ին</w:t>
      </w:r>
      <w:r w:rsidRPr="0092459E">
        <w:rPr>
          <w:rFonts w:ascii="GHEA Grapalat" w:hAnsi="GHEA Grapalat"/>
          <w:color w:val="000000"/>
          <w:lang w:val="hy-AM"/>
        </w:rPr>
        <w:t>,</w:t>
      </w:r>
      <w:r w:rsidRPr="0092459E">
        <w:rPr>
          <w:rFonts w:ascii="Calibri" w:hAnsi="Calibri" w:cs="Calibri"/>
          <w:color w:val="000000"/>
          <w:lang w:val="hy-AM"/>
        </w:rPr>
        <w:t> </w:t>
      </w:r>
      <w:r w:rsidR="00B6465C" w:rsidRPr="0092459E">
        <w:rPr>
          <w:rFonts w:ascii="GHEA Grapalat" w:hAnsi="GHEA Grapalat" w:cs="Arial"/>
          <w:color w:val="333333"/>
          <w:shd w:val="clear" w:color="auto" w:fill="FFFFFF"/>
          <w:lang w:val="hy-AM"/>
        </w:rPr>
        <w:t>189</w:t>
      </w:r>
      <w:r w:rsidR="00B6465C" w:rsidRPr="0092459E">
        <w:rPr>
          <w:rFonts w:ascii="GHEA Grapalat" w:hAnsi="GHEA Grapalat" w:cs="Arial"/>
          <w:color w:val="333333"/>
          <w:shd w:val="clear" w:color="auto" w:fill="FFFFFF"/>
          <w:vertAlign w:val="superscript"/>
          <w:lang w:val="hy-AM"/>
        </w:rPr>
        <w:t>2</w:t>
      </w:r>
      <w:r w:rsidR="00B6465C" w:rsidRPr="005032D3">
        <w:rPr>
          <w:rFonts w:ascii="Calibri" w:hAnsi="Calibri" w:cs="Calibri"/>
          <w:color w:val="333333"/>
          <w:shd w:val="clear" w:color="auto" w:fill="FFFFFF"/>
          <w:lang w:val="hy-AM"/>
        </w:rPr>
        <w:t> </w:t>
      </w:r>
      <w:r w:rsidR="00B6465C" w:rsidRPr="0092459E">
        <w:rPr>
          <w:rFonts w:ascii="GHEA Grapalat" w:hAnsi="GHEA Grapalat" w:cs="Arial"/>
          <w:color w:val="333333"/>
          <w:shd w:val="clear" w:color="auto" w:fill="FFFFFF"/>
          <w:lang w:val="hy-AM"/>
        </w:rPr>
        <w:t>-189</w:t>
      </w:r>
      <w:r w:rsidR="001A00BD">
        <w:rPr>
          <w:rFonts w:ascii="GHEA Grapalat" w:hAnsi="GHEA Grapalat" w:cs="Arial"/>
          <w:color w:val="333333"/>
          <w:shd w:val="clear" w:color="auto" w:fill="FFFFFF"/>
          <w:vertAlign w:val="superscript"/>
          <w:lang w:val="hy-AM"/>
        </w:rPr>
        <w:t>6</w:t>
      </w:r>
      <w:r w:rsidR="007137E1">
        <w:rPr>
          <w:rFonts w:ascii="GHEA Grapalat" w:hAnsi="GHEA Grapalat"/>
          <w:color w:val="000000"/>
          <w:lang w:val="hy-AM"/>
        </w:rPr>
        <w:t>-րդ</w:t>
      </w:r>
      <w:r w:rsidRPr="00F4430A">
        <w:rPr>
          <w:rFonts w:ascii="GHEA Grapalat" w:hAnsi="GHEA Grapalat"/>
          <w:color w:val="000000"/>
          <w:lang w:val="hy-AM"/>
        </w:rPr>
        <w:t>, 189.9</w:t>
      </w:r>
      <w:r w:rsidR="001A00BD">
        <w:rPr>
          <w:rFonts w:ascii="GHEA Grapalat" w:hAnsi="GHEA Grapalat"/>
          <w:color w:val="000000"/>
          <w:lang w:val="hy-AM"/>
        </w:rPr>
        <w:t>-րդ</w:t>
      </w:r>
      <w:r w:rsidRPr="00F4430A">
        <w:rPr>
          <w:rFonts w:ascii="GHEA Grapalat" w:hAnsi="GHEA Grapalat"/>
          <w:color w:val="000000"/>
          <w:lang w:val="hy-AM"/>
        </w:rPr>
        <w:t>, 189.25</w:t>
      </w:r>
      <w:r w:rsidR="001A00BD">
        <w:rPr>
          <w:rFonts w:ascii="GHEA Grapalat" w:hAnsi="GHEA Grapalat"/>
          <w:color w:val="000000"/>
          <w:lang w:val="hy-AM"/>
        </w:rPr>
        <w:t>-րդ</w:t>
      </w:r>
      <w:r w:rsidRPr="00F4430A">
        <w:rPr>
          <w:rFonts w:ascii="GHEA Grapalat" w:hAnsi="GHEA Grapalat"/>
          <w:color w:val="000000"/>
          <w:lang w:val="hy-AM"/>
        </w:rPr>
        <w:t>, 189.26-189.28</w:t>
      </w:r>
      <w:r w:rsidR="001A00BD">
        <w:rPr>
          <w:rFonts w:ascii="GHEA Grapalat" w:hAnsi="GHEA Grapalat"/>
          <w:color w:val="000000"/>
          <w:lang w:val="hy-AM"/>
        </w:rPr>
        <w:t xml:space="preserve">-րդ, </w:t>
      </w:r>
      <w:r w:rsidRPr="00F4430A">
        <w:rPr>
          <w:rFonts w:ascii="GHEA Grapalat" w:hAnsi="GHEA Grapalat"/>
          <w:color w:val="000000"/>
          <w:lang w:val="hy-AM"/>
        </w:rPr>
        <w:t>206.16-</w:t>
      </w:r>
      <w:r w:rsidRPr="00F4430A">
        <w:rPr>
          <w:rFonts w:ascii="GHEA Grapalat" w:hAnsi="GHEA Grapalat" w:cs="GHEA Grapalat"/>
          <w:color w:val="000000"/>
          <w:lang w:val="hy-AM"/>
        </w:rPr>
        <w:t>րդ</w:t>
      </w:r>
      <w:r w:rsidR="001A00BD">
        <w:rPr>
          <w:rFonts w:ascii="GHEA Grapalat" w:hAnsi="GHEA Grapalat"/>
          <w:color w:val="000000"/>
          <w:lang w:val="hy-AM"/>
        </w:rPr>
        <w:t xml:space="preserve"> </w:t>
      </w:r>
      <w:r w:rsidRPr="00F4430A">
        <w:rPr>
          <w:rFonts w:ascii="GHEA Grapalat" w:hAnsi="GHEA Grapalat" w:cs="GHEA Grapalat"/>
          <w:color w:val="000000"/>
          <w:lang w:val="hy-AM"/>
        </w:rPr>
        <w:t>հոդված</w:t>
      </w:r>
      <w:r w:rsidR="00156D6F">
        <w:rPr>
          <w:rFonts w:ascii="GHEA Grapalat" w:hAnsi="GHEA Grapalat" w:cs="GHEA Grapalat"/>
          <w:color w:val="000000"/>
          <w:lang w:val="hy-AM"/>
        </w:rPr>
        <w:t>ներ</w:t>
      </w:r>
      <w:r w:rsidRPr="00F4430A">
        <w:rPr>
          <w:rFonts w:ascii="GHEA Grapalat" w:hAnsi="GHEA Grapalat" w:cs="GHEA Grapalat"/>
          <w:color w:val="000000"/>
          <w:lang w:val="hy-AM"/>
        </w:rPr>
        <w:t>ով</w:t>
      </w:r>
      <w:r w:rsidRPr="00F4430A">
        <w:rPr>
          <w:rFonts w:ascii="GHEA Grapalat" w:hAnsi="GHEA Grapalat"/>
          <w:color w:val="000000"/>
          <w:lang w:val="hy-AM"/>
        </w:rPr>
        <w:t xml:space="preserve"> նախատեսված դեպքերում` վարչական իրավախախտման վերաբերյալ արձանագրություն կազմելու իրավասություն ունեցող պետական կամ տեղական ինքնակառավարման մարմինների (պաշ</w:t>
      </w:r>
      <w:r w:rsidR="00881F41" w:rsidRPr="00F4430A">
        <w:rPr>
          <w:rFonts w:ascii="GHEA Grapalat" w:hAnsi="GHEA Grapalat"/>
          <w:color w:val="000000"/>
          <w:lang w:val="hy-AM"/>
        </w:rPr>
        <w:t>տոնատար անձանց) հայցադիմումով.»</w:t>
      </w:r>
      <w:r w:rsidRPr="00F4430A">
        <w:rPr>
          <w:rFonts w:ascii="GHEA Grapalat" w:hAnsi="GHEA Grapalat"/>
          <w:color w:val="000000"/>
          <w:lang w:val="hy-AM"/>
        </w:rPr>
        <w:t>։</w:t>
      </w:r>
    </w:p>
    <w:p w14:paraId="4317E5B6" w14:textId="77777777" w:rsidR="00D53E55" w:rsidRPr="00F4430A" w:rsidRDefault="00D53E55" w:rsidP="001C73C2">
      <w:pPr>
        <w:pStyle w:val="NormalWeb"/>
        <w:shd w:val="clear" w:color="auto" w:fill="FFFFFF"/>
        <w:spacing w:line="360" w:lineRule="auto"/>
        <w:ind w:left="720"/>
        <w:contextualSpacing/>
        <w:jc w:val="both"/>
        <w:rPr>
          <w:rFonts w:ascii="GHEA Grapalat" w:hAnsi="GHEA Grapalat"/>
          <w:color w:val="000000"/>
          <w:highlight w:val="yellow"/>
          <w:lang w:val="hy-AM"/>
        </w:rPr>
      </w:pPr>
    </w:p>
    <w:p w14:paraId="08CEB819" w14:textId="59AEF10D" w:rsidR="00D53E55" w:rsidRPr="00F4430A" w:rsidRDefault="00D53E55" w:rsidP="001C73C2">
      <w:pPr>
        <w:pStyle w:val="NormalWeb"/>
        <w:numPr>
          <w:ilvl w:val="0"/>
          <w:numId w:val="9"/>
        </w:numPr>
        <w:shd w:val="clear" w:color="auto" w:fill="FFFFFF"/>
        <w:spacing w:line="360" w:lineRule="auto"/>
        <w:ind w:left="0" w:firstLine="720"/>
        <w:contextualSpacing/>
        <w:jc w:val="both"/>
        <w:rPr>
          <w:rFonts w:ascii="GHEA Grapalat" w:hAnsi="GHEA Grapalat"/>
          <w:color w:val="000000"/>
          <w:lang w:val="hy-AM"/>
        </w:rPr>
      </w:pPr>
      <w:r w:rsidRPr="00F4430A">
        <w:rPr>
          <w:rFonts w:ascii="GHEA Grapalat" w:hAnsi="GHEA Grapalat"/>
          <w:color w:val="000000"/>
          <w:lang w:val="hy-AM"/>
        </w:rPr>
        <w:t>Օրենսգրքի 224.3-րդ հոդվածի 1-ին մասում «</w:t>
      </w:r>
      <w:r w:rsidR="009E7991" w:rsidRPr="009E7991">
        <w:rPr>
          <w:rFonts w:ascii="GHEA Grapalat" w:hAnsi="GHEA Grapalat"/>
          <w:color w:val="000000"/>
          <w:lang w:val="hy-AM"/>
        </w:rPr>
        <w:t>169.23-րդ,</w:t>
      </w:r>
      <w:r w:rsidRPr="00F4430A">
        <w:rPr>
          <w:rFonts w:ascii="GHEA Grapalat" w:hAnsi="GHEA Grapalat"/>
          <w:color w:val="000000"/>
          <w:lang w:val="hy-AM"/>
        </w:rPr>
        <w:t xml:space="preserve">» </w:t>
      </w:r>
      <w:r w:rsidR="009E7991">
        <w:rPr>
          <w:rFonts w:ascii="GHEA Grapalat" w:hAnsi="GHEA Grapalat"/>
          <w:color w:val="000000"/>
          <w:lang w:val="hy-AM"/>
        </w:rPr>
        <w:t>թվ</w:t>
      </w:r>
      <w:r w:rsidRPr="00F4430A">
        <w:rPr>
          <w:rFonts w:ascii="GHEA Grapalat" w:hAnsi="GHEA Grapalat"/>
          <w:color w:val="000000"/>
          <w:lang w:val="hy-AM"/>
        </w:rPr>
        <w:t>երից հետո լրացնել «172.3</w:t>
      </w:r>
      <w:r w:rsidR="00672EBB" w:rsidRPr="00F4430A">
        <w:rPr>
          <w:rFonts w:ascii="GHEA Grapalat" w:hAnsi="GHEA Grapalat"/>
          <w:color w:val="000000"/>
          <w:lang w:val="hy-AM"/>
        </w:rPr>
        <w:t>-րդ</w:t>
      </w:r>
      <w:r w:rsidRPr="00F4430A">
        <w:rPr>
          <w:rFonts w:ascii="GHEA Grapalat" w:hAnsi="GHEA Grapalat"/>
          <w:color w:val="000000"/>
          <w:lang w:val="hy-AM"/>
        </w:rPr>
        <w:t>, 182-րդ</w:t>
      </w:r>
      <w:r w:rsidR="009E7991">
        <w:rPr>
          <w:rFonts w:ascii="GHEA Grapalat" w:hAnsi="GHEA Grapalat"/>
          <w:color w:val="000000"/>
          <w:lang w:val="hy-AM"/>
        </w:rPr>
        <w:t>,</w:t>
      </w:r>
      <w:r w:rsidRPr="00F4430A">
        <w:rPr>
          <w:rFonts w:ascii="GHEA Grapalat" w:hAnsi="GHEA Grapalat"/>
          <w:color w:val="000000"/>
          <w:lang w:val="hy-AM"/>
        </w:rPr>
        <w:t xml:space="preserve">» </w:t>
      </w:r>
      <w:r w:rsidR="009E7991">
        <w:rPr>
          <w:rFonts w:ascii="GHEA Grapalat" w:hAnsi="GHEA Grapalat"/>
          <w:color w:val="000000"/>
          <w:lang w:val="hy-AM"/>
        </w:rPr>
        <w:t>թվերը</w:t>
      </w:r>
      <w:r w:rsidRPr="00F4430A">
        <w:rPr>
          <w:rFonts w:ascii="GHEA Grapalat" w:hAnsi="GHEA Grapalat"/>
          <w:color w:val="000000"/>
          <w:lang w:val="hy-AM"/>
        </w:rPr>
        <w:t>:</w:t>
      </w:r>
    </w:p>
    <w:p w14:paraId="6143ED34" w14:textId="77777777" w:rsidR="00D53E55" w:rsidRPr="00F4430A" w:rsidRDefault="00D53E55" w:rsidP="0092459E">
      <w:pPr>
        <w:pStyle w:val="NormalWeb"/>
        <w:shd w:val="clear" w:color="auto" w:fill="FFFFFF"/>
        <w:spacing w:line="360" w:lineRule="auto"/>
        <w:ind w:firstLine="720"/>
        <w:contextualSpacing/>
        <w:jc w:val="both"/>
        <w:rPr>
          <w:rFonts w:ascii="GHEA Grapalat" w:hAnsi="GHEA Grapalat"/>
          <w:color w:val="000000"/>
          <w:highlight w:val="yellow"/>
          <w:lang w:val="hy-AM"/>
        </w:rPr>
      </w:pPr>
    </w:p>
    <w:p w14:paraId="417D1CF9" w14:textId="1279FB98" w:rsidR="00D53E55" w:rsidRPr="005032D3" w:rsidRDefault="00D53E55" w:rsidP="005032D3">
      <w:pPr>
        <w:pStyle w:val="NormalWeb"/>
        <w:numPr>
          <w:ilvl w:val="0"/>
          <w:numId w:val="9"/>
        </w:numPr>
        <w:shd w:val="clear" w:color="auto" w:fill="FFFFFF"/>
        <w:spacing w:after="0" w:line="360" w:lineRule="auto"/>
        <w:ind w:left="0" w:firstLine="720"/>
        <w:contextualSpacing/>
        <w:jc w:val="both"/>
        <w:rPr>
          <w:rFonts w:ascii="GHEA Grapalat" w:hAnsi="GHEA Grapalat"/>
          <w:color w:val="000000"/>
          <w:lang w:val="hy-AM"/>
        </w:rPr>
      </w:pPr>
      <w:r w:rsidRPr="005032D3">
        <w:rPr>
          <w:rFonts w:ascii="GHEA Grapalat" w:hAnsi="GHEA Grapalat"/>
          <w:color w:val="000000"/>
          <w:lang w:val="hy-AM"/>
        </w:rPr>
        <w:t>Սույն օրենքն ուժի մեջ է մտնում պաշտոնական հրապարակման օրվան հաջորդող</w:t>
      </w:r>
      <w:r w:rsidR="005032D3">
        <w:rPr>
          <w:rFonts w:ascii="GHEA Grapalat" w:hAnsi="GHEA Grapalat"/>
          <w:color w:val="000000"/>
          <w:lang w:val="hy-AM"/>
        </w:rPr>
        <w:t xml:space="preserve"> </w:t>
      </w:r>
      <w:r w:rsidRPr="005032D3">
        <w:rPr>
          <w:rFonts w:ascii="GHEA Grapalat" w:hAnsi="GHEA Grapalat"/>
          <w:color w:val="000000"/>
          <w:lang w:val="hy-AM"/>
        </w:rPr>
        <w:t>տասներորդ օրը:</w:t>
      </w:r>
    </w:p>
    <w:p w14:paraId="1283E3A6" w14:textId="6E92DCC7" w:rsidR="002279EA" w:rsidRPr="0092459E" w:rsidRDefault="002279EA" w:rsidP="0092459E">
      <w:pPr>
        <w:pStyle w:val="NormalWeb"/>
        <w:shd w:val="clear" w:color="auto" w:fill="FFFFFF"/>
        <w:spacing w:after="0" w:line="360" w:lineRule="auto"/>
        <w:ind w:firstLine="720"/>
        <w:contextualSpacing/>
        <w:jc w:val="both"/>
        <w:rPr>
          <w:rFonts w:ascii="GHEA Grapalat" w:eastAsia="Microsoft JhengHei" w:hAnsi="GHEA Grapalat" w:cs="Microsoft JhengHei"/>
          <w:color w:val="000000"/>
          <w:lang w:val="hy-AM"/>
        </w:rPr>
      </w:pPr>
    </w:p>
    <w:sectPr w:rsidR="002279EA" w:rsidRPr="0092459E" w:rsidSect="008A7147">
      <w:headerReference w:type="default" r:id="rId8"/>
      <w:footerReference w:type="default" r:id="rId9"/>
      <w:pgSz w:w="11906" w:h="16838" w:code="9"/>
      <w:pgMar w:top="1418" w:right="656" w:bottom="851" w:left="1418" w:header="397" w:footer="283"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E28796" w14:textId="77777777" w:rsidR="009A5A1C" w:rsidRDefault="009A5A1C" w:rsidP="009C40EE">
      <w:pPr>
        <w:spacing w:after="0" w:line="240" w:lineRule="auto"/>
      </w:pPr>
      <w:r>
        <w:separator/>
      </w:r>
    </w:p>
  </w:endnote>
  <w:endnote w:type="continuationSeparator" w:id="0">
    <w:p w14:paraId="3E83E1D9" w14:textId="77777777" w:rsidR="009A5A1C" w:rsidRDefault="009A5A1C" w:rsidP="009C40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20002A87" w:usb1="80000000" w:usb2="00000008"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Art">
    <w:panose1 w:val="0402E200000000000000"/>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58939463"/>
      <w:docPartObj>
        <w:docPartGallery w:val="Page Numbers (Bottom of Page)"/>
        <w:docPartUnique/>
      </w:docPartObj>
    </w:sdtPr>
    <w:sdtEndPr>
      <w:rPr>
        <w:rFonts w:ascii="GHEA Grapalat" w:hAnsi="GHEA Grapalat"/>
        <w:noProof/>
        <w:sz w:val="24"/>
        <w:szCs w:val="24"/>
      </w:rPr>
    </w:sdtEndPr>
    <w:sdtContent>
      <w:p w14:paraId="5C174F88" w14:textId="182863C7" w:rsidR="001D42F8" w:rsidRPr="009C40EE" w:rsidRDefault="00C327F3">
        <w:pPr>
          <w:pStyle w:val="Footer"/>
          <w:jc w:val="center"/>
          <w:rPr>
            <w:rFonts w:ascii="GHEA Grapalat" w:hAnsi="GHEA Grapalat"/>
            <w:sz w:val="24"/>
            <w:szCs w:val="24"/>
          </w:rPr>
        </w:pPr>
        <w:r w:rsidRPr="009C40EE">
          <w:rPr>
            <w:rFonts w:ascii="GHEA Grapalat" w:hAnsi="GHEA Grapalat"/>
            <w:sz w:val="24"/>
            <w:szCs w:val="24"/>
          </w:rPr>
          <w:fldChar w:fldCharType="begin"/>
        </w:r>
        <w:r w:rsidRPr="009C40EE">
          <w:rPr>
            <w:rFonts w:ascii="GHEA Grapalat" w:hAnsi="GHEA Grapalat"/>
            <w:sz w:val="24"/>
            <w:szCs w:val="24"/>
          </w:rPr>
          <w:instrText xml:space="preserve"> PAGE   \* MERGEFORMAT </w:instrText>
        </w:r>
        <w:r w:rsidRPr="009C40EE">
          <w:rPr>
            <w:rFonts w:ascii="GHEA Grapalat" w:hAnsi="GHEA Grapalat"/>
            <w:sz w:val="24"/>
            <w:szCs w:val="24"/>
          </w:rPr>
          <w:fldChar w:fldCharType="separate"/>
        </w:r>
        <w:r w:rsidR="004731B5">
          <w:rPr>
            <w:rFonts w:ascii="GHEA Grapalat" w:hAnsi="GHEA Grapalat"/>
            <w:noProof/>
            <w:sz w:val="24"/>
            <w:szCs w:val="24"/>
          </w:rPr>
          <w:t>10</w:t>
        </w:r>
        <w:r w:rsidRPr="009C40EE">
          <w:rPr>
            <w:rFonts w:ascii="GHEA Grapalat" w:hAnsi="GHEA Grapalat"/>
            <w:noProof/>
            <w:sz w:val="24"/>
            <w:szCs w:val="24"/>
          </w:rPr>
          <w:fldChar w:fldCharType="end"/>
        </w:r>
      </w:p>
    </w:sdtContent>
  </w:sdt>
  <w:p w14:paraId="0552F5AB" w14:textId="77777777" w:rsidR="001D42F8" w:rsidRDefault="001D42F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7F984E" w14:textId="77777777" w:rsidR="009A5A1C" w:rsidRDefault="009A5A1C" w:rsidP="009C40EE">
      <w:pPr>
        <w:spacing w:after="0" w:line="240" w:lineRule="auto"/>
      </w:pPr>
      <w:r>
        <w:separator/>
      </w:r>
    </w:p>
  </w:footnote>
  <w:footnote w:type="continuationSeparator" w:id="0">
    <w:p w14:paraId="327E4E6B" w14:textId="77777777" w:rsidR="009A5A1C" w:rsidRDefault="009A5A1C" w:rsidP="009C40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53B675" w14:textId="77777777" w:rsidR="001D42F8" w:rsidRPr="000C61BC" w:rsidRDefault="00C327F3" w:rsidP="007E08CC">
    <w:pPr>
      <w:pBdr>
        <w:top w:val="nil"/>
        <w:left w:val="single" w:sz="18" w:space="4" w:color="FF0000"/>
        <w:bottom w:val="nil"/>
        <w:right w:val="nil"/>
        <w:between w:val="nil"/>
      </w:pBdr>
      <w:tabs>
        <w:tab w:val="right" w:pos="9922"/>
      </w:tabs>
      <w:spacing w:after="0" w:line="240" w:lineRule="auto"/>
      <w:ind w:hanging="2"/>
      <w:rPr>
        <w:rFonts w:ascii="GHEA Grapalat" w:eastAsia="GHEA Grapalat" w:hAnsi="GHEA Grapalat" w:cs="GHEA Grapalat"/>
        <w:iCs/>
        <w:color w:val="FF0000"/>
        <w:sz w:val="20"/>
        <w:szCs w:val="20"/>
        <w:lang w:eastAsia="ru-RU"/>
      </w:rPr>
    </w:pPr>
    <w:proofErr w:type="spellStart"/>
    <w:r w:rsidRPr="000C61BC">
      <w:rPr>
        <w:rFonts w:ascii="GHEA Grapalat" w:eastAsia="GHEA Grapalat" w:hAnsi="GHEA Grapalat" w:cs="GHEA Grapalat"/>
        <w:b/>
        <w:iCs/>
        <w:color w:val="000000"/>
        <w:sz w:val="20"/>
        <w:szCs w:val="20"/>
        <w:lang w:eastAsia="ru-RU"/>
      </w:rPr>
      <w:t>Ա</w:t>
    </w:r>
    <w:r w:rsidRPr="000C61BC">
      <w:rPr>
        <w:rFonts w:ascii="GHEA Grapalat" w:eastAsia="GHEA Grapalat" w:hAnsi="GHEA Grapalat" w:cs="GHEA Grapalat"/>
        <w:iCs/>
        <w:color w:val="000000"/>
        <w:sz w:val="20"/>
        <w:szCs w:val="20"/>
        <w:lang w:eastAsia="ru-RU"/>
      </w:rPr>
      <w:t>րդարադատության</w:t>
    </w:r>
    <w:proofErr w:type="spellEnd"/>
    <w:r w:rsidRPr="000C61BC">
      <w:rPr>
        <w:rFonts w:ascii="GHEA Grapalat" w:eastAsia="GHEA Grapalat" w:hAnsi="GHEA Grapalat" w:cs="GHEA Grapalat"/>
        <w:iCs/>
        <w:color w:val="000000"/>
        <w:sz w:val="20"/>
        <w:szCs w:val="20"/>
        <w:lang w:eastAsia="ru-RU"/>
      </w:rPr>
      <w:t xml:space="preserve">                                                       </w:t>
    </w:r>
    <w:r w:rsidRPr="000C61BC">
      <w:rPr>
        <w:rFonts w:ascii="GHEA Grapalat" w:eastAsia="GHEA Grapalat" w:hAnsi="GHEA Grapalat" w:cs="GHEA Grapalat"/>
        <w:iCs/>
        <w:color w:val="000000"/>
        <w:sz w:val="20"/>
        <w:szCs w:val="20"/>
        <w:lang w:eastAsia="ru-RU"/>
      </w:rPr>
      <w:tab/>
    </w:r>
    <w:r w:rsidRPr="000C61BC">
      <w:rPr>
        <w:rFonts w:ascii="GHEA Grapalat" w:eastAsia="GHEA Grapalat" w:hAnsi="GHEA Grapalat" w:cs="GHEA Grapalat"/>
        <w:iCs/>
        <w:color w:val="000000"/>
        <w:sz w:val="20"/>
        <w:szCs w:val="20"/>
        <w:lang w:val="hy-AM" w:eastAsia="ru-RU"/>
      </w:rPr>
      <w:t xml:space="preserve">    </w:t>
    </w:r>
    <w:r w:rsidRPr="000C61BC">
      <w:rPr>
        <w:rFonts w:ascii="GHEA Grapalat" w:eastAsia="GHEA Grapalat" w:hAnsi="GHEA Grapalat" w:cs="GHEA Grapalat"/>
        <w:iCs/>
        <w:color w:val="000000"/>
        <w:sz w:val="24"/>
        <w:szCs w:val="24"/>
        <w:lang w:eastAsia="ru-RU"/>
      </w:rPr>
      <w:t>ՆԱԽԱԳԻԾ</w:t>
    </w:r>
    <w:r w:rsidRPr="000C61BC">
      <w:rPr>
        <w:rFonts w:ascii="Times New Roman" w:eastAsia="Times New Roman" w:hAnsi="Times New Roman" w:cs="Times New Roman"/>
        <w:iCs/>
        <w:noProof/>
        <w:sz w:val="24"/>
        <w:szCs w:val="24"/>
      </w:rPr>
      <w:drawing>
        <wp:anchor distT="0" distB="0" distL="0" distR="0" simplePos="0" relativeHeight="251659264" behindDoc="0" locked="0" layoutInCell="1" allowOverlap="1" wp14:anchorId="535D1EE7" wp14:editId="367772AA">
          <wp:simplePos x="0" y="0"/>
          <wp:positionH relativeFrom="column">
            <wp:posOffset>-685161</wp:posOffset>
          </wp:positionH>
          <wp:positionV relativeFrom="paragraph">
            <wp:posOffset>-8251</wp:posOffset>
          </wp:positionV>
          <wp:extent cx="457200" cy="444500"/>
          <wp:effectExtent l="0" t="0" r="0" b="0"/>
          <wp:wrapSquare wrapText="bothSides" distT="0" distB="0" distL="0" distR="0"/>
          <wp:docPr id="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457200" cy="444500"/>
                  </a:xfrm>
                  <a:prstGeom prst="rect">
                    <a:avLst/>
                  </a:prstGeom>
                  <a:ln/>
                </pic:spPr>
              </pic:pic>
            </a:graphicData>
          </a:graphic>
        </wp:anchor>
      </w:drawing>
    </w:r>
  </w:p>
  <w:p w14:paraId="7D8B8D01" w14:textId="77777777" w:rsidR="001D42F8" w:rsidRPr="000C61BC" w:rsidRDefault="00C327F3" w:rsidP="007E08CC">
    <w:pPr>
      <w:pBdr>
        <w:top w:val="nil"/>
        <w:left w:val="single" w:sz="18" w:space="4" w:color="0000FF"/>
        <w:bottom w:val="nil"/>
        <w:right w:val="nil"/>
        <w:between w:val="nil"/>
      </w:pBdr>
      <w:tabs>
        <w:tab w:val="center" w:pos="4680"/>
        <w:tab w:val="right" w:pos="9360"/>
      </w:tabs>
      <w:spacing w:after="0" w:line="240" w:lineRule="auto"/>
      <w:ind w:hanging="2"/>
      <w:rPr>
        <w:rFonts w:ascii="GHEA Grapalat" w:eastAsia="GHEA Grapalat" w:hAnsi="GHEA Grapalat" w:cs="GHEA Grapalat"/>
        <w:iCs/>
        <w:color w:val="000000"/>
        <w:sz w:val="20"/>
        <w:szCs w:val="20"/>
        <w:lang w:eastAsia="ru-RU"/>
      </w:rPr>
    </w:pPr>
    <w:proofErr w:type="spellStart"/>
    <w:r w:rsidRPr="000C61BC">
      <w:rPr>
        <w:rFonts w:ascii="GHEA Grapalat" w:eastAsia="GHEA Grapalat" w:hAnsi="GHEA Grapalat" w:cs="GHEA Grapalat"/>
        <w:b/>
        <w:iCs/>
        <w:color w:val="000000"/>
        <w:sz w:val="20"/>
        <w:szCs w:val="20"/>
        <w:lang w:eastAsia="ru-RU"/>
      </w:rPr>
      <w:t>Ն</w:t>
    </w:r>
    <w:r w:rsidRPr="000C61BC">
      <w:rPr>
        <w:rFonts w:ascii="GHEA Grapalat" w:eastAsia="GHEA Grapalat" w:hAnsi="GHEA Grapalat" w:cs="GHEA Grapalat"/>
        <w:iCs/>
        <w:color w:val="000000"/>
        <w:sz w:val="20"/>
        <w:szCs w:val="20"/>
        <w:lang w:eastAsia="ru-RU"/>
      </w:rPr>
      <w:t>ախարարություն</w:t>
    </w:r>
    <w:proofErr w:type="spellEnd"/>
  </w:p>
  <w:p w14:paraId="6DAD4BC8" w14:textId="77777777" w:rsidR="001D42F8" w:rsidRPr="00816D11" w:rsidRDefault="001D42F8" w:rsidP="007E08CC">
    <w:pPr>
      <w:pBdr>
        <w:top w:val="nil"/>
        <w:left w:val="single" w:sz="18" w:space="4" w:color="FF6600"/>
        <w:bottom w:val="nil"/>
        <w:right w:val="nil"/>
        <w:between w:val="nil"/>
      </w:pBdr>
      <w:tabs>
        <w:tab w:val="center" w:pos="4680"/>
        <w:tab w:val="right" w:pos="9360"/>
      </w:tabs>
      <w:spacing w:after="0" w:line="240" w:lineRule="auto"/>
      <w:ind w:hanging="2"/>
      <w:rPr>
        <w:rFonts w:ascii="Art" w:eastAsia="Art" w:hAnsi="Art" w:cs="Art"/>
        <w:i/>
        <w:iCs/>
        <w:color w:val="000000"/>
        <w:sz w:val="18"/>
        <w:szCs w:val="18"/>
        <w:lang w:eastAsia="ru-RU"/>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432DFC"/>
    <w:multiLevelType w:val="hybridMultilevel"/>
    <w:tmpl w:val="A4748198"/>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 w15:restartNumberingAfterBreak="0">
    <w:nsid w:val="0FC82994"/>
    <w:multiLevelType w:val="hybridMultilevel"/>
    <w:tmpl w:val="7C16C1B0"/>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124F0FA2"/>
    <w:multiLevelType w:val="hybridMultilevel"/>
    <w:tmpl w:val="0FBE651E"/>
    <w:lvl w:ilvl="0" w:tplc="ACEE9A8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024D42"/>
    <w:multiLevelType w:val="hybridMultilevel"/>
    <w:tmpl w:val="69A2DB42"/>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251C6C88"/>
    <w:multiLevelType w:val="hybridMultilevel"/>
    <w:tmpl w:val="AA421218"/>
    <w:lvl w:ilvl="0" w:tplc="F78438C4">
      <w:start w:val="1"/>
      <w:numFmt w:val="decimal"/>
      <w:lvlText w:val="Հոդված %1."/>
      <w:lvlJc w:val="left"/>
      <w:pPr>
        <w:ind w:left="4330" w:hanging="360"/>
      </w:pPr>
      <w:rPr>
        <w:rFonts w:ascii="GHEA Grapalat" w:hAnsi="GHEA Grapalat" w:hint="default"/>
        <w:b/>
        <w:i w:val="0"/>
        <w:sz w:val="24"/>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5" w15:restartNumberingAfterBreak="0">
    <w:nsid w:val="38C642CD"/>
    <w:multiLevelType w:val="hybridMultilevel"/>
    <w:tmpl w:val="C8AE7418"/>
    <w:lvl w:ilvl="0" w:tplc="347A9064">
      <w:start w:val="1"/>
      <w:numFmt w:val="decimal"/>
      <w:lvlText w:val="%1)"/>
      <w:lvlJc w:val="left"/>
      <w:pPr>
        <w:ind w:left="2062" w:hanging="360"/>
      </w:pPr>
      <w:rPr>
        <w:rFonts w:ascii="GHEA Grapalat" w:hAnsi="GHEA Grapalat"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3EB84EE3"/>
    <w:multiLevelType w:val="hybridMultilevel"/>
    <w:tmpl w:val="B2B2D380"/>
    <w:lvl w:ilvl="0" w:tplc="5BF65364">
      <w:start w:val="1"/>
      <w:numFmt w:val="decimal"/>
      <w:lvlText w:val="%1."/>
      <w:lvlJc w:val="left"/>
      <w:pPr>
        <w:ind w:left="1080" w:hanging="360"/>
      </w:pPr>
      <w:rPr>
        <w:rFonts w:eastAsia="MS Mincho" w:cs="MS Mincho"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06C1516"/>
    <w:multiLevelType w:val="hybridMultilevel"/>
    <w:tmpl w:val="6F8846BC"/>
    <w:lvl w:ilvl="0" w:tplc="F78438C4">
      <w:start w:val="1"/>
      <w:numFmt w:val="decimal"/>
      <w:lvlText w:val="Հոդված %1."/>
      <w:lvlJc w:val="left"/>
      <w:pPr>
        <w:ind w:left="1710" w:hanging="360"/>
      </w:pPr>
      <w:rPr>
        <w:rFonts w:ascii="GHEA Grapalat" w:hAnsi="GHEA Grapalat" w:hint="default"/>
        <w:b/>
        <w:i w:val="0"/>
        <w:sz w:val="24"/>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8" w15:restartNumberingAfterBreak="0">
    <w:nsid w:val="5C212B34"/>
    <w:multiLevelType w:val="hybridMultilevel"/>
    <w:tmpl w:val="4FEC717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4"/>
  </w:num>
  <w:num w:numId="3">
    <w:abstractNumId w:val="5"/>
  </w:num>
  <w:num w:numId="4">
    <w:abstractNumId w:val="1"/>
  </w:num>
  <w:num w:numId="5">
    <w:abstractNumId w:val="3"/>
  </w:num>
  <w:num w:numId="6">
    <w:abstractNumId w:val="8"/>
  </w:num>
  <w:num w:numId="7">
    <w:abstractNumId w:val="6"/>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4395"/>
    <w:rsid w:val="00004780"/>
    <w:rsid w:val="000105FF"/>
    <w:rsid w:val="00024480"/>
    <w:rsid w:val="00030387"/>
    <w:rsid w:val="00036047"/>
    <w:rsid w:val="00036562"/>
    <w:rsid w:val="00036F09"/>
    <w:rsid w:val="0004613D"/>
    <w:rsid w:val="000461EF"/>
    <w:rsid w:val="0005446F"/>
    <w:rsid w:val="0006051D"/>
    <w:rsid w:val="00061B2D"/>
    <w:rsid w:val="00064DC3"/>
    <w:rsid w:val="000701F3"/>
    <w:rsid w:val="0008621D"/>
    <w:rsid w:val="000870F4"/>
    <w:rsid w:val="0009452A"/>
    <w:rsid w:val="000A6A99"/>
    <w:rsid w:val="000A7D82"/>
    <w:rsid w:val="000B0770"/>
    <w:rsid w:val="000B1A9D"/>
    <w:rsid w:val="000C47B8"/>
    <w:rsid w:val="000D3032"/>
    <w:rsid w:val="000E1737"/>
    <w:rsid w:val="000F0180"/>
    <w:rsid w:val="000F0A5C"/>
    <w:rsid w:val="000F2B17"/>
    <w:rsid w:val="000F49B7"/>
    <w:rsid w:val="00104866"/>
    <w:rsid w:val="00115EF7"/>
    <w:rsid w:val="00120718"/>
    <w:rsid w:val="00122C26"/>
    <w:rsid w:val="00134DCF"/>
    <w:rsid w:val="00135A95"/>
    <w:rsid w:val="001468E1"/>
    <w:rsid w:val="001545B9"/>
    <w:rsid w:val="00156D6F"/>
    <w:rsid w:val="00181907"/>
    <w:rsid w:val="00194E56"/>
    <w:rsid w:val="001A00BD"/>
    <w:rsid w:val="001A5222"/>
    <w:rsid w:val="001A524C"/>
    <w:rsid w:val="001A6F92"/>
    <w:rsid w:val="001B4BF8"/>
    <w:rsid w:val="001C3793"/>
    <w:rsid w:val="001C6638"/>
    <w:rsid w:val="001C73C2"/>
    <w:rsid w:val="001D1D8C"/>
    <w:rsid w:val="001D42F8"/>
    <w:rsid w:val="001E4FDB"/>
    <w:rsid w:val="00202BF9"/>
    <w:rsid w:val="00216FD0"/>
    <w:rsid w:val="0022039B"/>
    <w:rsid w:val="002279EA"/>
    <w:rsid w:val="00245D09"/>
    <w:rsid w:val="0025043B"/>
    <w:rsid w:val="0026126C"/>
    <w:rsid w:val="0026169B"/>
    <w:rsid w:val="002735C5"/>
    <w:rsid w:val="002819F6"/>
    <w:rsid w:val="002910A1"/>
    <w:rsid w:val="002A4AE3"/>
    <w:rsid w:val="002B0715"/>
    <w:rsid w:val="002B13F0"/>
    <w:rsid w:val="002B5189"/>
    <w:rsid w:val="002C03DF"/>
    <w:rsid w:val="002C088D"/>
    <w:rsid w:val="002C703F"/>
    <w:rsid w:val="002D14BE"/>
    <w:rsid w:val="002D3762"/>
    <w:rsid w:val="002D6FF6"/>
    <w:rsid w:val="002E1D54"/>
    <w:rsid w:val="002E4EFA"/>
    <w:rsid w:val="002F12BB"/>
    <w:rsid w:val="002F4678"/>
    <w:rsid w:val="00302B63"/>
    <w:rsid w:val="0030501B"/>
    <w:rsid w:val="003235F0"/>
    <w:rsid w:val="00325629"/>
    <w:rsid w:val="00334CB4"/>
    <w:rsid w:val="0034393D"/>
    <w:rsid w:val="003446A2"/>
    <w:rsid w:val="003479E4"/>
    <w:rsid w:val="003630C0"/>
    <w:rsid w:val="003670DF"/>
    <w:rsid w:val="00383F32"/>
    <w:rsid w:val="00394259"/>
    <w:rsid w:val="00395696"/>
    <w:rsid w:val="003A615E"/>
    <w:rsid w:val="003B2D0B"/>
    <w:rsid w:val="003C0C4B"/>
    <w:rsid w:val="003C28AD"/>
    <w:rsid w:val="003D267C"/>
    <w:rsid w:val="003E2F36"/>
    <w:rsid w:val="003E2F7F"/>
    <w:rsid w:val="003F1FEC"/>
    <w:rsid w:val="003F49C1"/>
    <w:rsid w:val="00400DC5"/>
    <w:rsid w:val="00401C1A"/>
    <w:rsid w:val="00411159"/>
    <w:rsid w:val="00442094"/>
    <w:rsid w:val="00442965"/>
    <w:rsid w:val="00451C3F"/>
    <w:rsid w:val="004635AD"/>
    <w:rsid w:val="0046447E"/>
    <w:rsid w:val="004719E7"/>
    <w:rsid w:val="004731B5"/>
    <w:rsid w:val="00485D88"/>
    <w:rsid w:val="0048736F"/>
    <w:rsid w:val="004939D8"/>
    <w:rsid w:val="00495F68"/>
    <w:rsid w:val="004964B2"/>
    <w:rsid w:val="004972A8"/>
    <w:rsid w:val="00497848"/>
    <w:rsid w:val="004A2832"/>
    <w:rsid w:val="004A2BF0"/>
    <w:rsid w:val="004B3572"/>
    <w:rsid w:val="004C1CAC"/>
    <w:rsid w:val="004C7DBF"/>
    <w:rsid w:val="004E5611"/>
    <w:rsid w:val="004E7562"/>
    <w:rsid w:val="005032D3"/>
    <w:rsid w:val="0050724D"/>
    <w:rsid w:val="005103FA"/>
    <w:rsid w:val="005172F9"/>
    <w:rsid w:val="00527903"/>
    <w:rsid w:val="0053465F"/>
    <w:rsid w:val="00540EDC"/>
    <w:rsid w:val="00542167"/>
    <w:rsid w:val="0055098C"/>
    <w:rsid w:val="00577EFD"/>
    <w:rsid w:val="005815F9"/>
    <w:rsid w:val="005A3051"/>
    <w:rsid w:val="005B5397"/>
    <w:rsid w:val="005B7972"/>
    <w:rsid w:val="005C70FC"/>
    <w:rsid w:val="005D3BE6"/>
    <w:rsid w:val="005E3E34"/>
    <w:rsid w:val="005E4395"/>
    <w:rsid w:val="005E572D"/>
    <w:rsid w:val="005E67D0"/>
    <w:rsid w:val="006004C5"/>
    <w:rsid w:val="0061420B"/>
    <w:rsid w:val="006239EC"/>
    <w:rsid w:val="00623D36"/>
    <w:rsid w:val="00624C67"/>
    <w:rsid w:val="00640239"/>
    <w:rsid w:val="00645596"/>
    <w:rsid w:val="006471E5"/>
    <w:rsid w:val="006472D3"/>
    <w:rsid w:val="00647335"/>
    <w:rsid w:val="00672EBB"/>
    <w:rsid w:val="0068006A"/>
    <w:rsid w:val="006B3DB2"/>
    <w:rsid w:val="006F6905"/>
    <w:rsid w:val="0070404F"/>
    <w:rsid w:val="0071084F"/>
    <w:rsid w:val="007137E1"/>
    <w:rsid w:val="00720D8B"/>
    <w:rsid w:val="007218A7"/>
    <w:rsid w:val="007221BE"/>
    <w:rsid w:val="00731D53"/>
    <w:rsid w:val="00735917"/>
    <w:rsid w:val="00743DB0"/>
    <w:rsid w:val="00746413"/>
    <w:rsid w:val="00760A0B"/>
    <w:rsid w:val="0076644C"/>
    <w:rsid w:val="00770E7F"/>
    <w:rsid w:val="0077383F"/>
    <w:rsid w:val="00777049"/>
    <w:rsid w:val="007810E2"/>
    <w:rsid w:val="007B08E8"/>
    <w:rsid w:val="007B7371"/>
    <w:rsid w:val="007B7E91"/>
    <w:rsid w:val="007C2045"/>
    <w:rsid w:val="007D4ABC"/>
    <w:rsid w:val="007E08CC"/>
    <w:rsid w:val="007E0BEB"/>
    <w:rsid w:val="007E5468"/>
    <w:rsid w:val="007E75BA"/>
    <w:rsid w:val="007F1D64"/>
    <w:rsid w:val="00811E02"/>
    <w:rsid w:val="00814440"/>
    <w:rsid w:val="0082683F"/>
    <w:rsid w:val="008277BE"/>
    <w:rsid w:val="008339E1"/>
    <w:rsid w:val="00840692"/>
    <w:rsid w:val="0084255F"/>
    <w:rsid w:val="0084520D"/>
    <w:rsid w:val="008469B1"/>
    <w:rsid w:val="008509E5"/>
    <w:rsid w:val="00852F2E"/>
    <w:rsid w:val="00854C6C"/>
    <w:rsid w:val="0085771C"/>
    <w:rsid w:val="00881F41"/>
    <w:rsid w:val="00890AEC"/>
    <w:rsid w:val="00892E9C"/>
    <w:rsid w:val="008A0C31"/>
    <w:rsid w:val="008A16CA"/>
    <w:rsid w:val="008A7147"/>
    <w:rsid w:val="008B3C1E"/>
    <w:rsid w:val="008C0762"/>
    <w:rsid w:val="008E7CC8"/>
    <w:rsid w:val="008E7E7B"/>
    <w:rsid w:val="0092459E"/>
    <w:rsid w:val="00937DDE"/>
    <w:rsid w:val="00942B35"/>
    <w:rsid w:val="009433F9"/>
    <w:rsid w:val="00957BEB"/>
    <w:rsid w:val="009622B9"/>
    <w:rsid w:val="00992D6A"/>
    <w:rsid w:val="00994049"/>
    <w:rsid w:val="009A5A1C"/>
    <w:rsid w:val="009C19AE"/>
    <w:rsid w:val="009C40EE"/>
    <w:rsid w:val="009D59A4"/>
    <w:rsid w:val="009E7991"/>
    <w:rsid w:val="009F4024"/>
    <w:rsid w:val="00A10442"/>
    <w:rsid w:val="00A227AA"/>
    <w:rsid w:val="00A37BC6"/>
    <w:rsid w:val="00A541A6"/>
    <w:rsid w:val="00A6778D"/>
    <w:rsid w:val="00A80F53"/>
    <w:rsid w:val="00A86C32"/>
    <w:rsid w:val="00AA360A"/>
    <w:rsid w:val="00AA4606"/>
    <w:rsid w:val="00AB3AEA"/>
    <w:rsid w:val="00AB46C4"/>
    <w:rsid w:val="00AB551F"/>
    <w:rsid w:val="00AC47A5"/>
    <w:rsid w:val="00AD30B1"/>
    <w:rsid w:val="00AD49A4"/>
    <w:rsid w:val="00AD4C9B"/>
    <w:rsid w:val="00AD5945"/>
    <w:rsid w:val="00AE058F"/>
    <w:rsid w:val="00B11DCE"/>
    <w:rsid w:val="00B16DA9"/>
    <w:rsid w:val="00B226D9"/>
    <w:rsid w:val="00B35B86"/>
    <w:rsid w:val="00B47EB7"/>
    <w:rsid w:val="00B561C3"/>
    <w:rsid w:val="00B57100"/>
    <w:rsid w:val="00B62062"/>
    <w:rsid w:val="00B6465C"/>
    <w:rsid w:val="00B76207"/>
    <w:rsid w:val="00BB5FBD"/>
    <w:rsid w:val="00BC0436"/>
    <w:rsid w:val="00BE13A2"/>
    <w:rsid w:val="00BF7BA4"/>
    <w:rsid w:val="00C0121D"/>
    <w:rsid w:val="00C025A5"/>
    <w:rsid w:val="00C0536F"/>
    <w:rsid w:val="00C13991"/>
    <w:rsid w:val="00C161C1"/>
    <w:rsid w:val="00C261A0"/>
    <w:rsid w:val="00C327F3"/>
    <w:rsid w:val="00C52DFA"/>
    <w:rsid w:val="00C73A97"/>
    <w:rsid w:val="00C811C1"/>
    <w:rsid w:val="00C81F81"/>
    <w:rsid w:val="00C877C0"/>
    <w:rsid w:val="00CA0814"/>
    <w:rsid w:val="00CA5AE7"/>
    <w:rsid w:val="00CB0548"/>
    <w:rsid w:val="00CB7B05"/>
    <w:rsid w:val="00CC216F"/>
    <w:rsid w:val="00CD49ED"/>
    <w:rsid w:val="00CE1699"/>
    <w:rsid w:val="00CE51C7"/>
    <w:rsid w:val="00CE628F"/>
    <w:rsid w:val="00CF1381"/>
    <w:rsid w:val="00CF22E6"/>
    <w:rsid w:val="00D03C47"/>
    <w:rsid w:val="00D10549"/>
    <w:rsid w:val="00D1680A"/>
    <w:rsid w:val="00D16968"/>
    <w:rsid w:val="00D2360C"/>
    <w:rsid w:val="00D260C9"/>
    <w:rsid w:val="00D53E55"/>
    <w:rsid w:val="00D54934"/>
    <w:rsid w:val="00D57C84"/>
    <w:rsid w:val="00D63A41"/>
    <w:rsid w:val="00DA6906"/>
    <w:rsid w:val="00DB0DF7"/>
    <w:rsid w:val="00DD0A66"/>
    <w:rsid w:val="00DD548C"/>
    <w:rsid w:val="00DE1A01"/>
    <w:rsid w:val="00E00F5E"/>
    <w:rsid w:val="00E10362"/>
    <w:rsid w:val="00E12651"/>
    <w:rsid w:val="00E131D4"/>
    <w:rsid w:val="00E362F3"/>
    <w:rsid w:val="00E536F8"/>
    <w:rsid w:val="00E557D5"/>
    <w:rsid w:val="00E65904"/>
    <w:rsid w:val="00E672A1"/>
    <w:rsid w:val="00E7310B"/>
    <w:rsid w:val="00E77182"/>
    <w:rsid w:val="00E82A2E"/>
    <w:rsid w:val="00E860BD"/>
    <w:rsid w:val="00E977DC"/>
    <w:rsid w:val="00EA416C"/>
    <w:rsid w:val="00EB0C4B"/>
    <w:rsid w:val="00ED48E5"/>
    <w:rsid w:val="00ED50E3"/>
    <w:rsid w:val="00ED58F2"/>
    <w:rsid w:val="00EE08BC"/>
    <w:rsid w:val="00EE72CD"/>
    <w:rsid w:val="00EF044D"/>
    <w:rsid w:val="00EF4C98"/>
    <w:rsid w:val="00F00433"/>
    <w:rsid w:val="00F24E02"/>
    <w:rsid w:val="00F2577A"/>
    <w:rsid w:val="00F35C15"/>
    <w:rsid w:val="00F4430A"/>
    <w:rsid w:val="00F451CE"/>
    <w:rsid w:val="00F46CB9"/>
    <w:rsid w:val="00F56DC6"/>
    <w:rsid w:val="00F63AE1"/>
    <w:rsid w:val="00F752B9"/>
    <w:rsid w:val="00F83C3B"/>
    <w:rsid w:val="00F96485"/>
    <w:rsid w:val="00FB1BA6"/>
    <w:rsid w:val="00FB3DA6"/>
    <w:rsid w:val="00FC5536"/>
    <w:rsid w:val="00FD2832"/>
    <w:rsid w:val="00FD47CF"/>
    <w:rsid w:val="00FD5CE6"/>
    <w:rsid w:val="00FD6AB4"/>
    <w:rsid w:val="00FD6B2D"/>
    <w:rsid w:val="00FE6E59"/>
    <w:rsid w:val="00FF69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0CBB1"/>
  <w15:chartTrackingRefBased/>
  <w15:docId w15:val="{9547514A-609B-4658-9D24-F27EA4578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006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6800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006A"/>
  </w:style>
  <w:style w:type="paragraph" w:styleId="ListParagraph">
    <w:name w:val="List Paragraph"/>
    <w:basedOn w:val="Normal"/>
    <w:uiPriority w:val="34"/>
    <w:qFormat/>
    <w:rsid w:val="0068006A"/>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Char Char,Обычный (веб)1,Char11,Normal (Web) Char Char1,Char11 Char1"/>
    <w:basedOn w:val="Normal"/>
    <w:link w:val="NormalWebChar"/>
    <w:uiPriority w:val="99"/>
    <w:unhideWhenUsed/>
    <w:qFormat/>
    <w:rsid w:val="0068006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Char Char Char,Обычный (веб)1 Char"/>
    <w:link w:val="NormalWeb"/>
    <w:uiPriority w:val="99"/>
    <w:locked/>
    <w:rsid w:val="0068006A"/>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9C40EE"/>
    <w:pPr>
      <w:tabs>
        <w:tab w:val="center" w:pos="4680"/>
        <w:tab w:val="right" w:pos="9360"/>
      </w:tabs>
      <w:spacing w:after="0" w:line="240" w:lineRule="auto"/>
    </w:pPr>
  </w:style>
  <w:style w:type="character" w:customStyle="1" w:styleId="HeaderChar">
    <w:name w:val="Header Char"/>
    <w:basedOn w:val="DefaultParagraphFont"/>
    <w:link w:val="Header"/>
    <w:uiPriority w:val="99"/>
    <w:rsid w:val="009C40EE"/>
  </w:style>
  <w:style w:type="character" w:styleId="CommentReference">
    <w:name w:val="annotation reference"/>
    <w:basedOn w:val="DefaultParagraphFont"/>
    <w:uiPriority w:val="99"/>
    <w:semiHidden/>
    <w:unhideWhenUsed/>
    <w:rsid w:val="00EF4C98"/>
    <w:rPr>
      <w:sz w:val="16"/>
      <w:szCs w:val="16"/>
    </w:rPr>
  </w:style>
  <w:style w:type="paragraph" w:styleId="CommentText">
    <w:name w:val="annotation text"/>
    <w:basedOn w:val="Normal"/>
    <w:link w:val="CommentTextChar"/>
    <w:uiPriority w:val="99"/>
    <w:semiHidden/>
    <w:unhideWhenUsed/>
    <w:rsid w:val="00EF4C98"/>
    <w:pPr>
      <w:spacing w:line="240" w:lineRule="auto"/>
    </w:pPr>
    <w:rPr>
      <w:sz w:val="20"/>
      <w:szCs w:val="20"/>
    </w:rPr>
  </w:style>
  <w:style w:type="character" w:customStyle="1" w:styleId="CommentTextChar">
    <w:name w:val="Comment Text Char"/>
    <w:basedOn w:val="DefaultParagraphFont"/>
    <w:link w:val="CommentText"/>
    <w:uiPriority w:val="99"/>
    <w:semiHidden/>
    <w:rsid w:val="00EF4C98"/>
    <w:rPr>
      <w:sz w:val="20"/>
      <w:szCs w:val="20"/>
    </w:rPr>
  </w:style>
  <w:style w:type="paragraph" w:styleId="CommentSubject">
    <w:name w:val="annotation subject"/>
    <w:basedOn w:val="CommentText"/>
    <w:next w:val="CommentText"/>
    <w:link w:val="CommentSubjectChar"/>
    <w:uiPriority w:val="99"/>
    <w:semiHidden/>
    <w:unhideWhenUsed/>
    <w:rsid w:val="00EF4C98"/>
    <w:rPr>
      <w:b/>
      <w:bCs/>
    </w:rPr>
  </w:style>
  <w:style w:type="character" w:customStyle="1" w:styleId="CommentSubjectChar">
    <w:name w:val="Comment Subject Char"/>
    <w:basedOn w:val="CommentTextChar"/>
    <w:link w:val="CommentSubject"/>
    <w:uiPriority w:val="99"/>
    <w:semiHidden/>
    <w:rsid w:val="00EF4C98"/>
    <w:rPr>
      <w:b/>
      <w:bCs/>
      <w:sz w:val="20"/>
      <w:szCs w:val="20"/>
    </w:rPr>
  </w:style>
  <w:style w:type="paragraph" w:styleId="BalloonText">
    <w:name w:val="Balloon Text"/>
    <w:basedOn w:val="Normal"/>
    <w:link w:val="BalloonTextChar"/>
    <w:uiPriority w:val="99"/>
    <w:semiHidden/>
    <w:unhideWhenUsed/>
    <w:rsid w:val="00B16D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6DA9"/>
    <w:rPr>
      <w:rFonts w:ascii="Segoe UI" w:hAnsi="Segoe UI" w:cs="Segoe UI"/>
      <w:sz w:val="18"/>
      <w:szCs w:val="18"/>
    </w:rPr>
  </w:style>
  <w:style w:type="character" w:styleId="Hyperlink">
    <w:name w:val="Hyperlink"/>
    <w:basedOn w:val="DefaultParagraphFont"/>
    <w:uiPriority w:val="99"/>
    <w:semiHidden/>
    <w:unhideWhenUsed/>
    <w:rsid w:val="00036562"/>
    <w:rPr>
      <w:color w:val="0563C1" w:themeColor="hyperlink"/>
      <w:u w:val="single"/>
    </w:rPr>
  </w:style>
  <w:style w:type="paragraph" w:styleId="Revision">
    <w:name w:val="Revision"/>
    <w:hidden/>
    <w:uiPriority w:val="99"/>
    <w:semiHidden/>
    <w:rsid w:val="002279E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2650042">
      <w:bodyDiv w:val="1"/>
      <w:marLeft w:val="0"/>
      <w:marRight w:val="0"/>
      <w:marTop w:val="0"/>
      <w:marBottom w:val="0"/>
      <w:divBdr>
        <w:top w:val="none" w:sz="0" w:space="0" w:color="auto"/>
        <w:left w:val="none" w:sz="0" w:space="0" w:color="auto"/>
        <w:bottom w:val="none" w:sz="0" w:space="0" w:color="auto"/>
        <w:right w:val="none" w:sz="0" w:space="0" w:color="auto"/>
      </w:divBdr>
    </w:div>
    <w:div w:id="1075131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4A63D8-65AE-43A8-843F-99CA202BF3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10</Pages>
  <Words>1993</Words>
  <Characters>11366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Ohanyan</dc:creator>
  <cp:keywords>https://mul2.gov.am/tasks/1248676/oneclick?token=a169bdb49cf8e89eb1441e669fa83363</cp:keywords>
  <dc:description/>
  <cp:lastModifiedBy>Emma Avetisyan</cp:lastModifiedBy>
  <cp:revision>18</cp:revision>
  <dcterms:created xsi:type="dcterms:W3CDTF">2025-10-08T18:44:00Z</dcterms:created>
  <dcterms:modified xsi:type="dcterms:W3CDTF">2025-12-02T14:52:00Z</dcterms:modified>
</cp:coreProperties>
</file>