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DDFBED" w14:textId="77777777" w:rsidR="003D2BA5" w:rsidRPr="0059762C" w:rsidRDefault="003D2BA5" w:rsidP="00CE16C0">
      <w:pPr>
        <w:pStyle w:val="ListParagraph"/>
        <w:spacing w:after="0" w:line="360" w:lineRule="auto"/>
        <w:ind w:left="0"/>
        <w:jc w:val="center"/>
        <w:rPr>
          <w:rFonts w:ascii="GHEA Grapalat" w:hAnsi="GHEA Grapalat" w:cs="Arian AMU"/>
          <w:b/>
          <w:sz w:val="24"/>
          <w:szCs w:val="24"/>
          <w:shd w:val="clear" w:color="auto" w:fill="FFFFFF"/>
          <w:lang w:val="ru-RU"/>
        </w:rPr>
      </w:pPr>
      <w:r w:rsidRPr="0059762C">
        <w:rPr>
          <w:rFonts w:ascii="GHEA Grapalat" w:hAnsi="GHEA Grapalat" w:cs="Arian AMU"/>
          <w:b/>
          <w:sz w:val="24"/>
          <w:szCs w:val="24"/>
          <w:shd w:val="clear" w:color="auto" w:fill="FFFFFF"/>
          <w:lang w:val="ru-RU"/>
        </w:rPr>
        <w:t>ԱՄՓՈՓԱԹԵՐԹ</w:t>
      </w:r>
    </w:p>
    <w:p w14:paraId="3F169E18" w14:textId="3C677557" w:rsidR="0057393D" w:rsidRPr="0059762C" w:rsidRDefault="003B1824" w:rsidP="00854CE9">
      <w:pPr>
        <w:spacing w:line="360" w:lineRule="auto"/>
        <w:jc w:val="center"/>
        <w:rPr>
          <w:rFonts w:ascii="GHEA Grapalat" w:hAnsi="GHEA Grapalat"/>
          <w:b/>
          <w:bCs/>
        </w:rPr>
      </w:pPr>
      <w:r w:rsidRPr="0059762C">
        <w:rPr>
          <w:rFonts w:ascii="GHEA Grapalat" w:hAnsi="GHEA Grapalat"/>
          <w:b/>
          <w:bCs/>
          <w:lang w:val="hy-AM"/>
        </w:rPr>
        <w:t xml:space="preserve">«ՀԱՅԱՍՏԱՆԻ ՀԱՆՐԱՊԵՏՈՒԹՅԱՆ ՎԱՐՉԱԿԱՆ ԴԱՏԱՎԱՐՈՒԹՅԱՆ ՕՐԵՆՍԳՐՔՈՒՄ </w:t>
      </w:r>
      <w:r w:rsidR="000523B6" w:rsidRPr="0059762C">
        <w:rPr>
          <w:rFonts w:ascii="GHEA Grapalat" w:hAnsi="GHEA Grapalat"/>
          <w:b/>
          <w:bCs/>
          <w:lang w:val="hy-AM"/>
        </w:rPr>
        <w:t xml:space="preserve">ԼՐԱՑՈՒՄՆԵՐ ԵՎ </w:t>
      </w:r>
      <w:r w:rsidRPr="0059762C">
        <w:rPr>
          <w:rFonts w:ascii="GHEA Grapalat" w:hAnsi="GHEA Grapalat"/>
          <w:b/>
          <w:bCs/>
          <w:lang w:val="hy-AM"/>
        </w:rPr>
        <w:t>ՓՈՓՈԽՈՒԹՅՈՒՆՆԵՐ</w:t>
      </w:r>
      <w:r w:rsidRPr="0059762C">
        <w:rPr>
          <w:rFonts w:ascii="Calibri" w:hAnsi="Calibri" w:cs="Calibri"/>
          <w:b/>
          <w:bCs/>
          <w:lang w:val="hy-AM"/>
        </w:rPr>
        <w:t> </w:t>
      </w:r>
      <w:r w:rsidRPr="0059762C">
        <w:rPr>
          <w:rFonts w:ascii="GHEA Grapalat" w:hAnsi="GHEA Grapalat"/>
          <w:b/>
          <w:bCs/>
          <w:lang w:val="hy-AM"/>
        </w:rPr>
        <w:t xml:space="preserve">ԿԱՏԱՐԵԼՈՒ ՄԱՍԻՆ» ԵՎ «ՎԱՐՉԱԿԱՆ ԻՐԱՎԱԽԱԽՏՈՒՄՆԵՐԻ ՎԵՐԱԲԵՐՅԱԼ ՀԱՅԱՍՏԱՆԻ ՀԱՆՐԱՊԵՏՈՒԹՅԱՆ ՕՐԵՆՍԳՐՔՈՒՄ ՓՈՓՈԽՈՒԹՅՈՒՆ ԵՎ ԼՐԱՑՈՒՄ ԿԱՏԱՐԵԼՈՒ ՄԱՍԻՆ» ՕՐԵՆՔՆԵՐԻ </w:t>
      </w:r>
      <w:r w:rsidR="001E257C" w:rsidRPr="0059762C">
        <w:rPr>
          <w:rFonts w:ascii="GHEA Grapalat" w:hAnsi="GHEA Grapalat" w:cs="Sylfaen"/>
          <w:b/>
          <w:lang w:val="hy-AM"/>
        </w:rPr>
        <w:t>ՆԱԽԱԳԾ</w:t>
      </w:r>
      <w:r w:rsidRPr="0059762C">
        <w:rPr>
          <w:rFonts w:ascii="GHEA Grapalat" w:hAnsi="GHEA Grapalat" w:cs="Sylfaen"/>
          <w:b/>
          <w:lang w:val="hy-AM"/>
        </w:rPr>
        <w:t>ԵՐ</w:t>
      </w:r>
      <w:r w:rsidR="001E257C" w:rsidRPr="0059762C">
        <w:rPr>
          <w:rFonts w:ascii="GHEA Grapalat" w:hAnsi="GHEA Grapalat" w:cs="Sylfaen"/>
          <w:b/>
          <w:lang w:val="hy-AM"/>
        </w:rPr>
        <w:t xml:space="preserve">Ի </w:t>
      </w:r>
    </w:p>
    <w:p w14:paraId="61BBE73E" w14:textId="77777777" w:rsidR="003D2BA5" w:rsidRPr="0059762C" w:rsidRDefault="003D2BA5" w:rsidP="00CE16C0">
      <w:pPr>
        <w:spacing w:line="360" w:lineRule="auto"/>
        <w:rPr>
          <w:sz w:val="20"/>
        </w:rPr>
      </w:pPr>
    </w:p>
    <w:tbl>
      <w:tblPr>
        <w:tblStyle w:val="TableGrid"/>
        <w:tblW w:w="13793" w:type="dxa"/>
        <w:tblInd w:w="-365" w:type="dxa"/>
        <w:tblLook w:val="04A0" w:firstRow="1" w:lastRow="0" w:firstColumn="1" w:lastColumn="0" w:noHBand="0" w:noVBand="1"/>
      </w:tblPr>
      <w:tblGrid>
        <w:gridCol w:w="7080"/>
        <w:gridCol w:w="20"/>
        <w:gridCol w:w="4033"/>
        <w:gridCol w:w="2660"/>
      </w:tblGrid>
      <w:tr w:rsidR="00A81299" w:rsidRPr="0059762C" w14:paraId="38529623" w14:textId="77777777" w:rsidTr="00EC4B49">
        <w:trPr>
          <w:trHeight w:val="620"/>
        </w:trPr>
        <w:tc>
          <w:tcPr>
            <w:tcW w:w="11133" w:type="dxa"/>
            <w:gridSpan w:val="3"/>
            <w:vMerge w:val="restart"/>
            <w:tcBorders>
              <w:top w:val="single" w:sz="4" w:space="0" w:color="auto"/>
              <w:left w:val="single" w:sz="4" w:space="0" w:color="auto"/>
              <w:right w:val="single" w:sz="4" w:space="0" w:color="auto"/>
            </w:tcBorders>
            <w:shd w:val="clear" w:color="auto" w:fill="D9D9D9" w:themeFill="background1" w:themeFillShade="D9"/>
          </w:tcPr>
          <w:p w14:paraId="00A31E47" w14:textId="77777777" w:rsidR="004F3794" w:rsidRPr="0059762C" w:rsidRDefault="003B1824" w:rsidP="003B1824">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 xml:space="preserve">1. </w:t>
            </w:r>
            <w:r w:rsidRPr="0059762C">
              <w:rPr>
                <w:rFonts w:ascii="GHEA Grapalat" w:hAnsi="GHEA Grapalat"/>
                <w:b/>
                <w:shd w:val="clear" w:color="auto" w:fill="D9D9D9" w:themeFill="background1" w:themeFillShade="D9"/>
              </w:rPr>
              <w:t>Վիճակագրական կոմիտե</w:t>
            </w: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CD3AB9" w14:textId="77777777" w:rsidR="003D2BA5" w:rsidRPr="0059762C" w:rsidRDefault="003B1824" w:rsidP="00CE16C0">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17.06.2025</w:t>
            </w:r>
          </w:p>
        </w:tc>
      </w:tr>
      <w:tr w:rsidR="00A81299" w:rsidRPr="0059762C" w14:paraId="28876AA3" w14:textId="77777777" w:rsidTr="00EC4B49">
        <w:trPr>
          <w:trHeight w:val="157"/>
        </w:trPr>
        <w:tc>
          <w:tcPr>
            <w:tcW w:w="11133" w:type="dxa"/>
            <w:gridSpan w:val="3"/>
            <w:vMerge/>
            <w:tcBorders>
              <w:left w:val="single" w:sz="4" w:space="0" w:color="auto"/>
              <w:bottom w:val="single" w:sz="4" w:space="0" w:color="auto"/>
              <w:right w:val="single" w:sz="4" w:space="0" w:color="auto"/>
            </w:tcBorders>
            <w:shd w:val="clear" w:color="auto" w:fill="D9D9D9" w:themeFill="background1" w:themeFillShade="D9"/>
            <w:vAlign w:val="center"/>
          </w:tcPr>
          <w:p w14:paraId="53569445" w14:textId="77777777" w:rsidR="003D2BA5" w:rsidRPr="0059762C" w:rsidRDefault="003D2BA5" w:rsidP="00CE16C0">
            <w:pPr>
              <w:spacing w:line="360" w:lineRule="auto"/>
              <w:ind w:firstLine="720"/>
              <w:jc w:val="center"/>
              <w:rPr>
                <w:rFonts w:ascii="GHEA Grapalat" w:hAnsi="GHEA Grapalat"/>
                <w:b/>
                <w:shd w:val="clear" w:color="auto" w:fill="D9D9D9" w:themeFill="background1" w:themeFillShade="D9"/>
              </w:rPr>
            </w:pP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82EB3E" w14:textId="77777777" w:rsidR="003D2BA5" w:rsidRPr="0059762C" w:rsidRDefault="003B1824" w:rsidP="006E6B44">
            <w:pPr>
              <w:spacing w:line="360" w:lineRule="auto"/>
              <w:jc w:val="center"/>
              <w:rPr>
                <w:rFonts w:ascii="GHEA Grapalat" w:hAnsi="GHEA Grapalat"/>
                <w:b/>
                <w:shd w:val="clear" w:color="auto" w:fill="D9D9D9" w:themeFill="background1" w:themeFillShade="D9"/>
              </w:rPr>
            </w:pPr>
            <w:r w:rsidRPr="0059762C">
              <w:rPr>
                <w:rFonts w:ascii="GHEA Grapalat" w:hAnsi="GHEA Grapalat"/>
                <w:b/>
                <w:shd w:val="clear" w:color="auto" w:fill="D9D9D9" w:themeFill="background1" w:themeFillShade="D9"/>
              </w:rPr>
              <w:t>Մ/42289-2025</w:t>
            </w:r>
          </w:p>
        </w:tc>
      </w:tr>
      <w:tr w:rsidR="00A81299" w:rsidRPr="0059762C" w14:paraId="60BB1194" w14:textId="77777777" w:rsidTr="00EC4B49">
        <w:trPr>
          <w:trHeight w:val="906"/>
        </w:trPr>
        <w:tc>
          <w:tcPr>
            <w:tcW w:w="7100" w:type="dxa"/>
            <w:gridSpan w:val="2"/>
            <w:tcBorders>
              <w:top w:val="single" w:sz="4" w:space="0" w:color="auto"/>
              <w:left w:val="single" w:sz="4" w:space="0" w:color="auto"/>
              <w:bottom w:val="single" w:sz="4" w:space="0" w:color="auto"/>
              <w:right w:val="single" w:sz="4" w:space="0" w:color="auto"/>
            </w:tcBorders>
          </w:tcPr>
          <w:p w14:paraId="6E12C322" w14:textId="77777777" w:rsidR="006E6B44" w:rsidRPr="0059762C" w:rsidRDefault="003B1824" w:rsidP="00D00793">
            <w:pPr>
              <w:spacing w:before="60" w:after="60" w:line="360" w:lineRule="auto"/>
              <w:ind w:firstLine="709"/>
              <w:jc w:val="both"/>
              <w:rPr>
                <w:rFonts w:ascii="GHEA Grapalat" w:hAnsi="GHEA Grapalat"/>
                <w:lang w:val="hy-AM"/>
              </w:rPr>
            </w:pPr>
            <w:r w:rsidRPr="0059762C">
              <w:rPr>
                <w:rFonts w:ascii="GHEA Grapalat" w:hAnsi="GHEA Grapalat"/>
                <w:lang w:val="hy-AM"/>
              </w:rPr>
              <w:t xml:space="preserve">Ի պատասխան Ձեր </w:t>
            </w:r>
            <w:r w:rsidRPr="0059762C">
              <w:rPr>
                <w:rFonts w:ascii="GHEA Grapalat" w:hAnsi="GHEA Grapalat"/>
              </w:rPr>
              <w:t xml:space="preserve">2025 </w:t>
            </w:r>
            <w:r w:rsidRPr="0059762C">
              <w:rPr>
                <w:rFonts w:ascii="GHEA Grapalat" w:hAnsi="GHEA Grapalat"/>
                <w:lang w:val="en-US"/>
              </w:rPr>
              <w:t>թվականի</w:t>
            </w:r>
            <w:r w:rsidRPr="0059762C">
              <w:rPr>
                <w:rFonts w:ascii="GHEA Grapalat" w:hAnsi="GHEA Grapalat"/>
              </w:rPr>
              <w:t xml:space="preserve"> </w:t>
            </w:r>
            <w:r w:rsidRPr="0059762C">
              <w:rPr>
                <w:rFonts w:ascii="GHEA Grapalat" w:hAnsi="GHEA Grapalat"/>
                <w:lang w:val="en-US"/>
              </w:rPr>
              <w:t>հունիսի</w:t>
            </w:r>
            <w:r w:rsidRPr="0059762C">
              <w:rPr>
                <w:rFonts w:ascii="GHEA Grapalat" w:hAnsi="GHEA Grapalat"/>
              </w:rPr>
              <w:t xml:space="preserve"> 16-</w:t>
            </w:r>
            <w:r w:rsidRPr="0059762C">
              <w:rPr>
                <w:rFonts w:ascii="GHEA Grapalat" w:hAnsi="GHEA Grapalat"/>
                <w:lang w:val="en-US"/>
              </w:rPr>
              <w:t>ի</w:t>
            </w:r>
            <w:r w:rsidRPr="0059762C">
              <w:rPr>
                <w:rFonts w:ascii="GHEA Grapalat" w:hAnsi="GHEA Grapalat"/>
              </w:rPr>
              <w:t xml:space="preserve"> </w:t>
            </w:r>
            <w:r w:rsidRPr="0059762C">
              <w:rPr>
                <w:rFonts w:ascii="GHEA Grapalat" w:hAnsi="GHEA Grapalat"/>
                <w:lang w:val="en-US"/>
              </w:rPr>
              <w:t>թիվ</w:t>
            </w:r>
            <w:r w:rsidRPr="0059762C">
              <w:rPr>
                <w:rFonts w:ascii="GHEA Grapalat" w:hAnsi="GHEA Grapalat"/>
              </w:rPr>
              <w:t xml:space="preserve"> </w:t>
            </w:r>
            <w:r w:rsidRPr="0059762C">
              <w:rPr>
                <w:rFonts w:ascii="GHEA Grapalat" w:hAnsi="GHEA Grapalat"/>
                <w:lang w:val="hy-AM"/>
              </w:rPr>
              <w:t xml:space="preserve">//26368-2025 </w:t>
            </w:r>
            <w:r w:rsidRPr="0059762C">
              <w:rPr>
                <w:rFonts w:ascii="GHEA Grapalat" w:hAnsi="GHEA Grapalat"/>
                <w:lang w:val="en-US"/>
              </w:rPr>
              <w:t>գրության՝</w:t>
            </w:r>
            <w:r w:rsidRPr="0059762C">
              <w:rPr>
                <w:rFonts w:ascii="GHEA Grapalat" w:hAnsi="GHEA Grapalat"/>
              </w:rPr>
              <w:t xml:space="preserve"> </w:t>
            </w:r>
            <w:r w:rsidRPr="0059762C">
              <w:rPr>
                <w:rFonts w:ascii="GHEA Grapalat" w:hAnsi="GHEA Grapalat"/>
                <w:lang w:val="en-US"/>
              </w:rPr>
              <w:t>սույնով</w:t>
            </w:r>
            <w:r w:rsidRPr="0059762C">
              <w:rPr>
                <w:rFonts w:ascii="GHEA Grapalat" w:hAnsi="GHEA Grapalat"/>
              </w:rPr>
              <w:t xml:space="preserve"> </w:t>
            </w:r>
            <w:r w:rsidRPr="0059762C">
              <w:rPr>
                <w:rFonts w:ascii="GHEA Grapalat" w:hAnsi="GHEA Grapalat"/>
                <w:lang w:val="en-US"/>
              </w:rPr>
              <w:t>տեղեկացվում</w:t>
            </w:r>
            <w:r w:rsidRPr="0059762C">
              <w:rPr>
                <w:rFonts w:ascii="GHEA Grapalat" w:hAnsi="GHEA Grapalat"/>
              </w:rPr>
              <w:t xml:space="preserve"> </w:t>
            </w:r>
            <w:r w:rsidRPr="0059762C">
              <w:rPr>
                <w:rFonts w:ascii="GHEA Grapalat" w:hAnsi="GHEA Grapalat"/>
                <w:lang w:val="en-US"/>
              </w:rPr>
              <w:t>է</w:t>
            </w:r>
            <w:r w:rsidRPr="0059762C">
              <w:rPr>
                <w:rFonts w:ascii="GHEA Grapalat" w:hAnsi="GHEA Grapalat"/>
              </w:rPr>
              <w:t xml:space="preserve"> </w:t>
            </w:r>
            <w:r w:rsidRPr="0059762C">
              <w:rPr>
                <w:rFonts w:ascii="GHEA Grapalat" w:hAnsi="GHEA Grapalat"/>
                <w:lang w:val="en-US"/>
              </w:rPr>
              <w:t>Ձեզ</w:t>
            </w:r>
            <w:r w:rsidRPr="0059762C">
              <w:rPr>
                <w:rFonts w:ascii="GHEA Grapalat" w:hAnsi="GHEA Grapalat"/>
              </w:rPr>
              <w:t xml:space="preserve"> </w:t>
            </w:r>
            <w:r w:rsidRPr="0059762C">
              <w:rPr>
                <w:rFonts w:ascii="GHEA Grapalat" w:hAnsi="GHEA Grapalat"/>
                <w:lang w:val="en-US"/>
              </w:rPr>
              <w:t>առ</w:t>
            </w:r>
            <w:r w:rsidRPr="0059762C">
              <w:rPr>
                <w:rFonts w:ascii="GHEA Grapalat" w:hAnsi="GHEA Grapalat"/>
              </w:rPr>
              <w:t xml:space="preserve"> </w:t>
            </w:r>
            <w:r w:rsidRPr="0059762C">
              <w:rPr>
                <w:rFonts w:ascii="GHEA Grapalat" w:hAnsi="GHEA Grapalat"/>
                <w:lang w:val="en-US"/>
              </w:rPr>
              <w:t>այն</w:t>
            </w:r>
            <w:r w:rsidRPr="0059762C">
              <w:rPr>
                <w:rFonts w:ascii="GHEA Grapalat" w:hAnsi="GHEA Grapalat"/>
              </w:rPr>
              <w:t xml:space="preserve">, </w:t>
            </w:r>
            <w:r w:rsidRPr="0059762C">
              <w:rPr>
                <w:rFonts w:ascii="GHEA Grapalat" w:hAnsi="GHEA Grapalat"/>
                <w:lang w:val="en-US"/>
              </w:rPr>
              <w:t>որ</w:t>
            </w:r>
            <w:r w:rsidR="005E6B5B" w:rsidRPr="0059762C">
              <w:rPr>
                <w:rFonts w:ascii="GHEA Grapalat" w:hAnsi="GHEA Grapalat"/>
              </w:rPr>
              <w:t xml:space="preserve"> </w:t>
            </w:r>
            <w:r w:rsidRPr="0059762C">
              <w:rPr>
                <w:rFonts w:ascii="GHEA Grapalat" w:hAnsi="GHEA Grapalat"/>
                <w:lang w:val="en-US"/>
              </w:rPr>
              <w:t>ՀՀ</w:t>
            </w:r>
            <w:r w:rsidRPr="0059762C">
              <w:rPr>
                <w:rFonts w:ascii="GHEA Grapalat" w:hAnsi="GHEA Grapalat"/>
              </w:rPr>
              <w:t xml:space="preserve"> </w:t>
            </w:r>
            <w:r w:rsidRPr="0059762C">
              <w:rPr>
                <w:rFonts w:ascii="GHEA Grapalat" w:hAnsi="GHEA Grapalat"/>
                <w:lang w:val="en-US"/>
              </w:rPr>
              <w:t>վիճակագրական</w:t>
            </w:r>
            <w:r w:rsidRPr="0059762C">
              <w:rPr>
                <w:rFonts w:ascii="GHEA Grapalat" w:hAnsi="GHEA Grapalat"/>
              </w:rPr>
              <w:t xml:space="preserve"> </w:t>
            </w:r>
            <w:r w:rsidRPr="0059762C">
              <w:rPr>
                <w:rFonts w:ascii="GHEA Grapalat" w:hAnsi="GHEA Grapalat"/>
                <w:lang w:val="en-US"/>
              </w:rPr>
              <w:t>կոմիտեն</w:t>
            </w:r>
            <w:r w:rsidRPr="0059762C">
              <w:rPr>
                <w:rFonts w:ascii="GHEA Grapalat" w:hAnsi="GHEA Grapalat"/>
                <w:lang w:val="hy-AM"/>
              </w:rPr>
              <w:t xml:space="preserve"> «Հայաստանի Հանրապետության վարչական դատավարության օրենսգրքում փոփոխություններ և լրացումներ կատարելու մասին» և «Վարչական իրավախախտումների վերաբերյալ Հայաստանի Հանրապետության օրենսգրքում փոփոխություն և լրացումներ կատարելու մասին» օրենքների նախագծերի վերաբերյալ </w:t>
            </w:r>
            <w:r w:rsidRPr="0059762C">
              <w:rPr>
                <w:rFonts w:ascii="GHEA Grapalat" w:hAnsi="GHEA Grapalat"/>
                <w:lang w:val="en-US"/>
              </w:rPr>
              <w:t>առաջարկություններ</w:t>
            </w:r>
            <w:r w:rsidRPr="0059762C">
              <w:rPr>
                <w:rFonts w:ascii="GHEA Grapalat" w:hAnsi="GHEA Grapalat"/>
              </w:rPr>
              <w:t xml:space="preserve"> </w:t>
            </w:r>
            <w:r w:rsidRPr="0059762C">
              <w:rPr>
                <w:rFonts w:ascii="GHEA Grapalat" w:hAnsi="GHEA Grapalat"/>
                <w:lang w:val="en-US"/>
              </w:rPr>
              <w:t>և</w:t>
            </w:r>
            <w:r w:rsidRPr="0059762C">
              <w:rPr>
                <w:rFonts w:ascii="GHEA Grapalat" w:hAnsi="GHEA Grapalat"/>
              </w:rPr>
              <w:t xml:space="preserve"> </w:t>
            </w:r>
            <w:r w:rsidRPr="0059762C">
              <w:rPr>
                <w:rFonts w:ascii="GHEA Grapalat" w:hAnsi="GHEA Grapalat"/>
                <w:lang w:val="en-US"/>
              </w:rPr>
              <w:t>դիտողություններ</w:t>
            </w:r>
            <w:r w:rsidRPr="0059762C">
              <w:rPr>
                <w:rFonts w:ascii="GHEA Grapalat" w:hAnsi="GHEA Grapalat"/>
              </w:rPr>
              <w:t xml:space="preserve"> </w:t>
            </w:r>
            <w:r w:rsidRPr="0059762C">
              <w:rPr>
                <w:rFonts w:ascii="GHEA Grapalat" w:hAnsi="GHEA Grapalat"/>
                <w:lang w:val="en-US"/>
              </w:rPr>
              <w:t>չունի</w:t>
            </w:r>
            <w:r w:rsidRPr="0059762C">
              <w:rPr>
                <w:rFonts w:ascii="GHEA Grapalat" w:hAnsi="GHEA Grapalat"/>
              </w:rPr>
              <w:t>:</w:t>
            </w:r>
          </w:p>
        </w:tc>
        <w:tc>
          <w:tcPr>
            <w:tcW w:w="6693" w:type="dxa"/>
            <w:gridSpan w:val="2"/>
            <w:tcBorders>
              <w:top w:val="single" w:sz="4" w:space="0" w:color="auto"/>
              <w:left w:val="single" w:sz="4" w:space="0" w:color="auto"/>
              <w:bottom w:val="single" w:sz="4" w:space="0" w:color="auto"/>
              <w:right w:val="single" w:sz="4" w:space="0" w:color="auto"/>
            </w:tcBorders>
          </w:tcPr>
          <w:p w14:paraId="60D4D9F9" w14:textId="77777777" w:rsidR="00D23D09" w:rsidRPr="0059762C" w:rsidRDefault="00D00793" w:rsidP="00CE16C0">
            <w:pPr>
              <w:spacing w:line="360" w:lineRule="auto"/>
              <w:ind w:firstLine="720"/>
              <w:jc w:val="center"/>
              <w:rPr>
                <w:rFonts w:ascii="GHEA Grapalat" w:hAnsi="GHEA Grapalat"/>
                <w:b/>
                <w:lang w:val="hy-AM"/>
              </w:rPr>
            </w:pPr>
            <w:r w:rsidRPr="0059762C">
              <w:rPr>
                <w:rFonts w:ascii="GHEA Grapalat" w:hAnsi="GHEA Grapalat"/>
                <w:b/>
                <w:lang w:val="hy-AM"/>
              </w:rPr>
              <w:t>Ընդունվել է</w:t>
            </w:r>
          </w:p>
        </w:tc>
      </w:tr>
      <w:tr w:rsidR="00A81299" w:rsidRPr="0059762C" w14:paraId="71A8098F" w14:textId="77777777" w:rsidTr="00EC4B49">
        <w:trPr>
          <w:trHeight w:val="620"/>
        </w:trPr>
        <w:tc>
          <w:tcPr>
            <w:tcW w:w="11133" w:type="dxa"/>
            <w:gridSpan w:val="3"/>
            <w:vMerge w:val="restart"/>
            <w:shd w:val="clear" w:color="auto" w:fill="D9D9D9" w:themeFill="background1" w:themeFillShade="D9"/>
          </w:tcPr>
          <w:p w14:paraId="039E38BB" w14:textId="77777777" w:rsidR="00B545A2" w:rsidRPr="0059762C" w:rsidRDefault="00D00793" w:rsidP="00A212A2">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 xml:space="preserve">2. </w:t>
            </w:r>
            <w:r w:rsidRPr="0059762C">
              <w:rPr>
                <w:rFonts w:ascii="GHEA Grapalat" w:hAnsi="GHEA Grapalat"/>
                <w:b/>
                <w:shd w:val="clear" w:color="auto" w:fill="D9D9D9" w:themeFill="background1" w:themeFillShade="D9"/>
              </w:rPr>
              <w:t>Հեռուստատեսության և ռադիոյի հանձնաժողով</w:t>
            </w:r>
          </w:p>
        </w:tc>
        <w:tc>
          <w:tcPr>
            <w:tcW w:w="2660" w:type="dxa"/>
            <w:shd w:val="clear" w:color="auto" w:fill="D9D9D9" w:themeFill="background1" w:themeFillShade="D9"/>
          </w:tcPr>
          <w:p w14:paraId="67F308DE" w14:textId="77777777" w:rsidR="00B545A2" w:rsidRPr="0059762C" w:rsidRDefault="00D00793" w:rsidP="00A212A2">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19.06.2025</w:t>
            </w:r>
          </w:p>
        </w:tc>
      </w:tr>
      <w:tr w:rsidR="00A81299" w:rsidRPr="0059762C" w14:paraId="0FC9BC3B" w14:textId="77777777" w:rsidTr="00EC4B49">
        <w:trPr>
          <w:trHeight w:val="157"/>
        </w:trPr>
        <w:tc>
          <w:tcPr>
            <w:tcW w:w="11133" w:type="dxa"/>
            <w:gridSpan w:val="3"/>
            <w:vMerge/>
            <w:shd w:val="clear" w:color="auto" w:fill="D9D9D9" w:themeFill="background1" w:themeFillShade="D9"/>
          </w:tcPr>
          <w:p w14:paraId="568395C7" w14:textId="77777777" w:rsidR="00B545A2" w:rsidRPr="0059762C" w:rsidRDefault="00B545A2" w:rsidP="00CE16C0">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1115E39D" w14:textId="77777777" w:rsidR="00B545A2" w:rsidRPr="0059762C" w:rsidRDefault="00D00793" w:rsidP="00CE16C0">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bCs/>
                <w:shd w:val="clear" w:color="auto" w:fill="D9D9D9" w:themeFill="background1" w:themeFillShade="D9"/>
                <w:lang w:val="hy-AM"/>
              </w:rPr>
              <w:t>Ե/01/04.1/525-25</w:t>
            </w:r>
          </w:p>
        </w:tc>
      </w:tr>
      <w:tr w:rsidR="00A81299" w:rsidRPr="0059762C" w14:paraId="749ADEE7" w14:textId="77777777" w:rsidTr="00EC4B49">
        <w:trPr>
          <w:trHeight w:val="906"/>
        </w:trPr>
        <w:tc>
          <w:tcPr>
            <w:tcW w:w="7100" w:type="dxa"/>
            <w:gridSpan w:val="2"/>
          </w:tcPr>
          <w:p w14:paraId="4946CDC5" w14:textId="77777777" w:rsidR="00B545A2" w:rsidRPr="0059762C" w:rsidRDefault="00D00793" w:rsidP="005E0673">
            <w:pPr>
              <w:spacing w:line="360" w:lineRule="auto"/>
              <w:ind w:firstLine="705"/>
              <w:contextualSpacing/>
              <w:jc w:val="both"/>
              <w:rPr>
                <w:rFonts w:ascii="GHEA Grapalat" w:hAnsi="GHEA Grapalat"/>
                <w:shd w:val="clear" w:color="auto" w:fill="FFFFFF"/>
                <w:lang w:val="hy-AM"/>
              </w:rPr>
            </w:pPr>
            <w:r w:rsidRPr="0059762C">
              <w:rPr>
                <w:rFonts w:ascii="GHEA Grapalat" w:hAnsi="GHEA Grapalat"/>
                <w:shd w:val="clear" w:color="auto" w:fill="FFFFFF"/>
                <w:lang w:val="hy-AM"/>
              </w:rPr>
              <w:lastRenderedPageBreak/>
              <w:t>Ի պատասխան Ձեր 2025 թվականի</w:t>
            </w:r>
            <w:r w:rsidRPr="0059762C">
              <w:rPr>
                <w:rFonts w:ascii="GHEA Grapalat" w:hAnsi="GHEA Grapalat"/>
                <w:shd w:val="clear" w:color="auto" w:fill="FFFFFF"/>
                <w:lang w:val="af-ZA"/>
              </w:rPr>
              <w:t xml:space="preserve"> </w:t>
            </w:r>
            <w:r w:rsidRPr="0059762C">
              <w:rPr>
                <w:rFonts w:ascii="GHEA Grapalat" w:hAnsi="GHEA Grapalat"/>
                <w:shd w:val="clear" w:color="auto" w:fill="FFFFFF"/>
                <w:lang w:val="hy-AM"/>
              </w:rPr>
              <w:t>հունիսի 13-ի թիվ //26364-2025 գրության՝ հայտնում ենք, որ «Հայաստանի Հանրապետության վարչական դատավարության օրենսգրքում փոփոխություններ և լրացումներ կատարելու մասին» և «Վարչական իրավախախտումների վերաբերյալ Հայաստանի Հանրապետության օրենսգրքում փոփոխություն և լրացումներ կատարելու մասին» օրենքների նախագծերի վերաբերյալ Հեռուստատեսության և ռադիոյի հանձնաժողովն առաջարկություններ և դիտողություններ չունի։</w:t>
            </w:r>
          </w:p>
        </w:tc>
        <w:tc>
          <w:tcPr>
            <w:tcW w:w="6693" w:type="dxa"/>
            <w:gridSpan w:val="2"/>
          </w:tcPr>
          <w:p w14:paraId="3C50CA18" w14:textId="77777777" w:rsidR="00D23D09" w:rsidRPr="0059762C" w:rsidRDefault="00D00793" w:rsidP="00716CE5">
            <w:pPr>
              <w:spacing w:line="360" w:lineRule="auto"/>
              <w:ind w:firstLine="720"/>
              <w:jc w:val="center"/>
              <w:rPr>
                <w:rFonts w:ascii="GHEA Grapalat" w:hAnsi="GHEA Grapalat"/>
                <w:b/>
                <w:lang w:val="hy-AM"/>
              </w:rPr>
            </w:pPr>
            <w:r w:rsidRPr="0059762C">
              <w:rPr>
                <w:rFonts w:ascii="GHEA Grapalat" w:hAnsi="GHEA Grapalat"/>
                <w:b/>
                <w:lang w:val="hy-AM"/>
              </w:rPr>
              <w:t>Ընդունվել է</w:t>
            </w:r>
          </w:p>
          <w:p w14:paraId="0265D829" w14:textId="77777777" w:rsidR="00446088" w:rsidRPr="0059762C" w:rsidRDefault="00446088" w:rsidP="00716CE5">
            <w:pPr>
              <w:spacing w:line="360" w:lineRule="auto"/>
              <w:ind w:firstLine="720"/>
              <w:jc w:val="center"/>
              <w:rPr>
                <w:rFonts w:ascii="GHEA Grapalat" w:hAnsi="GHEA Grapalat"/>
                <w:b/>
                <w:lang w:val="hy-AM"/>
              </w:rPr>
            </w:pPr>
          </w:p>
          <w:p w14:paraId="18223D6B" w14:textId="77777777" w:rsidR="00446088" w:rsidRPr="0059762C" w:rsidRDefault="00446088" w:rsidP="00716CE5">
            <w:pPr>
              <w:spacing w:line="360" w:lineRule="auto"/>
              <w:ind w:firstLine="720"/>
              <w:jc w:val="center"/>
              <w:rPr>
                <w:rFonts w:ascii="GHEA Grapalat" w:hAnsi="GHEA Grapalat"/>
                <w:b/>
                <w:lang w:val="hy-AM"/>
              </w:rPr>
            </w:pPr>
          </w:p>
        </w:tc>
      </w:tr>
      <w:tr w:rsidR="00A81299" w:rsidRPr="0059762C" w14:paraId="7D7579A2" w14:textId="77777777" w:rsidTr="00F9144A">
        <w:trPr>
          <w:trHeight w:val="620"/>
        </w:trPr>
        <w:tc>
          <w:tcPr>
            <w:tcW w:w="11133" w:type="dxa"/>
            <w:gridSpan w:val="3"/>
            <w:vMerge w:val="restart"/>
            <w:shd w:val="clear" w:color="auto" w:fill="D9D9D9" w:themeFill="background1" w:themeFillShade="D9"/>
          </w:tcPr>
          <w:p w14:paraId="74663B20" w14:textId="77777777" w:rsidR="00446088" w:rsidRPr="0059762C" w:rsidRDefault="00446088" w:rsidP="00F9144A">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3. Ա</w:t>
            </w:r>
            <w:r w:rsidRPr="0059762C">
              <w:rPr>
                <w:rFonts w:ascii="GHEA Grapalat" w:hAnsi="GHEA Grapalat"/>
                <w:b/>
                <w:shd w:val="clear" w:color="auto" w:fill="D9D9D9" w:themeFill="background1" w:themeFillShade="D9"/>
              </w:rPr>
              <w:t>րտաքին գործերի նախարարություն</w:t>
            </w:r>
          </w:p>
          <w:p w14:paraId="10F73A88" w14:textId="77777777" w:rsidR="00446088" w:rsidRPr="0059762C" w:rsidRDefault="00446088" w:rsidP="00F9144A">
            <w:pPr>
              <w:spacing w:line="360" w:lineRule="auto"/>
              <w:ind w:firstLine="720"/>
              <w:jc w:val="center"/>
              <w:rPr>
                <w:rFonts w:ascii="GHEA Grapalat" w:hAnsi="GHEA Grapalat"/>
                <w:b/>
                <w:shd w:val="clear" w:color="auto" w:fill="D9D9D9" w:themeFill="background1" w:themeFillShade="D9"/>
                <w:lang w:val="hy-AM"/>
              </w:rPr>
            </w:pPr>
          </w:p>
        </w:tc>
        <w:tc>
          <w:tcPr>
            <w:tcW w:w="2660" w:type="dxa"/>
            <w:shd w:val="clear" w:color="auto" w:fill="D9D9D9" w:themeFill="background1" w:themeFillShade="D9"/>
          </w:tcPr>
          <w:p w14:paraId="778D2947" w14:textId="77777777" w:rsidR="00446088" w:rsidRPr="0059762C" w:rsidRDefault="00446088" w:rsidP="00F9144A">
            <w:pPr>
              <w:spacing w:line="360" w:lineRule="auto"/>
              <w:jc w:val="center"/>
              <w:rPr>
                <w:rFonts w:ascii="GHEA Grapalat" w:hAnsi="GHEA Grapalat"/>
                <w:b/>
                <w:lang w:val="hy-AM"/>
              </w:rPr>
            </w:pPr>
            <w:r w:rsidRPr="0059762C">
              <w:rPr>
                <w:rFonts w:ascii="GHEA Grapalat" w:hAnsi="GHEA Grapalat"/>
                <w:b/>
                <w:lang w:val="hy-AM"/>
              </w:rPr>
              <w:t>18.06.2025</w:t>
            </w:r>
          </w:p>
        </w:tc>
      </w:tr>
      <w:tr w:rsidR="00A81299" w:rsidRPr="0059762C" w14:paraId="33209AAB" w14:textId="77777777" w:rsidTr="00F9144A">
        <w:trPr>
          <w:trHeight w:val="157"/>
        </w:trPr>
        <w:tc>
          <w:tcPr>
            <w:tcW w:w="11133" w:type="dxa"/>
            <w:gridSpan w:val="3"/>
            <w:vMerge/>
            <w:shd w:val="clear" w:color="auto" w:fill="D9D9D9" w:themeFill="background1" w:themeFillShade="D9"/>
          </w:tcPr>
          <w:p w14:paraId="1EC82AF9" w14:textId="77777777" w:rsidR="00446088" w:rsidRPr="0059762C" w:rsidRDefault="00446088" w:rsidP="00F9144A">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00255453" w14:textId="77777777" w:rsidR="00446088" w:rsidRPr="0059762C" w:rsidRDefault="00446088" w:rsidP="00F9144A">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1111/33499-25</w:t>
            </w:r>
          </w:p>
        </w:tc>
      </w:tr>
      <w:tr w:rsidR="00A81299" w:rsidRPr="0059762C" w14:paraId="560EFDD6" w14:textId="77777777" w:rsidTr="00F9144A">
        <w:trPr>
          <w:trHeight w:val="906"/>
        </w:trPr>
        <w:tc>
          <w:tcPr>
            <w:tcW w:w="7100" w:type="dxa"/>
            <w:gridSpan w:val="2"/>
          </w:tcPr>
          <w:p w14:paraId="04DA538A" w14:textId="77777777" w:rsidR="00446088" w:rsidRPr="0059762C" w:rsidRDefault="00446088" w:rsidP="0067633D">
            <w:pPr>
              <w:pStyle w:val="NormalWeb"/>
              <w:spacing w:after="0" w:afterAutospacing="0" w:line="360" w:lineRule="auto"/>
              <w:ind w:firstLine="705"/>
              <w:jc w:val="both"/>
              <w:rPr>
                <w:rFonts w:ascii="GHEA Grapalat" w:hAnsi="GHEA Grapalat"/>
                <w:lang w:val="hy-AM"/>
              </w:rPr>
            </w:pPr>
            <w:r w:rsidRPr="0059762C">
              <w:rPr>
                <w:rFonts w:ascii="GHEA Grapalat" w:hAnsi="GHEA Grapalat"/>
                <w:lang w:val="hy-AM"/>
              </w:rPr>
              <w:t>Ի պատասխան ս.թ. հունիսի 16-ի թիվ  //26373-2025 գրության՝ ՀՀ արտաքին գործերի նախարարությունը ներկայացնում է հետևյա</w:t>
            </w:r>
            <w:r w:rsidR="0072272E" w:rsidRPr="0059762C">
              <w:rPr>
                <w:rFonts w:ascii="GHEA Grapalat" w:hAnsi="GHEA Grapalat"/>
                <w:lang w:val="hy-AM"/>
              </w:rPr>
              <w:t>լ դիտարկումներն ու առաջարկները՝</w:t>
            </w:r>
            <w:r w:rsidR="0072272E" w:rsidRPr="0059762C">
              <w:rPr>
                <w:rFonts w:ascii="GHEA Grapalat" w:hAnsi="GHEA Grapalat"/>
                <w:lang w:val="ru-RU"/>
              </w:rPr>
              <w:t xml:space="preserve"> </w:t>
            </w:r>
            <w:r w:rsidRPr="0059762C">
              <w:rPr>
                <w:rFonts w:ascii="GHEA Grapalat" w:hAnsi="GHEA Grapalat"/>
                <w:lang w:val="hy-AM"/>
              </w:rPr>
              <w:t xml:space="preserve">«Հայաստանի Հանրապետության վարչական դատավարության օրենսգրքում փոփոխություններ և լրացումներ կատարելու մասին» և «Վարչական </w:t>
            </w:r>
            <w:r w:rsidRPr="0059762C">
              <w:rPr>
                <w:rFonts w:ascii="GHEA Grapalat" w:hAnsi="GHEA Grapalat"/>
                <w:lang w:val="hy-AM"/>
              </w:rPr>
              <w:lastRenderedPageBreak/>
              <w:t xml:space="preserve">իրավախախտումների վերաբերյալ Հայաստանի Հանրապետության օրենսգրքում փոփոխություն և լրացումներ կատարելու մասին» օրենքների նախագծերի վերաբերյալ՝ նպատակ ունենալով բարձրացնել  փաստաթղթի իրավական հստակությունը և կիրառելիությունը: </w:t>
            </w:r>
          </w:p>
        </w:tc>
        <w:tc>
          <w:tcPr>
            <w:tcW w:w="6693" w:type="dxa"/>
            <w:gridSpan w:val="2"/>
          </w:tcPr>
          <w:p w14:paraId="46C38696" w14:textId="77777777" w:rsidR="00446088" w:rsidRPr="0059762C" w:rsidRDefault="00446088" w:rsidP="00F9144A">
            <w:pPr>
              <w:spacing w:line="360" w:lineRule="auto"/>
              <w:ind w:firstLine="720"/>
              <w:jc w:val="center"/>
              <w:rPr>
                <w:rFonts w:ascii="GHEA Grapalat" w:hAnsi="GHEA Grapalat"/>
                <w:b/>
                <w:lang w:val="hy-AM"/>
              </w:rPr>
            </w:pPr>
          </w:p>
        </w:tc>
      </w:tr>
      <w:tr w:rsidR="002569CD" w:rsidRPr="001B25B7" w14:paraId="5E7B4947" w14:textId="77777777" w:rsidTr="00F9144A">
        <w:trPr>
          <w:trHeight w:val="906"/>
        </w:trPr>
        <w:tc>
          <w:tcPr>
            <w:tcW w:w="7100" w:type="dxa"/>
            <w:gridSpan w:val="2"/>
          </w:tcPr>
          <w:p w14:paraId="182CD050" w14:textId="77777777" w:rsidR="002569CD" w:rsidRPr="0059762C" w:rsidRDefault="002569CD" w:rsidP="002569CD">
            <w:pPr>
              <w:pStyle w:val="NormalWeb"/>
              <w:spacing w:before="0" w:beforeAutospacing="0" w:after="0" w:afterAutospacing="0" w:line="360" w:lineRule="auto"/>
              <w:ind w:firstLine="705"/>
              <w:jc w:val="both"/>
              <w:rPr>
                <w:rFonts w:ascii="GHEA Grapalat" w:hAnsi="GHEA Grapalat"/>
                <w:lang w:val="hy-AM"/>
              </w:rPr>
            </w:pPr>
            <w:r w:rsidRPr="0059762C">
              <w:rPr>
                <w:rFonts w:ascii="GHEA Grapalat" w:hAnsi="GHEA Grapalat"/>
                <w:lang w:val="hy-AM"/>
              </w:rPr>
              <w:lastRenderedPageBreak/>
              <w:t>1. «Հայաստանի Հանրապետության վարչական դատավարության օրենսգրքում փոփոխություններ և լրացումներ կատարելու մասին» օրենքի նախագծով  առաջարկվում է լրացնել նոր 6.1 հոդվածով, որի համաձայն՝ «Դատավարական իրավունքների կամ այլ հնարավորությունների չարաշահում թույլ տված անձանց նկատմամբ կիրառվում են չարաշահմանը համաչափ` սույն օրենսգրքով նախատեսված դատական սանկցիաներ կամ օրենքով նախատեսված իրավական ներգործության այլ միջոցներ:»:</w:t>
            </w:r>
          </w:p>
          <w:p w14:paraId="0A40512D" w14:textId="77777777" w:rsidR="002569CD" w:rsidRPr="0059762C" w:rsidRDefault="002569CD" w:rsidP="002569CD">
            <w:pPr>
              <w:pStyle w:val="NormalWeb"/>
              <w:spacing w:before="0" w:beforeAutospacing="0" w:after="0" w:afterAutospacing="0" w:line="360" w:lineRule="auto"/>
              <w:ind w:firstLine="705"/>
              <w:jc w:val="both"/>
              <w:rPr>
                <w:rFonts w:ascii="GHEA Grapalat" w:hAnsi="GHEA Grapalat"/>
                <w:lang w:val="hy-AM"/>
              </w:rPr>
            </w:pPr>
            <w:r w:rsidRPr="0059762C">
              <w:rPr>
                <w:rFonts w:ascii="GHEA Grapalat" w:hAnsi="GHEA Grapalat"/>
                <w:lang w:val="hy-AM"/>
              </w:rPr>
              <w:t>Չսահմանելով «</w:t>
            </w:r>
            <w:r w:rsidRPr="0059762C">
              <w:rPr>
                <w:rFonts w:ascii="GHEA Grapalat" w:hAnsi="GHEA Grapalat"/>
                <w:b/>
                <w:lang w:val="hy-AM"/>
              </w:rPr>
              <w:t>չարաշահման» իրավական բովանդակությունը</w:t>
            </w:r>
            <w:r w:rsidRPr="0059762C">
              <w:rPr>
                <w:rFonts w:ascii="GHEA Grapalat" w:hAnsi="GHEA Grapalat"/>
                <w:lang w:val="hy-AM"/>
              </w:rPr>
              <w:t xml:space="preserve">, խախտվում է իրավական կանխատեսելիության սկզբունքը, ինչի արդյունքում </w:t>
            </w:r>
            <w:r w:rsidRPr="0059762C">
              <w:rPr>
                <w:rFonts w:ascii="GHEA Grapalat" w:hAnsi="GHEA Grapalat"/>
                <w:lang w:val="hy-AM"/>
              </w:rPr>
              <w:lastRenderedPageBreak/>
              <w:t xml:space="preserve">դատարանը կարող է սանկցիաներ կիրառել առանց իրավական հստակ չափանիշների՝ թողնելով դրանք միայն դատավորի հայեցողությանը։ Սա կարող է հանգեցնել իրավակիրառ պրակտիկայում հակասական մոտեցումների և մեկնաբանությունների։ </w:t>
            </w:r>
          </w:p>
          <w:p w14:paraId="6076E318" w14:textId="77777777" w:rsidR="002569CD" w:rsidRPr="0059762C" w:rsidRDefault="002569CD" w:rsidP="002569CD">
            <w:pPr>
              <w:pStyle w:val="NormalWeb"/>
              <w:spacing w:before="0" w:beforeAutospacing="0" w:after="0" w:afterAutospacing="0" w:line="360" w:lineRule="auto"/>
              <w:ind w:firstLine="705"/>
              <w:jc w:val="both"/>
              <w:rPr>
                <w:rFonts w:ascii="GHEA Grapalat" w:hAnsi="GHEA Grapalat"/>
                <w:lang w:val="hy-AM"/>
              </w:rPr>
            </w:pPr>
            <w:r w:rsidRPr="0059762C">
              <w:rPr>
                <w:rFonts w:ascii="GHEA Grapalat" w:hAnsi="GHEA Grapalat"/>
                <w:lang w:val="hy-AM"/>
              </w:rPr>
              <w:t xml:space="preserve">Բացի այդ </w:t>
            </w:r>
            <w:r w:rsidRPr="0059762C">
              <w:rPr>
                <w:rFonts w:ascii="GHEA Grapalat" w:hAnsi="GHEA Grapalat"/>
                <w:b/>
                <w:lang w:val="hy-AM"/>
              </w:rPr>
              <w:t>«օրենքով նախատեսված իրավական ներգործության այլ միջոցներ»</w:t>
            </w:r>
            <w:r w:rsidRPr="0059762C">
              <w:rPr>
                <w:rFonts w:ascii="GHEA Grapalat" w:hAnsi="GHEA Grapalat"/>
                <w:lang w:val="hy-AM"/>
              </w:rPr>
              <w:t xml:space="preserve"> ձևակերպումը անորոշ է,  կարող է առաջացնել իրավական հիմնավորվածության խնդիրներ՝ հակասելով իրավական նորմերի որոշակիության սահմանադրական պահանջին։</w:t>
            </w:r>
          </w:p>
          <w:p w14:paraId="4BF2EEF4" w14:textId="77777777" w:rsidR="002569CD" w:rsidRPr="0059762C" w:rsidRDefault="002569CD" w:rsidP="002569CD">
            <w:pPr>
              <w:pStyle w:val="NormalWeb"/>
              <w:spacing w:before="0" w:beforeAutospacing="0" w:after="0" w:afterAutospacing="0" w:line="360" w:lineRule="auto"/>
              <w:ind w:firstLine="705"/>
              <w:jc w:val="both"/>
              <w:rPr>
                <w:rFonts w:ascii="GHEA Grapalat" w:hAnsi="GHEA Grapalat"/>
                <w:lang w:val="hy-AM"/>
              </w:rPr>
            </w:pPr>
            <w:r w:rsidRPr="0059762C">
              <w:rPr>
                <w:rFonts w:ascii="GHEA Grapalat" w:hAnsi="GHEA Grapalat"/>
                <w:lang w:val="hy-AM"/>
              </w:rPr>
              <w:t xml:space="preserve">Առաջարկվում է սահմանել «չարաշահման» իրավական հստակ սահմանումը՝ նշելով, թե դատավարական իրավունքների կամ հնարավորությունների որ գործողություններն են համարվելու չարաշահում, վերանայել «օրենքով նախատեսված իրավական ներգործության այլ միջոցներ» ձևակերպումը՝ այն փոխարինելով կոնկրետ իրավական ներգործության միջոցների թվարկմամբ կամ </w:t>
            </w:r>
            <w:r w:rsidRPr="0059762C">
              <w:rPr>
                <w:rFonts w:ascii="GHEA Grapalat" w:hAnsi="GHEA Grapalat"/>
                <w:lang w:val="hy-AM"/>
              </w:rPr>
              <w:lastRenderedPageBreak/>
              <w:t>առնվազն հղում կատարելով այն նորմերին, որոնցով այդ միջոցները հստակ սահմանվում են:</w:t>
            </w:r>
          </w:p>
        </w:tc>
        <w:tc>
          <w:tcPr>
            <w:tcW w:w="6693" w:type="dxa"/>
            <w:gridSpan w:val="2"/>
          </w:tcPr>
          <w:p w14:paraId="3A3C03F3" w14:textId="77777777" w:rsidR="002569CD" w:rsidRPr="0059762C" w:rsidRDefault="002569CD" w:rsidP="00512EEE">
            <w:pPr>
              <w:pStyle w:val="ListParagraph"/>
              <w:numPr>
                <w:ilvl w:val="0"/>
                <w:numId w:val="24"/>
              </w:numPr>
              <w:spacing w:after="0" w:line="360" w:lineRule="auto"/>
              <w:jc w:val="center"/>
              <w:rPr>
                <w:rFonts w:ascii="GHEA Grapalat" w:hAnsi="GHEA Grapalat"/>
                <w:b/>
                <w:bCs/>
                <w:sz w:val="24"/>
                <w:lang w:val="hy-AM"/>
              </w:rPr>
            </w:pPr>
            <w:r w:rsidRPr="0059762C">
              <w:rPr>
                <w:rFonts w:ascii="GHEA Grapalat" w:hAnsi="GHEA Grapalat"/>
                <w:b/>
                <w:bCs/>
                <w:sz w:val="24"/>
                <w:lang w:val="hy-AM"/>
              </w:rPr>
              <w:lastRenderedPageBreak/>
              <w:t>Չի ընդունվել</w:t>
            </w:r>
          </w:p>
          <w:p w14:paraId="2B705E57" w14:textId="233867E1" w:rsidR="002569CD" w:rsidRPr="0059762C" w:rsidRDefault="002569CD" w:rsidP="002569CD">
            <w:pPr>
              <w:spacing w:line="360" w:lineRule="auto"/>
              <w:jc w:val="both"/>
              <w:rPr>
                <w:rFonts w:ascii="GHEA Grapalat" w:hAnsi="GHEA Grapalat"/>
                <w:lang w:val="hy-AM"/>
              </w:rPr>
            </w:pPr>
            <w:r w:rsidRPr="0059762C">
              <w:rPr>
                <w:rFonts w:ascii="GHEA Grapalat" w:hAnsi="GHEA Grapalat"/>
                <w:lang w:val="hy-AM"/>
              </w:rPr>
              <w:t xml:space="preserve">Դատավարական օրենսդրությամբ կարգավորվող հարաբերությունների </w:t>
            </w:r>
            <w:r w:rsidR="009B64F6" w:rsidRPr="0059762C">
              <w:rPr>
                <w:rFonts w:ascii="GHEA Grapalat" w:hAnsi="GHEA Grapalat"/>
                <w:lang w:val="hy-AM"/>
              </w:rPr>
              <w:t>համատեքստում</w:t>
            </w:r>
            <w:r w:rsidRPr="0059762C">
              <w:rPr>
                <w:rFonts w:ascii="GHEA Grapalat" w:hAnsi="GHEA Grapalat"/>
                <w:lang w:val="hy-AM"/>
              </w:rPr>
              <w:t xml:space="preserve"> հարկ է նկատել, որ դատավարական օրենսդրությամբ ընդհանրապես, իսկ Նախագծով, մասնավորապես, դատական պաշտպանության իրավունքի իրականացման կարգին առնչվող հարաբերություններ են կարգավորվում, ինչը ենթադրում է, որ «իրավունքի չարաշահում» հասկացության իրավաբանական սահմանումը չի կարող տրվել դատավարական օրենսդրությամբ։ </w:t>
            </w:r>
          </w:p>
          <w:p w14:paraId="10DFFA03" w14:textId="77777777" w:rsidR="002569CD" w:rsidRPr="0059762C" w:rsidRDefault="002569CD" w:rsidP="002569CD">
            <w:pPr>
              <w:spacing w:line="360" w:lineRule="auto"/>
              <w:jc w:val="both"/>
              <w:rPr>
                <w:rFonts w:ascii="GHEA Grapalat" w:hAnsi="GHEA Grapalat" w:cs="Calibri"/>
                <w:lang w:val="hy-AM"/>
              </w:rPr>
            </w:pPr>
            <w:r w:rsidRPr="0059762C">
              <w:rPr>
                <w:rFonts w:ascii="GHEA Grapalat" w:hAnsi="GHEA Grapalat"/>
                <w:lang w:val="hy-AM"/>
              </w:rPr>
              <w:t xml:space="preserve">Այնուամենայնիվ, անհրաժեշտ է նշել, որ իրավունքի չարաշահման իրավական բովանդակությունը բացահայտված տարբեր իրավական ակտերով։ Այս </w:t>
            </w:r>
            <w:r w:rsidRPr="0059762C">
              <w:rPr>
                <w:rFonts w:ascii="GHEA Grapalat" w:hAnsi="GHEA Grapalat"/>
                <w:lang w:val="hy-AM"/>
              </w:rPr>
              <w:lastRenderedPageBreak/>
              <w:t>համատեքստում կարելի է դիտարկել օրինակ Սահմանադրության 39-րդ հոդվածը, որի համաձայն՝ մարդն ազատ է անելու այն ամենը, ինչը չի խախտում այլոց իրավունքները և չի հակասում Սահմանադրությանը և օրենքներին:</w:t>
            </w:r>
            <w:r w:rsidRPr="0059762C">
              <w:rPr>
                <w:rFonts w:ascii="Calibri" w:hAnsi="Calibri" w:cs="Calibri"/>
                <w:lang w:val="hy-AM"/>
              </w:rPr>
              <w:t> </w:t>
            </w:r>
            <w:r w:rsidRPr="0059762C">
              <w:rPr>
                <w:rFonts w:ascii="GHEA Grapalat" w:hAnsi="GHEA Grapalat" w:cs="Calibri"/>
                <w:lang w:val="hy-AM"/>
              </w:rPr>
              <w:t xml:space="preserve">ՀՀ վարչական դատավարության օրենսգրքի 101-րդ հոդվածի 5-րդ մասի համաձայն՝ </w:t>
            </w:r>
            <w:r w:rsidRPr="0059762C">
              <w:rPr>
                <w:rFonts w:ascii="Calibri" w:hAnsi="Calibri" w:cs="Calibri"/>
                <w:lang w:val="hy-AM"/>
              </w:rPr>
              <w:t> ե</w:t>
            </w:r>
            <w:r w:rsidRPr="0059762C">
              <w:rPr>
                <w:rFonts w:ascii="GHEA Grapalat" w:hAnsi="GHEA Grapalat" w:cs="GHEA Grapalat"/>
                <w:lang w:val="hy-AM"/>
              </w:rPr>
              <w:t>թե</w:t>
            </w:r>
            <w:r w:rsidRPr="0059762C">
              <w:rPr>
                <w:rFonts w:ascii="GHEA Grapalat" w:hAnsi="GHEA Grapalat" w:cs="Calibri"/>
                <w:lang w:val="hy-AM"/>
              </w:rPr>
              <w:t xml:space="preserve"> </w:t>
            </w:r>
            <w:r w:rsidRPr="0059762C">
              <w:rPr>
                <w:rFonts w:ascii="GHEA Grapalat" w:hAnsi="GHEA Grapalat" w:cs="GHEA Grapalat"/>
                <w:lang w:val="hy-AM"/>
              </w:rPr>
              <w:t>դատական</w:t>
            </w:r>
            <w:r w:rsidRPr="0059762C">
              <w:rPr>
                <w:rFonts w:ascii="GHEA Grapalat" w:hAnsi="GHEA Grapalat" w:cs="Calibri"/>
                <w:lang w:val="hy-AM"/>
              </w:rPr>
              <w:t xml:space="preserve"> </w:t>
            </w:r>
            <w:r w:rsidRPr="0059762C">
              <w:rPr>
                <w:rFonts w:ascii="GHEA Grapalat" w:hAnsi="GHEA Grapalat" w:cs="GHEA Grapalat"/>
                <w:lang w:val="hy-AM"/>
              </w:rPr>
              <w:t>սանկցիայի</w:t>
            </w:r>
            <w:r w:rsidRPr="0059762C">
              <w:rPr>
                <w:rFonts w:ascii="GHEA Grapalat" w:hAnsi="GHEA Grapalat" w:cs="Calibri"/>
                <w:lang w:val="hy-AM"/>
              </w:rPr>
              <w:t xml:space="preserve"> </w:t>
            </w:r>
            <w:r w:rsidRPr="0059762C">
              <w:rPr>
                <w:rFonts w:ascii="GHEA Grapalat" w:hAnsi="GHEA Grapalat" w:cs="GHEA Grapalat"/>
                <w:lang w:val="hy-AM"/>
              </w:rPr>
              <w:t>ենթակա</w:t>
            </w:r>
            <w:r w:rsidRPr="0059762C">
              <w:rPr>
                <w:rFonts w:ascii="GHEA Grapalat" w:hAnsi="GHEA Grapalat" w:cs="Calibri"/>
                <w:lang w:val="hy-AM"/>
              </w:rPr>
              <w:t xml:space="preserve"> </w:t>
            </w:r>
            <w:r w:rsidRPr="0059762C">
              <w:rPr>
                <w:rFonts w:ascii="GHEA Grapalat" w:hAnsi="GHEA Grapalat" w:cs="GHEA Grapalat"/>
                <w:lang w:val="hy-AM"/>
              </w:rPr>
              <w:t>անձը</w:t>
            </w:r>
            <w:r w:rsidRPr="0059762C">
              <w:rPr>
                <w:rFonts w:ascii="GHEA Grapalat" w:hAnsi="GHEA Grapalat" w:cs="Calibri"/>
                <w:lang w:val="hy-AM"/>
              </w:rPr>
              <w:t xml:space="preserve"> </w:t>
            </w:r>
            <w:r w:rsidRPr="0059762C">
              <w:rPr>
                <w:rFonts w:ascii="GHEA Grapalat" w:hAnsi="GHEA Grapalat" w:cs="GHEA Grapalat"/>
                <w:lang w:val="hy-AM"/>
              </w:rPr>
              <w:t>չարաշահում</w:t>
            </w:r>
            <w:r w:rsidRPr="0059762C">
              <w:rPr>
                <w:rFonts w:ascii="GHEA Grapalat" w:hAnsi="GHEA Grapalat" w:cs="Calibri"/>
                <w:lang w:val="hy-AM"/>
              </w:rPr>
              <w:t xml:space="preserve"> </w:t>
            </w:r>
            <w:r w:rsidRPr="0059762C">
              <w:rPr>
                <w:rFonts w:ascii="GHEA Grapalat" w:hAnsi="GHEA Grapalat" w:cs="GHEA Grapalat"/>
                <w:lang w:val="hy-AM"/>
              </w:rPr>
              <w:t>է</w:t>
            </w:r>
            <w:r w:rsidRPr="0059762C">
              <w:rPr>
                <w:rFonts w:ascii="GHEA Grapalat" w:hAnsi="GHEA Grapalat" w:cs="Calibri"/>
                <w:lang w:val="hy-AM"/>
              </w:rPr>
              <w:t xml:space="preserve"> </w:t>
            </w:r>
            <w:r w:rsidRPr="0059762C">
              <w:rPr>
                <w:rFonts w:ascii="GHEA Grapalat" w:hAnsi="GHEA Grapalat" w:cs="GHEA Grapalat"/>
                <w:lang w:val="hy-AM"/>
              </w:rPr>
              <w:t>սույն</w:t>
            </w:r>
            <w:r w:rsidRPr="0059762C">
              <w:rPr>
                <w:rFonts w:ascii="GHEA Grapalat" w:hAnsi="GHEA Grapalat" w:cs="Calibri"/>
                <w:lang w:val="hy-AM"/>
              </w:rPr>
              <w:t xml:space="preserve"> </w:t>
            </w:r>
            <w:r w:rsidRPr="0059762C">
              <w:rPr>
                <w:rFonts w:ascii="GHEA Grapalat" w:hAnsi="GHEA Grapalat" w:cs="GHEA Grapalat"/>
                <w:lang w:val="hy-AM"/>
              </w:rPr>
              <w:t>հոդվածի</w:t>
            </w:r>
            <w:r w:rsidRPr="0059762C">
              <w:rPr>
                <w:rFonts w:ascii="GHEA Grapalat" w:hAnsi="GHEA Grapalat" w:cs="Calibri"/>
                <w:lang w:val="hy-AM"/>
              </w:rPr>
              <w:t xml:space="preserve"> 3-</w:t>
            </w:r>
            <w:r w:rsidRPr="0059762C">
              <w:rPr>
                <w:rFonts w:ascii="GHEA Grapalat" w:hAnsi="GHEA Grapalat" w:cs="GHEA Grapalat"/>
                <w:lang w:val="hy-AM"/>
              </w:rPr>
              <w:t>րդ</w:t>
            </w:r>
            <w:r w:rsidRPr="0059762C">
              <w:rPr>
                <w:rFonts w:ascii="GHEA Grapalat" w:hAnsi="GHEA Grapalat" w:cs="Calibri"/>
                <w:lang w:val="hy-AM"/>
              </w:rPr>
              <w:t xml:space="preserve"> </w:t>
            </w:r>
            <w:r w:rsidRPr="0059762C">
              <w:rPr>
                <w:rFonts w:ascii="GHEA Grapalat" w:hAnsi="GHEA Grapalat" w:cs="GHEA Grapalat"/>
                <w:lang w:val="hy-AM"/>
              </w:rPr>
              <w:t>և</w:t>
            </w:r>
            <w:r w:rsidRPr="0059762C">
              <w:rPr>
                <w:rFonts w:ascii="GHEA Grapalat" w:hAnsi="GHEA Grapalat" w:cs="Calibri"/>
                <w:lang w:val="hy-AM"/>
              </w:rPr>
              <w:t xml:space="preserve"> 4-</w:t>
            </w:r>
            <w:r w:rsidRPr="0059762C">
              <w:rPr>
                <w:rFonts w:ascii="GHEA Grapalat" w:hAnsi="GHEA Grapalat" w:cs="GHEA Grapalat"/>
                <w:lang w:val="hy-AM"/>
              </w:rPr>
              <w:t>րդ</w:t>
            </w:r>
            <w:r w:rsidRPr="0059762C">
              <w:rPr>
                <w:rFonts w:ascii="GHEA Grapalat" w:hAnsi="GHEA Grapalat" w:cs="Calibri"/>
                <w:lang w:val="hy-AM"/>
              </w:rPr>
              <w:t xml:space="preserve"> </w:t>
            </w:r>
            <w:r w:rsidRPr="0059762C">
              <w:rPr>
                <w:rFonts w:ascii="GHEA Grapalat" w:hAnsi="GHEA Grapalat" w:cs="GHEA Grapalat"/>
                <w:lang w:val="hy-AM"/>
              </w:rPr>
              <w:t>մասերով</w:t>
            </w:r>
            <w:r w:rsidRPr="0059762C">
              <w:rPr>
                <w:rFonts w:ascii="GHEA Grapalat" w:hAnsi="GHEA Grapalat" w:cs="Calibri"/>
                <w:lang w:val="hy-AM"/>
              </w:rPr>
              <w:t xml:space="preserve"> </w:t>
            </w:r>
            <w:r w:rsidRPr="0059762C">
              <w:rPr>
                <w:rFonts w:ascii="GHEA Grapalat" w:hAnsi="GHEA Grapalat" w:cs="GHEA Grapalat"/>
                <w:lang w:val="hy-AM"/>
              </w:rPr>
              <w:t>նախատեսված</w:t>
            </w:r>
            <w:r w:rsidRPr="0059762C">
              <w:rPr>
                <w:rFonts w:ascii="GHEA Grapalat" w:hAnsi="GHEA Grapalat" w:cs="Calibri"/>
                <w:lang w:val="hy-AM"/>
              </w:rPr>
              <w:t xml:space="preserve"> </w:t>
            </w:r>
            <w:r w:rsidRPr="0059762C">
              <w:rPr>
                <w:rFonts w:ascii="GHEA Grapalat" w:hAnsi="GHEA Grapalat" w:cs="GHEA Grapalat"/>
                <w:lang w:val="hy-AM"/>
              </w:rPr>
              <w:t>իրավունքը</w:t>
            </w:r>
            <w:r w:rsidRPr="0059762C">
              <w:rPr>
                <w:rFonts w:ascii="GHEA Grapalat" w:hAnsi="GHEA Grapalat" w:cs="Calibri"/>
                <w:lang w:val="hy-AM"/>
              </w:rPr>
              <w:t xml:space="preserve"> </w:t>
            </w:r>
            <w:r w:rsidRPr="0059762C">
              <w:rPr>
                <w:rFonts w:ascii="GHEA Grapalat" w:hAnsi="GHEA Grapalat" w:cs="GHEA Grapalat"/>
                <w:lang w:val="hy-AM"/>
              </w:rPr>
              <w:t>և</w:t>
            </w:r>
            <w:r w:rsidRPr="0059762C">
              <w:rPr>
                <w:rFonts w:ascii="GHEA Grapalat" w:hAnsi="GHEA Grapalat" w:cs="Calibri"/>
                <w:lang w:val="hy-AM"/>
              </w:rPr>
              <w:t xml:space="preserve"> </w:t>
            </w:r>
            <w:r w:rsidRPr="0059762C">
              <w:rPr>
                <w:rFonts w:ascii="GHEA Grapalat" w:hAnsi="GHEA Grapalat" w:cs="GHEA Grapalat"/>
                <w:lang w:val="hy-AM"/>
              </w:rPr>
              <w:t>արտահայտվելու</w:t>
            </w:r>
            <w:r w:rsidRPr="0059762C">
              <w:rPr>
                <w:rFonts w:ascii="GHEA Grapalat" w:hAnsi="GHEA Grapalat" w:cs="Calibri"/>
                <w:lang w:val="hy-AM"/>
              </w:rPr>
              <w:t xml:space="preserve"> </w:t>
            </w:r>
            <w:r w:rsidRPr="0059762C">
              <w:rPr>
                <w:rFonts w:ascii="GHEA Grapalat" w:hAnsi="GHEA Grapalat" w:cs="GHEA Grapalat"/>
                <w:lang w:val="hy-AM"/>
              </w:rPr>
              <w:t>իրավունքն</w:t>
            </w:r>
            <w:r w:rsidRPr="0059762C">
              <w:rPr>
                <w:rFonts w:ascii="GHEA Grapalat" w:hAnsi="GHEA Grapalat" w:cs="Calibri"/>
                <w:lang w:val="hy-AM"/>
              </w:rPr>
              <w:t xml:space="preserve"> </w:t>
            </w:r>
            <w:r w:rsidRPr="0059762C">
              <w:rPr>
                <w:rFonts w:ascii="GHEA Grapalat" w:hAnsi="GHEA Grapalat" w:cs="GHEA Grapalat"/>
                <w:lang w:val="hy-AM"/>
              </w:rPr>
              <w:t>օգտագործում</w:t>
            </w:r>
            <w:r w:rsidRPr="0059762C">
              <w:rPr>
                <w:rFonts w:ascii="GHEA Grapalat" w:hAnsi="GHEA Grapalat" w:cs="Calibri"/>
                <w:lang w:val="hy-AM"/>
              </w:rPr>
              <w:t xml:space="preserve"> </w:t>
            </w:r>
            <w:r w:rsidRPr="0059762C">
              <w:rPr>
                <w:rFonts w:ascii="GHEA Grapalat" w:hAnsi="GHEA Grapalat" w:cs="GHEA Grapalat"/>
                <w:lang w:val="hy-AM"/>
              </w:rPr>
              <w:t>է</w:t>
            </w:r>
            <w:r w:rsidRPr="0059762C">
              <w:rPr>
                <w:rFonts w:ascii="GHEA Grapalat" w:hAnsi="GHEA Grapalat" w:cs="Calibri"/>
                <w:lang w:val="hy-AM"/>
              </w:rPr>
              <w:t xml:space="preserve"> </w:t>
            </w:r>
            <w:r w:rsidRPr="0059762C">
              <w:rPr>
                <w:rFonts w:ascii="GHEA Grapalat" w:hAnsi="GHEA Grapalat" w:cs="GHEA Grapalat"/>
                <w:lang w:val="hy-AM"/>
              </w:rPr>
              <w:t>դատական</w:t>
            </w:r>
            <w:r w:rsidRPr="0059762C">
              <w:rPr>
                <w:rFonts w:ascii="GHEA Grapalat" w:hAnsi="GHEA Grapalat" w:cs="Calibri"/>
                <w:lang w:val="hy-AM"/>
              </w:rPr>
              <w:t xml:space="preserve"> </w:t>
            </w:r>
            <w:r w:rsidRPr="0059762C">
              <w:rPr>
                <w:rFonts w:ascii="GHEA Grapalat" w:hAnsi="GHEA Grapalat" w:cs="GHEA Grapalat"/>
                <w:lang w:val="hy-AM"/>
              </w:rPr>
              <w:t>սանկցիայի</w:t>
            </w:r>
            <w:r w:rsidRPr="0059762C">
              <w:rPr>
                <w:rFonts w:ascii="GHEA Grapalat" w:hAnsi="GHEA Grapalat" w:cs="Calibri"/>
                <w:lang w:val="hy-AM"/>
              </w:rPr>
              <w:t xml:space="preserve"> </w:t>
            </w:r>
            <w:r w:rsidRPr="0059762C">
              <w:rPr>
                <w:rFonts w:ascii="GHEA Grapalat" w:hAnsi="GHEA Grapalat" w:cs="GHEA Grapalat"/>
                <w:lang w:val="hy-AM"/>
              </w:rPr>
              <w:t>կիրառման</w:t>
            </w:r>
            <w:r w:rsidRPr="0059762C">
              <w:rPr>
                <w:rFonts w:ascii="GHEA Grapalat" w:hAnsi="GHEA Grapalat" w:cs="Calibri"/>
                <w:lang w:val="hy-AM"/>
              </w:rPr>
              <w:t xml:space="preserve"> </w:t>
            </w:r>
            <w:r w:rsidRPr="0059762C">
              <w:rPr>
                <w:rFonts w:ascii="GHEA Grapalat" w:hAnsi="GHEA Grapalat" w:cs="GHEA Grapalat"/>
                <w:lang w:val="hy-AM"/>
              </w:rPr>
              <w:t>հիմք</w:t>
            </w:r>
            <w:r w:rsidRPr="0059762C">
              <w:rPr>
                <w:rFonts w:ascii="GHEA Grapalat" w:hAnsi="GHEA Grapalat" w:cs="Calibri"/>
                <w:lang w:val="hy-AM"/>
              </w:rPr>
              <w:t xml:space="preserve"> </w:t>
            </w:r>
            <w:r w:rsidRPr="0059762C">
              <w:rPr>
                <w:rFonts w:ascii="GHEA Grapalat" w:hAnsi="GHEA Grapalat" w:cs="GHEA Grapalat"/>
                <w:lang w:val="hy-AM"/>
              </w:rPr>
              <w:t>հանդիսացող</w:t>
            </w:r>
            <w:r w:rsidRPr="0059762C">
              <w:rPr>
                <w:rFonts w:ascii="GHEA Grapalat" w:hAnsi="GHEA Grapalat" w:cs="Calibri"/>
                <w:lang w:val="hy-AM"/>
              </w:rPr>
              <w:t xml:space="preserve"> </w:t>
            </w:r>
            <w:r w:rsidRPr="0059762C">
              <w:rPr>
                <w:rFonts w:ascii="GHEA Grapalat" w:hAnsi="GHEA Grapalat" w:cs="GHEA Grapalat"/>
                <w:lang w:val="hy-AM"/>
              </w:rPr>
              <w:t>արարքը</w:t>
            </w:r>
            <w:r w:rsidRPr="0059762C">
              <w:rPr>
                <w:rFonts w:ascii="GHEA Grapalat" w:hAnsi="GHEA Grapalat" w:cs="Calibri"/>
                <w:lang w:val="hy-AM"/>
              </w:rPr>
              <w:t xml:space="preserve"> </w:t>
            </w:r>
            <w:r w:rsidRPr="0059762C">
              <w:rPr>
                <w:rFonts w:ascii="GHEA Grapalat" w:hAnsi="GHEA Grapalat" w:cs="GHEA Grapalat"/>
                <w:lang w:val="hy-AM"/>
              </w:rPr>
              <w:t>շարունակելու</w:t>
            </w:r>
            <w:r w:rsidRPr="0059762C">
              <w:rPr>
                <w:rFonts w:ascii="GHEA Grapalat" w:hAnsi="GHEA Grapalat" w:cs="Calibri"/>
                <w:lang w:val="hy-AM"/>
              </w:rPr>
              <w:t xml:space="preserve"> </w:t>
            </w:r>
            <w:r w:rsidRPr="0059762C">
              <w:rPr>
                <w:rFonts w:ascii="GHEA Grapalat" w:hAnsi="GHEA Grapalat" w:cs="GHEA Grapalat"/>
                <w:lang w:val="hy-AM"/>
              </w:rPr>
              <w:t>կամ</w:t>
            </w:r>
            <w:r w:rsidRPr="0059762C">
              <w:rPr>
                <w:rFonts w:ascii="GHEA Grapalat" w:hAnsi="GHEA Grapalat" w:cs="Calibri"/>
                <w:lang w:val="hy-AM"/>
              </w:rPr>
              <w:t xml:space="preserve"> </w:t>
            </w:r>
            <w:r w:rsidRPr="0059762C">
              <w:rPr>
                <w:rFonts w:ascii="GHEA Grapalat" w:hAnsi="GHEA Grapalat" w:cs="GHEA Grapalat"/>
                <w:lang w:val="hy-AM"/>
              </w:rPr>
              <w:t>նոր</w:t>
            </w:r>
            <w:r w:rsidRPr="0059762C">
              <w:rPr>
                <w:rFonts w:ascii="GHEA Grapalat" w:hAnsi="GHEA Grapalat" w:cs="Calibri"/>
                <w:lang w:val="hy-AM"/>
              </w:rPr>
              <w:t xml:space="preserve"> </w:t>
            </w:r>
            <w:r w:rsidRPr="0059762C">
              <w:rPr>
                <w:rFonts w:ascii="GHEA Grapalat" w:hAnsi="GHEA Grapalat" w:cs="GHEA Grapalat"/>
                <w:lang w:val="hy-AM"/>
              </w:rPr>
              <w:t>արարք</w:t>
            </w:r>
            <w:r w:rsidRPr="0059762C">
              <w:rPr>
                <w:rFonts w:ascii="GHEA Grapalat" w:hAnsi="GHEA Grapalat" w:cs="Calibri"/>
                <w:lang w:val="hy-AM"/>
              </w:rPr>
              <w:t xml:space="preserve"> </w:t>
            </w:r>
            <w:r w:rsidRPr="0059762C">
              <w:rPr>
                <w:rFonts w:ascii="GHEA Grapalat" w:hAnsi="GHEA Grapalat" w:cs="GHEA Grapalat"/>
                <w:lang w:val="hy-AM"/>
              </w:rPr>
              <w:t>կատարելու</w:t>
            </w:r>
            <w:r w:rsidRPr="0059762C">
              <w:rPr>
                <w:rFonts w:ascii="GHEA Grapalat" w:hAnsi="GHEA Grapalat" w:cs="Calibri"/>
                <w:lang w:val="hy-AM"/>
              </w:rPr>
              <w:t xml:space="preserve"> </w:t>
            </w:r>
            <w:r w:rsidRPr="0059762C">
              <w:rPr>
                <w:rFonts w:ascii="GHEA Grapalat" w:hAnsi="GHEA Grapalat" w:cs="GHEA Grapalat"/>
                <w:lang w:val="hy-AM"/>
              </w:rPr>
              <w:t>համար</w:t>
            </w:r>
            <w:r w:rsidRPr="0059762C">
              <w:rPr>
                <w:rFonts w:ascii="GHEA Grapalat" w:hAnsi="GHEA Grapalat" w:cs="Calibri"/>
                <w:lang w:val="hy-AM"/>
              </w:rPr>
              <w:t xml:space="preserve">, </w:t>
            </w:r>
            <w:r w:rsidRPr="0059762C">
              <w:rPr>
                <w:rFonts w:ascii="GHEA Grapalat" w:hAnsi="GHEA Grapalat" w:cs="GHEA Grapalat"/>
                <w:lang w:val="hy-AM"/>
              </w:rPr>
              <w:t>ապա</w:t>
            </w:r>
            <w:r w:rsidRPr="0059762C">
              <w:rPr>
                <w:rFonts w:ascii="GHEA Grapalat" w:hAnsi="GHEA Grapalat" w:cs="Calibri"/>
                <w:lang w:val="hy-AM"/>
              </w:rPr>
              <w:t xml:space="preserve"> </w:t>
            </w:r>
            <w:r w:rsidRPr="0059762C">
              <w:rPr>
                <w:rFonts w:ascii="GHEA Grapalat" w:hAnsi="GHEA Grapalat" w:cs="GHEA Grapalat"/>
                <w:lang w:val="hy-AM"/>
              </w:rPr>
              <w:t>դատավորն</w:t>
            </w:r>
            <w:r w:rsidRPr="0059762C">
              <w:rPr>
                <w:rFonts w:ascii="GHEA Grapalat" w:hAnsi="GHEA Grapalat" w:cs="Calibri"/>
                <w:lang w:val="hy-AM"/>
              </w:rPr>
              <w:t xml:space="preserve"> </w:t>
            </w:r>
            <w:r w:rsidRPr="0059762C">
              <w:rPr>
                <w:rFonts w:ascii="GHEA Grapalat" w:hAnsi="GHEA Grapalat" w:cs="GHEA Grapalat"/>
                <w:lang w:val="hy-AM"/>
              </w:rPr>
              <w:t>իրավասու</w:t>
            </w:r>
            <w:r w:rsidRPr="0059762C">
              <w:rPr>
                <w:rFonts w:ascii="GHEA Grapalat" w:hAnsi="GHEA Grapalat" w:cs="Calibri"/>
                <w:lang w:val="hy-AM"/>
              </w:rPr>
              <w:t xml:space="preserve"> </w:t>
            </w:r>
            <w:r w:rsidRPr="0059762C">
              <w:rPr>
                <w:rFonts w:ascii="GHEA Grapalat" w:hAnsi="GHEA Grapalat" w:cs="GHEA Grapalat"/>
                <w:lang w:val="hy-AM"/>
              </w:rPr>
              <w:t>է</w:t>
            </w:r>
            <w:r w:rsidRPr="0059762C">
              <w:rPr>
                <w:rFonts w:ascii="GHEA Grapalat" w:hAnsi="GHEA Grapalat" w:cs="Calibri"/>
                <w:lang w:val="hy-AM"/>
              </w:rPr>
              <w:t xml:space="preserve"> </w:t>
            </w:r>
            <w:r w:rsidRPr="0059762C">
              <w:rPr>
                <w:rFonts w:ascii="GHEA Grapalat" w:hAnsi="GHEA Grapalat" w:cs="GHEA Grapalat"/>
                <w:lang w:val="hy-AM"/>
              </w:rPr>
              <w:t>այդ</w:t>
            </w:r>
            <w:r w:rsidRPr="0059762C">
              <w:rPr>
                <w:rFonts w:ascii="GHEA Grapalat" w:hAnsi="GHEA Grapalat" w:cs="Calibri"/>
                <w:lang w:val="hy-AM"/>
              </w:rPr>
              <w:t xml:space="preserve"> </w:t>
            </w:r>
            <w:r w:rsidRPr="0059762C">
              <w:rPr>
                <w:rFonts w:ascii="GHEA Grapalat" w:hAnsi="GHEA Grapalat" w:cs="GHEA Grapalat"/>
                <w:lang w:val="hy-AM"/>
              </w:rPr>
              <w:t>անձի</w:t>
            </w:r>
            <w:r w:rsidRPr="0059762C">
              <w:rPr>
                <w:rFonts w:ascii="GHEA Grapalat" w:hAnsi="GHEA Grapalat" w:cs="Calibri"/>
                <w:lang w:val="hy-AM"/>
              </w:rPr>
              <w:t xml:space="preserve"> </w:t>
            </w:r>
            <w:r w:rsidRPr="0059762C">
              <w:rPr>
                <w:rFonts w:ascii="GHEA Grapalat" w:hAnsi="GHEA Grapalat" w:cs="GHEA Grapalat"/>
                <w:lang w:val="hy-AM"/>
              </w:rPr>
              <w:t>նկատմամբ</w:t>
            </w:r>
            <w:r w:rsidRPr="0059762C">
              <w:rPr>
                <w:rFonts w:ascii="GHEA Grapalat" w:hAnsi="GHEA Grapalat" w:cs="Calibri"/>
                <w:lang w:val="hy-AM"/>
              </w:rPr>
              <w:t xml:space="preserve"> </w:t>
            </w:r>
            <w:r w:rsidRPr="0059762C">
              <w:rPr>
                <w:rFonts w:ascii="GHEA Grapalat" w:hAnsi="GHEA Grapalat" w:cs="GHEA Grapalat"/>
                <w:lang w:val="hy-AM"/>
              </w:rPr>
              <w:t>կիրառելու</w:t>
            </w:r>
            <w:r w:rsidRPr="0059762C">
              <w:rPr>
                <w:rFonts w:ascii="GHEA Grapalat" w:hAnsi="GHEA Grapalat" w:cs="Calibri"/>
                <w:lang w:val="hy-AM"/>
              </w:rPr>
              <w:t xml:space="preserve"> </w:t>
            </w:r>
            <w:r w:rsidRPr="0059762C">
              <w:rPr>
                <w:rFonts w:ascii="GHEA Grapalat" w:hAnsi="GHEA Grapalat" w:cs="GHEA Grapalat"/>
                <w:lang w:val="hy-AM"/>
              </w:rPr>
              <w:t>առավել</w:t>
            </w:r>
            <w:r w:rsidRPr="0059762C">
              <w:rPr>
                <w:rFonts w:ascii="GHEA Grapalat" w:hAnsi="GHEA Grapalat" w:cs="Calibri"/>
                <w:lang w:val="hy-AM"/>
              </w:rPr>
              <w:t xml:space="preserve"> </w:t>
            </w:r>
            <w:r w:rsidRPr="0059762C">
              <w:rPr>
                <w:rFonts w:ascii="GHEA Grapalat" w:hAnsi="GHEA Grapalat" w:cs="GHEA Grapalat"/>
                <w:lang w:val="hy-AM"/>
              </w:rPr>
              <w:t>խիստ</w:t>
            </w:r>
            <w:r w:rsidRPr="0059762C">
              <w:rPr>
                <w:rFonts w:ascii="GHEA Grapalat" w:hAnsi="GHEA Grapalat" w:cs="Calibri"/>
                <w:lang w:val="hy-AM"/>
              </w:rPr>
              <w:t xml:space="preserve"> </w:t>
            </w:r>
            <w:r w:rsidRPr="0059762C">
              <w:rPr>
                <w:rFonts w:ascii="GHEA Grapalat" w:hAnsi="GHEA Grapalat" w:cs="GHEA Grapalat"/>
                <w:lang w:val="hy-AM"/>
              </w:rPr>
              <w:t>դատական</w:t>
            </w:r>
            <w:r w:rsidRPr="0059762C">
              <w:rPr>
                <w:rFonts w:ascii="GHEA Grapalat" w:hAnsi="GHEA Grapalat" w:cs="Calibri"/>
                <w:lang w:val="hy-AM"/>
              </w:rPr>
              <w:t xml:space="preserve"> </w:t>
            </w:r>
            <w:r w:rsidRPr="0059762C">
              <w:rPr>
                <w:rFonts w:ascii="GHEA Grapalat" w:hAnsi="GHEA Grapalat" w:cs="GHEA Grapalat"/>
                <w:lang w:val="hy-AM"/>
              </w:rPr>
              <w:t>սանկցիա</w:t>
            </w:r>
            <w:r w:rsidRPr="0059762C">
              <w:rPr>
                <w:rFonts w:ascii="GHEA Grapalat" w:hAnsi="GHEA Grapalat" w:cs="Calibri"/>
                <w:lang w:val="hy-AM"/>
              </w:rPr>
              <w:t xml:space="preserve">: </w:t>
            </w:r>
          </w:p>
          <w:p w14:paraId="7B8706B9" w14:textId="2266D2F1" w:rsidR="002569CD" w:rsidRPr="0059762C" w:rsidRDefault="009B64F6" w:rsidP="002569CD">
            <w:pPr>
              <w:spacing w:line="360" w:lineRule="auto"/>
              <w:jc w:val="both"/>
              <w:rPr>
                <w:rFonts w:ascii="GHEA Grapalat" w:hAnsi="GHEA Grapalat"/>
                <w:lang w:val="hy-AM"/>
              </w:rPr>
            </w:pPr>
            <w:r w:rsidRPr="0059762C">
              <w:rPr>
                <w:rFonts w:ascii="GHEA Grapalat" w:hAnsi="GHEA Grapalat"/>
                <w:lang w:val="hy-AM"/>
              </w:rPr>
              <w:t>Վերոնշյալի</w:t>
            </w:r>
            <w:r w:rsidR="002569CD" w:rsidRPr="0059762C">
              <w:rPr>
                <w:rFonts w:ascii="GHEA Grapalat" w:hAnsi="GHEA Grapalat"/>
                <w:lang w:val="hy-AM"/>
              </w:rPr>
              <w:t xml:space="preserve"> բովանդակային ուսումնասիրությունը վկայում է, որ դատավարական օրենսդրությամբ իրավունքի չարաշահումը կարող է դրսևորվել դատավարական տարբեր իրավունքներից օգտվելու ոչ իրավաչափ ձևերով, որոնք կարող են հետապնդել տարբեր նպատակներ։ </w:t>
            </w:r>
            <w:r w:rsidR="002569CD" w:rsidRPr="0059762C">
              <w:rPr>
                <w:rFonts w:ascii="GHEA Grapalat" w:hAnsi="GHEA Grapalat"/>
                <w:lang w:val="hy-AM"/>
              </w:rPr>
              <w:lastRenderedPageBreak/>
              <w:t xml:space="preserve">Ուստի և, դատավարական օրենսդրությամբ նպատակահարմար չէ </w:t>
            </w:r>
            <w:r w:rsidRPr="0059762C">
              <w:rPr>
                <w:rFonts w:ascii="GHEA Grapalat" w:hAnsi="GHEA Grapalat"/>
                <w:lang w:val="hy-AM"/>
              </w:rPr>
              <w:t>սահմանվել</w:t>
            </w:r>
            <w:r w:rsidR="002569CD" w:rsidRPr="0059762C">
              <w:rPr>
                <w:rFonts w:ascii="GHEA Grapalat" w:hAnsi="GHEA Grapalat"/>
                <w:lang w:val="hy-AM"/>
              </w:rPr>
              <w:t xml:space="preserve"> «իրավունքի չարաշահում» հասկացությունը, քանի որ այն, ընդհանուր առմամբ, որոշակիացված է օրենսդրությամբ, իսկ պրակտիկայում դեպքերի և իրավիճակների բազմազանությունը հնարավորություն չի կարող տալ միասնական սահմանում տալ։ Ընդ որում, դատավարության մասնակիցների նկատմամբ դատական </w:t>
            </w:r>
            <w:r w:rsidRPr="0059762C">
              <w:rPr>
                <w:rFonts w:ascii="GHEA Grapalat" w:hAnsi="GHEA Grapalat"/>
                <w:lang w:val="hy-AM"/>
              </w:rPr>
              <w:t>սանկցիաների</w:t>
            </w:r>
            <w:r w:rsidR="002569CD" w:rsidRPr="0059762C">
              <w:rPr>
                <w:rFonts w:ascii="GHEA Grapalat" w:hAnsi="GHEA Grapalat"/>
                <w:lang w:val="hy-AM"/>
              </w:rPr>
              <w:t xml:space="preserve"> կիրառման իրավաչափության հարցը դատական քննության առարկա ևս կարող է դարձվել։ </w:t>
            </w:r>
          </w:p>
          <w:p w14:paraId="41C5DB4F" w14:textId="07805162" w:rsidR="002569CD" w:rsidRPr="0059762C" w:rsidRDefault="002569CD" w:rsidP="009B64F6">
            <w:pPr>
              <w:spacing w:line="360" w:lineRule="auto"/>
              <w:jc w:val="both"/>
              <w:rPr>
                <w:rFonts w:ascii="GHEA Grapalat" w:hAnsi="GHEA Grapalat"/>
                <w:lang w:val="hy-AM"/>
              </w:rPr>
            </w:pPr>
            <w:r w:rsidRPr="0059762C">
              <w:rPr>
                <w:rFonts w:ascii="GHEA Grapalat" w:hAnsi="GHEA Grapalat"/>
                <w:lang w:val="hy-AM"/>
              </w:rPr>
              <w:t xml:space="preserve">Միևնույն ժամանակ, հարկ է հատուկ նկատել, որ Նախագծով առաջարկվող համանման կարգավորում այժմ արդյունավետորեն գործում է ՀՀ քաղաքացիական դատավարության օրենսգրքում, որպիսի հանգամանքը դատավարական </w:t>
            </w:r>
            <w:r w:rsidR="009B64F6" w:rsidRPr="0059762C">
              <w:rPr>
                <w:rFonts w:ascii="GHEA Grapalat" w:hAnsi="GHEA Grapalat"/>
                <w:lang w:val="hy-AM"/>
              </w:rPr>
              <w:t>օրենսդրությամբ</w:t>
            </w:r>
            <w:r w:rsidRPr="0059762C">
              <w:rPr>
                <w:rFonts w:ascii="GHEA Grapalat" w:hAnsi="GHEA Grapalat"/>
                <w:lang w:val="hy-AM"/>
              </w:rPr>
              <w:t xml:space="preserve"> </w:t>
            </w:r>
            <w:r w:rsidR="009B64F6" w:rsidRPr="0059762C">
              <w:rPr>
                <w:rFonts w:ascii="GHEA Grapalat" w:hAnsi="GHEA Grapalat"/>
                <w:lang w:val="hy-AM"/>
              </w:rPr>
              <w:t>բարեփոխումների</w:t>
            </w:r>
            <w:r w:rsidRPr="0059762C">
              <w:rPr>
                <w:rFonts w:ascii="GHEA Grapalat" w:hAnsi="GHEA Grapalat"/>
                <w:lang w:val="hy-AM"/>
              </w:rPr>
              <w:t xml:space="preserve"> շրջանակում հաշվի առնվող կարևոր հանգամանք է։</w:t>
            </w:r>
          </w:p>
        </w:tc>
      </w:tr>
      <w:tr w:rsidR="002569CD" w:rsidRPr="001B25B7" w14:paraId="04BAD0AD" w14:textId="77777777" w:rsidTr="00F9144A">
        <w:trPr>
          <w:trHeight w:val="906"/>
        </w:trPr>
        <w:tc>
          <w:tcPr>
            <w:tcW w:w="7100" w:type="dxa"/>
            <w:gridSpan w:val="2"/>
          </w:tcPr>
          <w:p w14:paraId="3AB711FE" w14:textId="77777777" w:rsidR="002569CD" w:rsidRPr="0059762C" w:rsidRDefault="002569CD" w:rsidP="002569CD">
            <w:pPr>
              <w:spacing w:line="360" w:lineRule="auto"/>
              <w:ind w:firstLine="705"/>
              <w:jc w:val="both"/>
              <w:rPr>
                <w:rFonts w:ascii="GHEA Grapalat" w:hAnsi="GHEA Grapalat"/>
                <w:lang w:val="hy-AM" w:eastAsia="en-US"/>
              </w:rPr>
            </w:pPr>
            <w:r w:rsidRPr="0059762C">
              <w:rPr>
                <w:rFonts w:ascii="GHEA Grapalat" w:hAnsi="GHEA Grapalat"/>
                <w:lang w:val="hy-AM" w:eastAsia="en-US"/>
              </w:rPr>
              <w:lastRenderedPageBreak/>
              <w:t xml:space="preserve">2. «Վարչական իրավախախտումների վերաբերյալ Հայաստանի Հանրապետության օրենսգրքում փոփոխություն </w:t>
            </w:r>
            <w:r w:rsidRPr="0059762C">
              <w:rPr>
                <w:rFonts w:ascii="GHEA Grapalat" w:hAnsi="GHEA Grapalat"/>
                <w:lang w:val="hy-AM" w:eastAsia="en-US"/>
              </w:rPr>
              <w:lastRenderedPageBreak/>
              <w:t>և լրացումներ կատարելու մասին» օրենքի նախագծով  առաջարկվում է լրացնել նոր 224.4 հոդվածով, ըստ որի՝ «Հայաստանի Հանրապետության լեզվի կոմիտեն քննում է սույն օրենսգրքի 189</w:t>
            </w:r>
            <w:r w:rsidRPr="0059762C">
              <w:rPr>
                <w:rFonts w:ascii="GHEA Grapalat" w:hAnsi="GHEA Grapalat"/>
                <w:vertAlign w:val="superscript"/>
                <w:lang w:val="hy-AM" w:eastAsia="en-US"/>
              </w:rPr>
              <w:t>3</w:t>
            </w:r>
            <w:r w:rsidRPr="0059762C">
              <w:rPr>
                <w:rFonts w:ascii="GHEA Grapalat" w:hAnsi="GHEA Grapalat"/>
                <w:lang w:val="hy-AM" w:eastAsia="en-US"/>
              </w:rPr>
              <w:t xml:space="preserve"> հոդվածով նախատեսված վարչական իրավախախտումների վերաբերյալ գործերը, բացառությամբ վարչական իրավախախտումների վերաբերյալ այլ մարմինների (պաշտոնատար անձանց) իրավասությանը վերապահված գործերի:</w:t>
            </w:r>
          </w:p>
          <w:p w14:paraId="1C3A1804" w14:textId="77777777" w:rsidR="002569CD" w:rsidRPr="0059762C" w:rsidRDefault="002569CD" w:rsidP="002569CD">
            <w:pPr>
              <w:spacing w:line="360" w:lineRule="auto"/>
              <w:ind w:firstLine="705"/>
              <w:jc w:val="both"/>
              <w:rPr>
                <w:rFonts w:ascii="GHEA Grapalat" w:hAnsi="GHEA Grapalat"/>
                <w:lang w:val="hy-AM" w:eastAsia="en-US"/>
              </w:rPr>
            </w:pPr>
            <w:r w:rsidRPr="0059762C">
              <w:rPr>
                <w:rFonts w:ascii="GHEA Grapalat" w:hAnsi="GHEA Grapalat"/>
                <w:lang w:val="hy-AM" w:eastAsia="en-US"/>
              </w:rPr>
              <w:t xml:space="preserve">Նախագծում օգտագործված </w:t>
            </w:r>
            <w:r w:rsidRPr="0059762C">
              <w:rPr>
                <w:rFonts w:ascii="GHEA Grapalat" w:hAnsi="GHEA Grapalat"/>
                <w:b/>
                <w:lang w:val="hy-AM" w:eastAsia="en-US"/>
              </w:rPr>
              <w:t>«քննում է» ձևակերպումը</w:t>
            </w:r>
            <w:r w:rsidRPr="0059762C">
              <w:rPr>
                <w:rFonts w:ascii="GHEA Grapalat" w:hAnsi="GHEA Grapalat"/>
                <w:lang w:val="hy-AM" w:eastAsia="en-US"/>
              </w:rPr>
              <w:t xml:space="preserve"> ենթադրում է, որ Լեզվի կոմիտեն իրականացնելու է վարչական իրավախախտման վերաբերյալ գործերի քննություն։ Ներկայումս Լեզվի կոմիտեին վերապահված լիազորությունների շրջանակում չկան անհրաժեշտ հիմքեր, որ վերջինս հանդես գա որպես լիիրավ վարչարարություն իրականացնող մարմին։ Հետևաբար, «քննում է» ձևակերպումը իրավական տեսանկյունից ոչ միայն անորոշ է, այլև  ենթադրում է Լեզվի կոմիտեին վարչական վարույթի </w:t>
            </w:r>
            <w:r w:rsidRPr="0059762C">
              <w:rPr>
                <w:rFonts w:ascii="GHEA Grapalat" w:hAnsi="GHEA Grapalat"/>
                <w:lang w:val="hy-AM" w:eastAsia="en-US"/>
              </w:rPr>
              <w:lastRenderedPageBreak/>
              <w:t>գործառույթ վերապահել՝ առանց համապատասխան իրավական հիմքերի։</w:t>
            </w:r>
          </w:p>
          <w:p w14:paraId="7BB803A7" w14:textId="77777777" w:rsidR="002569CD" w:rsidRPr="0059762C" w:rsidRDefault="002569CD" w:rsidP="002569CD">
            <w:pPr>
              <w:spacing w:line="360" w:lineRule="auto"/>
              <w:ind w:firstLine="705"/>
              <w:jc w:val="both"/>
              <w:rPr>
                <w:rFonts w:ascii="GHEA Grapalat" w:hAnsi="GHEA Grapalat"/>
                <w:lang w:val="hy-AM" w:eastAsia="en-US"/>
              </w:rPr>
            </w:pPr>
            <w:r w:rsidRPr="0059762C">
              <w:rPr>
                <w:rFonts w:ascii="GHEA Grapalat" w:hAnsi="GHEA Grapalat"/>
                <w:lang w:val="hy-AM" w:eastAsia="en-US"/>
              </w:rPr>
              <w:t>Առաջարկվում է ձևակերպումը հստակեցնել՝ համապատասխանեցնելով Կոմիտեի փաստացի լիազորություններին, նախքան նման իրավասության վերապահումը՝ ապահովել անհրաժեշտ օրենսդրական և կազմակերպական հիմքերը։</w:t>
            </w:r>
          </w:p>
          <w:p w14:paraId="5D711254" w14:textId="77777777" w:rsidR="002569CD" w:rsidRPr="0059762C" w:rsidRDefault="002569CD" w:rsidP="002569CD">
            <w:pPr>
              <w:spacing w:line="360" w:lineRule="auto"/>
              <w:ind w:firstLine="705"/>
              <w:jc w:val="both"/>
              <w:rPr>
                <w:rFonts w:ascii="GHEA Grapalat" w:hAnsi="GHEA Grapalat"/>
                <w:lang w:val="hy-AM" w:eastAsia="en-US"/>
              </w:rPr>
            </w:pPr>
            <w:r w:rsidRPr="0059762C">
              <w:rPr>
                <w:rFonts w:ascii="GHEA Grapalat" w:hAnsi="GHEA Grapalat"/>
                <w:lang w:val="hy-AM"/>
              </w:rPr>
              <w:t>Վերոնշյալ փոփոխությունները կապահովի նախագծերի  համապատասխանությունը ՀՀ Սահմանադրության 79-րդ հոդվածին, որի համաձայն՝  նորմերը պետք է լինեն հստակ և մատչելի, և թույլ տան անձանց կանխատեսել դրանց կիրառման շրջանակը։</w:t>
            </w:r>
          </w:p>
        </w:tc>
        <w:tc>
          <w:tcPr>
            <w:tcW w:w="6693" w:type="dxa"/>
            <w:gridSpan w:val="2"/>
          </w:tcPr>
          <w:p w14:paraId="62C741A1" w14:textId="40F28D26"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lastRenderedPageBreak/>
              <w:t>2.</w:t>
            </w:r>
            <w:r w:rsidR="00512EEE" w:rsidRPr="0059762C">
              <w:rPr>
                <w:rFonts w:ascii="GHEA Grapalat" w:hAnsi="GHEA Grapalat"/>
                <w:b/>
                <w:lang w:val="hy-AM"/>
              </w:rPr>
              <w:t xml:space="preserve"> </w:t>
            </w:r>
            <w:r w:rsidRPr="0059762C">
              <w:rPr>
                <w:rFonts w:ascii="GHEA Grapalat" w:hAnsi="GHEA Grapalat"/>
                <w:b/>
                <w:lang w:val="hy-AM"/>
              </w:rPr>
              <w:t>Ընդունվել է</w:t>
            </w:r>
          </w:p>
          <w:p w14:paraId="55D919AC" w14:textId="3839D1A1" w:rsidR="002569CD" w:rsidRPr="0059762C" w:rsidRDefault="002569CD" w:rsidP="009B64F6">
            <w:pPr>
              <w:spacing w:line="360" w:lineRule="auto"/>
              <w:jc w:val="both"/>
              <w:rPr>
                <w:rFonts w:ascii="GHEA Grapalat" w:hAnsi="GHEA Grapalat"/>
                <w:lang w:val="hy-AM"/>
              </w:rPr>
            </w:pPr>
            <w:r w:rsidRPr="0059762C">
              <w:rPr>
                <w:rFonts w:ascii="GHEA Grapalat" w:hAnsi="GHEA Grapalat"/>
                <w:lang w:val="hy-AM"/>
              </w:rPr>
              <w:lastRenderedPageBreak/>
              <w:t xml:space="preserve">Նախագծի կարգավորման առարկայից հանվել է </w:t>
            </w:r>
            <w:r w:rsidR="009B64F6" w:rsidRPr="0059762C">
              <w:rPr>
                <w:rFonts w:ascii="GHEA Grapalat" w:hAnsi="GHEA Grapalat"/>
                <w:lang w:val="hy-AM"/>
              </w:rPr>
              <w:t>առաջարկվող</w:t>
            </w:r>
            <w:r w:rsidRPr="0059762C">
              <w:rPr>
                <w:rFonts w:ascii="GHEA Grapalat" w:hAnsi="GHEA Grapalat"/>
                <w:lang w:val="hy-AM"/>
              </w:rPr>
              <w:t xml:space="preserve"> փոփոխությունները: </w:t>
            </w:r>
          </w:p>
        </w:tc>
      </w:tr>
      <w:tr w:rsidR="002569CD" w:rsidRPr="0059762C" w14:paraId="56B2F83B" w14:textId="77777777" w:rsidTr="00EC4B49">
        <w:trPr>
          <w:trHeight w:val="620"/>
        </w:trPr>
        <w:tc>
          <w:tcPr>
            <w:tcW w:w="11133" w:type="dxa"/>
            <w:gridSpan w:val="3"/>
            <w:vMerge w:val="restart"/>
            <w:shd w:val="clear" w:color="auto" w:fill="D9D9D9" w:themeFill="background1" w:themeFillShade="D9"/>
          </w:tcPr>
          <w:p w14:paraId="0DE433A0"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lastRenderedPageBreak/>
              <w:t>4.</w:t>
            </w:r>
            <w:r w:rsidRPr="0059762C">
              <w:rPr>
                <w:rFonts w:ascii="GHEA Grapalat" w:hAnsi="GHEA Grapalat"/>
                <w:b/>
                <w:shd w:val="clear" w:color="auto" w:fill="D9D9D9" w:themeFill="background1" w:themeFillShade="D9"/>
              </w:rPr>
              <w:t xml:space="preserve"> Միջուկային անվտանգության կարգավորման կոմիտե</w:t>
            </w:r>
          </w:p>
        </w:tc>
        <w:tc>
          <w:tcPr>
            <w:tcW w:w="2660" w:type="dxa"/>
            <w:shd w:val="clear" w:color="auto" w:fill="D9D9D9" w:themeFill="background1" w:themeFillShade="D9"/>
          </w:tcPr>
          <w:p w14:paraId="069D2C23"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19.06.2025</w:t>
            </w:r>
          </w:p>
        </w:tc>
      </w:tr>
      <w:tr w:rsidR="002569CD" w:rsidRPr="0059762C" w14:paraId="2A1725BB" w14:textId="77777777" w:rsidTr="00EC4B49">
        <w:trPr>
          <w:trHeight w:val="157"/>
        </w:trPr>
        <w:tc>
          <w:tcPr>
            <w:tcW w:w="11133" w:type="dxa"/>
            <w:gridSpan w:val="3"/>
            <w:vMerge/>
            <w:shd w:val="clear" w:color="auto" w:fill="D9D9D9" w:themeFill="background1" w:themeFillShade="D9"/>
          </w:tcPr>
          <w:p w14:paraId="2AE9CE25"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66962BB1" w14:textId="77777777" w:rsidR="002569CD" w:rsidRPr="0059762C" w:rsidRDefault="002569CD" w:rsidP="002569CD">
            <w:pPr>
              <w:spacing w:line="360" w:lineRule="auto"/>
              <w:jc w:val="center"/>
              <w:rPr>
                <w:rFonts w:ascii="GHEA Grapalat" w:hAnsi="GHEA Grapalat"/>
                <w:b/>
                <w:shd w:val="clear" w:color="auto" w:fill="D9D9D9" w:themeFill="background1" w:themeFillShade="D9"/>
              </w:rPr>
            </w:pPr>
            <w:r w:rsidRPr="0059762C">
              <w:rPr>
                <w:rFonts w:ascii="GHEA Grapalat" w:hAnsi="GHEA Grapalat"/>
                <w:b/>
                <w:shd w:val="clear" w:color="auto" w:fill="D9D9D9" w:themeFill="background1" w:themeFillShade="D9"/>
              </w:rPr>
              <w:t>01/610/903-2025</w:t>
            </w:r>
          </w:p>
        </w:tc>
      </w:tr>
      <w:tr w:rsidR="002569CD" w:rsidRPr="0059762C" w14:paraId="3D25AFBA" w14:textId="77777777" w:rsidTr="00EC4B49">
        <w:trPr>
          <w:trHeight w:val="906"/>
        </w:trPr>
        <w:tc>
          <w:tcPr>
            <w:tcW w:w="7100" w:type="dxa"/>
            <w:gridSpan w:val="2"/>
          </w:tcPr>
          <w:p w14:paraId="550F3725" w14:textId="77777777" w:rsidR="002569CD" w:rsidRPr="0059762C" w:rsidRDefault="002569CD" w:rsidP="002569CD">
            <w:pPr>
              <w:tabs>
                <w:tab w:val="left" w:pos="0"/>
              </w:tabs>
              <w:spacing w:line="360" w:lineRule="auto"/>
              <w:ind w:firstLine="705"/>
              <w:contextualSpacing/>
              <w:jc w:val="both"/>
              <w:rPr>
                <w:rFonts w:ascii="GHEA Grapalat" w:hAnsi="GHEA Grapalat"/>
                <w:bCs/>
                <w:shd w:val="clear" w:color="auto" w:fill="FFFFFF"/>
                <w:lang w:val="hy-AM"/>
              </w:rPr>
            </w:pPr>
            <w:r w:rsidRPr="0059762C">
              <w:rPr>
                <w:rFonts w:ascii="GHEA Grapalat" w:hAnsi="GHEA Grapalat"/>
                <w:shd w:val="clear" w:color="auto" w:fill="FFFFFF"/>
                <w:lang w:val="hy-AM"/>
              </w:rPr>
              <w:t xml:space="preserve">«Հայաստանի Հանրապետության վարչական դատավարության օրենսգրքում լրացումներ և փոփոխություններ կատարելու մասին» և «Վարչական իրավախախտումների վերաբերյալ Հայաստանի </w:t>
            </w:r>
            <w:r w:rsidRPr="0059762C">
              <w:rPr>
                <w:rFonts w:ascii="GHEA Grapalat" w:hAnsi="GHEA Grapalat"/>
                <w:shd w:val="clear" w:color="auto" w:fill="FFFFFF"/>
                <w:lang w:val="hy-AM"/>
              </w:rPr>
              <w:lastRenderedPageBreak/>
              <w:t xml:space="preserve">Հանրապետության օրենսգրքում փոփոխություն և լրացումներ կատարելու մասին» օրենքների նախագծերի </w:t>
            </w:r>
            <w:r w:rsidRPr="0059762C">
              <w:rPr>
                <w:rFonts w:ascii="GHEA Grapalat" w:hAnsi="GHEA Grapalat"/>
                <w:bCs/>
                <w:shd w:val="clear" w:color="auto" w:fill="FFFFFF"/>
                <w:lang w:val="hy-AM"/>
              </w:rPr>
              <w:t>վերաբերյալ ՀՀ միջուկային անվտանգության կարգավորման կոմիտեն դիտողություններ և առաջարկություններ չունի։</w:t>
            </w:r>
          </w:p>
        </w:tc>
        <w:tc>
          <w:tcPr>
            <w:tcW w:w="6693" w:type="dxa"/>
            <w:gridSpan w:val="2"/>
          </w:tcPr>
          <w:p w14:paraId="43C379D5" w14:textId="77777777" w:rsidR="002569CD" w:rsidRPr="0059762C" w:rsidRDefault="002569CD" w:rsidP="002569CD">
            <w:pPr>
              <w:spacing w:line="360" w:lineRule="auto"/>
              <w:ind w:firstLine="720"/>
              <w:jc w:val="center"/>
              <w:rPr>
                <w:rFonts w:ascii="GHEA Grapalat" w:hAnsi="GHEA Grapalat"/>
                <w:b/>
                <w:lang w:val="hy-AM"/>
              </w:rPr>
            </w:pPr>
            <w:r w:rsidRPr="0059762C">
              <w:rPr>
                <w:rFonts w:ascii="GHEA Grapalat" w:hAnsi="GHEA Grapalat"/>
                <w:b/>
                <w:lang w:val="hy-AM"/>
              </w:rPr>
              <w:lastRenderedPageBreak/>
              <w:t>Ընդունվել է</w:t>
            </w:r>
          </w:p>
        </w:tc>
      </w:tr>
      <w:tr w:rsidR="002569CD" w:rsidRPr="0059762C" w14:paraId="4FD1C24E" w14:textId="77777777" w:rsidTr="00EC4B49">
        <w:trPr>
          <w:trHeight w:val="620"/>
        </w:trPr>
        <w:tc>
          <w:tcPr>
            <w:tcW w:w="11133" w:type="dxa"/>
            <w:gridSpan w:val="3"/>
            <w:vMerge w:val="restart"/>
            <w:shd w:val="clear" w:color="auto" w:fill="D9D9D9" w:themeFill="background1" w:themeFillShade="D9"/>
          </w:tcPr>
          <w:p w14:paraId="69D35A1E"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en-US"/>
              </w:rPr>
              <w:lastRenderedPageBreak/>
              <w:t>5</w:t>
            </w:r>
            <w:r w:rsidRPr="0059762C">
              <w:rPr>
                <w:rFonts w:ascii="GHEA Grapalat" w:hAnsi="GHEA Grapalat"/>
                <w:b/>
                <w:shd w:val="clear" w:color="auto" w:fill="D9D9D9" w:themeFill="background1" w:themeFillShade="D9"/>
                <w:lang w:val="hy-AM"/>
              </w:rPr>
              <w:t>. Հ</w:t>
            </w:r>
            <w:r w:rsidRPr="0059762C">
              <w:rPr>
                <w:rFonts w:ascii="GHEA Grapalat" w:hAnsi="GHEA Grapalat"/>
                <w:b/>
                <w:shd w:val="clear" w:color="auto" w:fill="D9D9D9" w:themeFill="background1" w:themeFillShade="D9"/>
              </w:rPr>
              <w:t>աշվեքննիչ պալատ</w:t>
            </w:r>
          </w:p>
        </w:tc>
        <w:tc>
          <w:tcPr>
            <w:tcW w:w="2660" w:type="dxa"/>
            <w:shd w:val="clear" w:color="auto" w:fill="D9D9D9" w:themeFill="background1" w:themeFillShade="D9"/>
          </w:tcPr>
          <w:p w14:paraId="6C353226"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23.06.2025</w:t>
            </w:r>
          </w:p>
        </w:tc>
      </w:tr>
      <w:tr w:rsidR="002569CD" w:rsidRPr="0059762C" w14:paraId="5B8EA217" w14:textId="77777777" w:rsidTr="00EC4B49">
        <w:trPr>
          <w:trHeight w:val="157"/>
        </w:trPr>
        <w:tc>
          <w:tcPr>
            <w:tcW w:w="11133" w:type="dxa"/>
            <w:gridSpan w:val="3"/>
            <w:vMerge/>
            <w:shd w:val="clear" w:color="auto" w:fill="D9D9D9" w:themeFill="background1" w:themeFillShade="D9"/>
          </w:tcPr>
          <w:p w14:paraId="3D1816C2"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602DE3F2" w14:textId="77777777" w:rsidR="002569CD" w:rsidRPr="0059762C" w:rsidRDefault="002569CD" w:rsidP="002569CD">
            <w:pPr>
              <w:spacing w:line="360" w:lineRule="auto"/>
              <w:jc w:val="center"/>
              <w:rPr>
                <w:rFonts w:ascii="GHEA Grapalat" w:hAnsi="GHEA Grapalat"/>
                <w:b/>
                <w:shd w:val="clear" w:color="auto" w:fill="D9D9D9" w:themeFill="background1" w:themeFillShade="D9"/>
              </w:rPr>
            </w:pPr>
            <w:r w:rsidRPr="0059762C">
              <w:rPr>
                <w:rFonts w:ascii="GHEA Grapalat" w:hAnsi="GHEA Grapalat"/>
                <w:b/>
                <w:shd w:val="clear" w:color="auto" w:fill="D9D9D9" w:themeFill="background1" w:themeFillShade="D9"/>
                <w:lang w:val="en-US"/>
              </w:rPr>
              <w:t>ՀՊԵ/02/326-2025</w:t>
            </w:r>
          </w:p>
        </w:tc>
      </w:tr>
      <w:tr w:rsidR="002569CD" w:rsidRPr="0059762C" w14:paraId="764FAF76" w14:textId="77777777" w:rsidTr="00EC4B49">
        <w:trPr>
          <w:trHeight w:val="906"/>
        </w:trPr>
        <w:tc>
          <w:tcPr>
            <w:tcW w:w="7100" w:type="dxa"/>
            <w:gridSpan w:val="2"/>
          </w:tcPr>
          <w:p w14:paraId="09ED2AC5" w14:textId="77777777" w:rsidR="002569CD" w:rsidRPr="0059762C" w:rsidRDefault="002569CD" w:rsidP="002569CD">
            <w:pPr>
              <w:tabs>
                <w:tab w:val="left" w:pos="1134"/>
              </w:tabs>
              <w:spacing w:line="360" w:lineRule="auto"/>
              <w:ind w:firstLine="705"/>
              <w:jc w:val="both"/>
              <w:rPr>
                <w:rFonts w:ascii="GHEA Grapalat" w:hAnsi="GHEA Grapalat"/>
                <w:iCs/>
                <w:noProof/>
                <w:lang w:val="hy-AM"/>
              </w:rPr>
            </w:pPr>
            <w:r w:rsidRPr="0059762C">
              <w:rPr>
                <w:rFonts w:ascii="GHEA Grapalat" w:hAnsi="GHEA Grapalat"/>
                <w:iCs/>
                <w:noProof/>
                <w:lang w:val="hy-AM"/>
              </w:rPr>
              <w:t>Ի պատասխան ՀՀ արդարադատության նախարարի՝ 2025 թվականի հունիսի 13-ի</w:t>
            </w:r>
            <w:r w:rsidRPr="0059762C">
              <w:rPr>
                <w:rFonts w:ascii="GHEA Grapalat" w:hAnsi="GHEA Grapalat"/>
                <w:bCs/>
                <w:iCs/>
                <w:noProof/>
                <w:lang w:val="hy-AM"/>
              </w:rPr>
              <w:t xml:space="preserve"> </w:t>
            </w:r>
            <w:r w:rsidRPr="0059762C">
              <w:rPr>
                <w:rFonts w:ascii="GHEA Grapalat" w:hAnsi="GHEA Grapalat"/>
                <w:iCs/>
                <w:noProof/>
                <w:lang w:val="hy-AM"/>
              </w:rPr>
              <w:t xml:space="preserve">№//26364-2025 </w:t>
            </w:r>
            <w:r w:rsidRPr="0059762C">
              <w:rPr>
                <w:rFonts w:ascii="GHEA Grapalat" w:hAnsi="GHEA Grapalat"/>
                <w:bCs/>
                <w:iCs/>
                <w:noProof/>
                <w:lang w:val="hy-AM"/>
              </w:rPr>
              <w:t xml:space="preserve">գրության՝ </w:t>
            </w:r>
            <w:r w:rsidRPr="0059762C">
              <w:rPr>
                <w:rFonts w:ascii="GHEA Grapalat" w:hAnsi="GHEA Grapalat"/>
                <w:iCs/>
                <w:noProof/>
                <w:lang w:val="hy-AM"/>
              </w:rPr>
              <w:t>հայտնում ենք, որ «Հայաստանի Հանրապետության վարչական դատավարության օրենսգրքում փոփոխություններ և լրացումներ կատարելու մասին» և «Վարչական իրավախախտումների վերաբերյալ Հայաստանի Հանրապետության օրենսգրքում փոփոխություն և լրացումներ կատարելու մասին» օրենքների նախագծերի վերաբերյալ առաջարկություններ չունենք։</w:t>
            </w:r>
          </w:p>
        </w:tc>
        <w:tc>
          <w:tcPr>
            <w:tcW w:w="6693" w:type="dxa"/>
            <w:gridSpan w:val="2"/>
          </w:tcPr>
          <w:p w14:paraId="6A8E75F2" w14:textId="77777777" w:rsidR="002569CD" w:rsidRPr="0059762C" w:rsidRDefault="002569CD" w:rsidP="002569CD">
            <w:pPr>
              <w:spacing w:line="360" w:lineRule="auto"/>
              <w:ind w:firstLine="720"/>
              <w:jc w:val="center"/>
              <w:rPr>
                <w:rFonts w:ascii="GHEA Grapalat" w:hAnsi="GHEA Grapalat"/>
                <w:b/>
                <w:lang w:val="hy-AM"/>
              </w:rPr>
            </w:pPr>
            <w:r w:rsidRPr="0059762C">
              <w:rPr>
                <w:rFonts w:ascii="GHEA Grapalat" w:hAnsi="GHEA Grapalat"/>
                <w:b/>
                <w:lang w:val="hy-AM"/>
              </w:rPr>
              <w:t>Ընդունվել է</w:t>
            </w:r>
          </w:p>
        </w:tc>
      </w:tr>
      <w:tr w:rsidR="002569CD" w:rsidRPr="0059762C" w14:paraId="45369671" w14:textId="77777777" w:rsidTr="00EC4B49">
        <w:trPr>
          <w:trHeight w:val="620"/>
        </w:trPr>
        <w:tc>
          <w:tcPr>
            <w:tcW w:w="11133" w:type="dxa"/>
            <w:gridSpan w:val="3"/>
            <w:vMerge w:val="restart"/>
            <w:shd w:val="clear" w:color="auto" w:fill="D9D9D9" w:themeFill="background1" w:themeFillShade="D9"/>
          </w:tcPr>
          <w:p w14:paraId="6A0B26F1" w14:textId="77777777" w:rsidR="002569CD" w:rsidRPr="0059762C" w:rsidRDefault="002569CD" w:rsidP="002569CD">
            <w:pPr>
              <w:spacing w:line="360" w:lineRule="auto"/>
              <w:ind w:firstLine="720"/>
              <w:jc w:val="center"/>
              <w:rPr>
                <w:rFonts w:ascii="GHEA Grapalat" w:hAnsi="GHEA Grapalat"/>
                <w:b/>
                <w:bCs/>
                <w:shd w:val="clear" w:color="auto" w:fill="D9D9D9" w:themeFill="background1" w:themeFillShade="D9"/>
                <w:lang w:val="hy-AM"/>
              </w:rPr>
            </w:pPr>
            <w:r w:rsidRPr="0059762C">
              <w:rPr>
                <w:rFonts w:ascii="GHEA Grapalat" w:hAnsi="GHEA Grapalat"/>
                <w:b/>
                <w:shd w:val="clear" w:color="auto" w:fill="D9D9D9" w:themeFill="background1" w:themeFillShade="D9"/>
              </w:rPr>
              <w:t>6</w:t>
            </w:r>
            <w:r w:rsidRPr="0059762C">
              <w:rPr>
                <w:rFonts w:ascii="GHEA Grapalat" w:hAnsi="GHEA Grapalat"/>
                <w:b/>
                <w:shd w:val="clear" w:color="auto" w:fill="D9D9D9" w:themeFill="background1" w:themeFillShade="D9"/>
                <w:lang w:val="hy-AM"/>
              </w:rPr>
              <w:t xml:space="preserve">. </w:t>
            </w:r>
            <w:r w:rsidRPr="0059762C">
              <w:rPr>
                <w:rFonts w:ascii="GHEA Grapalat" w:hAnsi="GHEA Grapalat"/>
                <w:b/>
                <w:bCs/>
                <w:shd w:val="clear" w:color="auto" w:fill="D9D9D9" w:themeFill="background1" w:themeFillShade="D9"/>
                <w:lang w:val="hy-AM"/>
              </w:rPr>
              <w:t xml:space="preserve">Տեսչական մարմինների աշխատանքների համակարգման </w:t>
            </w:r>
          </w:p>
          <w:p w14:paraId="48E1ED1A"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bCs/>
                <w:shd w:val="clear" w:color="auto" w:fill="D9D9D9" w:themeFill="background1" w:themeFillShade="D9"/>
                <w:lang w:val="hy-AM"/>
              </w:rPr>
              <w:t>գրասենյակ</w:t>
            </w:r>
          </w:p>
        </w:tc>
        <w:tc>
          <w:tcPr>
            <w:tcW w:w="2660" w:type="dxa"/>
            <w:shd w:val="clear" w:color="auto" w:fill="D9D9D9" w:themeFill="background1" w:themeFillShade="D9"/>
          </w:tcPr>
          <w:p w14:paraId="1E51DA76"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23.06.2025</w:t>
            </w:r>
          </w:p>
        </w:tc>
      </w:tr>
      <w:tr w:rsidR="002569CD" w:rsidRPr="0059762C" w14:paraId="1503A700" w14:textId="77777777" w:rsidTr="00EC4B49">
        <w:trPr>
          <w:trHeight w:val="157"/>
        </w:trPr>
        <w:tc>
          <w:tcPr>
            <w:tcW w:w="11133" w:type="dxa"/>
            <w:gridSpan w:val="3"/>
            <w:vMerge/>
            <w:shd w:val="clear" w:color="auto" w:fill="D9D9D9" w:themeFill="background1" w:themeFillShade="D9"/>
          </w:tcPr>
          <w:p w14:paraId="5A364205"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6E8F92E7" w14:textId="77777777" w:rsidR="002569CD" w:rsidRPr="0059762C" w:rsidRDefault="002569CD" w:rsidP="002569CD">
            <w:pPr>
              <w:spacing w:line="360" w:lineRule="auto"/>
              <w:jc w:val="center"/>
              <w:rPr>
                <w:rFonts w:ascii="GHEA Grapalat" w:hAnsi="GHEA Grapalat"/>
                <w:b/>
                <w:shd w:val="clear" w:color="auto" w:fill="D9D9D9" w:themeFill="background1" w:themeFillShade="D9"/>
              </w:rPr>
            </w:pPr>
            <w:r w:rsidRPr="0059762C">
              <w:rPr>
                <w:rFonts w:ascii="GHEA Grapalat" w:hAnsi="GHEA Grapalat"/>
                <w:b/>
                <w:bCs/>
                <w:shd w:val="clear" w:color="auto" w:fill="D9D9D9" w:themeFill="background1" w:themeFillShade="D9"/>
                <w:lang w:val="hy-AM"/>
              </w:rPr>
              <w:t>/48.95/20183-2025</w:t>
            </w:r>
          </w:p>
        </w:tc>
      </w:tr>
      <w:tr w:rsidR="002569CD" w:rsidRPr="0059762C" w14:paraId="58E86A78" w14:textId="77777777" w:rsidTr="00EC4B49">
        <w:trPr>
          <w:trHeight w:val="906"/>
        </w:trPr>
        <w:tc>
          <w:tcPr>
            <w:tcW w:w="7100" w:type="dxa"/>
            <w:gridSpan w:val="2"/>
          </w:tcPr>
          <w:p w14:paraId="482A60E0" w14:textId="77777777" w:rsidR="002569CD" w:rsidRPr="0059762C" w:rsidRDefault="002569CD" w:rsidP="002569CD">
            <w:pPr>
              <w:shd w:val="clear" w:color="auto" w:fill="FFFFFF"/>
              <w:tabs>
                <w:tab w:val="left" w:pos="810"/>
              </w:tabs>
              <w:spacing w:line="360" w:lineRule="auto"/>
              <w:ind w:firstLine="720"/>
              <w:jc w:val="both"/>
              <w:rPr>
                <w:rFonts w:ascii="GHEA Grapalat" w:hAnsi="GHEA Grapalat"/>
                <w:lang w:val="hy-AM" w:eastAsia="en-US"/>
              </w:rPr>
            </w:pPr>
            <w:r w:rsidRPr="0059762C">
              <w:rPr>
                <w:rFonts w:ascii="GHEA Grapalat" w:hAnsi="GHEA Grapalat"/>
                <w:lang w:val="hy-AM" w:eastAsia="en-US"/>
              </w:rPr>
              <w:lastRenderedPageBreak/>
              <w:t>Ի պատասխան Ձեր 2025 թվականի հունիսի 13-ի N //26362-2025 գրության՝ «Հայաստանի Հանրապետության վարչական դատավարության օրենսգրքում փոփոխություններ և լրացումներ կատարելու մասին» և «Վարչական իրավախախտումների վերաբերյալ Հայաստանի Հանրապետության օրենսգրքում փոփոխություն և լրացում կատարելու մասին» օրենքների նախագծերի վերաբերյալ հայտնում եմ հետևյալը.</w:t>
            </w:r>
          </w:p>
        </w:tc>
        <w:tc>
          <w:tcPr>
            <w:tcW w:w="6693" w:type="dxa"/>
            <w:gridSpan w:val="2"/>
          </w:tcPr>
          <w:p w14:paraId="6EAC0929" w14:textId="77777777" w:rsidR="002569CD" w:rsidRPr="0059762C" w:rsidRDefault="002569CD" w:rsidP="002569CD">
            <w:pPr>
              <w:spacing w:line="360" w:lineRule="auto"/>
              <w:ind w:firstLine="720"/>
              <w:jc w:val="center"/>
              <w:rPr>
                <w:rFonts w:ascii="GHEA Grapalat" w:hAnsi="GHEA Grapalat"/>
                <w:lang w:val="hy-AM"/>
              </w:rPr>
            </w:pPr>
          </w:p>
        </w:tc>
      </w:tr>
      <w:tr w:rsidR="002569CD" w:rsidRPr="001B25B7" w14:paraId="54B3671A" w14:textId="77777777" w:rsidTr="00EC4B49">
        <w:trPr>
          <w:trHeight w:val="906"/>
        </w:trPr>
        <w:tc>
          <w:tcPr>
            <w:tcW w:w="7100" w:type="dxa"/>
            <w:gridSpan w:val="2"/>
          </w:tcPr>
          <w:p w14:paraId="6749721B" w14:textId="77777777" w:rsidR="002569CD" w:rsidRPr="0059762C" w:rsidRDefault="002569CD" w:rsidP="002569CD">
            <w:pPr>
              <w:pStyle w:val="NormalWeb"/>
              <w:spacing w:before="0" w:beforeAutospacing="0" w:after="0" w:afterAutospacing="0" w:line="360" w:lineRule="auto"/>
              <w:ind w:firstLine="705"/>
              <w:jc w:val="both"/>
              <w:rPr>
                <w:rFonts w:ascii="GHEA Grapalat" w:hAnsi="GHEA Grapalat"/>
                <w:lang w:val="hy-AM"/>
              </w:rPr>
            </w:pPr>
            <w:r w:rsidRPr="0059762C">
              <w:rPr>
                <w:rFonts w:ascii="GHEA Grapalat" w:hAnsi="GHEA Grapalat"/>
                <w:lang w:val="hy-AM"/>
              </w:rPr>
              <w:t>1. «Հայաստանի Հանրապետության վարչական դատավարության օրենսգրքում փոփոխություններ և լրացումներ կատարելու մասին» օրենքի նախագծի  (այսուհետ՝ Նախագիծ) 4-րդ հոդվածում նախատեսվող կարգավորման համատեքստում անհրաժեշտ է հստակեցնել նաև վարչական դատարանի տարբեր դատավորների վարույթում գտնվող գործերի միացման ընթացակարգերը գրավոր և բանավոր վարույթներով քննվող գործերի միացման պարագայում:</w:t>
            </w:r>
          </w:p>
        </w:tc>
        <w:tc>
          <w:tcPr>
            <w:tcW w:w="6693" w:type="dxa"/>
            <w:gridSpan w:val="2"/>
          </w:tcPr>
          <w:p w14:paraId="79A2D8FD" w14:textId="71D2A938" w:rsidR="002569CD" w:rsidRPr="0059762C" w:rsidRDefault="00512EEE" w:rsidP="002569CD">
            <w:pPr>
              <w:spacing w:line="360" w:lineRule="auto"/>
              <w:jc w:val="center"/>
              <w:rPr>
                <w:rFonts w:ascii="GHEA Grapalat" w:hAnsi="GHEA Grapalat"/>
                <w:b/>
                <w:lang w:val="hy-AM"/>
              </w:rPr>
            </w:pPr>
            <w:r w:rsidRPr="0059762C">
              <w:rPr>
                <w:rFonts w:ascii="GHEA Grapalat" w:hAnsi="GHEA Grapalat"/>
                <w:b/>
                <w:lang w:val="hy-AM"/>
              </w:rPr>
              <w:t xml:space="preserve">1. </w:t>
            </w:r>
            <w:r w:rsidR="002569CD" w:rsidRPr="0059762C">
              <w:rPr>
                <w:rFonts w:ascii="GHEA Grapalat" w:hAnsi="GHEA Grapalat"/>
                <w:b/>
                <w:lang w:val="hy-AM"/>
              </w:rPr>
              <w:t>Չի ընդունվել</w:t>
            </w:r>
          </w:p>
          <w:p w14:paraId="07AB60F6" w14:textId="1B428CC1" w:rsidR="002569CD" w:rsidRPr="0059762C" w:rsidRDefault="002569CD" w:rsidP="002569CD">
            <w:pPr>
              <w:spacing w:line="360" w:lineRule="auto"/>
              <w:jc w:val="both"/>
              <w:rPr>
                <w:rFonts w:ascii="GHEA Grapalat" w:hAnsi="GHEA Grapalat"/>
                <w:lang w:val="hy-AM"/>
              </w:rPr>
            </w:pPr>
            <w:r w:rsidRPr="0059762C">
              <w:rPr>
                <w:rFonts w:ascii="GHEA Grapalat" w:hAnsi="GHEA Grapalat"/>
                <w:lang w:val="hy-AM"/>
              </w:rPr>
              <w:t>Վարչական դատարանի տարբեր դատավորների վարույթում գտնվող գործերը միավորելու՝ Նախագծով առաջարկվող կարգավորումներն ընդհանուր բնույթի են և կիրառելի են թե՛ գրավոր և թե՛ բանավոր ընթացակարգերի դեպքերում, ուստի տարբերակված կարգ նախատեսելու անհրաժեշտությունը բացակայում է:</w:t>
            </w:r>
          </w:p>
        </w:tc>
      </w:tr>
      <w:tr w:rsidR="002569CD" w:rsidRPr="001B25B7" w14:paraId="628D0489" w14:textId="77777777" w:rsidTr="00EC4B49">
        <w:trPr>
          <w:trHeight w:val="906"/>
        </w:trPr>
        <w:tc>
          <w:tcPr>
            <w:tcW w:w="7100" w:type="dxa"/>
            <w:gridSpan w:val="2"/>
          </w:tcPr>
          <w:p w14:paraId="018730F5" w14:textId="77777777" w:rsidR="002569CD" w:rsidRPr="0059762C" w:rsidRDefault="002569CD" w:rsidP="002569CD">
            <w:pPr>
              <w:pStyle w:val="NormalWeb"/>
              <w:tabs>
                <w:tab w:val="left" w:pos="1155"/>
              </w:tabs>
              <w:spacing w:before="0" w:beforeAutospacing="0" w:after="0" w:afterAutospacing="0" w:line="360" w:lineRule="auto"/>
              <w:ind w:firstLine="705"/>
              <w:jc w:val="both"/>
              <w:rPr>
                <w:rFonts w:ascii="GHEA Grapalat" w:hAnsi="GHEA Grapalat"/>
                <w:lang w:val="hy-AM"/>
              </w:rPr>
            </w:pPr>
            <w:r w:rsidRPr="0059762C">
              <w:rPr>
                <w:rFonts w:ascii="GHEA Grapalat" w:hAnsi="GHEA Grapalat"/>
                <w:lang w:val="hy-AM"/>
              </w:rPr>
              <w:t>2.</w:t>
            </w:r>
            <w:r w:rsidRPr="0059762C">
              <w:rPr>
                <w:rFonts w:ascii="GHEA Grapalat" w:hAnsi="GHEA Grapalat"/>
                <w:lang w:val="hy-AM"/>
              </w:rPr>
              <w:tab/>
              <w:t xml:space="preserve">Նախագծի 7-րդ հոդվածով սահմանվող կարգավորման համաձայն՝ Օրենսգրքի 96-րդ հոդվածով </w:t>
            </w:r>
            <w:r w:rsidRPr="0059762C">
              <w:rPr>
                <w:rFonts w:ascii="GHEA Grapalat" w:hAnsi="GHEA Grapalat"/>
                <w:lang w:val="hy-AM"/>
              </w:rPr>
              <w:lastRenderedPageBreak/>
              <w:t>նախատեսվել է գործի քննությունը կարճելու նոր հիմք, այն է՝ հայցվորի կողմից գործի նկատմամբ նախկինում ունեցած հետաքրքրությունը կորսված լինելու և պասիվ վարքագիծ ցուցաբերելու դեպքում վարչական դատարանի համար սահմանվել է գործի վարույթը կարճելու պարտականություն, միաժամանակ, այս հիմքով գործի վարույթը կարճելու դեպքում հայցվորին ընձեռվել է նույն առարկայի մասին ու նույն հիմքերով կրկին դատարան դիմելու իրավունք, մինչդեռ տվյալ իրավունքի իրացման համար ժամկետային սահմանափակումներ նախատեսված չեն, ինչը մեր դիտարկմամբ խնդրահարույց է:</w:t>
            </w:r>
          </w:p>
        </w:tc>
        <w:tc>
          <w:tcPr>
            <w:tcW w:w="6693" w:type="dxa"/>
            <w:gridSpan w:val="2"/>
          </w:tcPr>
          <w:p w14:paraId="628474F5" w14:textId="7E7BC0C5" w:rsidR="002569CD" w:rsidRDefault="00512EEE" w:rsidP="002569CD">
            <w:pPr>
              <w:spacing w:line="360" w:lineRule="auto"/>
              <w:jc w:val="center"/>
              <w:rPr>
                <w:rFonts w:ascii="GHEA Grapalat" w:hAnsi="GHEA Grapalat"/>
                <w:b/>
                <w:lang w:val="hy-AM"/>
              </w:rPr>
            </w:pPr>
            <w:r w:rsidRPr="0059762C">
              <w:rPr>
                <w:rFonts w:ascii="GHEA Grapalat" w:hAnsi="GHEA Grapalat"/>
                <w:b/>
                <w:lang w:val="hy-AM"/>
              </w:rPr>
              <w:lastRenderedPageBreak/>
              <w:t xml:space="preserve">2. </w:t>
            </w:r>
            <w:r w:rsidR="00323774">
              <w:rPr>
                <w:rFonts w:ascii="GHEA Grapalat" w:hAnsi="GHEA Grapalat"/>
                <w:b/>
                <w:lang w:val="hy-AM"/>
              </w:rPr>
              <w:t>Ընդունվել է</w:t>
            </w:r>
          </w:p>
          <w:p w14:paraId="16017F21" w14:textId="77777777" w:rsidR="0096004E" w:rsidRPr="0059762C" w:rsidRDefault="0096004E" w:rsidP="0096004E">
            <w:pPr>
              <w:spacing w:line="360" w:lineRule="auto"/>
              <w:jc w:val="both"/>
              <w:rPr>
                <w:rFonts w:ascii="GHEA Grapalat" w:hAnsi="GHEA Grapalat"/>
                <w:bCs/>
                <w:lang w:val="hy-AM"/>
              </w:rPr>
            </w:pPr>
            <w:r w:rsidRPr="0059762C">
              <w:rPr>
                <w:rFonts w:ascii="GHEA Grapalat" w:hAnsi="GHEA Grapalat"/>
                <w:bCs/>
                <w:lang w:val="hy-AM"/>
              </w:rPr>
              <w:t>Առաջարկվող կարգավորումը հանվել է Նախագծից։</w:t>
            </w:r>
          </w:p>
          <w:p w14:paraId="231E7576" w14:textId="073572A2" w:rsidR="002569CD" w:rsidRPr="0059762C" w:rsidRDefault="002569CD" w:rsidP="002569CD">
            <w:pPr>
              <w:spacing w:line="360" w:lineRule="auto"/>
              <w:jc w:val="both"/>
              <w:rPr>
                <w:rFonts w:ascii="GHEA Grapalat" w:hAnsi="GHEA Grapalat"/>
                <w:lang w:val="hy-AM"/>
              </w:rPr>
            </w:pPr>
          </w:p>
        </w:tc>
      </w:tr>
      <w:tr w:rsidR="002569CD" w:rsidRPr="001B25B7" w14:paraId="3784D507" w14:textId="77777777" w:rsidTr="00EC4B49">
        <w:trPr>
          <w:trHeight w:val="906"/>
        </w:trPr>
        <w:tc>
          <w:tcPr>
            <w:tcW w:w="7100" w:type="dxa"/>
            <w:gridSpan w:val="2"/>
          </w:tcPr>
          <w:p w14:paraId="56F3DF59" w14:textId="77777777" w:rsidR="002569CD" w:rsidRPr="0059762C" w:rsidRDefault="002569CD" w:rsidP="002569CD">
            <w:pPr>
              <w:pStyle w:val="NormalWeb"/>
              <w:tabs>
                <w:tab w:val="left" w:pos="1065"/>
              </w:tabs>
              <w:spacing w:before="0" w:beforeAutospacing="0" w:after="0" w:afterAutospacing="0" w:line="360" w:lineRule="auto"/>
              <w:ind w:firstLine="705"/>
              <w:jc w:val="both"/>
              <w:rPr>
                <w:rFonts w:ascii="GHEA Grapalat" w:hAnsi="GHEA Grapalat"/>
                <w:lang w:val="hy-AM"/>
              </w:rPr>
            </w:pPr>
            <w:r w:rsidRPr="0059762C">
              <w:rPr>
                <w:rFonts w:ascii="GHEA Grapalat" w:hAnsi="GHEA Grapalat"/>
                <w:lang w:val="hy-AM"/>
              </w:rPr>
              <w:lastRenderedPageBreak/>
              <w:t>3. Նախագծի 10-րդ հոդվածի համաձայն՝ ՀՀ վարչական դատավարության օրենսգրքի (այսուհետ՝ Օրենսգիրք) 117-րդ հոդվածը լրացվում է նոր 1</w:t>
            </w:r>
            <w:r w:rsidRPr="0059762C">
              <w:rPr>
                <w:rFonts w:ascii="Cambria Math" w:hAnsi="Cambria Math" w:cs="Cambria Math"/>
                <w:lang w:val="hy-AM"/>
              </w:rPr>
              <w:t>․</w:t>
            </w:r>
            <w:r w:rsidRPr="0059762C">
              <w:rPr>
                <w:rFonts w:ascii="GHEA Grapalat" w:hAnsi="GHEA Grapalat"/>
                <w:lang w:val="hy-AM"/>
              </w:rPr>
              <w:t>1-</w:t>
            </w:r>
            <w:r w:rsidRPr="0059762C">
              <w:rPr>
                <w:rFonts w:ascii="GHEA Grapalat" w:hAnsi="GHEA Grapalat" w:cs="GHEA Grapalat"/>
                <w:lang w:val="hy-AM"/>
              </w:rPr>
              <w:t>ին</w:t>
            </w:r>
            <w:r w:rsidRPr="0059762C">
              <w:rPr>
                <w:rFonts w:ascii="GHEA Grapalat" w:hAnsi="GHEA Grapalat"/>
                <w:lang w:val="hy-AM"/>
              </w:rPr>
              <w:t xml:space="preserve"> </w:t>
            </w:r>
            <w:r w:rsidRPr="0059762C">
              <w:rPr>
                <w:rFonts w:ascii="GHEA Grapalat" w:hAnsi="GHEA Grapalat" w:cs="GHEA Grapalat"/>
                <w:lang w:val="hy-AM"/>
              </w:rPr>
              <w:t>մասով</w:t>
            </w:r>
            <w:r w:rsidRPr="0059762C">
              <w:rPr>
                <w:rFonts w:ascii="GHEA Grapalat" w:hAnsi="GHEA Grapalat"/>
                <w:lang w:val="hy-AM"/>
              </w:rPr>
              <w:t xml:space="preserve">, </w:t>
            </w:r>
            <w:r w:rsidRPr="0059762C">
              <w:rPr>
                <w:rFonts w:ascii="GHEA Grapalat" w:hAnsi="GHEA Grapalat" w:cs="GHEA Grapalat"/>
                <w:lang w:val="hy-AM"/>
              </w:rPr>
              <w:t>ըստ</w:t>
            </w:r>
            <w:r w:rsidRPr="0059762C">
              <w:rPr>
                <w:rFonts w:ascii="GHEA Grapalat" w:hAnsi="GHEA Grapalat"/>
                <w:lang w:val="hy-AM"/>
              </w:rPr>
              <w:t xml:space="preserve"> </w:t>
            </w:r>
            <w:r w:rsidRPr="0059762C">
              <w:rPr>
                <w:rFonts w:ascii="GHEA Grapalat" w:hAnsi="GHEA Grapalat" w:cs="GHEA Grapalat"/>
                <w:lang w:val="hy-AM"/>
              </w:rPr>
              <w:t>որի՝</w:t>
            </w:r>
            <w:r w:rsidRPr="0059762C">
              <w:rPr>
                <w:rFonts w:ascii="GHEA Grapalat" w:hAnsi="GHEA Grapalat"/>
                <w:lang w:val="hy-AM"/>
              </w:rPr>
              <w:t xml:space="preserve"> </w:t>
            </w:r>
            <w:r w:rsidRPr="0059762C">
              <w:rPr>
                <w:rFonts w:ascii="GHEA Grapalat" w:hAnsi="GHEA Grapalat" w:cs="GHEA Grapalat"/>
                <w:lang w:val="hy-AM"/>
              </w:rPr>
              <w:t>պատասխան</w:t>
            </w:r>
            <w:r w:rsidRPr="0059762C">
              <w:rPr>
                <w:rFonts w:ascii="GHEA Grapalat" w:hAnsi="GHEA Grapalat"/>
                <w:lang w:val="hy-AM"/>
              </w:rPr>
              <w:t xml:space="preserve">ողը իր պատասխանը, առարկությունները, միջնորդությունները, ինչպես նաև իր առարկությունների հիմքում ընկած փաստերը հիմնավորող ապացույցները կարող է ներկայացնել դատարան հայցադիմումը վարույթ ընդունելու </w:t>
            </w:r>
            <w:r w:rsidRPr="0059762C">
              <w:rPr>
                <w:rFonts w:ascii="GHEA Grapalat" w:hAnsi="GHEA Grapalat"/>
                <w:lang w:val="hy-AM"/>
              </w:rPr>
              <w:lastRenderedPageBreak/>
              <w:t>մասին որոշումը ստանալուց հետո 1-ամսյա ժամկետում՝ կցելով դրանց պատճենները դատավարության մյուս մասնակիցներին ուղարկելը հավաստող ապացույցը, իսկ եթե այդ փաստաթղթերը ծավալուն են, կամ դրանք դժվար է պատճենահանել` դատավարության մյուս մասնակցին ուղարկելով ծանուցում, որ նշված փաստաթղթերը դրանց ծանոթանալու նպատակով դեպոնացվելու են վարչական դատարանում։</w:t>
            </w:r>
          </w:p>
          <w:p w14:paraId="64CC4288" w14:textId="77777777" w:rsidR="002569CD" w:rsidRPr="0059762C" w:rsidRDefault="002569CD" w:rsidP="002569CD">
            <w:pPr>
              <w:pStyle w:val="NormalWeb"/>
              <w:spacing w:before="0" w:beforeAutospacing="0" w:after="0" w:afterAutospacing="0" w:line="360" w:lineRule="auto"/>
              <w:ind w:firstLine="705"/>
              <w:jc w:val="both"/>
              <w:rPr>
                <w:rFonts w:ascii="GHEA Grapalat" w:hAnsi="GHEA Grapalat"/>
                <w:lang w:val="hy-AM"/>
              </w:rPr>
            </w:pPr>
            <w:r w:rsidRPr="0059762C">
              <w:rPr>
                <w:rFonts w:ascii="GHEA Grapalat" w:hAnsi="GHEA Grapalat"/>
                <w:lang w:val="hy-AM"/>
              </w:rPr>
              <w:tab/>
              <w:t xml:space="preserve">Վերոգրյալի համատեքստում առաջարկում ենք պատասխանողի կողմից իր առարկությունները հիմնավորող փաստերը դատարանում դեպոնացնելու միջնորդության ներկայացման կարգավորում նախատեսել նաև Օրենսգրքի 86-րդ հոդվածում: </w:t>
            </w:r>
          </w:p>
          <w:p w14:paraId="0B213626" w14:textId="77777777" w:rsidR="002569CD" w:rsidRPr="0059762C" w:rsidRDefault="002569CD" w:rsidP="002569CD">
            <w:pPr>
              <w:pStyle w:val="NormalWeb"/>
              <w:spacing w:before="0" w:beforeAutospacing="0" w:after="0" w:afterAutospacing="0" w:line="360" w:lineRule="auto"/>
              <w:ind w:firstLine="705"/>
              <w:jc w:val="both"/>
              <w:rPr>
                <w:rFonts w:ascii="GHEA Grapalat" w:hAnsi="GHEA Grapalat"/>
                <w:lang w:val="hy-AM"/>
              </w:rPr>
            </w:pPr>
            <w:r w:rsidRPr="0059762C">
              <w:rPr>
                <w:rFonts w:ascii="GHEA Grapalat" w:hAnsi="GHEA Grapalat"/>
                <w:lang w:val="hy-AM"/>
              </w:rPr>
              <w:t>Ընդ որում, անհրաժեշտ է հստակեցնել նաև փաստաթղթերը «ծավալուն» դիտարկելու չափորոշիչները:</w:t>
            </w:r>
          </w:p>
        </w:tc>
        <w:tc>
          <w:tcPr>
            <w:tcW w:w="6693" w:type="dxa"/>
            <w:gridSpan w:val="2"/>
          </w:tcPr>
          <w:p w14:paraId="2C055AF4" w14:textId="77777777" w:rsidR="00B07495" w:rsidRPr="0059762C" w:rsidRDefault="00B07495" w:rsidP="00B07495">
            <w:pPr>
              <w:spacing w:line="360" w:lineRule="auto"/>
              <w:jc w:val="center"/>
              <w:rPr>
                <w:rFonts w:ascii="GHEA Grapalat" w:hAnsi="GHEA Grapalat"/>
                <w:lang w:val="hy-AM"/>
              </w:rPr>
            </w:pPr>
            <w:r w:rsidRPr="0059762C">
              <w:rPr>
                <w:rFonts w:ascii="GHEA Grapalat" w:hAnsi="GHEA Grapalat"/>
                <w:b/>
                <w:bCs/>
                <w:lang w:val="hy-AM"/>
              </w:rPr>
              <w:lastRenderedPageBreak/>
              <w:t>3.</w:t>
            </w:r>
            <w:r w:rsidRPr="0059762C">
              <w:rPr>
                <w:rFonts w:ascii="Calibri" w:hAnsi="Calibri" w:cs="Calibri"/>
                <w:lang w:val="hy-AM"/>
              </w:rPr>
              <w:t>    </w:t>
            </w:r>
            <w:r w:rsidRPr="0059762C">
              <w:rPr>
                <w:rFonts w:ascii="GHEA Grapalat" w:hAnsi="GHEA Grapalat"/>
                <w:b/>
                <w:bCs/>
                <w:lang w:val="hy-AM"/>
              </w:rPr>
              <w:t>Չի ընդունվել</w:t>
            </w:r>
          </w:p>
          <w:p w14:paraId="647F15BC" w14:textId="69EAD045" w:rsidR="00B07495" w:rsidRPr="0059762C" w:rsidRDefault="00B07495" w:rsidP="00B07495">
            <w:pPr>
              <w:spacing w:line="360" w:lineRule="auto"/>
              <w:jc w:val="both"/>
              <w:rPr>
                <w:rFonts w:ascii="GHEA Grapalat" w:hAnsi="GHEA Grapalat"/>
                <w:lang w:val="hy-AM"/>
              </w:rPr>
            </w:pPr>
            <w:r w:rsidRPr="0059762C">
              <w:rPr>
                <w:rFonts w:ascii="GHEA Grapalat" w:hAnsi="GHEA Grapalat"/>
                <w:lang w:val="hy-AM"/>
              </w:rPr>
              <w:t xml:space="preserve">Նախագծի 10-րդ հոդվածով փոփոխություն է նախատեսվում 118.1 հոդվածում: Միաժամանակ, հարկ է նկատել, որ Օրենսգրքի 86-րդ հոդվածում պատասխանողի կողմից իր առարկությունները հիմնավորող փաստերը դատարանում դեպոնացնելու միջնորդության ներկայացման կարգավորում նախատեսելու </w:t>
            </w:r>
            <w:r w:rsidRPr="0059762C">
              <w:rPr>
                <w:rFonts w:ascii="GHEA Grapalat" w:hAnsi="GHEA Grapalat"/>
                <w:lang w:val="hy-AM"/>
              </w:rPr>
              <w:lastRenderedPageBreak/>
              <w:t>անհրաժեշտությունը բացակայում է, քանի որ Նախագծի կարգավորման առարկան և Նախագծին կից հիմնավորմամբ բացահայտված է նման փոփոխություններ կատարելու հիմնական նպատակն ու դրանցով լուծման ենթակա հարցերի շրջանակը:</w:t>
            </w:r>
          </w:p>
          <w:p w14:paraId="14270202" w14:textId="66941C67" w:rsidR="002569CD" w:rsidRPr="0059762C" w:rsidRDefault="00B07495" w:rsidP="002569CD">
            <w:pPr>
              <w:spacing w:line="360" w:lineRule="auto"/>
              <w:jc w:val="both"/>
              <w:rPr>
                <w:rFonts w:ascii="GHEA Grapalat" w:hAnsi="GHEA Grapalat"/>
                <w:lang w:val="hy-AM"/>
              </w:rPr>
            </w:pPr>
            <w:r w:rsidRPr="0059762C">
              <w:rPr>
                <w:rFonts w:ascii="GHEA Grapalat" w:hAnsi="GHEA Grapalat"/>
                <w:lang w:val="hy-AM"/>
              </w:rPr>
              <w:t>Միաժամանակ, հարկ է նկատել, որ «ծավալուն» ձևակերպման չափանիշներ սահմանելու անհրաժեշտություն ևս բացակայում է, քանի որ դատավարական օրենսդրությամբ չի կարող կարգավորվել ցանկացած ձևակերպման չափանիշների հետ կապված հարցեր: Բացի այդ, յուրաքանչյուր դեպքով ծավալուն ձևակերպումը կարող է ունենալ տարբեր չափանիշներ, ուստի օրենսդրությամբ դրա սահմանումը անհարկի կսահաման</w:t>
            </w:r>
            <w:r w:rsidR="009B64F6" w:rsidRPr="0059762C">
              <w:rPr>
                <w:rFonts w:ascii="GHEA Grapalat" w:hAnsi="GHEA Grapalat"/>
                <w:lang w:val="hy-AM"/>
              </w:rPr>
              <w:t>ա</w:t>
            </w:r>
            <w:r w:rsidRPr="0059762C">
              <w:rPr>
                <w:rFonts w:ascii="GHEA Grapalat" w:hAnsi="GHEA Grapalat"/>
                <w:lang w:val="hy-AM"/>
              </w:rPr>
              <w:t>փակի նման միջնորդություն ներկայացն</w:t>
            </w:r>
            <w:r w:rsidR="00323774">
              <w:rPr>
                <w:rFonts w:ascii="GHEA Grapalat" w:hAnsi="GHEA Grapalat"/>
                <w:lang w:val="hy-AM"/>
              </w:rPr>
              <w:t>ելու իրավական հնարավորությունը:</w:t>
            </w:r>
          </w:p>
        </w:tc>
      </w:tr>
      <w:tr w:rsidR="002569CD" w:rsidRPr="001B25B7" w14:paraId="22D1A748" w14:textId="77777777" w:rsidTr="00EC4B49">
        <w:trPr>
          <w:trHeight w:val="906"/>
        </w:trPr>
        <w:tc>
          <w:tcPr>
            <w:tcW w:w="7100" w:type="dxa"/>
            <w:gridSpan w:val="2"/>
          </w:tcPr>
          <w:p w14:paraId="7DED4043" w14:textId="7A8C9ECC" w:rsidR="002569CD" w:rsidRPr="0059762C" w:rsidRDefault="002569CD" w:rsidP="002569CD">
            <w:pPr>
              <w:pStyle w:val="NormalWeb"/>
              <w:tabs>
                <w:tab w:val="left" w:pos="1065"/>
              </w:tabs>
              <w:spacing w:before="0" w:beforeAutospacing="0" w:after="0" w:afterAutospacing="0" w:line="360" w:lineRule="auto"/>
              <w:ind w:firstLine="705"/>
              <w:jc w:val="both"/>
              <w:rPr>
                <w:rFonts w:ascii="GHEA Grapalat" w:hAnsi="GHEA Grapalat"/>
                <w:lang w:val="hy-AM"/>
              </w:rPr>
            </w:pPr>
            <w:r w:rsidRPr="0059762C">
              <w:rPr>
                <w:rFonts w:ascii="GHEA Grapalat" w:hAnsi="GHEA Grapalat"/>
                <w:lang w:val="hy-AM"/>
              </w:rPr>
              <w:lastRenderedPageBreak/>
              <w:t>4.</w:t>
            </w:r>
            <w:r w:rsidRPr="0059762C">
              <w:rPr>
                <w:rFonts w:ascii="GHEA Grapalat" w:hAnsi="GHEA Grapalat"/>
                <w:lang w:val="hy-AM"/>
              </w:rPr>
              <w:tab/>
              <w:t xml:space="preserve">Նախագծի 11-րդ հոդվածով սահմանվող կարգավորման համաձայն՝ Օրենսգրքի 119-րդ հոդվածում որոշակիացվել են այն հիմքերը, որոնց դեպքում հայցը կարող </w:t>
            </w:r>
            <w:r w:rsidRPr="0059762C">
              <w:rPr>
                <w:rFonts w:ascii="GHEA Grapalat" w:hAnsi="GHEA Grapalat"/>
                <w:lang w:val="hy-AM"/>
              </w:rPr>
              <w:lastRenderedPageBreak/>
              <w:t>է դիտարկվել որպես ակնհայտ անհիմն և կիրառվել արագացված դատաքն</w:t>
            </w:r>
            <w:r w:rsidR="009B64F6" w:rsidRPr="0059762C">
              <w:rPr>
                <w:rFonts w:ascii="GHEA Grapalat" w:hAnsi="GHEA Grapalat"/>
                <w:lang w:val="hy-AM"/>
              </w:rPr>
              <w:t>նություն: Որպես այդպիսին, ի թիվ</w:t>
            </w:r>
            <w:r w:rsidRPr="0059762C">
              <w:rPr>
                <w:rFonts w:ascii="GHEA Grapalat" w:hAnsi="GHEA Grapalat"/>
                <w:lang w:val="hy-AM"/>
              </w:rPr>
              <w:t>ս այլնի, նշվել է նաև ոչ պատշաճ պատասխանողի դեմ հայցը ներկայացնելու հիմքով պայմանավորված հայցի անհիմն դիտարկումը, այն պարագայում, երբ Օրենսգրքի 21-րդ հոդվածով նախատեսված են ոչ պատշաճ պատասխանողին պատշաճ պատասխանողով փոխարինելու գործընթացները, և նույն հոդվածի տրամաբանությամբ ոչ պատշաճ պատասխանողի դեմ ներկայացված հայցը որպես անհիմն չի դիտարկվում և առկա են հստակ կանոնակարգեր:</w:t>
            </w:r>
          </w:p>
        </w:tc>
        <w:tc>
          <w:tcPr>
            <w:tcW w:w="6693" w:type="dxa"/>
            <w:gridSpan w:val="2"/>
          </w:tcPr>
          <w:p w14:paraId="1569125B" w14:textId="3E8B1E82" w:rsidR="002569CD" w:rsidRPr="0059762C" w:rsidRDefault="00512EEE" w:rsidP="002569CD">
            <w:pPr>
              <w:tabs>
                <w:tab w:val="left" w:pos="352"/>
                <w:tab w:val="left" w:pos="442"/>
              </w:tabs>
              <w:spacing w:line="360" w:lineRule="auto"/>
              <w:jc w:val="center"/>
              <w:rPr>
                <w:rFonts w:ascii="GHEA Grapalat" w:hAnsi="GHEA Grapalat"/>
                <w:b/>
                <w:lang w:val="hy-AM"/>
              </w:rPr>
            </w:pPr>
            <w:r w:rsidRPr="0059762C">
              <w:rPr>
                <w:rFonts w:ascii="GHEA Grapalat" w:hAnsi="GHEA Grapalat"/>
                <w:b/>
                <w:lang w:val="hy-AM"/>
              </w:rPr>
              <w:lastRenderedPageBreak/>
              <w:t xml:space="preserve">4. </w:t>
            </w:r>
            <w:r w:rsidR="002569CD" w:rsidRPr="0059762C">
              <w:rPr>
                <w:rFonts w:ascii="GHEA Grapalat" w:hAnsi="GHEA Grapalat"/>
                <w:b/>
                <w:lang w:val="hy-AM"/>
              </w:rPr>
              <w:t>Ընդունվել է</w:t>
            </w:r>
          </w:p>
          <w:p w14:paraId="11C73890" w14:textId="104EF844" w:rsidR="002569CD" w:rsidRPr="0059762C" w:rsidRDefault="002569CD" w:rsidP="002569CD">
            <w:pPr>
              <w:tabs>
                <w:tab w:val="left" w:pos="352"/>
                <w:tab w:val="left" w:pos="442"/>
              </w:tabs>
              <w:spacing w:line="360" w:lineRule="auto"/>
              <w:jc w:val="both"/>
              <w:rPr>
                <w:rFonts w:ascii="GHEA Grapalat" w:hAnsi="GHEA Grapalat"/>
                <w:lang w:val="hy-AM"/>
              </w:rPr>
            </w:pPr>
            <w:r w:rsidRPr="0059762C">
              <w:rPr>
                <w:rFonts w:ascii="GHEA Grapalat" w:hAnsi="GHEA Grapalat"/>
                <w:lang w:val="hy-AM"/>
              </w:rPr>
              <w:t>Նախագծում կատարվել է համապատասխան փոփոխություն:</w:t>
            </w:r>
          </w:p>
        </w:tc>
      </w:tr>
      <w:tr w:rsidR="002569CD" w:rsidRPr="001B25B7" w14:paraId="38035DA8" w14:textId="77777777" w:rsidTr="00EC4B49">
        <w:trPr>
          <w:trHeight w:val="906"/>
        </w:trPr>
        <w:tc>
          <w:tcPr>
            <w:tcW w:w="7100" w:type="dxa"/>
            <w:gridSpan w:val="2"/>
          </w:tcPr>
          <w:p w14:paraId="600B4D1F" w14:textId="77777777" w:rsidR="002569CD" w:rsidRPr="0059762C" w:rsidRDefault="002569CD" w:rsidP="002569CD">
            <w:pPr>
              <w:pStyle w:val="NormalWeb"/>
              <w:spacing w:before="0" w:beforeAutospacing="0" w:after="0" w:afterAutospacing="0" w:line="360" w:lineRule="auto"/>
              <w:ind w:firstLine="705"/>
              <w:jc w:val="both"/>
              <w:rPr>
                <w:rFonts w:ascii="GHEA Grapalat" w:hAnsi="GHEA Grapalat"/>
                <w:lang w:val="hy-AM"/>
              </w:rPr>
            </w:pPr>
            <w:r w:rsidRPr="0059762C">
              <w:rPr>
                <w:rFonts w:ascii="GHEA Grapalat" w:hAnsi="GHEA Grapalat"/>
                <w:lang w:val="hy-AM"/>
              </w:rPr>
              <w:lastRenderedPageBreak/>
              <w:t xml:space="preserve">5. «Վարչական իրավախախտումների վերաբերյալ Հայաստանի Հանրապետության օրենսգրքում փոփոխություն և լրացումներ կատարելու մասին» օրենքնի նախագծի 3-րդ հոդվածով նախատեսվող կարգավորման համաձայն՝ Հայաստանի Հանրապետության պետական մարմինների, ձեռնարկությունների, հիմնարկների և կազմակերպությունների (անկախ սեփականության ձևից) գործավարությունը ոչ հայերեն վարելու, ցուցանակները, </w:t>
            </w:r>
            <w:r w:rsidRPr="0059762C">
              <w:rPr>
                <w:rFonts w:ascii="GHEA Grapalat" w:hAnsi="GHEA Grapalat"/>
                <w:lang w:val="hy-AM"/>
              </w:rPr>
              <w:lastRenderedPageBreak/>
              <w:t xml:space="preserve">ձևաթղթերը, դրոշմանիշները, նամականիշները, կնիքները, միջազգային փոստային ծրարները և գովազդները ոչ հայերեն ձևավորելու, գովազդի ընդհանուր պահանջները խախտելու հետ կապված հարցերի քննությունը առաջարկվում է վերապահել Լեզվի կոմիտեին՝ բացառությամբ վարչական իրավախախտումների վերաբերյալ այլ մարմինների (պաշտոնատար անձանց) իրավասությանը վերապահված գործերի։ </w:t>
            </w:r>
          </w:p>
          <w:p w14:paraId="2C9A818B" w14:textId="77777777" w:rsidR="002569CD" w:rsidRPr="0059762C" w:rsidRDefault="002569CD" w:rsidP="002569CD">
            <w:pPr>
              <w:pStyle w:val="NormalWeb"/>
              <w:spacing w:before="0" w:beforeAutospacing="0" w:after="0" w:afterAutospacing="0" w:line="360" w:lineRule="auto"/>
              <w:ind w:firstLine="705"/>
              <w:jc w:val="both"/>
              <w:rPr>
                <w:rFonts w:ascii="GHEA Grapalat" w:hAnsi="GHEA Grapalat"/>
                <w:lang w:val="hy-AM"/>
              </w:rPr>
            </w:pPr>
            <w:r w:rsidRPr="0059762C">
              <w:rPr>
                <w:rFonts w:ascii="GHEA Grapalat" w:hAnsi="GHEA Grapalat"/>
                <w:lang w:val="hy-AM"/>
              </w:rPr>
              <w:t>Վերոգրյալի կապակցությամբ անհրաժեշտ է հստակեցնել, թե որ մարմինների և վերջիններիս վերապահված գործերի առնչությամբ է նախատեսված նշված բացառությունը: Ընդ որում, անհրաժեշտ է նկատի ունենալ, որ նմանատիպ ձևակերպումը բնորոշ չէ Վարչական իրավախախտումների վերաբերյալ ՀՀ օրենսգրքին, հետևաբար իրավախախտումները և դրանք քննելու իրավասություն ունեցող մարմինների մասով կարգավորումները, այդ թվում՝ բացառությունները պետք է լինեն հստակ ձևակերպված:</w:t>
            </w:r>
          </w:p>
          <w:p w14:paraId="3E687ED3" w14:textId="77777777" w:rsidR="002569CD" w:rsidRPr="0059762C" w:rsidRDefault="002569CD" w:rsidP="002569CD">
            <w:pPr>
              <w:pStyle w:val="NormalWeb"/>
              <w:spacing w:before="0" w:beforeAutospacing="0" w:after="0" w:afterAutospacing="0" w:line="360" w:lineRule="auto"/>
              <w:ind w:firstLine="705"/>
              <w:jc w:val="both"/>
              <w:rPr>
                <w:rFonts w:ascii="GHEA Grapalat" w:hAnsi="GHEA Grapalat"/>
                <w:lang w:val="hy-AM"/>
              </w:rPr>
            </w:pPr>
            <w:r w:rsidRPr="0059762C">
              <w:rPr>
                <w:rFonts w:ascii="GHEA Grapalat" w:hAnsi="GHEA Grapalat"/>
                <w:lang w:val="hy-AM"/>
              </w:rPr>
              <w:lastRenderedPageBreak/>
              <w:t>Միևնույն ժամանակ, նախագծի 1-ին և 3-րդ հոդվածների կարգավորմամբ պայմանավորված, մասնավորապես, հաշվի առնելով այն, որ վարչական դատարանը չի քննելու Վարչական իրավախախտումների վերաբերյալ ՀՀ օրենսգրքի 1893-րդ հոդվածով սահմանված գործերը՝ առաջարկում ենք վերանայել նաև նույն օրենսգրքի 254-րդ հոդվածի կարգավորումները:</w:t>
            </w:r>
          </w:p>
        </w:tc>
        <w:tc>
          <w:tcPr>
            <w:tcW w:w="6693" w:type="dxa"/>
            <w:gridSpan w:val="2"/>
          </w:tcPr>
          <w:p w14:paraId="7B01D3F8" w14:textId="77777777" w:rsidR="002569CD" w:rsidRPr="0059762C" w:rsidRDefault="002569CD" w:rsidP="002569CD">
            <w:pPr>
              <w:spacing w:line="360" w:lineRule="auto"/>
              <w:jc w:val="center"/>
              <w:rPr>
                <w:rFonts w:ascii="GHEA Grapalat" w:hAnsi="GHEA Grapalat"/>
                <w:lang w:val="hy-AM"/>
              </w:rPr>
            </w:pPr>
            <w:r w:rsidRPr="0059762C">
              <w:rPr>
                <w:rFonts w:ascii="GHEA Grapalat" w:hAnsi="GHEA Grapalat"/>
                <w:b/>
                <w:lang w:val="hy-AM"/>
              </w:rPr>
              <w:lastRenderedPageBreak/>
              <w:t>5. Ընդունվել է</w:t>
            </w:r>
          </w:p>
          <w:p w14:paraId="49D62983" w14:textId="0FDA4EE8" w:rsidR="002569CD" w:rsidRPr="0059762C" w:rsidRDefault="002569CD" w:rsidP="009B64F6">
            <w:pPr>
              <w:spacing w:line="360" w:lineRule="auto"/>
              <w:jc w:val="both"/>
              <w:rPr>
                <w:rFonts w:ascii="GHEA Grapalat" w:hAnsi="GHEA Grapalat"/>
                <w:lang w:val="hy-AM"/>
              </w:rPr>
            </w:pPr>
            <w:r w:rsidRPr="0059762C">
              <w:rPr>
                <w:rFonts w:ascii="GHEA Grapalat" w:hAnsi="GHEA Grapalat"/>
                <w:lang w:val="hy-AM"/>
              </w:rPr>
              <w:t xml:space="preserve">Նախագծի կարգավորման առարկայից հանվել է </w:t>
            </w:r>
            <w:r w:rsidR="009B64F6" w:rsidRPr="0059762C">
              <w:rPr>
                <w:rFonts w:ascii="GHEA Grapalat" w:hAnsi="GHEA Grapalat"/>
                <w:lang w:val="hy-AM"/>
              </w:rPr>
              <w:t>առաջարկվող</w:t>
            </w:r>
            <w:r w:rsidRPr="0059762C">
              <w:rPr>
                <w:rFonts w:ascii="GHEA Grapalat" w:hAnsi="GHEA Grapalat"/>
                <w:lang w:val="hy-AM"/>
              </w:rPr>
              <w:t xml:space="preserve"> փոփոխությունները:</w:t>
            </w:r>
          </w:p>
        </w:tc>
      </w:tr>
      <w:tr w:rsidR="002569CD" w:rsidRPr="0059762C" w14:paraId="566329EC" w14:textId="77777777" w:rsidTr="00F9144A">
        <w:trPr>
          <w:trHeight w:val="620"/>
        </w:trPr>
        <w:tc>
          <w:tcPr>
            <w:tcW w:w="11133" w:type="dxa"/>
            <w:gridSpan w:val="3"/>
            <w:vMerge w:val="restart"/>
            <w:shd w:val="clear" w:color="auto" w:fill="D9D9D9" w:themeFill="background1" w:themeFillShade="D9"/>
          </w:tcPr>
          <w:p w14:paraId="742CD26A"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lastRenderedPageBreak/>
              <w:t>7. Շրջակա միջավայրի նախարարություն</w:t>
            </w:r>
          </w:p>
          <w:p w14:paraId="76912B49"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p>
        </w:tc>
        <w:tc>
          <w:tcPr>
            <w:tcW w:w="2660" w:type="dxa"/>
            <w:shd w:val="clear" w:color="auto" w:fill="D9D9D9" w:themeFill="background1" w:themeFillShade="D9"/>
          </w:tcPr>
          <w:p w14:paraId="3A36763F"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23.06.2025</w:t>
            </w:r>
          </w:p>
        </w:tc>
      </w:tr>
      <w:tr w:rsidR="002569CD" w:rsidRPr="0059762C" w14:paraId="7C015A79" w14:textId="77777777" w:rsidTr="00F9144A">
        <w:trPr>
          <w:trHeight w:val="157"/>
        </w:trPr>
        <w:tc>
          <w:tcPr>
            <w:tcW w:w="11133" w:type="dxa"/>
            <w:gridSpan w:val="3"/>
            <w:vMerge/>
            <w:shd w:val="clear" w:color="auto" w:fill="D9D9D9" w:themeFill="background1" w:themeFillShade="D9"/>
          </w:tcPr>
          <w:p w14:paraId="354C372D"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p>
        </w:tc>
        <w:tc>
          <w:tcPr>
            <w:tcW w:w="2660" w:type="dxa"/>
            <w:shd w:val="clear" w:color="auto" w:fill="D9D9D9" w:themeFill="background1" w:themeFillShade="D9"/>
          </w:tcPr>
          <w:p w14:paraId="47ED772A" w14:textId="77777777"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1/04.6/7178</w:t>
            </w:r>
          </w:p>
        </w:tc>
      </w:tr>
      <w:tr w:rsidR="002569CD" w:rsidRPr="0059762C" w14:paraId="4FE52353" w14:textId="77777777" w:rsidTr="00EC4B49">
        <w:trPr>
          <w:trHeight w:val="906"/>
        </w:trPr>
        <w:tc>
          <w:tcPr>
            <w:tcW w:w="7100" w:type="dxa"/>
            <w:gridSpan w:val="2"/>
          </w:tcPr>
          <w:p w14:paraId="5AF8DA74" w14:textId="77777777" w:rsidR="002569CD" w:rsidRPr="0059762C" w:rsidRDefault="002569CD" w:rsidP="002569CD">
            <w:pPr>
              <w:pStyle w:val="NormalWeb"/>
              <w:spacing w:before="0" w:beforeAutospacing="0" w:after="0" w:afterAutospacing="0" w:line="360" w:lineRule="auto"/>
              <w:ind w:firstLine="705"/>
              <w:jc w:val="both"/>
              <w:rPr>
                <w:rFonts w:ascii="GHEA Grapalat" w:hAnsi="GHEA Grapalat"/>
                <w:lang w:val="hy-AM"/>
              </w:rPr>
            </w:pPr>
            <w:r w:rsidRPr="0059762C">
              <w:rPr>
                <w:rFonts w:ascii="GHEA Grapalat" w:hAnsi="GHEA Grapalat"/>
                <w:lang w:val="hy-AM"/>
              </w:rPr>
              <w:t xml:space="preserve">Ի պատասխան Ձեր 2025 թվականի հունիսի 16-ի N //26373 գրության` հայտնում եմ, որ շրջակա միջավայրի նախարարությունը </w:t>
            </w:r>
            <w:r w:rsidRPr="0059762C">
              <w:rPr>
                <w:rFonts w:ascii="GHEA Grapalat" w:hAnsi="GHEA Grapalat"/>
                <w:bCs/>
                <w:lang w:val="hy-AM"/>
              </w:rPr>
              <w:t xml:space="preserve">«Հայաստանի Հանրապետության վարչական դատավարության օրենսգրքում փոփոխություններ և լրացումներ կատարելու մասին» և «Վարչական իրավախախտումների վերաբերյալ Հայաստանի Հանրապետության օրենսգրքում փոփոխություններ և լրացումներ կատարելու մասին» օրենքների նախագծերի վերաբերյալ </w:t>
            </w:r>
            <w:r w:rsidRPr="0059762C">
              <w:rPr>
                <w:rFonts w:ascii="GHEA Grapalat" w:hAnsi="GHEA Grapalat"/>
                <w:lang w:val="hy-AM"/>
              </w:rPr>
              <w:t>առաջարկություններ և դիտողություններ չունի։</w:t>
            </w:r>
          </w:p>
        </w:tc>
        <w:tc>
          <w:tcPr>
            <w:tcW w:w="6693" w:type="dxa"/>
            <w:gridSpan w:val="2"/>
          </w:tcPr>
          <w:p w14:paraId="17E16FC8" w14:textId="77777777" w:rsidR="002569CD" w:rsidRPr="0059762C" w:rsidRDefault="002569CD" w:rsidP="002569CD">
            <w:pPr>
              <w:spacing w:line="360" w:lineRule="auto"/>
              <w:ind w:firstLine="720"/>
              <w:jc w:val="center"/>
              <w:rPr>
                <w:rFonts w:ascii="GHEA Grapalat" w:hAnsi="GHEA Grapalat"/>
                <w:b/>
                <w:lang w:val="hy-AM"/>
              </w:rPr>
            </w:pPr>
            <w:r w:rsidRPr="0059762C">
              <w:rPr>
                <w:rFonts w:ascii="GHEA Grapalat" w:hAnsi="GHEA Grapalat"/>
                <w:b/>
                <w:lang w:val="hy-AM"/>
              </w:rPr>
              <w:t>Ընդունվել է</w:t>
            </w:r>
          </w:p>
          <w:p w14:paraId="3E8A04C1" w14:textId="77777777" w:rsidR="002569CD" w:rsidRPr="0059762C" w:rsidRDefault="002569CD" w:rsidP="002569CD">
            <w:pPr>
              <w:spacing w:line="360" w:lineRule="auto"/>
              <w:ind w:firstLine="720"/>
              <w:jc w:val="center"/>
              <w:rPr>
                <w:rFonts w:ascii="GHEA Grapalat" w:hAnsi="GHEA Grapalat"/>
                <w:b/>
                <w:lang w:val="hy-AM"/>
              </w:rPr>
            </w:pPr>
          </w:p>
        </w:tc>
      </w:tr>
      <w:tr w:rsidR="002569CD" w:rsidRPr="0059762C" w14:paraId="5B8BB977" w14:textId="77777777" w:rsidTr="00F9144A">
        <w:trPr>
          <w:trHeight w:val="620"/>
        </w:trPr>
        <w:tc>
          <w:tcPr>
            <w:tcW w:w="11133" w:type="dxa"/>
            <w:gridSpan w:val="3"/>
            <w:vMerge w:val="restart"/>
            <w:shd w:val="clear" w:color="auto" w:fill="D9D9D9" w:themeFill="background1" w:themeFillShade="D9"/>
          </w:tcPr>
          <w:p w14:paraId="2488FE5F"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en-US"/>
              </w:rPr>
              <w:t>8</w:t>
            </w:r>
            <w:r w:rsidRPr="0059762C">
              <w:rPr>
                <w:rFonts w:ascii="GHEA Grapalat" w:hAnsi="GHEA Grapalat"/>
                <w:b/>
                <w:shd w:val="clear" w:color="auto" w:fill="D9D9D9" w:themeFill="background1" w:themeFillShade="D9"/>
                <w:lang w:val="hy-AM"/>
              </w:rPr>
              <w:t xml:space="preserve">. </w:t>
            </w:r>
            <w:r w:rsidRPr="0059762C">
              <w:rPr>
                <w:rFonts w:ascii="GHEA Grapalat" w:hAnsi="GHEA Grapalat"/>
                <w:b/>
                <w:shd w:val="clear" w:color="auto" w:fill="D9D9D9" w:themeFill="background1" w:themeFillShade="D9"/>
              </w:rPr>
              <w:t>Պետական եկամուտների կոմիտե</w:t>
            </w:r>
          </w:p>
          <w:p w14:paraId="36934679"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p>
        </w:tc>
        <w:tc>
          <w:tcPr>
            <w:tcW w:w="2660" w:type="dxa"/>
            <w:shd w:val="clear" w:color="auto" w:fill="D9D9D9" w:themeFill="background1" w:themeFillShade="D9"/>
          </w:tcPr>
          <w:p w14:paraId="4B036021"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lastRenderedPageBreak/>
              <w:t>24.06.2025</w:t>
            </w:r>
          </w:p>
        </w:tc>
      </w:tr>
      <w:tr w:rsidR="002569CD" w:rsidRPr="0059762C" w14:paraId="26223BA5" w14:textId="77777777" w:rsidTr="00F9144A">
        <w:trPr>
          <w:trHeight w:val="157"/>
        </w:trPr>
        <w:tc>
          <w:tcPr>
            <w:tcW w:w="11133" w:type="dxa"/>
            <w:gridSpan w:val="3"/>
            <w:vMerge/>
            <w:shd w:val="clear" w:color="auto" w:fill="D9D9D9" w:themeFill="background1" w:themeFillShade="D9"/>
          </w:tcPr>
          <w:p w14:paraId="1A56DE27"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1195426E" w14:textId="77777777"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rPr>
              <w:t>Մ/43779-2025</w:t>
            </w:r>
          </w:p>
        </w:tc>
      </w:tr>
      <w:tr w:rsidR="002569CD" w:rsidRPr="0059762C" w14:paraId="3190A1CD" w14:textId="77777777" w:rsidTr="00EC4B49">
        <w:trPr>
          <w:trHeight w:val="906"/>
        </w:trPr>
        <w:tc>
          <w:tcPr>
            <w:tcW w:w="7100" w:type="dxa"/>
            <w:gridSpan w:val="2"/>
          </w:tcPr>
          <w:p w14:paraId="0A56FFF0" w14:textId="77777777" w:rsidR="002569CD" w:rsidRPr="0059762C" w:rsidRDefault="002569CD" w:rsidP="002569CD">
            <w:pPr>
              <w:shd w:val="clear" w:color="auto" w:fill="FFFFFF"/>
              <w:spacing w:line="360" w:lineRule="auto"/>
              <w:ind w:firstLine="708"/>
              <w:jc w:val="both"/>
              <w:rPr>
                <w:rFonts w:ascii="GHEA Grapalat" w:eastAsia="GHEA Grapalat" w:hAnsi="GHEA Grapalat" w:cs="GHEA Grapalat"/>
                <w:noProof/>
                <w:lang w:val="hy-AM" w:eastAsia="en-US"/>
              </w:rPr>
            </w:pPr>
            <w:r w:rsidRPr="0059762C">
              <w:rPr>
                <w:rFonts w:ascii="GHEA Grapalat" w:eastAsia="Calibri" w:hAnsi="GHEA Grapalat"/>
                <w:lang w:val="hy-AM" w:eastAsia="en-US"/>
              </w:rPr>
              <w:lastRenderedPageBreak/>
              <w:t xml:space="preserve">Վերոնշյալ գրությամբ ներկայացված՝ </w:t>
            </w:r>
            <w:r w:rsidRPr="0059762C">
              <w:rPr>
                <w:rFonts w:ascii="Verdana" w:hAnsi="Verdana"/>
                <w:sz w:val="21"/>
                <w:szCs w:val="21"/>
                <w:shd w:val="clear" w:color="auto" w:fill="FFFFFF"/>
                <w:lang w:val="hy-AM" w:eastAsia="en-US"/>
              </w:rPr>
              <w:t>«</w:t>
            </w:r>
            <w:r w:rsidRPr="0059762C">
              <w:rPr>
                <w:rFonts w:ascii="GHEA Grapalat" w:hAnsi="GHEA Grapalat"/>
                <w:shd w:val="clear" w:color="auto" w:fill="FFFFFF"/>
                <w:lang w:val="hy-AM" w:eastAsia="en-US"/>
              </w:rPr>
              <w:t>Հայաստանի Հանրապետության վարչական դատավարության օրենսգրքում փոփոխություններ և լրացումներ կատարելու մասին» և «Վարչական իրավախախտումների վերաբերյալ Հայաստանի Հանրապետության օրենսգրքում փոփոխություն և լրացումներ կատարելու մասին» օրենքների նախագծերի</w:t>
            </w:r>
            <w:r w:rsidRPr="0059762C">
              <w:rPr>
                <w:rFonts w:ascii="Calibri" w:hAnsi="Calibri" w:cs="Calibri"/>
                <w:shd w:val="clear" w:color="auto" w:fill="FFFFFF"/>
                <w:lang w:val="hy-AM" w:eastAsia="en-US"/>
              </w:rPr>
              <w:t xml:space="preserve"> </w:t>
            </w:r>
            <w:r w:rsidRPr="0059762C">
              <w:rPr>
                <w:rFonts w:ascii="GHEA Grapalat" w:eastAsia="Calibri" w:hAnsi="GHEA Grapalat"/>
                <w:lang w:val="hy-AM" w:eastAsia="en-US"/>
              </w:rPr>
              <w:t>վերաբերյալ հայտնում ենք, որ դիտողություններ և առաջարկություններ չունենք:</w:t>
            </w:r>
          </w:p>
        </w:tc>
        <w:tc>
          <w:tcPr>
            <w:tcW w:w="6693" w:type="dxa"/>
            <w:gridSpan w:val="2"/>
          </w:tcPr>
          <w:p w14:paraId="46A5493E" w14:textId="77777777" w:rsidR="002569CD" w:rsidRPr="0059762C" w:rsidRDefault="002569CD" w:rsidP="002569CD">
            <w:pPr>
              <w:spacing w:line="360" w:lineRule="auto"/>
              <w:ind w:firstLine="720"/>
              <w:jc w:val="center"/>
              <w:rPr>
                <w:rFonts w:ascii="GHEA Grapalat" w:hAnsi="GHEA Grapalat"/>
                <w:b/>
                <w:lang w:val="hy-AM"/>
              </w:rPr>
            </w:pPr>
            <w:r w:rsidRPr="0059762C">
              <w:rPr>
                <w:rFonts w:ascii="GHEA Grapalat" w:hAnsi="GHEA Grapalat"/>
                <w:b/>
                <w:lang w:val="hy-AM"/>
              </w:rPr>
              <w:t>Ընդունվել է</w:t>
            </w:r>
          </w:p>
          <w:p w14:paraId="4DF7AC0F" w14:textId="77777777" w:rsidR="002569CD" w:rsidRPr="0059762C" w:rsidRDefault="002569CD" w:rsidP="002569CD">
            <w:pPr>
              <w:spacing w:line="360" w:lineRule="auto"/>
              <w:ind w:firstLine="720"/>
              <w:jc w:val="center"/>
              <w:rPr>
                <w:rFonts w:ascii="GHEA Grapalat" w:hAnsi="GHEA Grapalat"/>
                <w:b/>
                <w:lang w:val="hy-AM"/>
              </w:rPr>
            </w:pPr>
          </w:p>
        </w:tc>
      </w:tr>
      <w:tr w:rsidR="002569CD" w:rsidRPr="0059762C" w14:paraId="6D6847E8" w14:textId="77777777" w:rsidTr="00F9144A">
        <w:trPr>
          <w:trHeight w:val="620"/>
        </w:trPr>
        <w:tc>
          <w:tcPr>
            <w:tcW w:w="11133" w:type="dxa"/>
            <w:gridSpan w:val="3"/>
            <w:vMerge w:val="restart"/>
            <w:shd w:val="clear" w:color="auto" w:fill="D9D9D9" w:themeFill="background1" w:themeFillShade="D9"/>
          </w:tcPr>
          <w:p w14:paraId="149C13F6"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en-US"/>
              </w:rPr>
              <w:t>9</w:t>
            </w:r>
            <w:r w:rsidRPr="0059762C">
              <w:rPr>
                <w:rFonts w:ascii="GHEA Grapalat" w:hAnsi="GHEA Grapalat"/>
                <w:b/>
                <w:shd w:val="clear" w:color="auto" w:fill="D9D9D9" w:themeFill="background1" w:themeFillShade="D9"/>
                <w:lang w:val="hy-AM"/>
              </w:rPr>
              <w:t>. Ա</w:t>
            </w:r>
            <w:r w:rsidRPr="0059762C">
              <w:rPr>
                <w:rFonts w:ascii="GHEA Grapalat" w:hAnsi="GHEA Grapalat"/>
                <w:b/>
                <w:shd w:val="clear" w:color="auto" w:fill="D9D9D9" w:themeFill="background1" w:themeFillShade="D9"/>
              </w:rPr>
              <w:t>ռողջապահության նախարարություն</w:t>
            </w:r>
          </w:p>
        </w:tc>
        <w:tc>
          <w:tcPr>
            <w:tcW w:w="2660" w:type="dxa"/>
            <w:shd w:val="clear" w:color="auto" w:fill="D9D9D9" w:themeFill="background1" w:themeFillShade="D9"/>
          </w:tcPr>
          <w:p w14:paraId="42B679B7"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24.06.2025</w:t>
            </w:r>
          </w:p>
        </w:tc>
      </w:tr>
      <w:tr w:rsidR="002569CD" w:rsidRPr="0059762C" w14:paraId="4E3ED602" w14:textId="77777777" w:rsidTr="00F9144A">
        <w:trPr>
          <w:trHeight w:val="157"/>
        </w:trPr>
        <w:tc>
          <w:tcPr>
            <w:tcW w:w="11133" w:type="dxa"/>
            <w:gridSpan w:val="3"/>
            <w:vMerge/>
            <w:shd w:val="clear" w:color="auto" w:fill="D9D9D9" w:themeFill="background1" w:themeFillShade="D9"/>
          </w:tcPr>
          <w:p w14:paraId="549B74BC"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6ADA2809" w14:textId="77777777"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rPr>
              <w:t>Մ/43920-2025</w:t>
            </w:r>
          </w:p>
        </w:tc>
      </w:tr>
      <w:tr w:rsidR="002569CD" w:rsidRPr="0059762C" w14:paraId="643A0FB8" w14:textId="77777777" w:rsidTr="00EC4B49">
        <w:trPr>
          <w:trHeight w:val="906"/>
        </w:trPr>
        <w:tc>
          <w:tcPr>
            <w:tcW w:w="7100" w:type="dxa"/>
            <w:gridSpan w:val="2"/>
          </w:tcPr>
          <w:p w14:paraId="5BA4E490" w14:textId="77777777" w:rsidR="002569CD" w:rsidRPr="0059762C" w:rsidRDefault="002569CD" w:rsidP="002569CD">
            <w:pPr>
              <w:shd w:val="clear" w:color="auto" w:fill="FFFFFF"/>
              <w:spacing w:line="360" w:lineRule="auto"/>
              <w:ind w:firstLine="708"/>
              <w:jc w:val="both"/>
              <w:rPr>
                <w:rFonts w:ascii="GHEA Grapalat" w:eastAsia="Calibri" w:hAnsi="GHEA Grapalat"/>
                <w:lang w:val="hy-AM" w:eastAsia="en-US"/>
              </w:rPr>
            </w:pPr>
            <w:r w:rsidRPr="0059762C">
              <w:rPr>
                <w:rFonts w:ascii="GHEA Grapalat" w:eastAsia="Calibri" w:hAnsi="GHEA Grapalat"/>
                <w:lang w:val="hy-AM" w:eastAsia="en-US"/>
              </w:rPr>
              <w:t xml:space="preserve">Հայտնում եմ, որ ««Հայաստանի Հանրապետության վարչական դատավարության օրենսգրքում փոփոխություններ և լրացումներ կատարելու մասին» և «Վարչական իրավախախտումների վերաբերյալ Հայաստանի Հանրապետության օրենսգրքում փոփոխություն և լրացումներ կատարելու մասին» օրենքների նախագծերի վերաբերյալ առաջարկություններ </w:t>
            </w:r>
            <w:r w:rsidRPr="0059762C">
              <w:rPr>
                <w:rFonts w:ascii="GHEA Grapalat" w:eastAsia="Calibri" w:hAnsi="GHEA Grapalat"/>
                <w:bCs/>
                <w:lang w:val="hy-AM" w:eastAsia="en-US"/>
              </w:rPr>
              <w:t>չկան:</w:t>
            </w:r>
          </w:p>
        </w:tc>
        <w:tc>
          <w:tcPr>
            <w:tcW w:w="6693" w:type="dxa"/>
            <w:gridSpan w:val="2"/>
          </w:tcPr>
          <w:p w14:paraId="5FE16059" w14:textId="77777777" w:rsidR="002569CD" w:rsidRPr="0059762C" w:rsidRDefault="002569CD" w:rsidP="002569CD">
            <w:pPr>
              <w:spacing w:line="360" w:lineRule="auto"/>
              <w:ind w:firstLine="720"/>
              <w:jc w:val="center"/>
              <w:rPr>
                <w:rFonts w:ascii="GHEA Grapalat" w:hAnsi="GHEA Grapalat"/>
                <w:b/>
                <w:lang w:val="hy-AM"/>
              </w:rPr>
            </w:pPr>
            <w:r w:rsidRPr="0059762C">
              <w:rPr>
                <w:rFonts w:ascii="GHEA Grapalat" w:hAnsi="GHEA Grapalat"/>
                <w:b/>
                <w:lang w:val="hy-AM"/>
              </w:rPr>
              <w:t>Ընդունվել է</w:t>
            </w:r>
          </w:p>
        </w:tc>
      </w:tr>
      <w:tr w:rsidR="002569CD" w:rsidRPr="0059762C" w14:paraId="786C0B3D" w14:textId="77777777" w:rsidTr="00F9144A">
        <w:trPr>
          <w:trHeight w:val="620"/>
        </w:trPr>
        <w:tc>
          <w:tcPr>
            <w:tcW w:w="11133" w:type="dxa"/>
            <w:gridSpan w:val="3"/>
            <w:vMerge w:val="restart"/>
            <w:shd w:val="clear" w:color="auto" w:fill="D9D9D9" w:themeFill="background1" w:themeFillShade="D9"/>
          </w:tcPr>
          <w:p w14:paraId="2279FA6F"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en-US"/>
              </w:rPr>
              <w:lastRenderedPageBreak/>
              <w:t>10</w:t>
            </w:r>
            <w:r w:rsidRPr="0059762C">
              <w:rPr>
                <w:rFonts w:ascii="GHEA Grapalat" w:hAnsi="GHEA Grapalat"/>
                <w:b/>
                <w:shd w:val="clear" w:color="auto" w:fill="D9D9D9" w:themeFill="background1" w:themeFillShade="D9"/>
                <w:lang w:val="hy-AM"/>
              </w:rPr>
              <w:t>. Կ</w:t>
            </w:r>
            <w:r w:rsidRPr="0059762C">
              <w:rPr>
                <w:rFonts w:ascii="GHEA Grapalat" w:hAnsi="GHEA Grapalat"/>
                <w:b/>
                <w:shd w:val="clear" w:color="auto" w:fill="D9D9D9" w:themeFill="background1" w:themeFillShade="D9"/>
              </w:rPr>
              <w:t>ադաստրի կոմիտե</w:t>
            </w:r>
          </w:p>
        </w:tc>
        <w:tc>
          <w:tcPr>
            <w:tcW w:w="2660" w:type="dxa"/>
            <w:shd w:val="clear" w:color="auto" w:fill="D9D9D9" w:themeFill="background1" w:themeFillShade="D9"/>
          </w:tcPr>
          <w:p w14:paraId="3C894014"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24.06.2025</w:t>
            </w:r>
          </w:p>
        </w:tc>
      </w:tr>
      <w:tr w:rsidR="002569CD" w:rsidRPr="0059762C" w14:paraId="3704BB7D" w14:textId="77777777" w:rsidTr="00F9144A">
        <w:trPr>
          <w:trHeight w:val="157"/>
        </w:trPr>
        <w:tc>
          <w:tcPr>
            <w:tcW w:w="11133" w:type="dxa"/>
            <w:gridSpan w:val="3"/>
            <w:vMerge/>
            <w:shd w:val="clear" w:color="auto" w:fill="D9D9D9" w:themeFill="background1" w:themeFillShade="D9"/>
          </w:tcPr>
          <w:p w14:paraId="63F82A67"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427FAC60" w14:textId="77777777"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en-US"/>
              </w:rPr>
              <w:t>ՍԹ/12155-2025</w:t>
            </w:r>
          </w:p>
        </w:tc>
      </w:tr>
      <w:tr w:rsidR="002569CD" w:rsidRPr="0059762C" w14:paraId="667066AD" w14:textId="77777777" w:rsidTr="00EC4B49">
        <w:trPr>
          <w:trHeight w:val="906"/>
        </w:trPr>
        <w:tc>
          <w:tcPr>
            <w:tcW w:w="7100" w:type="dxa"/>
            <w:gridSpan w:val="2"/>
          </w:tcPr>
          <w:p w14:paraId="4B99715E" w14:textId="77777777" w:rsidR="002569CD" w:rsidRPr="0059762C" w:rsidRDefault="002569CD" w:rsidP="002569CD">
            <w:pPr>
              <w:shd w:val="clear" w:color="auto" w:fill="FFFFFF"/>
              <w:spacing w:line="360" w:lineRule="auto"/>
              <w:ind w:firstLine="708"/>
              <w:jc w:val="both"/>
              <w:rPr>
                <w:rFonts w:ascii="GHEA Grapalat" w:eastAsia="Calibri" w:hAnsi="GHEA Grapalat"/>
                <w:lang w:val="hy-AM" w:eastAsia="en-US"/>
              </w:rPr>
            </w:pPr>
            <w:r w:rsidRPr="0059762C">
              <w:rPr>
                <w:rFonts w:ascii="GHEA Grapalat" w:eastAsia="Calibri" w:hAnsi="GHEA Grapalat"/>
                <w:lang w:val="hy-AM" w:eastAsia="en-US"/>
              </w:rPr>
              <w:t xml:space="preserve">   Ի պատասխան Կադաստրի կոմիտե հասցեագրված Ձեր 2025 թվականի հունիսի 13-ի N //26368-2025 գրության՝ հայտնում ենք, որ «Հայաստանի Հանրապետության վարչական դատավարության օրենսգրքում փոփոխություններ և լրացումներ կատարելու մասին» և «Վարչական իրավախախտումների վերաբերյալ Հայաստանի Հանրապետության օրենսգրքում փոփոխություն և լրացումներ կատարելու մասին» օրենքների նախագծերի վերաբերյալ առաջարկություններ չունենք:</w:t>
            </w:r>
          </w:p>
        </w:tc>
        <w:tc>
          <w:tcPr>
            <w:tcW w:w="6693" w:type="dxa"/>
            <w:gridSpan w:val="2"/>
          </w:tcPr>
          <w:p w14:paraId="589EFD83" w14:textId="77777777" w:rsidR="002569CD" w:rsidRPr="0059762C" w:rsidRDefault="002569CD" w:rsidP="002569CD">
            <w:pPr>
              <w:spacing w:line="360" w:lineRule="auto"/>
              <w:ind w:firstLine="720"/>
              <w:jc w:val="center"/>
              <w:rPr>
                <w:rFonts w:ascii="GHEA Grapalat" w:hAnsi="GHEA Grapalat"/>
                <w:b/>
                <w:lang w:val="hy-AM"/>
              </w:rPr>
            </w:pPr>
            <w:r w:rsidRPr="0059762C">
              <w:rPr>
                <w:rFonts w:ascii="GHEA Grapalat" w:hAnsi="GHEA Grapalat"/>
                <w:b/>
                <w:lang w:val="hy-AM"/>
              </w:rPr>
              <w:t>Ընդունվել է</w:t>
            </w:r>
          </w:p>
        </w:tc>
      </w:tr>
      <w:tr w:rsidR="002569CD" w:rsidRPr="0059762C" w14:paraId="767087D4" w14:textId="77777777" w:rsidTr="00F9144A">
        <w:trPr>
          <w:trHeight w:val="620"/>
        </w:trPr>
        <w:tc>
          <w:tcPr>
            <w:tcW w:w="11133" w:type="dxa"/>
            <w:gridSpan w:val="3"/>
            <w:vMerge w:val="restart"/>
            <w:shd w:val="clear" w:color="auto" w:fill="D9D9D9" w:themeFill="background1" w:themeFillShade="D9"/>
          </w:tcPr>
          <w:p w14:paraId="011FDDC2"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en-US"/>
              </w:rPr>
              <w:t>11</w:t>
            </w:r>
            <w:r w:rsidRPr="0059762C">
              <w:rPr>
                <w:rFonts w:ascii="GHEA Grapalat" w:hAnsi="GHEA Grapalat"/>
                <w:b/>
                <w:shd w:val="clear" w:color="auto" w:fill="D9D9D9" w:themeFill="background1" w:themeFillShade="D9"/>
                <w:lang w:val="hy-AM"/>
              </w:rPr>
              <w:t xml:space="preserve">. </w:t>
            </w:r>
            <w:r w:rsidRPr="0059762C">
              <w:rPr>
                <w:rFonts w:ascii="GHEA Grapalat" w:hAnsi="GHEA Grapalat"/>
                <w:b/>
                <w:shd w:val="clear" w:color="auto" w:fill="D9D9D9" w:themeFill="background1" w:themeFillShade="D9"/>
              </w:rPr>
              <w:t>Էկոնոմիկայի նախարարություն</w:t>
            </w:r>
          </w:p>
        </w:tc>
        <w:tc>
          <w:tcPr>
            <w:tcW w:w="2660" w:type="dxa"/>
            <w:shd w:val="clear" w:color="auto" w:fill="D9D9D9" w:themeFill="background1" w:themeFillShade="D9"/>
          </w:tcPr>
          <w:p w14:paraId="3E8B05F6"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24.06.2025</w:t>
            </w:r>
          </w:p>
        </w:tc>
      </w:tr>
      <w:tr w:rsidR="002569CD" w:rsidRPr="0059762C" w14:paraId="2815C4A3" w14:textId="77777777" w:rsidTr="00F9144A">
        <w:trPr>
          <w:trHeight w:val="157"/>
        </w:trPr>
        <w:tc>
          <w:tcPr>
            <w:tcW w:w="11133" w:type="dxa"/>
            <w:gridSpan w:val="3"/>
            <w:vMerge/>
            <w:shd w:val="clear" w:color="auto" w:fill="D9D9D9" w:themeFill="background1" w:themeFillShade="D9"/>
          </w:tcPr>
          <w:p w14:paraId="5617D709"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6BA15A65" w14:textId="77777777"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en-US"/>
              </w:rPr>
              <w:t>/14309-2025</w:t>
            </w:r>
          </w:p>
        </w:tc>
      </w:tr>
      <w:tr w:rsidR="002569CD" w:rsidRPr="0059762C" w14:paraId="728923DA" w14:textId="77777777" w:rsidTr="00EC4B49">
        <w:trPr>
          <w:trHeight w:val="906"/>
        </w:trPr>
        <w:tc>
          <w:tcPr>
            <w:tcW w:w="7100" w:type="dxa"/>
            <w:gridSpan w:val="2"/>
          </w:tcPr>
          <w:p w14:paraId="66256313" w14:textId="77777777" w:rsidR="002569CD" w:rsidRPr="0059762C" w:rsidRDefault="002569CD" w:rsidP="002569CD">
            <w:pPr>
              <w:shd w:val="clear" w:color="auto" w:fill="FFFFFF"/>
              <w:spacing w:line="360" w:lineRule="auto"/>
              <w:ind w:firstLine="708"/>
              <w:jc w:val="both"/>
              <w:rPr>
                <w:rFonts w:ascii="GHEA Grapalat" w:eastAsia="Calibri" w:hAnsi="GHEA Grapalat"/>
                <w:bCs/>
                <w:lang w:val="hy-AM" w:eastAsia="en-US"/>
              </w:rPr>
            </w:pPr>
            <w:r w:rsidRPr="0059762C">
              <w:rPr>
                <w:rFonts w:ascii="GHEA Grapalat" w:eastAsia="Calibri" w:hAnsi="GHEA Grapalat"/>
                <w:bCs/>
                <w:lang w:val="hy-AM" w:eastAsia="en-US"/>
              </w:rPr>
              <w:t>Ի պատասխան Ձեր՝ 2025 թվականի հունիսի 13-ի N</w:t>
            </w:r>
            <w:r w:rsidRPr="0059762C">
              <w:rPr>
                <w:rFonts w:ascii="GHEA Grapalat" w:eastAsia="Calibri" w:hAnsi="GHEA Grapalat" w:hint="eastAsia"/>
                <w:lang w:val="hy-AM" w:eastAsia="en-US"/>
              </w:rPr>
              <w:t xml:space="preserve"> </w:t>
            </w:r>
            <w:r w:rsidRPr="0059762C">
              <w:rPr>
                <w:rFonts w:ascii="GHEA Grapalat" w:eastAsia="Calibri" w:hAnsi="GHEA Grapalat" w:hint="eastAsia"/>
                <w:bCs/>
                <w:lang w:val="hy-AM" w:eastAsia="en-US"/>
              </w:rPr>
              <w:t>//</w:t>
            </w:r>
            <w:r w:rsidRPr="0059762C">
              <w:rPr>
                <w:rFonts w:ascii="GHEA Grapalat" w:eastAsia="Calibri" w:hAnsi="GHEA Grapalat"/>
                <w:bCs/>
                <w:lang w:val="hy-AM" w:eastAsia="en-US"/>
              </w:rPr>
              <w:t>26373</w:t>
            </w:r>
            <w:r w:rsidRPr="0059762C">
              <w:rPr>
                <w:rFonts w:ascii="GHEA Grapalat" w:eastAsia="Calibri" w:hAnsi="GHEA Grapalat" w:hint="eastAsia"/>
                <w:bCs/>
                <w:lang w:val="hy-AM" w:eastAsia="en-US"/>
              </w:rPr>
              <w:t>-2025</w:t>
            </w:r>
            <w:r w:rsidRPr="0059762C">
              <w:rPr>
                <w:rFonts w:ascii="GHEA Grapalat" w:eastAsia="Calibri" w:hAnsi="GHEA Grapalat"/>
                <w:bCs/>
                <w:lang w:val="hy-AM" w:eastAsia="en-US"/>
              </w:rPr>
              <w:t xml:space="preserve"> գրության՝ Էկոնոմիկայի նախարարությունն, ուսումնասիրելով «Հայաստանի Հանրապետության վարչական դատավարության օրենսգրքում փոփոխություններ և լրացումներ կատարելու մասին» և «Վարչական </w:t>
            </w:r>
            <w:r w:rsidRPr="0059762C">
              <w:rPr>
                <w:rFonts w:ascii="GHEA Grapalat" w:eastAsia="Calibri" w:hAnsi="GHEA Grapalat"/>
                <w:bCs/>
                <w:lang w:val="hy-AM" w:eastAsia="en-US"/>
              </w:rPr>
              <w:lastRenderedPageBreak/>
              <w:t>իրավախախտումների վերաբերյալ Հայաստանի Հանրապետության</w:t>
            </w:r>
            <w:r w:rsidRPr="0059762C">
              <w:rPr>
                <w:rFonts w:ascii="GHEA Grapalat" w:eastAsia="Calibri" w:hAnsi="GHEA Grapalat"/>
                <w:lang w:val="hy-AM" w:eastAsia="en-US"/>
              </w:rPr>
              <w:t xml:space="preserve"> </w:t>
            </w:r>
            <w:r w:rsidRPr="0059762C">
              <w:rPr>
                <w:rFonts w:ascii="GHEA Grapalat" w:eastAsia="Calibri" w:hAnsi="GHEA Grapalat"/>
                <w:bCs/>
                <w:lang w:val="hy-AM" w:eastAsia="en-US"/>
              </w:rPr>
              <w:t>օրենսգրքում փոփոխություն և լրացումներ կատարելու մասին</w:t>
            </w:r>
            <w:r w:rsidRPr="0059762C">
              <w:rPr>
                <w:rFonts w:ascii="GHEA Grapalat" w:eastAsia="Calibri" w:hAnsi="GHEA Grapalat" w:hint="eastAsia"/>
                <w:bCs/>
                <w:lang w:val="hy-AM" w:eastAsia="en-US"/>
              </w:rPr>
              <w:t>»</w:t>
            </w:r>
            <w:r w:rsidRPr="0059762C">
              <w:rPr>
                <w:rFonts w:ascii="GHEA Grapalat" w:eastAsia="Calibri" w:hAnsi="GHEA Grapalat"/>
                <w:bCs/>
                <w:lang w:val="hy-AM" w:eastAsia="en-US"/>
              </w:rPr>
              <w:t xml:space="preserve"> օրենքների նախագծերը, հայտնում է, որ առաջարկություններ չունի։  </w:t>
            </w:r>
          </w:p>
        </w:tc>
        <w:tc>
          <w:tcPr>
            <w:tcW w:w="6693" w:type="dxa"/>
            <w:gridSpan w:val="2"/>
          </w:tcPr>
          <w:p w14:paraId="4356C324" w14:textId="77777777" w:rsidR="002569CD" w:rsidRPr="0059762C" w:rsidRDefault="002569CD" w:rsidP="002569CD">
            <w:pPr>
              <w:spacing w:line="360" w:lineRule="auto"/>
              <w:ind w:firstLine="720"/>
              <w:jc w:val="center"/>
              <w:rPr>
                <w:rFonts w:ascii="GHEA Grapalat" w:hAnsi="GHEA Grapalat"/>
                <w:b/>
                <w:lang w:val="hy-AM"/>
              </w:rPr>
            </w:pPr>
            <w:r w:rsidRPr="0059762C">
              <w:rPr>
                <w:rFonts w:ascii="GHEA Grapalat" w:hAnsi="GHEA Grapalat"/>
                <w:b/>
                <w:lang w:val="hy-AM"/>
              </w:rPr>
              <w:lastRenderedPageBreak/>
              <w:t>Ընդունվել է</w:t>
            </w:r>
          </w:p>
        </w:tc>
      </w:tr>
      <w:tr w:rsidR="002569CD" w:rsidRPr="0059762C" w14:paraId="261D86E8" w14:textId="77777777" w:rsidTr="00F9144A">
        <w:trPr>
          <w:trHeight w:val="620"/>
        </w:trPr>
        <w:tc>
          <w:tcPr>
            <w:tcW w:w="11133" w:type="dxa"/>
            <w:gridSpan w:val="3"/>
            <w:vMerge w:val="restart"/>
            <w:shd w:val="clear" w:color="auto" w:fill="D9D9D9" w:themeFill="background1" w:themeFillShade="D9"/>
          </w:tcPr>
          <w:p w14:paraId="123151FE"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en-US"/>
              </w:rPr>
              <w:lastRenderedPageBreak/>
              <w:t>12</w:t>
            </w:r>
            <w:r w:rsidRPr="0059762C">
              <w:rPr>
                <w:rFonts w:ascii="GHEA Grapalat" w:hAnsi="GHEA Grapalat"/>
                <w:b/>
                <w:shd w:val="clear" w:color="auto" w:fill="D9D9D9" w:themeFill="background1" w:themeFillShade="D9"/>
                <w:lang w:val="hy-AM"/>
              </w:rPr>
              <w:t xml:space="preserve">. </w:t>
            </w:r>
            <w:r w:rsidRPr="0059762C">
              <w:rPr>
                <w:rFonts w:ascii="GHEA Grapalat" w:hAnsi="GHEA Grapalat"/>
                <w:b/>
                <w:shd w:val="clear" w:color="auto" w:fill="D9D9D9" w:themeFill="background1" w:themeFillShade="D9"/>
              </w:rPr>
              <w:t>Կոռուպցիայի կանխարգելման հանձնաժողով</w:t>
            </w:r>
          </w:p>
        </w:tc>
        <w:tc>
          <w:tcPr>
            <w:tcW w:w="2660" w:type="dxa"/>
            <w:shd w:val="clear" w:color="auto" w:fill="D9D9D9" w:themeFill="background1" w:themeFillShade="D9"/>
          </w:tcPr>
          <w:p w14:paraId="0923310D"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25.06.2025</w:t>
            </w:r>
          </w:p>
        </w:tc>
      </w:tr>
      <w:tr w:rsidR="002569CD" w:rsidRPr="0059762C" w14:paraId="512FB8EC" w14:textId="77777777" w:rsidTr="00F9144A">
        <w:trPr>
          <w:trHeight w:val="157"/>
        </w:trPr>
        <w:tc>
          <w:tcPr>
            <w:tcW w:w="11133" w:type="dxa"/>
            <w:gridSpan w:val="3"/>
            <w:vMerge/>
            <w:shd w:val="clear" w:color="auto" w:fill="D9D9D9" w:themeFill="background1" w:themeFillShade="D9"/>
          </w:tcPr>
          <w:p w14:paraId="55CD3B2F"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3D647029" w14:textId="77777777"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en-GB"/>
              </w:rPr>
              <w:t>01/2546-2025</w:t>
            </w:r>
          </w:p>
        </w:tc>
      </w:tr>
      <w:tr w:rsidR="002569CD" w:rsidRPr="0059762C" w14:paraId="421D20D9" w14:textId="77777777" w:rsidTr="00EC4B49">
        <w:trPr>
          <w:trHeight w:val="906"/>
        </w:trPr>
        <w:tc>
          <w:tcPr>
            <w:tcW w:w="7100" w:type="dxa"/>
            <w:gridSpan w:val="2"/>
          </w:tcPr>
          <w:p w14:paraId="2ED62262" w14:textId="77777777" w:rsidR="002569CD" w:rsidRPr="0059762C" w:rsidRDefault="002569CD" w:rsidP="002569CD">
            <w:pPr>
              <w:shd w:val="clear" w:color="auto" w:fill="FFFFFF"/>
              <w:spacing w:line="360" w:lineRule="auto"/>
              <w:ind w:firstLine="708"/>
              <w:jc w:val="both"/>
              <w:rPr>
                <w:rFonts w:ascii="GHEA Grapalat" w:eastAsia="Calibri" w:hAnsi="GHEA Grapalat"/>
                <w:bCs/>
                <w:lang w:val="hy-AM" w:eastAsia="en-US"/>
              </w:rPr>
            </w:pPr>
            <w:r w:rsidRPr="0059762C">
              <w:rPr>
                <w:rFonts w:ascii="GHEA Grapalat" w:eastAsia="Calibri" w:hAnsi="GHEA Grapalat"/>
                <w:bCs/>
                <w:lang w:val="hy-AM" w:eastAsia="en-US"/>
              </w:rPr>
              <w:t>Ի պատասխան Ձեր՝ 2025 թվականի հունիսի 16-ի թիվ //26366-2025 գրության՝ հայտնում եմ, որ «Հայաստանի Հանրապետության վարչական դատավարության օրենսգրքում լրացումներ և փոփոխություններ կատարելու մասին» և «Հայաստանի Հանրապետության վարչական իրավախախտումների վերաբերյալ օրենսգրքում փոփոխություն և լրացումներ կատարելու մասին»  նախագծերի վերաբերյալ առաջարկություններ և դիտողություններ առկա չեն:</w:t>
            </w:r>
          </w:p>
        </w:tc>
        <w:tc>
          <w:tcPr>
            <w:tcW w:w="6693" w:type="dxa"/>
            <w:gridSpan w:val="2"/>
          </w:tcPr>
          <w:p w14:paraId="67F1CB9C" w14:textId="77777777" w:rsidR="002569CD" w:rsidRPr="0059762C" w:rsidRDefault="002569CD" w:rsidP="002569CD">
            <w:pPr>
              <w:spacing w:line="360" w:lineRule="auto"/>
              <w:ind w:firstLine="720"/>
              <w:jc w:val="center"/>
              <w:rPr>
                <w:rFonts w:ascii="GHEA Grapalat" w:hAnsi="GHEA Grapalat"/>
                <w:b/>
                <w:lang w:val="hy-AM"/>
              </w:rPr>
            </w:pPr>
            <w:r w:rsidRPr="0059762C">
              <w:rPr>
                <w:rFonts w:ascii="GHEA Grapalat" w:hAnsi="GHEA Grapalat"/>
                <w:b/>
                <w:lang w:val="hy-AM"/>
              </w:rPr>
              <w:t>Ընդունվել է</w:t>
            </w:r>
          </w:p>
        </w:tc>
      </w:tr>
      <w:tr w:rsidR="002569CD" w:rsidRPr="0059762C" w14:paraId="5225EDC3" w14:textId="77777777" w:rsidTr="00F9144A">
        <w:trPr>
          <w:trHeight w:val="620"/>
        </w:trPr>
        <w:tc>
          <w:tcPr>
            <w:tcW w:w="11133" w:type="dxa"/>
            <w:gridSpan w:val="3"/>
            <w:vMerge w:val="restart"/>
            <w:shd w:val="clear" w:color="auto" w:fill="D9D9D9" w:themeFill="background1" w:themeFillShade="D9"/>
          </w:tcPr>
          <w:p w14:paraId="7282045D"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1</w:t>
            </w:r>
            <w:r w:rsidRPr="0059762C">
              <w:rPr>
                <w:rFonts w:ascii="GHEA Grapalat" w:hAnsi="GHEA Grapalat"/>
                <w:b/>
                <w:shd w:val="clear" w:color="auto" w:fill="D9D9D9" w:themeFill="background1" w:themeFillShade="D9"/>
                <w:lang w:val="en-US"/>
              </w:rPr>
              <w:t>3</w:t>
            </w:r>
            <w:r w:rsidRPr="0059762C">
              <w:rPr>
                <w:rFonts w:ascii="GHEA Grapalat" w:hAnsi="GHEA Grapalat"/>
                <w:b/>
                <w:shd w:val="clear" w:color="auto" w:fill="D9D9D9" w:themeFill="background1" w:themeFillShade="D9"/>
                <w:lang w:val="hy-AM"/>
              </w:rPr>
              <w:t>. Ք</w:t>
            </w:r>
            <w:r w:rsidRPr="0059762C">
              <w:rPr>
                <w:rFonts w:ascii="GHEA Grapalat" w:hAnsi="GHEA Grapalat"/>
                <w:b/>
                <w:shd w:val="clear" w:color="auto" w:fill="D9D9D9" w:themeFill="background1" w:themeFillShade="D9"/>
              </w:rPr>
              <w:t>աղաքաշինության կոմիտե</w:t>
            </w:r>
          </w:p>
        </w:tc>
        <w:tc>
          <w:tcPr>
            <w:tcW w:w="2660" w:type="dxa"/>
            <w:shd w:val="clear" w:color="auto" w:fill="D9D9D9" w:themeFill="background1" w:themeFillShade="D9"/>
          </w:tcPr>
          <w:p w14:paraId="00EE5455"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25.06.2025</w:t>
            </w:r>
          </w:p>
        </w:tc>
      </w:tr>
      <w:tr w:rsidR="002569CD" w:rsidRPr="0059762C" w14:paraId="224F53C0" w14:textId="77777777" w:rsidTr="00F9144A">
        <w:trPr>
          <w:trHeight w:val="157"/>
        </w:trPr>
        <w:tc>
          <w:tcPr>
            <w:tcW w:w="11133" w:type="dxa"/>
            <w:gridSpan w:val="3"/>
            <w:vMerge/>
            <w:shd w:val="clear" w:color="auto" w:fill="D9D9D9" w:themeFill="background1" w:themeFillShade="D9"/>
          </w:tcPr>
          <w:p w14:paraId="141F241E"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09B93C6A" w14:textId="77777777"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rPr>
              <w:t>Մ/44216-2025</w:t>
            </w:r>
          </w:p>
        </w:tc>
      </w:tr>
      <w:tr w:rsidR="002569CD" w:rsidRPr="0059762C" w14:paraId="26577F00" w14:textId="77777777" w:rsidTr="00EC4B49">
        <w:trPr>
          <w:trHeight w:val="906"/>
        </w:trPr>
        <w:tc>
          <w:tcPr>
            <w:tcW w:w="7100" w:type="dxa"/>
            <w:gridSpan w:val="2"/>
          </w:tcPr>
          <w:p w14:paraId="584CAACA" w14:textId="77777777" w:rsidR="002569CD" w:rsidRPr="0059762C" w:rsidRDefault="002569CD" w:rsidP="002569CD">
            <w:pPr>
              <w:shd w:val="clear" w:color="auto" w:fill="FFFFFF"/>
              <w:spacing w:line="360" w:lineRule="auto"/>
              <w:ind w:firstLine="708"/>
              <w:jc w:val="both"/>
              <w:rPr>
                <w:rFonts w:ascii="GHEA Grapalat" w:eastAsia="Calibri" w:hAnsi="GHEA Grapalat"/>
                <w:bCs/>
                <w:lang w:val="hy-AM" w:eastAsia="en-US"/>
              </w:rPr>
            </w:pPr>
            <w:r w:rsidRPr="0059762C">
              <w:rPr>
                <w:rFonts w:ascii="GHEA Grapalat" w:eastAsia="Calibri" w:hAnsi="GHEA Grapalat"/>
                <w:bCs/>
                <w:iCs/>
                <w:lang w:val="fr-FR" w:eastAsia="en-US"/>
              </w:rPr>
              <w:lastRenderedPageBreak/>
              <w:t></w:t>
            </w:r>
            <w:r w:rsidRPr="0059762C">
              <w:rPr>
                <w:rFonts w:ascii="GHEA Grapalat" w:eastAsia="Calibri" w:hAnsi="GHEA Grapalat"/>
                <w:bCs/>
                <w:iCs/>
                <w:lang w:val="hy-AM" w:eastAsia="en-US"/>
              </w:rPr>
              <w:t>Հայաստանի Հանրապետության վարչական դատավարության օրենսգրքում լրացումներ և փոփոխություններ կատարելու մասին</w:t>
            </w:r>
            <w:r w:rsidRPr="0059762C">
              <w:rPr>
                <w:rFonts w:ascii="GHEA Grapalat" w:eastAsia="Calibri" w:hAnsi="GHEA Grapalat"/>
                <w:bCs/>
                <w:lang w:val="hy-AM" w:eastAsia="en-US"/>
              </w:rPr>
              <w:t xml:space="preserve"> և </w:t>
            </w:r>
            <w:r w:rsidRPr="0059762C">
              <w:rPr>
                <w:rFonts w:ascii="GHEA Grapalat" w:eastAsia="Calibri" w:hAnsi="GHEA Grapalat"/>
                <w:bCs/>
                <w:iCs/>
                <w:lang w:val="fr-FR" w:eastAsia="en-US"/>
              </w:rPr>
              <w:t></w:t>
            </w:r>
            <w:r w:rsidRPr="0059762C">
              <w:rPr>
                <w:rFonts w:ascii="GHEA Grapalat" w:eastAsia="Calibri" w:hAnsi="GHEA Grapalat"/>
                <w:bCs/>
                <w:iCs/>
                <w:lang w:val="hy-AM" w:eastAsia="en-US"/>
              </w:rPr>
              <w:t>Հայաստանի Հանրապետության վարչական իրավախախտումների վերաբերյալ օրենսգրքում  փոփոխություն և լրացումներ կատարելու մասին</w:t>
            </w:r>
            <w:r w:rsidRPr="0059762C">
              <w:rPr>
                <w:rFonts w:ascii="GHEA Grapalat" w:eastAsia="Calibri" w:hAnsi="GHEA Grapalat"/>
                <w:bCs/>
                <w:lang w:val="hy-AM" w:eastAsia="en-US"/>
              </w:rPr>
              <w:t>  օրենքների</w:t>
            </w:r>
            <w:r w:rsidRPr="0059762C">
              <w:rPr>
                <w:rFonts w:ascii="GHEA Grapalat" w:eastAsia="Calibri" w:hAnsi="GHEA Grapalat"/>
                <w:bCs/>
                <w:lang w:eastAsia="en-US"/>
              </w:rPr>
              <w:t xml:space="preserve"> </w:t>
            </w:r>
            <w:r w:rsidRPr="0059762C">
              <w:rPr>
                <w:rFonts w:ascii="GHEA Grapalat" w:eastAsia="Calibri" w:hAnsi="GHEA Grapalat"/>
                <w:bCs/>
                <w:lang w:val="hy-AM" w:eastAsia="en-US"/>
              </w:rPr>
              <w:t>նախագծերի վերաբերյալ ՀՀ քաղաքաշինության կոմիտեն առաջարկություններ և դիտողություններ չունի:</w:t>
            </w:r>
          </w:p>
        </w:tc>
        <w:tc>
          <w:tcPr>
            <w:tcW w:w="6693" w:type="dxa"/>
            <w:gridSpan w:val="2"/>
          </w:tcPr>
          <w:p w14:paraId="1040F083" w14:textId="77777777" w:rsidR="002569CD" w:rsidRPr="0059762C" w:rsidRDefault="002569CD" w:rsidP="002569CD">
            <w:pPr>
              <w:spacing w:line="360" w:lineRule="auto"/>
              <w:ind w:firstLine="720"/>
              <w:jc w:val="center"/>
              <w:rPr>
                <w:rFonts w:ascii="GHEA Grapalat" w:hAnsi="GHEA Grapalat"/>
                <w:b/>
                <w:lang w:val="hy-AM"/>
              </w:rPr>
            </w:pPr>
            <w:r w:rsidRPr="0059762C">
              <w:rPr>
                <w:rFonts w:ascii="GHEA Grapalat" w:hAnsi="GHEA Grapalat"/>
                <w:b/>
                <w:lang w:val="hy-AM"/>
              </w:rPr>
              <w:t>Ընդունվել է</w:t>
            </w:r>
          </w:p>
        </w:tc>
      </w:tr>
      <w:tr w:rsidR="002569CD" w:rsidRPr="0059762C" w14:paraId="63B5BC82" w14:textId="77777777" w:rsidTr="00F9144A">
        <w:trPr>
          <w:trHeight w:val="620"/>
        </w:trPr>
        <w:tc>
          <w:tcPr>
            <w:tcW w:w="11133" w:type="dxa"/>
            <w:gridSpan w:val="3"/>
            <w:vMerge w:val="restart"/>
            <w:shd w:val="clear" w:color="auto" w:fill="D9D9D9" w:themeFill="background1" w:themeFillShade="D9"/>
          </w:tcPr>
          <w:p w14:paraId="05AFD954"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1</w:t>
            </w:r>
            <w:r w:rsidRPr="0059762C">
              <w:rPr>
                <w:rFonts w:ascii="GHEA Grapalat" w:hAnsi="GHEA Grapalat"/>
                <w:b/>
                <w:shd w:val="clear" w:color="auto" w:fill="D9D9D9" w:themeFill="background1" w:themeFillShade="D9"/>
              </w:rPr>
              <w:t>4</w:t>
            </w:r>
            <w:r w:rsidRPr="0059762C">
              <w:rPr>
                <w:rFonts w:ascii="GHEA Grapalat" w:hAnsi="GHEA Grapalat"/>
                <w:b/>
                <w:shd w:val="clear" w:color="auto" w:fill="D9D9D9" w:themeFill="background1" w:themeFillShade="D9"/>
                <w:lang w:val="hy-AM"/>
              </w:rPr>
              <w:t>. Կրթության, գիտության, մշակույթի և սպորտի նախարարություն</w:t>
            </w:r>
          </w:p>
        </w:tc>
        <w:tc>
          <w:tcPr>
            <w:tcW w:w="2660" w:type="dxa"/>
            <w:shd w:val="clear" w:color="auto" w:fill="D9D9D9" w:themeFill="background1" w:themeFillShade="D9"/>
          </w:tcPr>
          <w:p w14:paraId="46311314"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25.06.2025</w:t>
            </w:r>
          </w:p>
        </w:tc>
      </w:tr>
      <w:tr w:rsidR="002569CD" w:rsidRPr="0059762C" w14:paraId="42C10A65" w14:textId="77777777" w:rsidTr="00F9144A">
        <w:trPr>
          <w:trHeight w:val="157"/>
        </w:trPr>
        <w:tc>
          <w:tcPr>
            <w:tcW w:w="11133" w:type="dxa"/>
            <w:gridSpan w:val="3"/>
            <w:vMerge/>
            <w:shd w:val="clear" w:color="auto" w:fill="D9D9D9" w:themeFill="background1" w:themeFillShade="D9"/>
          </w:tcPr>
          <w:p w14:paraId="4E0DA3B0"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7C4D7651" w14:textId="77777777"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01/18.2/19981-2025</w:t>
            </w:r>
          </w:p>
        </w:tc>
      </w:tr>
      <w:tr w:rsidR="002569CD" w:rsidRPr="001B25B7" w14:paraId="3CD41951" w14:textId="77777777" w:rsidTr="00EC4B49">
        <w:trPr>
          <w:trHeight w:val="906"/>
        </w:trPr>
        <w:tc>
          <w:tcPr>
            <w:tcW w:w="7100" w:type="dxa"/>
            <w:gridSpan w:val="2"/>
          </w:tcPr>
          <w:p w14:paraId="02B8A008"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Ձեզ եմ ներկայացնում Կրթության, գիտության, մշակույթի և սպորտի նախարարության առաջարկությունները «Հ</w:t>
            </w:r>
            <w:r w:rsidRPr="0059762C">
              <w:rPr>
                <w:rFonts w:ascii="GHEA Grapalat" w:eastAsia="Calibri" w:hAnsi="GHEA Grapalat"/>
                <w:bCs/>
                <w:iCs/>
                <w:lang w:val="af-ZA" w:eastAsia="en-US"/>
              </w:rPr>
              <w:t xml:space="preserve">այաստանի </w:t>
            </w:r>
            <w:r w:rsidRPr="0059762C">
              <w:rPr>
                <w:rFonts w:ascii="GHEA Grapalat" w:eastAsia="Calibri" w:hAnsi="GHEA Grapalat"/>
                <w:bCs/>
                <w:iCs/>
                <w:lang w:val="hy-AM" w:eastAsia="en-US"/>
              </w:rPr>
              <w:t>Հ</w:t>
            </w:r>
            <w:r w:rsidRPr="0059762C">
              <w:rPr>
                <w:rFonts w:ascii="GHEA Grapalat" w:eastAsia="Calibri" w:hAnsi="GHEA Grapalat"/>
                <w:bCs/>
                <w:iCs/>
                <w:lang w:val="af-ZA" w:eastAsia="en-US"/>
              </w:rPr>
              <w:t xml:space="preserve">անրապետության վարչական իրավախախտումների վերաբերյալ օրենսգրքում փոփոխություն և լրացումներ կատարելու մասին» </w:t>
            </w:r>
            <w:r w:rsidRPr="0059762C">
              <w:rPr>
                <w:rFonts w:ascii="GHEA Grapalat" w:eastAsia="Calibri" w:hAnsi="GHEA Grapalat"/>
                <w:bCs/>
                <w:iCs/>
                <w:lang w:val="hy-AM" w:eastAsia="en-US"/>
              </w:rPr>
              <w:t>օրենքի նախագծի (այսուհետ՝ Նախագիծ)</w:t>
            </w:r>
            <w:r w:rsidRPr="0059762C">
              <w:rPr>
                <w:rFonts w:ascii="GHEA Grapalat" w:eastAsia="Calibri" w:hAnsi="GHEA Grapalat"/>
                <w:bCs/>
                <w:iCs/>
                <w:lang w:val="af-ZA" w:eastAsia="en-US"/>
              </w:rPr>
              <w:t xml:space="preserve"> </w:t>
            </w:r>
            <w:r w:rsidRPr="0059762C">
              <w:rPr>
                <w:rFonts w:ascii="GHEA Grapalat" w:eastAsia="Calibri" w:hAnsi="GHEA Grapalat"/>
                <w:bCs/>
                <w:iCs/>
                <w:lang w:val="hy-AM" w:eastAsia="en-US"/>
              </w:rPr>
              <w:t>վերաբերյալ.</w:t>
            </w:r>
          </w:p>
          <w:p w14:paraId="7FE0167D"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Նախագծի 3-րդ հոդվածով նախատեսվում է Հ</w:t>
            </w:r>
            <w:r w:rsidRPr="0059762C">
              <w:rPr>
                <w:rFonts w:ascii="GHEA Grapalat" w:eastAsia="Calibri" w:hAnsi="GHEA Grapalat"/>
                <w:bCs/>
                <w:iCs/>
                <w:lang w:val="af-ZA" w:eastAsia="en-US"/>
              </w:rPr>
              <w:t xml:space="preserve">այաստանի </w:t>
            </w:r>
            <w:r w:rsidRPr="0059762C">
              <w:rPr>
                <w:rFonts w:ascii="GHEA Grapalat" w:eastAsia="Calibri" w:hAnsi="GHEA Grapalat"/>
                <w:bCs/>
                <w:iCs/>
                <w:lang w:val="hy-AM" w:eastAsia="en-US"/>
              </w:rPr>
              <w:t>Հ</w:t>
            </w:r>
            <w:r w:rsidRPr="0059762C">
              <w:rPr>
                <w:rFonts w:ascii="GHEA Grapalat" w:eastAsia="Calibri" w:hAnsi="GHEA Grapalat"/>
                <w:bCs/>
                <w:iCs/>
                <w:lang w:val="af-ZA" w:eastAsia="en-US"/>
              </w:rPr>
              <w:t xml:space="preserve">անրապետության վարչական </w:t>
            </w:r>
            <w:r w:rsidRPr="0059762C">
              <w:rPr>
                <w:rFonts w:ascii="GHEA Grapalat" w:eastAsia="Calibri" w:hAnsi="GHEA Grapalat"/>
                <w:bCs/>
                <w:iCs/>
                <w:lang w:val="af-ZA" w:eastAsia="en-US"/>
              </w:rPr>
              <w:lastRenderedPageBreak/>
              <w:t xml:space="preserve">իրավախախտումների վերաբերյալ օրենսգիրքը (այսուհետ՝ Օրենսգիրք) </w:t>
            </w:r>
            <w:r w:rsidRPr="0059762C">
              <w:rPr>
                <w:rFonts w:ascii="GHEA Grapalat" w:eastAsia="Calibri" w:hAnsi="GHEA Grapalat"/>
                <w:bCs/>
                <w:iCs/>
                <w:lang w:val="hy-AM" w:eastAsia="en-US"/>
              </w:rPr>
              <w:t>լրացնել նոր 224</w:t>
            </w:r>
            <w:r w:rsidRPr="0059762C">
              <w:rPr>
                <w:rFonts w:ascii="GHEA Grapalat" w:eastAsia="Calibri" w:hAnsi="GHEA Grapalat" w:hint="eastAsia"/>
                <w:bCs/>
                <w:iCs/>
                <w:lang w:val="hy-AM" w:eastAsia="en-US"/>
              </w:rPr>
              <w:t>.</w:t>
            </w:r>
            <w:r w:rsidRPr="0059762C">
              <w:rPr>
                <w:rFonts w:ascii="GHEA Grapalat" w:eastAsia="Calibri" w:hAnsi="GHEA Grapalat"/>
                <w:bCs/>
                <w:iCs/>
                <w:lang w:val="hy-AM" w:eastAsia="en-US"/>
              </w:rPr>
              <w:t>4-րդ հոդվածով, որով Հայաստանի Հանրապետության լեզվի կոմիտեն (այսուհետ՝ Կոմիտե) քննում է սույն օրենսգրքի 189</w:t>
            </w:r>
            <w:r w:rsidRPr="0059762C">
              <w:rPr>
                <w:rFonts w:ascii="GHEA Grapalat" w:eastAsia="Calibri" w:hAnsi="GHEA Grapalat"/>
                <w:bCs/>
                <w:iCs/>
                <w:vertAlign w:val="superscript"/>
                <w:lang w:val="hy-AM" w:eastAsia="en-US"/>
              </w:rPr>
              <w:t>3</w:t>
            </w:r>
            <w:r w:rsidRPr="0059762C">
              <w:rPr>
                <w:rFonts w:ascii="GHEA Grapalat" w:eastAsia="Calibri" w:hAnsi="GHEA Grapalat"/>
                <w:bCs/>
                <w:iCs/>
                <w:lang w:val="hy-AM" w:eastAsia="en-US"/>
              </w:rPr>
              <w:t>.-րդ հոդվածով նախատեսված վարչական իրավախախտումների վերաբերյալ գործերը, բացառությամբ վարչական իրավախախտումների վերաբերյալ այլ մարմինների (պաշտոնատար անձանց) իրավասությանը վերապահված գործերի։</w:t>
            </w:r>
            <w:r w:rsidRPr="0059762C">
              <w:rPr>
                <w:rFonts w:ascii="GHEA Grapalat" w:eastAsia="Calibri" w:hAnsi="GHEA Grapalat"/>
                <w:bCs/>
                <w:iCs/>
                <w:lang w:val="hy-AM" w:eastAsia="en-US"/>
              </w:rPr>
              <w:tab/>
            </w:r>
          </w:p>
          <w:p w14:paraId="52CBB378"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Գտնում ենք, որ վերը նշված լրացումը լրացուցիչ հիմնավորման և պարզաբանման կարիք ունի, հետևյալ հիմնավորմամբ՝</w:t>
            </w:r>
          </w:p>
          <w:p w14:paraId="6BB0EF50"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Անհասկանալի է, թե ինչ՞ տրամաբանությամբ և առաջնահերթությամբ է ընտրվել Օրենսգրքի 189</w:t>
            </w:r>
            <w:r w:rsidRPr="0059762C">
              <w:rPr>
                <w:rFonts w:ascii="GHEA Grapalat" w:eastAsia="Calibri" w:hAnsi="GHEA Grapalat"/>
                <w:bCs/>
                <w:iCs/>
                <w:vertAlign w:val="superscript"/>
                <w:lang w:val="hy-AM" w:eastAsia="en-US"/>
              </w:rPr>
              <w:t>3</w:t>
            </w:r>
            <w:r w:rsidRPr="0059762C">
              <w:rPr>
                <w:rFonts w:ascii="GHEA Grapalat" w:eastAsia="Calibri" w:hAnsi="GHEA Grapalat"/>
                <w:bCs/>
                <w:iCs/>
                <w:lang w:val="hy-AM" w:eastAsia="en-US"/>
              </w:rPr>
              <w:t>.–րդ հոդվածը և փաստացի առանձնացվել Օրենսգրքի 254.-րդ հոդվածի 6-րդ մասով նախատեսված 189</w:t>
            </w:r>
            <w:r w:rsidRPr="0059762C">
              <w:rPr>
                <w:rFonts w:ascii="GHEA Grapalat" w:eastAsia="Calibri" w:hAnsi="GHEA Grapalat"/>
                <w:bCs/>
                <w:iCs/>
                <w:vertAlign w:val="superscript"/>
                <w:lang w:val="hy-AM" w:eastAsia="en-US"/>
              </w:rPr>
              <w:t>2</w:t>
            </w:r>
            <w:r w:rsidRPr="0059762C">
              <w:rPr>
                <w:rFonts w:ascii="GHEA Grapalat" w:eastAsia="Calibri" w:hAnsi="GHEA Grapalat"/>
                <w:bCs/>
                <w:iCs/>
                <w:lang w:val="hy-AM" w:eastAsia="en-US"/>
              </w:rPr>
              <w:t>-րդ, 189</w:t>
            </w:r>
            <w:r w:rsidRPr="0059762C">
              <w:rPr>
                <w:rFonts w:ascii="GHEA Grapalat" w:eastAsia="Calibri" w:hAnsi="GHEA Grapalat"/>
                <w:bCs/>
                <w:iCs/>
                <w:vertAlign w:val="superscript"/>
                <w:lang w:val="hy-AM" w:eastAsia="en-US"/>
              </w:rPr>
              <w:t>4</w:t>
            </w:r>
            <w:r w:rsidRPr="0059762C">
              <w:rPr>
                <w:rFonts w:ascii="GHEA Grapalat" w:eastAsia="Calibri" w:hAnsi="GHEA Grapalat"/>
                <w:bCs/>
                <w:iCs/>
                <w:lang w:val="hy-AM" w:eastAsia="en-US"/>
              </w:rPr>
              <w:t>-189</w:t>
            </w:r>
            <w:r w:rsidRPr="0059762C">
              <w:rPr>
                <w:rFonts w:ascii="GHEA Grapalat" w:eastAsia="Calibri" w:hAnsi="GHEA Grapalat"/>
                <w:bCs/>
                <w:iCs/>
                <w:vertAlign w:val="superscript"/>
                <w:lang w:val="hy-AM" w:eastAsia="en-US"/>
              </w:rPr>
              <w:t>6</w:t>
            </w:r>
            <w:r w:rsidRPr="0059762C">
              <w:rPr>
                <w:rFonts w:ascii="GHEA Grapalat" w:eastAsia="Calibri" w:hAnsi="GHEA Grapalat"/>
                <w:bCs/>
                <w:iCs/>
                <w:lang w:val="hy-AM" w:eastAsia="en-US"/>
              </w:rPr>
              <w:t>-րդ</w:t>
            </w:r>
            <w:r w:rsidRPr="0059762C">
              <w:rPr>
                <w:rFonts w:ascii="GHEA Grapalat" w:eastAsia="Calibri" w:hAnsi="GHEA Grapalat"/>
                <w:bCs/>
                <w:iCs/>
                <w:vertAlign w:val="superscript"/>
                <w:lang w:val="hy-AM" w:eastAsia="en-US"/>
              </w:rPr>
              <w:t xml:space="preserve"> </w:t>
            </w:r>
            <w:r w:rsidRPr="0059762C">
              <w:rPr>
                <w:rFonts w:ascii="GHEA Grapalat" w:eastAsia="Calibri" w:hAnsi="GHEA Grapalat"/>
                <w:bCs/>
                <w:iCs/>
                <w:lang w:val="hy-AM" w:eastAsia="en-US"/>
              </w:rPr>
              <w:t xml:space="preserve">հոդվածներից, որոնցով Կոմիտեն, որպես արձանագրություն կազմելու իրավասություն ունեցող պետական մարմին, ըստ էության, շարունակելու է կազմել արձանագրություն և դրա </w:t>
            </w:r>
            <w:r w:rsidRPr="0059762C">
              <w:rPr>
                <w:rFonts w:ascii="GHEA Grapalat" w:eastAsia="Calibri" w:hAnsi="GHEA Grapalat"/>
                <w:bCs/>
                <w:iCs/>
                <w:lang w:val="hy-AM" w:eastAsia="en-US"/>
              </w:rPr>
              <w:lastRenderedPageBreak/>
              <w:t xml:space="preserve">հիման վրա հայցադիմում ներկայացնել Հայաստանի Հանրապետության վարչական դատարան։ </w:t>
            </w:r>
          </w:p>
          <w:p w14:paraId="7DD9BF67"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Ներկայացված Նախագծով և հիմնավորմամբ որևէ անդրադարձ չկա այն մեխանիզմներին, որոնցով Կոմիտեն իրականացնելու է Օրենսգրքի 189</w:t>
            </w:r>
            <w:r w:rsidRPr="0059762C">
              <w:rPr>
                <w:rFonts w:ascii="GHEA Grapalat" w:eastAsia="Calibri" w:hAnsi="GHEA Grapalat"/>
                <w:bCs/>
                <w:iCs/>
                <w:vertAlign w:val="superscript"/>
                <w:lang w:val="hy-AM" w:eastAsia="en-US"/>
              </w:rPr>
              <w:t>3</w:t>
            </w:r>
            <w:r w:rsidRPr="0059762C">
              <w:rPr>
                <w:rFonts w:ascii="GHEA Grapalat" w:eastAsia="Calibri" w:hAnsi="GHEA Grapalat"/>
                <w:bCs/>
                <w:iCs/>
                <w:lang w:val="hy-AM" w:eastAsia="en-US"/>
              </w:rPr>
              <w:t>.–րդ հոդվածով նախատեսված իրավախախտումների վերաբերյալ գործերի քննությունը և թե ինչպե՞ս է իրականացվելու Կոմիտեի որոշումների բողոքարկումը` հատկապես վերադասության կարգով բողոքարկումը։ Այս առումով, հարկ ենք համարում հայտնել, որ Կոմիտեն իրականացրել և այժմ շարունակում է իրականացնել վերահսկողություն Օրենսգրքի 189</w:t>
            </w:r>
            <w:r w:rsidRPr="0059762C">
              <w:rPr>
                <w:rFonts w:ascii="GHEA Grapalat" w:eastAsia="Calibri" w:hAnsi="GHEA Grapalat"/>
                <w:bCs/>
                <w:iCs/>
                <w:vertAlign w:val="superscript"/>
                <w:lang w:val="hy-AM" w:eastAsia="en-US"/>
              </w:rPr>
              <w:t>2</w:t>
            </w:r>
            <w:r w:rsidRPr="0059762C">
              <w:rPr>
                <w:rFonts w:ascii="GHEA Grapalat" w:eastAsia="Calibri" w:hAnsi="GHEA Grapalat"/>
                <w:bCs/>
                <w:iCs/>
                <w:lang w:val="hy-AM" w:eastAsia="en-US"/>
              </w:rPr>
              <w:t>-189</w:t>
            </w:r>
            <w:r w:rsidRPr="0059762C">
              <w:rPr>
                <w:rFonts w:ascii="GHEA Grapalat" w:eastAsia="Calibri" w:hAnsi="GHEA Grapalat"/>
                <w:bCs/>
                <w:iCs/>
                <w:vertAlign w:val="superscript"/>
                <w:lang w:val="hy-AM" w:eastAsia="en-US"/>
              </w:rPr>
              <w:t>6</w:t>
            </w:r>
            <w:r w:rsidRPr="0059762C">
              <w:rPr>
                <w:rFonts w:ascii="GHEA Grapalat" w:eastAsia="Calibri" w:hAnsi="GHEA Grapalat"/>
                <w:bCs/>
                <w:iCs/>
                <w:lang w:val="hy-AM" w:eastAsia="en-US"/>
              </w:rPr>
              <w:t>-րդ</w:t>
            </w:r>
            <w:r w:rsidRPr="0059762C">
              <w:rPr>
                <w:rFonts w:ascii="GHEA Grapalat" w:eastAsia="Calibri" w:hAnsi="GHEA Grapalat"/>
                <w:bCs/>
                <w:iCs/>
                <w:vertAlign w:val="superscript"/>
                <w:lang w:val="hy-AM" w:eastAsia="en-US"/>
              </w:rPr>
              <w:t xml:space="preserve"> </w:t>
            </w:r>
            <w:r w:rsidRPr="0059762C">
              <w:rPr>
                <w:rFonts w:ascii="GHEA Grapalat" w:eastAsia="Calibri" w:hAnsi="GHEA Grapalat"/>
                <w:bCs/>
                <w:iCs/>
                <w:lang w:val="hy-AM" w:eastAsia="en-US"/>
              </w:rPr>
              <w:t>հոդվածներով նախատեսված իրավախախտումների դեպքերի նկատմամբ, առանց ստուգումներ անցկացնելու և պատասխանատվության ենթարկելու (տուգանելու) լիազորության:</w:t>
            </w:r>
          </w:p>
          <w:p w14:paraId="2590CFA0"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 xml:space="preserve">Ներկայացված նախագծով ստուգումներ անցկացնելու, տուգանք նշանակելու մեխանիզմը բացակայում է, որով, ըստ էության, կարգավորումը լիարժեք չէ: </w:t>
            </w:r>
          </w:p>
          <w:p w14:paraId="3F79F4AF"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lastRenderedPageBreak/>
              <w:t>Ներկայացված Նախագծի կարգավորումներով ստացվում է մի իրավիճակ, որ Կոմիտեն իրեն օրենսդրությամբ վերապահված ոչ լիարժեք լիազորությունների պայմաններում պետք է Օրենսգրքի 189</w:t>
            </w:r>
            <w:r w:rsidRPr="0059762C">
              <w:rPr>
                <w:rFonts w:ascii="GHEA Grapalat" w:eastAsia="Calibri" w:hAnsi="GHEA Grapalat"/>
                <w:bCs/>
                <w:iCs/>
                <w:vertAlign w:val="superscript"/>
                <w:lang w:val="hy-AM" w:eastAsia="en-US"/>
              </w:rPr>
              <w:t>3</w:t>
            </w:r>
            <w:r w:rsidRPr="0059762C">
              <w:rPr>
                <w:rFonts w:ascii="GHEA Grapalat" w:eastAsia="Calibri" w:hAnsi="GHEA Grapalat"/>
                <w:bCs/>
                <w:iCs/>
                <w:lang w:val="hy-AM" w:eastAsia="en-US"/>
              </w:rPr>
              <w:t>.–րդ հոդվածով՝ առանց գործերը քննելու այլ լիազորությունների վերապահման և մեխանիզմների մշակման իրականացնի վարչական իրավախախտման գործի քննություն, իսկ Օրենսգրքի 189</w:t>
            </w:r>
            <w:r w:rsidRPr="0059762C">
              <w:rPr>
                <w:rFonts w:ascii="GHEA Grapalat" w:eastAsia="Calibri" w:hAnsi="GHEA Grapalat"/>
                <w:bCs/>
                <w:iCs/>
                <w:vertAlign w:val="superscript"/>
                <w:lang w:val="hy-AM" w:eastAsia="en-US"/>
              </w:rPr>
              <w:t>2</w:t>
            </w:r>
            <w:r w:rsidRPr="0059762C">
              <w:rPr>
                <w:rFonts w:ascii="GHEA Grapalat" w:eastAsia="Calibri" w:hAnsi="GHEA Grapalat"/>
                <w:bCs/>
                <w:iCs/>
                <w:lang w:val="hy-AM" w:eastAsia="en-US"/>
              </w:rPr>
              <w:t>-189</w:t>
            </w:r>
            <w:r w:rsidRPr="0059762C">
              <w:rPr>
                <w:rFonts w:ascii="GHEA Grapalat" w:eastAsia="Calibri" w:hAnsi="GHEA Grapalat"/>
                <w:bCs/>
                <w:iCs/>
                <w:vertAlign w:val="superscript"/>
                <w:lang w:val="hy-AM" w:eastAsia="en-US"/>
              </w:rPr>
              <w:t>6</w:t>
            </w:r>
            <w:r w:rsidRPr="0059762C">
              <w:rPr>
                <w:rFonts w:ascii="GHEA Grapalat" w:eastAsia="Calibri" w:hAnsi="GHEA Grapalat"/>
                <w:bCs/>
                <w:iCs/>
                <w:lang w:val="hy-AM" w:eastAsia="en-US"/>
              </w:rPr>
              <w:t>-րդ</w:t>
            </w:r>
            <w:r w:rsidRPr="0059762C">
              <w:rPr>
                <w:rFonts w:ascii="GHEA Grapalat" w:eastAsia="Calibri" w:hAnsi="GHEA Grapalat"/>
                <w:bCs/>
                <w:iCs/>
                <w:vertAlign w:val="superscript"/>
                <w:lang w:val="hy-AM" w:eastAsia="en-US"/>
              </w:rPr>
              <w:t xml:space="preserve"> </w:t>
            </w:r>
            <w:r w:rsidRPr="0059762C">
              <w:rPr>
                <w:rFonts w:ascii="GHEA Grapalat" w:eastAsia="Calibri" w:hAnsi="GHEA Grapalat"/>
                <w:bCs/>
                <w:iCs/>
                <w:lang w:val="hy-AM" w:eastAsia="en-US"/>
              </w:rPr>
              <w:t>հոդվածներով նախատեսված իրավախախտումների հայտնաբերման դեպքում կազմի արձանագրություն և ներկայացնի Հայաստանի Հանրապետության վարչական դատարան։</w:t>
            </w:r>
          </w:p>
          <w:p w14:paraId="44ACA2F5"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Հաշվի առնելով վերոնշյալը` առաջարկում ենք խմբագրել Նախագծով Կոմիտեին վերաբերող փոփոխությունները։</w:t>
            </w:r>
          </w:p>
          <w:p w14:paraId="2DF4727D"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Գրությամբ ներկայացված «Հ</w:t>
            </w:r>
            <w:r w:rsidRPr="0059762C">
              <w:rPr>
                <w:rFonts w:ascii="GHEA Grapalat" w:eastAsia="Calibri" w:hAnsi="GHEA Grapalat"/>
                <w:bCs/>
                <w:iCs/>
                <w:lang w:val="af-ZA" w:eastAsia="en-US"/>
              </w:rPr>
              <w:t xml:space="preserve">այաստանի </w:t>
            </w:r>
            <w:r w:rsidRPr="0059762C">
              <w:rPr>
                <w:rFonts w:ascii="GHEA Grapalat" w:eastAsia="Calibri" w:hAnsi="GHEA Grapalat"/>
                <w:bCs/>
                <w:iCs/>
                <w:lang w:val="hy-AM" w:eastAsia="en-US"/>
              </w:rPr>
              <w:t>Հ</w:t>
            </w:r>
            <w:r w:rsidRPr="0059762C">
              <w:rPr>
                <w:rFonts w:ascii="GHEA Grapalat" w:eastAsia="Calibri" w:hAnsi="GHEA Grapalat"/>
                <w:bCs/>
                <w:iCs/>
                <w:lang w:val="af-ZA" w:eastAsia="en-US"/>
              </w:rPr>
              <w:t xml:space="preserve">անրապետության վարչական դատավարության օրենսգրքում լրացումներ և փոփոխություններ կատարելու մասին» օրենքի </w:t>
            </w:r>
            <w:r w:rsidRPr="0059762C">
              <w:rPr>
                <w:rFonts w:ascii="GHEA Grapalat" w:eastAsia="Calibri" w:hAnsi="GHEA Grapalat"/>
                <w:bCs/>
                <w:iCs/>
                <w:lang w:val="af-ZA" w:eastAsia="en-US"/>
              </w:rPr>
              <w:lastRenderedPageBreak/>
              <w:t>նախագծի վերաբերյալ առաջարկություններ և դիտողություններ չունենք</w:t>
            </w:r>
            <w:r w:rsidRPr="0059762C">
              <w:rPr>
                <w:rFonts w:ascii="GHEA Grapalat" w:eastAsia="Calibri" w:hAnsi="GHEA Grapalat"/>
                <w:bCs/>
                <w:iCs/>
                <w:lang w:val="hy-AM" w:eastAsia="en-US"/>
              </w:rPr>
              <w:t>:</w:t>
            </w:r>
          </w:p>
        </w:tc>
        <w:tc>
          <w:tcPr>
            <w:tcW w:w="6693" w:type="dxa"/>
            <w:gridSpan w:val="2"/>
          </w:tcPr>
          <w:p w14:paraId="02FFEA95" w14:textId="77777777" w:rsidR="002569CD" w:rsidRPr="0059762C" w:rsidRDefault="002569CD" w:rsidP="002569CD">
            <w:pPr>
              <w:spacing w:line="360" w:lineRule="auto"/>
              <w:ind w:firstLine="720"/>
              <w:jc w:val="center"/>
              <w:rPr>
                <w:rFonts w:ascii="GHEA Grapalat" w:hAnsi="GHEA Grapalat"/>
                <w:b/>
                <w:lang w:val="hy-AM"/>
              </w:rPr>
            </w:pPr>
            <w:r w:rsidRPr="0059762C">
              <w:rPr>
                <w:rFonts w:ascii="GHEA Grapalat" w:hAnsi="GHEA Grapalat"/>
                <w:b/>
                <w:lang w:val="hy-AM"/>
              </w:rPr>
              <w:lastRenderedPageBreak/>
              <w:t>Ընդունվել է</w:t>
            </w:r>
          </w:p>
          <w:p w14:paraId="15D8E4F4" w14:textId="57A57FBD" w:rsidR="002569CD" w:rsidRPr="0059762C" w:rsidRDefault="002569CD" w:rsidP="009B64F6">
            <w:pPr>
              <w:spacing w:line="360" w:lineRule="auto"/>
              <w:jc w:val="both"/>
              <w:rPr>
                <w:rFonts w:ascii="GHEA Grapalat" w:hAnsi="GHEA Grapalat"/>
                <w:b/>
                <w:lang w:val="hy-AM"/>
              </w:rPr>
            </w:pPr>
            <w:r w:rsidRPr="0059762C">
              <w:rPr>
                <w:rFonts w:ascii="GHEA Grapalat" w:hAnsi="GHEA Grapalat"/>
                <w:lang w:val="hy-AM"/>
              </w:rPr>
              <w:t xml:space="preserve">Նախագծի կարգավորման առարկայից հանվել է </w:t>
            </w:r>
            <w:r w:rsidR="009B64F6" w:rsidRPr="0059762C">
              <w:rPr>
                <w:rFonts w:ascii="GHEA Grapalat" w:hAnsi="GHEA Grapalat"/>
                <w:lang w:val="hy-AM"/>
              </w:rPr>
              <w:t>առաջարկվող</w:t>
            </w:r>
            <w:r w:rsidRPr="0059762C">
              <w:rPr>
                <w:rFonts w:ascii="GHEA Grapalat" w:hAnsi="GHEA Grapalat"/>
                <w:lang w:val="hy-AM"/>
              </w:rPr>
              <w:t xml:space="preserve"> փոփոխությունները:</w:t>
            </w:r>
          </w:p>
        </w:tc>
      </w:tr>
      <w:tr w:rsidR="002569CD" w:rsidRPr="0059762C" w14:paraId="36A8276E" w14:textId="77777777" w:rsidTr="00F9144A">
        <w:trPr>
          <w:trHeight w:val="620"/>
        </w:trPr>
        <w:tc>
          <w:tcPr>
            <w:tcW w:w="11133" w:type="dxa"/>
            <w:gridSpan w:val="3"/>
            <w:vMerge w:val="restart"/>
            <w:shd w:val="clear" w:color="auto" w:fill="D9D9D9" w:themeFill="background1" w:themeFillShade="D9"/>
          </w:tcPr>
          <w:p w14:paraId="2FDC0681"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lastRenderedPageBreak/>
              <w:t>15. Պ</w:t>
            </w:r>
            <w:r w:rsidRPr="0059762C">
              <w:rPr>
                <w:rFonts w:ascii="GHEA Grapalat" w:hAnsi="GHEA Grapalat"/>
                <w:b/>
                <w:shd w:val="clear" w:color="auto" w:fill="D9D9D9" w:themeFill="background1" w:themeFillShade="D9"/>
              </w:rPr>
              <w:t>ետական պահպանության ծառայություն</w:t>
            </w:r>
          </w:p>
        </w:tc>
        <w:tc>
          <w:tcPr>
            <w:tcW w:w="2660" w:type="dxa"/>
            <w:shd w:val="clear" w:color="auto" w:fill="D9D9D9" w:themeFill="background1" w:themeFillShade="D9"/>
          </w:tcPr>
          <w:p w14:paraId="26F240AE"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25.06.2025</w:t>
            </w:r>
          </w:p>
        </w:tc>
      </w:tr>
      <w:tr w:rsidR="002569CD" w:rsidRPr="0059762C" w14:paraId="1103C5CD" w14:textId="77777777" w:rsidTr="00F9144A">
        <w:trPr>
          <w:trHeight w:val="157"/>
        </w:trPr>
        <w:tc>
          <w:tcPr>
            <w:tcW w:w="11133" w:type="dxa"/>
            <w:gridSpan w:val="3"/>
            <w:vMerge/>
            <w:shd w:val="clear" w:color="auto" w:fill="D9D9D9" w:themeFill="background1" w:themeFillShade="D9"/>
          </w:tcPr>
          <w:p w14:paraId="6BFD8717"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78347F47" w14:textId="77777777"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19/1150</w:t>
            </w:r>
          </w:p>
        </w:tc>
      </w:tr>
      <w:tr w:rsidR="002569CD" w:rsidRPr="0059762C" w14:paraId="5065BD3A" w14:textId="77777777" w:rsidTr="00EC4B49">
        <w:trPr>
          <w:trHeight w:val="906"/>
        </w:trPr>
        <w:tc>
          <w:tcPr>
            <w:tcW w:w="7100" w:type="dxa"/>
            <w:gridSpan w:val="2"/>
          </w:tcPr>
          <w:p w14:paraId="58C7F874" w14:textId="77777777" w:rsidR="002569CD" w:rsidRPr="0059762C" w:rsidRDefault="002569CD" w:rsidP="002569CD">
            <w:pPr>
              <w:shd w:val="clear" w:color="auto" w:fill="FFFFFF"/>
              <w:spacing w:line="360" w:lineRule="auto"/>
              <w:ind w:firstLine="708"/>
              <w:jc w:val="both"/>
              <w:rPr>
                <w:rFonts w:ascii="GHEA Grapalat" w:eastAsia="Calibri" w:hAnsi="GHEA Grapalat"/>
                <w:bCs/>
                <w:iCs/>
                <w:lang w:val="hy-AM" w:eastAsia="en-US" w:bidi="hy-AM"/>
              </w:rPr>
            </w:pPr>
            <w:r w:rsidRPr="0059762C">
              <w:rPr>
                <w:rFonts w:ascii="GHEA Grapalat" w:eastAsia="Calibri" w:hAnsi="GHEA Grapalat"/>
                <w:bCs/>
                <w:iCs/>
                <w:lang w:val="hy-AM" w:eastAsia="en-US" w:bidi="hy-AM"/>
              </w:rPr>
              <w:t>Ի պատասխան Ձեր 2025 թվականի հունիսի 13-ի N</w:t>
            </w:r>
            <w:r w:rsidRPr="0059762C">
              <w:rPr>
                <w:rFonts w:ascii="GHEA Grapalat" w:eastAsia="Calibri" w:hAnsi="GHEA Grapalat"/>
                <w:b/>
                <w:bCs/>
                <w:iCs/>
                <w:lang w:val="hy-AM" w:eastAsia="en-US" w:bidi="hy-AM"/>
              </w:rPr>
              <w:t xml:space="preserve"> </w:t>
            </w:r>
            <w:r w:rsidRPr="0059762C">
              <w:rPr>
                <w:rFonts w:ascii="GHEA Grapalat" w:eastAsia="Calibri" w:hAnsi="GHEA Grapalat"/>
                <w:bCs/>
                <w:iCs/>
                <w:lang w:val="hy-AM" w:eastAsia="en-US" w:bidi="hy-AM"/>
              </w:rPr>
              <w:t>//26382-2025 գրության՝ հայտնում ենք, որ «Հայաստանի Հանրապետության վարչական դատավարության օրենսգրքում փոփոխություններ և լրացումներ կատարելու մասին» և «Վարչական իրավախախտումների վերաբերյալ Հայաստանի Հանրապետության օրենսգրքում փոփոխություն և լրացումներ կատարելու մասին» օրենքների նախագծերի վերաբերյալ դիտողություններ և առաջարկություններ չունենք։</w:t>
            </w:r>
          </w:p>
        </w:tc>
        <w:tc>
          <w:tcPr>
            <w:tcW w:w="6693" w:type="dxa"/>
            <w:gridSpan w:val="2"/>
          </w:tcPr>
          <w:p w14:paraId="0A934FB6" w14:textId="77777777" w:rsidR="002569CD" w:rsidRPr="0059762C" w:rsidRDefault="002569CD" w:rsidP="002569CD">
            <w:pPr>
              <w:spacing w:line="360" w:lineRule="auto"/>
              <w:ind w:firstLine="720"/>
              <w:jc w:val="center"/>
              <w:rPr>
                <w:rFonts w:ascii="GHEA Grapalat" w:hAnsi="GHEA Grapalat"/>
                <w:b/>
                <w:lang w:val="hy-AM"/>
              </w:rPr>
            </w:pPr>
            <w:r w:rsidRPr="0059762C">
              <w:rPr>
                <w:rFonts w:ascii="GHEA Grapalat" w:hAnsi="GHEA Grapalat"/>
                <w:b/>
                <w:lang w:val="hy-AM"/>
              </w:rPr>
              <w:t>Ընդունվել է</w:t>
            </w:r>
          </w:p>
        </w:tc>
      </w:tr>
      <w:tr w:rsidR="002569CD" w:rsidRPr="0059762C" w14:paraId="1475E796" w14:textId="77777777" w:rsidTr="00F9144A">
        <w:trPr>
          <w:trHeight w:val="620"/>
        </w:trPr>
        <w:tc>
          <w:tcPr>
            <w:tcW w:w="11133" w:type="dxa"/>
            <w:gridSpan w:val="3"/>
            <w:vMerge w:val="restart"/>
            <w:shd w:val="clear" w:color="auto" w:fill="D9D9D9" w:themeFill="background1" w:themeFillShade="D9"/>
          </w:tcPr>
          <w:p w14:paraId="6A19382E"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1</w:t>
            </w:r>
            <w:r w:rsidRPr="0059762C">
              <w:rPr>
                <w:rFonts w:ascii="GHEA Grapalat" w:hAnsi="GHEA Grapalat"/>
                <w:b/>
                <w:shd w:val="clear" w:color="auto" w:fill="D9D9D9" w:themeFill="background1" w:themeFillShade="D9"/>
                <w:lang w:val="en-US"/>
              </w:rPr>
              <w:t>6</w:t>
            </w:r>
            <w:r w:rsidRPr="0059762C">
              <w:rPr>
                <w:rFonts w:ascii="GHEA Grapalat" w:hAnsi="GHEA Grapalat"/>
                <w:b/>
                <w:shd w:val="clear" w:color="auto" w:fill="D9D9D9" w:themeFill="background1" w:themeFillShade="D9"/>
                <w:lang w:val="hy-AM"/>
              </w:rPr>
              <w:t xml:space="preserve">. </w:t>
            </w:r>
            <w:r w:rsidRPr="0059762C">
              <w:rPr>
                <w:rFonts w:ascii="GHEA Grapalat" w:hAnsi="GHEA Grapalat"/>
                <w:b/>
                <w:shd w:val="clear" w:color="auto" w:fill="D9D9D9" w:themeFill="background1" w:themeFillShade="D9"/>
              </w:rPr>
              <w:t>Կենտրոնական ընտրական հանձնաժողով</w:t>
            </w:r>
          </w:p>
        </w:tc>
        <w:tc>
          <w:tcPr>
            <w:tcW w:w="2660" w:type="dxa"/>
            <w:shd w:val="clear" w:color="auto" w:fill="D9D9D9" w:themeFill="background1" w:themeFillShade="D9"/>
          </w:tcPr>
          <w:p w14:paraId="648D1BF1"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26.06.2025</w:t>
            </w:r>
          </w:p>
        </w:tc>
      </w:tr>
      <w:tr w:rsidR="002569CD" w:rsidRPr="0059762C" w14:paraId="28F30561" w14:textId="77777777" w:rsidTr="00F9144A">
        <w:trPr>
          <w:trHeight w:val="157"/>
        </w:trPr>
        <w:tc>
          <w:tcPr>
            <w:tcW w:w="11133" w:type="dxa"/>
            <w:gridSpan w:val="3"/>
            <w:vMerge/>
            <w:shd w:val="clear" w:color="auto" w:fill="D9D9D9" w:themeFill="background1" w:themeFillShade="D9"/>
          </w:tcPr>
          <w:p w14:paraId="0A4222B6"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263A62F5" w14:textId="77777777"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01/11/410</w:t>
            </w:r>
          </w:p>
        </w:tc>
      </w:tr>
      <w:tr w:rsidR="002569CD" w:rsidRPr="001B25B7" w14:paraId="29835B51" w14:textId="77777777" w:rsidTr="00EC4B49">
        <w:trPr>
          <w:trHeight w:val="906"/>
        </w:trPr>
        <w:tc>
          <w:tcPr>
            <w:tcW w:w="7100" w:type="dxa"/>
            <w:gridSpan w:val="2"/>
          </w:tcPr>
          <w:p w14:paraId="0E2232CF" w14:textId="77777777" w:rsidR="002569CD" w:rsidRPr="0059762C" w:rsidRDefault="002569CD" w:rsidP="002569CD">
            <w:pPr>
              <w:shd w:val="clear" w:color="auto" w:fill="FFFFFF"/>
              <w:spacing w:line="360" w:lineRule="auto"/>
              <w:ind w:firstLine="708"/>
              <w:jc w:val="both"/>
              <w:rPr>
                <w:rFonts w:ascii="GHEA Grapalat" w:eastAsia="Calibri" w:hAnsi="GHEA Grapalat"/>
                <w:bCs/>
                <w:iCs/>
                <w:lang w:val="hy-AM" w:eastAsia="en-US" w:bidi="hy-AM"/>
              </w:rPr>
            </w:pPr>
            <w:r w:rsidRPr="0059762C">
              <w:rPr>
                <w:rFonts w:ascii="GHEA Grapalat" w:eastAsia="Calibri" w:hAnsi="GHEA Grapalat"/>
                <w:bCs/>
                <w:iCs/>
                <w:lang w:val="hy-AM" w:eastAsia="en-US" w:bidi="hy-AM"/>
              </w:rPr>
              <w:t xml:space="preserve">Ձեր 13.06.2025թ. N //26364-2025 գրությամբ ներկայացված՝ «Հայաստանի Հանրապետության վարչակւսն դատավարության օրենսգրքում փոփոխություններ և լրացումներ կատարելու մասին» և «Վարչական </w:t>
            </w:r>
            <w:r w:rsidRPr="0059762C">
              <w:rPr>
                <w:rFonts w:ascii="GHEA Grapalat" w:eastAsia="Calibri" w:hAnsi="GHEA Grapalat"/>
                <w:bCs/>
                <w:iCs/>
                <w:lang w:val="hy-AM" w:eastAsia="en-US" w:bidi="hy-AM"/>
              </w:rPr>
              <w:lastRenderedPageBreak/>
              <w:t>իրավախախտումների վերաբերյալ Հայաստանի Հանրապետության օրենսգրքում փոփոխություն և լրացումներ կատարելու մասին» ՀՀ օրենքների նախագծերի վերաբերյալ Կենտրոնական ընտրական հանձնաժողովի առաջարկությունը հանգում է հետևյալին.</w:t>
            </w:r>
          </w:p>
          <w:p w14:paraId="5103D723" w14:textId="77777777" w:rsidR="002569CD" w:rsidRPr="0059762C" w:rsidRDefault="002569CD" w:rsidP="002569CD">
            <w:pPr>
              <w:shd w:val="clear" w:color="auto" w:fill="FFFFFF"/>
              <w:spacing w:line="360" w:lineRule="auto"/>
              <w:ind w:firstLine="708"/>
              <w:jc w:val="both"/>
              <w:rPr>
                <w:rFonts w:ascii="GHEA Grapalat" w:eastAsia="Calibri" w:hAnsi="GHEA Grapalat"/>
                <w:bCs/>
                <w:iCs/>
                <w:lang w:val="hy-AM" w:eastAsia="en-US" w:bidi="hy-AM"/>
              </w:rPr>
            </w:pPr>
            <w:r w:rsidRPr="0059762C">
              <w:rPr>
                <w:rFonts w:ascii="GHEA Grapalat" w:eastAsia="Calibri" w:hAnsi="GHEA Grapalat"/>
                <w:bCs/>
                <w:iCs/>
                <w:lang w:val="hy-AM" w:eastAsia="en-US" w:bidi="hy-AM"/>
              </w:rPr>
              <w:t>«Հայաստանի Հանրապետության վարչական դատավարության օրենսգրքում փոփոխություններ և լրացումներ կատարելու մասին» ՀՀ օրենքի նախագծի 3-րդ հոդվածի 2-րդ կետով Հայաստանի Հանրապետության վարչական դատավարության օրենսգրքի 79-րդ հոդվածի 4-րդ մասը լրացվում է հետևյալ բովանդակությամբ՝ նոր նախադասությամբ.</w:t>
            </w:r>
          </w:p>
          <w:p w14:paraId="1B612C70" w14:textId="77777777" w:rsidR="002569CD" w:rsidRPr="0059762C" w:rsidRDefault="002569CD" w:rsidP="002569CD">
            <w:pPr>
              <w:shd w:val="clear" w:color="auto" w:fill="FFFFFF"/>
              <w:spacing w:line="360" w:lineRule="auto"/>
              <w:ind w:firstLine="708"/>
              <w:jc w:val="both"/>
              <w:rPr>
                <w:rFonts w:ascii="GHEA Grapalat" w:eastAsia="Calibri" w:hAnsi="GHEA Grapalat"/>
                <w:bCs/>
                <w:iCs/>
                <w:lang w:val="hy-AM" w:eastAsia="en-US" w:bidi="hy-AM"/>
              </w:rPr>
            </w:pPr>
            <w:r w:rsidRPr="0059762C">
              <w:rPr>
                <w:rFonts w:ascii="GHEA Grapalat" w:eastAsia="Calibri" w:hAnsi="GHEA Grapalat"/>
                <w:bCs/>
                <w:iCs/>
                <w:lang w:val="hy-AM" w:eastAsia="en-US" w:bidi="hy-AM"/>
              </w:rPr>
              <w:t xml:space="preserve">«Եթե հայցադիմումը վերադարձնելու մասին վարչական դատարանի որոշումը բողոքարկված լինելու պայմաններում հայցադիմումը կրկին ներկայացվել է դատարան, ապա վարչական դատարանը կրկին ներկայացված հայցադիմումը վարույթ ընդունելու հարցի վերաբերյալ որոշում է կայացնում բողոքարկման արդյունքում հայցադիմումը վերադարձնելու </w:t>
            </w:r>
            <w:r w:rsidRPr="0059762C">
              <w:rPr>
                <w:rFonts w:ascii="GHEA Grapalat" w:eastAsia="Calibri" w:hAnsi="GHEA Grapalat"/>
                <w:bCs/>
                <w:iCs/>
                <w:lang w:val="hy-AM" w:eastAsia="en-US" w:bidi="hy-AM"/>
              </w:rPr>
              <w:lastRenderedPageBreak/>
              <w:t>մասին վարչական դատարանի որոշման վերաբերյալ դատական ակտ կայացվելուց հետո։</w:t>
            </w:r>
            <w:r w:rsidRPr="0059762C">
              <w:rPr>
                <w:rFonts w:ascii="GHEA Grapalat" w:eastAsia="Calibri" w:hAnsi="GHEA Grapalat"/>
                <w:bCs/>
                <w:iCs/>
                <w:lang w:val="hy-AM" w:eastAsia="en-US"/>
              </w:rPr>
              <w:t>»։</w:t>
            </w:r>
          </w:p>
          <w:p w14:paraId="79F28C8A" w14:textId="77777777" w:rsidR="002569CD" w:rsidRPr="0059762C" w:rsidRDefault="002569CD" w:rsidP="002569CD">
            <w:pPr>
              <w:shd w:val="clear" w:color="auto" w:fill="FFFFFF"/>
              <w:spacing w:line="360" w:lineRule="auto"/>
              <w:ind w:firstLine="708"/>
              <w:jc w:val="both"/>
              <w:rPr>
                <w:rFonts w:ascii="GHEA Grapalat" w:eastAsia="Calibri" w:hAnsi="GHEA Grapalat"/>
                <w:bCs/>
                <w:iCs/>
                <w:lang w:val="hy-AM" w:eastAsia="en-US" w:bidi="hy-AM"/>
              </w:rPr>
            </w:pPr>
            <w:r w:rsidRPr="0059762C">
              <w:rPr>
                <w:rFonts w:ascii="GHEA Grapalat" w:eastAsia="Calibri" w:hAnsi="GHEA Grapalat"/>
                <w:bCs/>
                <w:iCs/>
                <w:lang w:val="hy-AM" w:eastAsia="en-US" w:bidi="hy-AM"/>
              </w:rPr>
              <w:t>Հարկ ենք համարում նշել, որ ներկայացված կանոնակարգումը նախատեսելիս անհրաժեշտ է հաշվի առնել հատուկ վարույթների առանձնահատկությունները։ Այսպես, օրինակ, ընտրական վեճերով վարչական գործերի շրջանակներում միջանկյալ դատական ակտերի բողոքարկման համար ընդհանուր ժամկետների կիրառումը կխոչընդոտի ընտրական իրավունքների դատական պաշտպանությունը։</w:t>
            </w:r>
          </w:p>
          <w:p w14:paraId="690691C0" w14:textId="77777777" w:rsidR="002569CD" w:rsidRPr="0059762C" w:rsidRDefault="002569CD" w:rsidP="002569CD">
            <w:pPr>
              <w:shd w:val="clear" w:color="auto" w:fill="FFFFFF"/>
              <w:spacing w:line="360" w:lineRule="auto"/>
              <w:ind w:firstLine="708"/>
              <w:jc w:val="both"/>
              <w:rPr>
                <w:rFonts w:ascii="GHEA Grapalat" w:eastAsia="Calibri" w:hAnsi="GHEA Grapalat"/>
                <w:bCs/>
                <w:iCs/>
                <w:lang w:val="hy-AM" w:eastAsia="en-US"/>
              </w:rPr>
            </w:pPr>
            <w:r w:rsidRPr="0059762C">
              <w:rPr>
                <w:rFonts w:ascii="GHEA Grapalat" w:eastAsia="Calibri" w:hAnsi="GHEA Grapalat"/>
                <w:bCs/>
                <w:iCs/>
                <w:lang w:val="hy-AM" w:eastAsia="en-US" w:bidi="hy-AM"/>
              </w:rPr>
              <w:t>«Վարչական իրավախախտումների վերաբերյալ Հայաստանի Հանրապետության օրենսգրքում փոփոխություն և լրացումներ կատարելու մասին» ՀՀ օրենքի նախագծի վերաբերյալ Կենտրոնական ընտրական հանձնաժողովն առաջարկություններ և դիտողություններ չունի։</w:t>
            </w:r>
          </w:p>
        </w:tc>
        <w:tc>
          <w:tcPr>
            <w:tcW w:w="6693" w:type="dxa"/>
            <w:gridSpan w:val="2"/>
          </w:tcPr>
          <w:p w14:paraId="531A5CBE" w14:textId="560829AF"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lastRenderedPageBreak/>
              <w:t>Չի ընդունվել</w:t>
            </w:r>
          </w:p>
          <w:p w14:paraId="1F8743ED" w14:textId="5FB06468" w:rsidR="002569CD" w:rsidRPr="0059762C" w:rsidRDefault="009B64F6" w:rsidP="002569CD">
            <w:pPr>
              <w:spacing w:line="360" w:lineRule="auto"/>
              <w:jc w:val="both"/>
              <w:rPr>
                <w:rFonts w:ascii="GHEA Grapalat" w:hAnsi="GHEA Grapalat"/>
                <w:lang w:val="hy-AM"/>
              </w:rPr>
            </w:pPr>
            <w:r w:rsidRPr="0059762C">
              <w:rPr>
                <w:rFonts w:ascii="GHEA Grapalat" w:hAnsi="GHEA Grapalat"/>
                <w:lang w:val="hy-AM"/>
              </w:rPr>
              <w:t>Նախագծով</w:t>
            </w:r>
            <w:r w:rsidR="002569CD" w:rsidRPr="0059762C">
              <w:rPr>
                <w:rFonts w:ascii="GHEA Grapalat" w:hAnsi="GHEA Grapalat"/>
                <w:lang w:val="hy-AM"/>
              </w:rPr>
              <w:t xml:space="preserve"> առաջարկվող կարգավորումը վերաբերում է այն դեպքերին, երբ վարչական դատարանի</w:t>
            </w:r>
            <w:r w:rsidR="004A1C20" w:rsidRPr="0059762C">
              <w:rPr>
                <w:rFonts w:ascii="GHEA Grapalat" w:hAnsi="GHEA Grapalat"/>
                <w:lang w:val="hy-AM"/>
              </w:rPr>
              <w:t>՝</w:t>
            </w:r>
            <w:r w:rsidR="002569CD" w:rsidRPr="0059762C">
              <w:rPr>
                <w:rFonts w:ascii="GHEA Grapalat" w:hAnsi="GHEA Grapalat"/>
                <w:lang w:val="hy-AM"/>
              </w:rPr>
              <w:t xml:space="preserve"> հայցադիմումը վերադարձնելու մասին որոշման </w:t>
            </w:r>
            <w:r w:rsidRPr="0059762C">
              <w:rPr>
                <w:rFonts w:ascii="GHEA Grapalat" w:hAnsi="GHEA Grapalat"/>
                <w:lang w:val="hy-AM"/>
              </w:rPr>
              <w:lastRenderedPageBreak/>
              <w:t>բողոքարկմանը</w:t>
            </w:r>
            <w:r w:rsidR="002569CD" w:rsidRPr="0059762C">
              <w:rPr>
                <w:rFonts w:ascii="GHEA Grapalat" w:hAnsi="GHEA Grapalat"/>
                <w:lang w:val="hy-AM"/>
              </w:rPr>
              <w:t xml:space="preserve"> զուգահեռ կրկին նույն հայցի հիմքով և առարկայով հայցադիմում է ներկայացվում վարչական դատարան: Այլ կերպ ասած, Նախագծով առաջարկվող կարգավորմամբ կանոնակարգվում են դատարան դիմելու իրավունքի չարաշահման դեպքերը, ապահովելով նույն հայցադիմումներով դատարանի գործողությունների որոշակիությունը: </w:t>
            </w:r>
          </w:p>
          <w:p w14:paraId="3C126A43" w14:textId="287B669A" w:rsidR="002569CD" w:rsidRPr="0059762C" w:rsidRDefault="009B64F6" w:rsidP="002569CD">
            <w:pPr>
              <w:spacing w:line="360" w:lineRule="auto"/>
              <w:jc w:val="both"/>
              <w:rPr>
                <w:rFonts w:ascii="GHEA Grapalat" w:hAnsi="GHEA Grapalat"/>
                <w:lang w:val="hy-AM"/>
              </w:rPr>
            </w:pPr>
            <w:r w:rsidRPr="0059762C">
              <w:rPr>
                <w:rFonts w:ascii="GHEA Grapalat" w:hAnsi="GHEA Grapalat"/>
                <w:lang w:val="hy-AM"/>
              </w:rPr>
              <w:t>Ուստի</w:t>
            </w:r>
            <w:r w:rsidR="002569CD" w:rsidRPr="0059762C">
              <w:rPr>
                <w:rFonts w:ascii="GHEA Grapalat" w:hAnsi="GHEA Grapalat"/>
                <w:lang w:val="hy-AM"/>
              </w:rPr>
              <w:t xml:space="preserve"> և, եթե ընտրական գործերով հայցադիմումը վերադարձնելու մասին վարչական դատարանի որոշման բողոքարկման պայմաններում հայցի նույն հիմքով և առարկայով հայցադիմում ներկայացվի վարչական դատարան, դատարանը այն քննելու է այն նույն տրամաբանությամբ, ինչպես ներկայում: </w:t>
            </w:r>
          </w:p>
        </w:tc>
      </w:tr>
      <w:tr w:rsidR="002569CD" w:rsidRPr="0059762C" w14:paraId="4F42BD19" w14:textId="77777777" w:rsidTr="00F9144A">
        <w:trPr>
          <w:trHeight w:val="620"/>
        </w:trPr>
        <w:tc>
          <w:tcPr>
            <w:tcW w:w="11133" w:type="dxa"/>
            <w:gridSpan w:val="3"/>
            <w:vMerge w:val="restart"/>
            <w:shd w:val="clear" w:color="auto" w:fill="D9D9D9" w:themeFill="background1" w:themeFillShade="D9"/>
          </w:tcPr>
          <w:p w14:paraId="2F52F723"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lastRenderedPageBreak/>
              <w:t>17. Միջազգային իրավական հարցերով ներկայացուցչի գրասենյակ</w:t>
            </w:r>
          </w:p>
        </w:tc>
        <w:tc>
          <w:tcPr>
            <w:tcW w:w="2660" w:type="dxa"/>
            <w:shd w:val="clear" w:color="auto" w:fill="D9D9D9" w:themeFill="background1" w:themeFillShade="D9"/>
          </w:tcPr>
          <w:p w14:paraId="1CDFC2D9"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27.06.2025</w:t>
            </w:r>
          </w:p>
        </w:tc>
      </w:tr>
      <w:tr w:rsidR="002569CD" w:rsidRPr="0059762C" w14:paraId="03D28C58" w14:textId="77777777" w:rsidTr="00F9144A">
        <w:trPr>
          <w:trHeight w:val="157"/>
        </w:trPr>
        <w:tc>
          <w:tcPr>
            <w:tcW w:w="11133" w:type="dxa"/>
            <w:gridSpan w:val="3"/>
            <w:vMerge/>
            <w:shd w:val="clear" w:color="auto" w:fill="D9D9D9" w:themeFill="background1" w:themeFillShade="D9"/>
          </w:tcPr>
          <w:p w14:paraId="4E5D3FBF"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6A637028" w14:textId="77777777"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rPr>
              <w:t>Մ/44756-2025</w:t>
            </w:r>
          </w:p>
        </w:tc>
      </w:tr>
      <w:tr w:rsidR="002569CD" w:rsidRPr="0059762C" w14:paraId="6CEDB833" w14:textId="77777777" w:rsidTr="00EC4B49">
        <w:trPr>
          <w:trHeight w:val="906"/>
        </w:trPr>
        <w:tc>
          <w:tcPr>
            <w:tcW w:w="7100" w:type="dxa"/>
            <w:gridSpan w:val="2"/>
          </w:tcPr>
          <w:p w14:paraId="3F5ECF54" w14:textId="77777777" w:rsidR="002569CD" w:rsidRPr="0059762C" w:rsidRDefault="002569CD" w:rsidP="002569CD">
            <w:pPr>
              <w:shd w:val="clear" w:color="auto" w:fill="FFFFFF"/>
              <w:spacing w:line="360" w:lineRule="auto"/>
              <w:ind w:firstLine="708"/>
              <w:jc w:val="both"/>
              <w:rPr>
                <w:rFonts w:ascii="GHEA Grapalat" w:eastAsia="Calibri" w:hAnsi="GHEA Grapalat"/>
                <w:b/>
                <w:bCs/>
                <w:iCs/>
                <w:lang w:val="hy-AM" w:eastAsia="en-US"/>
              </w:rPr>
            </w:pPr>
            <w:r w:rsidRPr="0059762C">
              <w:rPr>
                <w:rFonts w:ascii="GHEA Grapalat" w:eastAsia="Calibri" w:hAnsi="GHEA Grapalat"/>
                <w:bCs/>
                <w:iCs/>
                <w:lang w:val="hy-AM" w:eastAsia="en-US"/>
              </w:rPr>
              <w:t xml:space="preserve">Ի պատասխան Ձեր սույն թվականի հունիսի 13-ի №//26362-2025 գրության՝ տեղեկացնում եմ, որ  «Հայաստանի </w:t>
            </w:r>
            <w:r w:rsidRPr="0059762C">
              <w:rPr>
                <w:rFonts w:ascii="GHEA Grapalat" w:eastAsia="Calibri" w:hAnsi="GHEA Grapalat"/>
                <w:bCs/>
                <w:iCs/>
                <w:lang w:val="hy-AM" w:eastAsia="en-US"/>
              </w:rPr>
              <w:lastRenderedPageBreak/>
              <w:t>Հանրապետության վարչական դատավարության օրենսգրքում փոփոխություններ և լրացումներ կատարելու մասին» և «Վարչական իրավախախտումների վերաբերյալ Հայաստանի Հանրապետության օրենսգրքում փոփոխություն և լրացումներ կատարելու մասին» օրենքների նախագծերի վերաբերյալ Միջազգային իրավական հարցերով ներկայացուցչի գրասենյակը դիտողություններ չունի:</w:t>
            </w:r>
          </w:p>
        </w:tc>
        <w:tc>
          <w:tcPr>
            <w:tcW w:w="6693" w:type="dxa"/>
            <w:gridSpan w:val="2"/>
          </w:tcPr>
          <w:p w14:paraId="3344AEAB" w14:textId="77777777" w:rsidR="002569CD" w:rsidRPr="0059762C" w:rsidRDefault="002569CD" w:rsidP="002569CD">
            <w:pPr>
              <w:spacing w:line="360" w:lineRule="auto"/>
              <w:ind w:firstLine="720"/>
              <w:jc w:val="center"/>
              <w:rPr>
                <w:rFonts w:ascii="GHEA Grapalat" w:hAnsi="GHEA Grapalat"/>
                <w:b/>
                <w:lang w:val="hy-AM"/>
              </w:rPr>
            </w:pPr>
            <w:r w:rsidRPr="0059762C">
              <w:rPr>
                <w:rFonts w:ascii="GHEA Grapalat" w:hAnsi="GHEA Grapalat"/>
                <w:b/>
                <w:lang w:val="hy-AM"/>
              </w:rPr>
              <w:lastRenderedPageBreak/>
              <w:t>Ընդունվել է</w:t>
            </w:r>
          </w:p>
        </w:tc>
      </w:tr>
      <w:tr w:rsidR="002569CD" w:rsidRPr="0059762C" w14:paraId="22D651C9" w14:textId="77777777" w:rsidTr="00F9144A">
        <w:trPr>
          <w:trHeight w:val="620"/>
        </w:trPr>
        <w:tc>
          <w:tcPr>
            <w:tcW w:w="11133" w:type="dxa"/>
            <w:gridSpan w:val="3"/>
            <w:vMerge w:val="restart"/>
            <w:shd w:val="clear" w:color="auto" w:fill="D9D9D9" w:themeFill="background1" w:themeFillShade="D9"/>
          </w:tcPr>
          <w:p w14:paraId="76C073CF"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lastRenderedPageBreak/>
              <w:t xml:space="preserve">18. </w:t>
            </w:r>
            <w:r w:rsidRPr="0059762C">
              <w:rPr>
                <w:rFonts w:ascii="GHEA Grapalat" w:hAnsi="GHEA Grapalat"/>
                <w:b/>
                <w:shd w:val="clear" w:color="auto" w:fill="D9D9D9" w:themeFill="background1" w:themeFillShade="D9"/>
              </w:rPr>
              <w:t>Պետական վերահսկողական ծառայություն</w:t>
            </w:r>
          </w:p>
        </w:tc>
        <w:tc>
          <w:tcPr>
            <w:tcW w:w="2660" w:type="dxa"/>
            <w:shd w:val="clear" w:color="auto" w:fill="D9D9D9" w:themeFill="background1" w:themeFillShade="D9"/>
          </w:tcPr>
          <w:p w14:paraId="5027D2FF"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27.06.2025</w:t>
            </w:r>
          </w:p>
        </w:tc>
      </w:tr>
      <w:tr w:rsidR="002569CD" w:rsidRPr="0059762C" w14:paraId="4705F876" w14:textId="77777777" w:rsidTr="00F9144A">
        <w:trPr>
          <w:trHeight w:val="157"/>
        </w:trPr>
        <w:tc>
          <w:tcPr>
            <w:tcW w:w="11133" w:type="dxa"/>
            <w:gridSpan w:val="3"/>
            <w:vMerge/>
            <w:shd w:val="clear" w:color="auto" w:fill="D9D9D9" w:themeFill="background1" w:themeFillShade="D9"/>
          </w:tcPr>
          <w:p w14:paraId="130C5AFF"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5C0BAD58" w14:textId="77777777"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Ե/1451-25</w:t>
            </w:r>
          </w:p>
        </w:tc>
      </w:tr>
      <w:tr w:rsidR="002569CD" w:rsidRPr="0059762C" w14:paraId="303FEC3E" w14:textId="77777777" w:rsidTr="00EC4B49">
        <w:trPr>
          <w:trHeight w:val="906"/>
        </w:trPr>
        <w:tc>
          <w:tcPr>
            <w:tcW w:w="7100" w:type="dxa"/>
            <w:gridSpan w:val="2"/>
          </w:tcPr>
          <w:p w14:paraId="4B19AB7F" w14:textId="77777777" w:rsidR="002569CD" w:rsidRPr="0059762C" w:rsidRDefault="002569CD" w:rsidP="002569CD">
            <w:pPr>
              <w:shd w:val="clear" w:color="auto" w:fill="FFFFFF"/>
              <w:spacing w:line="360" w:lineRule="auto"/>
              <w:ind w:firstLine="708"/>
              <w:jc w:val="both"/>
              <w:rPr>
                <w:rFonts w:ascii="GHEA Grapalat" w:eastAsia="Calibri" w:hAnsi="GHEA Grapalat"/>
                <w:bCs/>
                <w:iCs/>
                <w:lang w:val="hy-AM" w:eastAsia="en-US"/>
              </w:rPr>
            </w:pPr>
            <w:r w:rsidRPr="0059762C">
              <w:rPr>
                <w:rFonts w:ascii="GHEA Grapalat" w:eastAsia="Calibri" w:hAnsi="GHEA Grapalat"/>
                <w:bCs/>
                <w:iCs/>
                <w:lang w:val="hy-AM" w:eastAsia="en-US"/>
              </w:rPr>
              <w:t>Ի պատասխան Ձեր` սույն թվականի հունիսի 13-ի թիվ //26382-2025 գրության՝ հայտնում ենք, որ Պետական վերահսկողական ծառայությունը «Հայաստանի Հանրապետության վարչական դատավարության օրենսգրքում փոփոխություններ և լրացումներ կատարելու մասին» և «Վարչական իրավախախտումների վերաբերյալ Հայաստանի Հանրապետության օրենսգրքում փոփոխություն և լրացումներ կատարելու մասին» օրենքների նախագծերի վերաբերյալ դիտողություններ չունի:</w:t>
            </w:r>
          </w:p>
        </w:tc>
        <w:tc>
          <w:tcPr>
            <w:tcW w:w="6693" w:type="dxa"/>
            <w:gridSpan w:val="2"/>
          </w:tcPr>
          <w:p w14:paraId="32D4FECE" w14:textId="77777777" w:rsidR="002569CD" w:rsidRPr="0059762C" w:rsidRDefault="002569CD" w:rsidP="002569CD">
            <w:pPr>
              <w:spacing w:line="360" w:lineRule="auto"/>
              <w:ind w:firstLine="720"/>
              <w:jc w:val="center"/>
              <w:rPr>
                <w:rFonts w:ascii="GHEA Grapalat" w:hAnsi="GHEA Grapalat"/>
                <w:b/>
                <w:lang w:val="hy-AM"/>
              </w:rPr>
            </w:pPr>
            <w:r w:rsidRPr="0059762C">
              <w:rPr>
                <w:rFonts w:ascii="GHEA Grapalat" w:hAnsi="GHEA Grapalat"/>
                <w:b/>
                <w:lang w:val="hy-AM"/>
              </w:rPr>
              <w:t>Ընդունվել է</w:t>
            </w:r>
          </w:p>
        </w:tc>
      </w:tr>
      <w:tr w:rsidR="002569CD" w:rsidRPr="0059762C" w14:paraId="1FA64B1A" w14:textId="77777777" w:rsidTr="00F9144A">
        <w:trPr>
          <w:trHeight w:val="620"/>
        </w:trPr>
        <w:tc>
          <w:tcPr>
            <w:tcW w:w="11133" w:type="dxa"/>
            <w:gridSpan w:val="3"/>
            <w:vMerge w:val="restart"/>
            <w:shd w:val="clear" w:color="auto" w:fill="D9D9D9" w:themeFill="background1" w:themeFillShade="D9"/>
          </w:tcPr>
          <w:p w14:paraId="1F56E456"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en-US"/>
              </w:rPr>
              <w:lastRenderedPageBreak/>
              <w:t>19</w:t>
            </w:r>
            <w:r w:rsidRPr="0059762C">
              <w:rPr>
                <w:rFonts w:ascii="GHEA Grapalat" w:hAnsi="GHEA Grapalat"/>
                <w:b/>
                <w:shd w:val="clear" w:color="auto" w:fill="D9D9D9" w:themeFill="background1" w:themeFillShade="D9"/>
                <w:lang w:val="hy-AM"/>
              </w:rPr>
              <w:t>. Ն</w:t>
            </w:r>
            <w:r w:rsidRPr="0059762C">
              <w:rPr>
                <w:rFonts w:ascii="GHEA Grapalat" w:hAnsi="GHEA Grapalat"/>
                <w:b/>
                <w:shd w:val="clear" w:color="auto" w:fill="D9D9D9" w:themeFill="background1" w:themeFillShade="D9"/>
              </w:rPr>
              <w:t>երքին գործերի նախարարություն</w:t>
            </w:r>
          </w:p>
        </w:tc>
        <w:tc>
          <w:tcPr>
            <w:tcW w:w="2660" w:type="dxa"/>
            <w:shd w:val="clear" w:color="auto" w:fill="D9D9D9" w:themeFill="background1" w:themeFillShade="D9"/>
          </w:tcPr>
          <w:p w14:paraId="63827A9A"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27.06.2025</w:t>
            </w:r>
          </w:p>
        </w:tc>
      </w:tr>
      <w:tr w:rsidR="002569CD" w:rsidRPr="0059762C" w14:paraId="46EFD125" w14:textId="77777777" w:rsidTr="00F9144A">
        <w:trPr>
          <w:trHeight w:val="157"/>
        </w:trPr>
        <w:tc>
          <w:tcPr>
            <w:tcW w:w="11133" w:type="dxa"/>
            <w:gridSpan w:val="3"/>
            <w:vMerge/>
            <w:shd w:val="clear" w:color="auto" w:fill="D9D9D9" w:themeFill="background1" w:themeFillShade="D9"/>
          </w:tcPr>
          <w:p w14:paraId="499BE02A"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7BF37C2D" w14:textId="77777777"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rPr>
              <w:t>Մ/44717-2025</w:t>
            </w:r>
          </w:p>
        </w:tc>
      </w:tr>
      <w:tr w:rsidR="002569CD" w:rsidRPr="001B25B7" w14:paraId="233250EC" w14:textId="77777777" w:rsidTr="00EC4B49">
        <w:trPr>
          <w:trHeight w:val="906"/>
        </w:trPr>
        <w:tc>
          <w:tcPr>
            <w:tcW w:w="7100" w:type="dxa"/>
            <w:gridSpan w:val="2"/>
          </w:tcPr>
          <w:p w14:paraId="79374996" w14:textId="77777777" w:rsidR="002569CD" w:rsidRPr="0059762C" w:rsidRDefault="002569CD" w:rsidP="002569CD">
            <w:pPr>
              <w:shd w:val="clear" w:color="auto" w:fill="FFFFFF"/>
              <w:spacing w:line="360" w:lineRule="auto"/>
              <w:ind w:firstLine="708"/>
              <w:jc w:val="both"/>
              <w:rPr>
                <w:rFonts w:ascii="GHEA Grapalat" w:eastAsia="Calibri" w:hAnsi="GHEA Grapalat"/>
                <w:bCs/>
                <w:iCs/>
                <w:lang w:val="hy-AM" w:eastAsia="en-US"/>
              </w:rPr>
            </w:pPr>
            <w:r w:rsidRPr="0059762C">
              <w:rPr>
                <w:rFonts w:ascii="GHEA Grapalat" w:eastAsia="Calibri" w:hAnsi="GHEA Grapalat"/>
                <w:bCs/>
                <w:iCs/>
                <w:lang w:val="hy-AM" w:eastAsia="en-US"/>
              </w:rPr>
              <w:t xml:space="preserve">1. «Վարչական իրավախախտումների վերաբերյալ Հայաստանի Հանրապետության օրենսգրքում փոփոխություն և լրացումներ կատարելու մասին» օրենքի նախագծի 1-ին հոդվածով   Վարչական իրավախախտումների վերաբերյալ Հայաստանի Հանրապետության օրենսգրքի (այսուհետ՝ Օրենսգիրք) 223-րդ հոդվածի 1-ին մասի 1-ին կետը շարադրվում է նոր խմբագրությամբ, որտեղ հղում է կատարվում նաև </w:t>
            </w:r>
            <w:bookmarkStart w:id="0" w:name="_Hlk201843051"/>
            <w:r w:rsidRPr="0059762C">
              <w:rPr>
                <w:rFonts w:ascii="GHEA Grapalat" w:eastAsia="Calibri" w:hAnsi="GHEA Grapalat"/>
                <w:bCs/>
                <w:iCs/>
                <w:lang w:val="hy-AM" w:eastAsia="en-US"/>
              </w:rPr>
              <w:t>Օրենսգրքի 198</w:t>
            </w:r>
            <w:r w:rsidRPr="0059762C">
              <w:rPr>
                <w:rFonts w:ascii="GHEA Grapalat" w:eastAsia="Calibri" w:hAnsi="GHEA Grapalat"/>
                <w:bCs/>
                <w:iCs/>
                <w:vertAlign w:val="superscript"/>
                <w:lang w:val="hy-AM" w:eastAsia="en-US"/>
              </w:rPr>
              <w:t>2</w:t>
            </w:r>
            <w:r w:rsidRPr="0059762C">
              <w:rPr>
                <w:rFonts w:ascii="GHEA Grapalat" w:eastAsia="Calibri" w:hAnsi="GHEA Grapalat"/>
                <w:bCs/>
                <w:iCs/>
                <w:lang w:val="hy-AM" w:eastAsia="en-US"/>
              </w:rPr>
              <w:t xml:space="preserve">-րդ հոդվածի </w:t>
            </w:r>
            <w:bookmarkEnd w:id="0"/>
            <w:r w:rsidRPr="0059762C">
              <w:rPr>
                <w:rFonts w:ascii="GHEA Grapalat" w:eastAsia="Calibri" w:hAnsi="GHEA Grapalat"/>
                <w:bCs/>
                <w:iCs/>
                <w:lang w:val="hy-AM" w:eastAsia="en-US"/>
              </w:rPr>
              <w:t>չորրորդ մասին, սակայն Օրենսգրքի նշված հոդվածն ուժը կորցրած է ճանաչվել 2011 թվականի նոյեմբերի 30-ին։</w:t>
            </w:r>
          </w:p>
          <w:p w14:paraId="590EF4D4" w14:textId="77777777" w:rsidR="002569CD" w:rsidRPr="0059762C" w:rsidRDefault="002569CD" w:rsidP="002569CD">
            <w:pPr>
              <w:shd w:val="clear" w:color="auto" w:fill="FFFFFF"/>
              <w:spacing w:line="360" w:lineRule="auto"/>
              <w:ind w:firstLine="708"/>
              <w:jc w:val="both"/>
              <w:rPr>
                <w:rFonts w:ascii="GHEA Grapalat" w:eastAsia="Calibri" w:hAnsi="GHEA Grapalat"/>
                <w:bCs/>
                <w:iCs/>
                <w:lang w:val="hy-AM" w:eastAsia="en-US"/>
              </w:rPr>
            </w:pPr>
            <w:r w:rsidRPr="0059762C">
              <w:rPr>
                <w:rFonts w:ascii="GHEA Grapalat" w:eastAsia="Calibri" w:hAnsi="GHEA Grapalat"/>
                <w:bCs/>
                <w:iCs/>
                <w:lang w:val="hy-AM" w:eastAsia="en-US"/>
              </w:rPr>
              <w:t>Միաժամանակ, հարկ ենք համարում նշել, որ Օրենսգրքի 198</w:t>
            </w:r>
            <w:r w:rsidRPr="0059762C">
              <w:rPr>
                <w:rFonts w:ascii="GHEA Grapalat" w:eastAsia="Calibri" w:hAnsi="GHEA Grapalat"/>
                <w:bCs/>
                <w:iCs/>
                <w:vertAlign w:val="superscript"/>
                <w:lang w:val="hy-AM" w:eastAsia="en-US"/>
              </w:rPr>
              <w:t>2</w:t>
            </w:r>
            <w:r w:rsidRPr="0059762C">
              <w:rPr>
                <w:rFonts w:ascii="GHEA Grapalat" w:eastAsia="Calibri" w:hAnsi="GHEA Grapalat"/>
                <w:bCs/>
                <w:iCs/>
                <w:lang w:val="hy-AM" w:eastAsia="en-US"/>
              </w:rPr>
              <w:t>-րդ հոդվածին հղում է կատարվում նաև Օրենսգրքի 223-րդ հոդվածի 2-րդ մասում, 244</w:t>
            </w:r>
            <w:r w:rsidRPr="0059762C">
              <w:rPr>
                <w:rFonts w:ascii="GHEA Grapalat" w:eastAsia="Calibri" w:hAnsi="GHEA Grapalat"/>
                <w:bCs/>
                <w:iCs/>
                <w:vertAlign w:val="superscript"/>
                <w:lang w:val="hy-AM" w:eastAsia="en-US"/>
              </w:rPr>
              <w:t>3</w:t>
            </w:r>
            <w:r w:rsidRPr="0059762C">
              <w:rPr>
                <w:rFonts w:ascii="GHEA Grapalat" w:eastAsia="Calibri" w:hAnsi="GHEA Grapalat"/>
                <w:bCs/>
                <w:iCs/>
                <w:lang w:val="hy-AM" w:eastAsia="en-US"/>
              </w:rPr>
              <w:t>-րդ</w:t>
            </w:r>
            <w:r w:rsidRPr="0059762C">
              <w:rPr>
                <w:rFonts w:ascii="GHEA Grapalat" w:eastAsia="Calibri" w:hAnsi="GHEA Grapalat"/>
                <w:bCs/>
                <w:iCs/>
                <w:vertAlign w:val="superscript"/>
                <w:lang w:val="hy-AM" w:eastAsia="en-US"/>
              </w:rPr>
              <w:t xml:space="preserve"> </w:t>
            </w:r>
            <w:r w:rsidRPr="0059762C">
              <w:rPr>
                <w:rFonts w:ascii="GHEA Grapalat" w:eastAsia="Calibri" w:hAnsi="GHEA Grapalat"/>
                <w:bCs/>
                <w:iCs/>
                <w:lang w:val="hy-AM" w:eastAsia="en-US"/>
              </w:rPr>
              <w:t>հոդվածում և 254-րդ հոդվածում։</w:t>
            </w:r>
          </w:p>
        </w:tc>
        <w:tc>
          <w:tcPr>
            <w:tcW w:w="6693" w:type="dxa"/>
            <w:gridSpan w:val="2"/>
          </w:tcPr>
          <w:p w14:paraId="31CD2A03" w14:textId="6ADAFDE0" w:rsidR="002569CD" w:rsidRPr="0059762C" w:rsidRDefault="002569CD" w:rsidP="002569CD">
            <w:pPr>
              <w:spacing w:line="360" w:lineRule="auto"/>
              <w:jc w:val="center"/>
              <w:rPr>
                <w:rFonts w:ascii="GHEA Grapalat" w:hAnsi="GHEA Grapalat"/>
                <w:lang w:val="hy-AM"/>
              </w:rPr>
            </w:pPr>
            <w:r w:rsidRPr="0059762C">
              <w:rPr>
                <w:rFonts w:ascii="GHEA Grapalat" w:hAnsi="GHEA Grapalat"/>
                <w:b/>
                <w:lang w:val="hy-AM"/>
              </w:rPr>
              <w:t>1. Ընդունվել է</w:t>
            </w:r>
            <w:r w:rsidR="00316B01" w:rsidRPr="0059762C">
              <w:rPr>
                <w:rFonts w:ascii="GHEA Grapalat" w:hAnsi="GHEA Grapalat"/>
                <w:b/>
                <w:lang w:val="hy-AM"/>
              </w:rPr>
              <w:t xml:space="preserve"> մաս</w:t>
            </w:r>
            <w:r w:rsidR="00316E9B" w:rsidRPr="0059762C">
              <w:rPr>
                <w:rFonts w:ascii="GHEA Grapalat" w:hAnsi="GHEA Grapalat"/>
                <w:b/>
                <w:lang w:val="hy-AM"/>
              </w:rPr>
              <w:t>ամբ</w:t>
            </w:r>
          </w:p>
          <w:p w14:paraId="2BE5F57A" w14:textId="77777777" w:rsidR="002569CD" w:rsidRPr="0059762C" w:rsidRDefault="00316B01" w:rsidP="002569CD">
            <w:pPr>
              <w:spacing w:line="360" w:lineRule="auto"/>
              <w:jc w:val="both"/>
              <w:rPr>
                <w:rFonts w:ascii="GHEA Grapalat" w:hAnsi="GHEA Grapalat"/>
                <w:lang w:val="hy-AM"/>
              </w:rPr>
            </w:pPr>
            <w:r w:rsidRPr="0059762C">
              <w:rPr>
                <w:rFonts w:ascii="GHEA Grapalat" w:hAnsi="GHEA Grapalat"/>
                <w:lang w:val="hy-AM"/>
              </w:rPr>
              <w:t>Նախագծում</w:t>
            </w:r>
            <w:r w:rsidR="002569CD" w:rsidRPr="0059762C">
              <w:rPr>
                <w:rFonts w:ascii="GHEA Grapalat" w:hAnsi="GHEA Grapalat"/>
                <w:lang w:val="hy-AM"/>
              </w:rPr>
              <w:t xml:space="preserve"> կատարվել </w:t>
            </w:r>
            <w:r w:rsidRPr="0059762C">
              <w:rPr>
                <w:rFonts w:ascii="GHEA Grapalat" w:hAnsi="GHEA Grapalat"/>
                <w:lang w:val="hy-AM"/>
              </w:rPr>
              <w:t xml:space="preserve">է համապատասխան փոփոխություն: </w:t>
            </w:r>
          </w:p>
          <w:p w14:paraId="6144B075" w14:textId="49CED0B0" w:rsidR="00316B01" w:rsidRPr="0059762C" w:rsidRDefault="00316B01" w:rsidP="002569CD">
            <w:pPr>
              <w:spacing w:line="360" w:lineRule="auto"/>
              <w:jc w:val="both"/>
              <w:rPr>
                <w:rFonts w:ascii="GHEA Grapalat" w:hAnsi="GHEA Grapalat"/>
                <w:lang w:val="hy-AM"/>
              </w:rPr>
            </w:pPr>
            <w:r w:rsidRPr="0059762C">
              <w:rPr>
                <w:rFonts w:ascii="GHEA Grapalat" w:eastAsia="Calibri" w:hAnsi="GHEA Grapalat"/>
                <w:bCs/>
                <w:iCs/>
                <w:lang w:val="hy-AM" w:eastAsia="en-US"/>
              </w:rPr>
              <w:t>Միաժամանակ, հարկ ենք համարում նշել, որ Օրենսգրքի 198</w:t>
            </w:r>
            <w:r w:rsidRPr="0059762C">
              <w:rPr>
                <w:rFonts w:ascii="GHEA Grapalat" w:eastAsia="Calibri" w:hAnsi="GHEA Grapalat"/>
                <w:bCs/>
                <w:iCs/>
                <w:vertAlign w:val="superscript"/>
                <w:lang w:val="hy-AM" w:eastAsia="en-US"/>
              </w:rPr>
              <w:t>2</w:t>
            </w:r>
            <w:r w:rsidRPr="0059762C">
              <w:rPr>
                <w:rFonts w:ascii="GHEA Grapalat" w:eastAsia="Calibri" w:hAnsi="GHEA Grapalat"/>
                <w:bCs/>
                <w:iCs/>
                <w:lang w:val="hy-AM" w:eastAsia="en-US"/>
              </w:rPr>
              <w:t xml:space="preserve">-րդ հոդվածին կատարված մյուս հղումների շտկումը դուրս է Նախագծի կարգավորման առարկայից: </w:t>
            </w:r>
          </w:p>
        </w:tc>
      </w:tr>
      <w:tr w:rsidR="002569CD" w:rsidRPr="001B25B7" w14:paraId="549AF488" w14:textId="77777777" w:rsidTr="00EC4B49">
        <w:trPr>
          <w:trHeight w:val="906"/>
        </w:trPr>
        <w:tc>
          <w:tcPr>
            <w:tcW w:w="7100" w:type="dxa"/>
            <w:gridSpan w:val="2"/>
          </w:tcPr>
          <w:p w14:paraId="5C572E19" w14:textId="77777777" w:rsidR="002569CD" w:rsidRPr="0059762C" w:rsidRDefault="002569CD" w:rsidP="002569CD">
            <w:pPr>
              <w:shd w:val="clear" w:color="auto" w:fill="FFFFFF"/>
              <w:spacing w:line="360" w:lineRule="auto"/>
              <w:ind w:firstLine="708"/>
              <w:jc w:val="both"/>
              <w:rPr>
                <w:rFonts w:ascii="GHEA Grapalat" w:eastAsia="Calibri" w:hAnsi="GHEA Grapalat"/>
                <w:bCs/>
                <w:iCs/>
                <w:lang w:val="hy-AM" w:eastAsia="en-US"/>
              </w:rPr>
            </w:pPr>
            <w:r w:rsidRPr="0059762C">
              <w:rPr>
                <w:rFonts w:ascii="GHEA Grapalat" w:eastAsia="Calibri" w:hAnsi="GHEA Grapalat"/>
                <w:bCs/>
                <w:iCs/>
                <w:lang w:val="hy-AM" w:eastAsia="en-US"/>
              </w:rPr>
              <w:lastRenderedPageBreak/>
              <w:t>2</w:t>
            </w:r>
            <w:r w:rsidRPr="0059762C">
              <w:rPr>
                <w:rFonts w:ascii="Cambria Math" w:eastAsia="Calibri" w:hAnsi="Cambria Math" w:cs="Cambria Math"/>
                <w:bCs/>
                <w:iCs/>
                <w:lang w:val="hy-AM" w:eastAsia="en-US"/>
              </w:rPr>
              <w:t>․</w:t>
            </w:r>
            <w:r w:rsidRPr="0059762C">
              <w:rPr>
                <w:rFonts w:ascii="GHEA Grapalat" w:eastAsia="Calibri" w:hAnsi="GHEA Grapalat"/>
                <w:bCs/>
                <w:iCs/>
                <w:lang w:val="hy-AM" w:eastAsia="en-US"/>
              </w:rPr>
              <w:t xml:space="preserve"> «Հայաստանի Հանրապետության վարչական դատավարության օրենսգրքում լրացումներ և փոփոխություններ կատարելու մասին» օրենքի նախագծի՝</w:t>
            </w:r>
          </w:p>
          <w:p w14:paraId="1790500C" w14:textId="77777777" w:rsidR="002569CD" w:rsidRPr="0059762C" w:rsidRDefault="002569CD" w:rsidP="002569CD">
            <w:pPr>
              <w:shd w:val="clear" w:color="auto" w:fill="FFFFFF"/>
              <w:spacing w:line="360" w:lineRule="auto"/>
              <w:ind w:firstLine="708"/>
              <w:jc w:val="both"/>
              <w:rPr>
                <w:rFonts w:ascii="GHEA Grapalat" w:eastAsia="Calibri" w:hAnsi="GHEA Grapalat"/>
                <w:bCs/>
                <w:iCs/>
                <w:lang w:val="hy-AM" w:eastAsia="en-US"/>
              </w:rPr>
            </w:pPr>
            <w:r w:rsidRPr="0059762C">
              <w:rPr>
                <w:rFonts w:ascii="GHEA Grapalat" w:eastAsia="Calibri" w:hAnsi="GHEA Grapalat"/>
                <w:bCs/>
                <w:iCs/>
                <w:lang w:val="hy-AM" w:eastAsia="en-US"/>
              </w:rPr>
              <w:t xml:space="preserve">2-րդ հոդվածի 2-րդ մասում «չարաշահում» եզրույթն անհրաժեշտ է հստակեցնել։ Մասնավորապես, պարզ չէ, թե ինչ չափանիշներով է որոշվելու դատավարական իրավունքների կամ այլ հնարավորությունների չարաշահման ցուցիչների առկայությունը կամ բացակայությունը, </w:t>
            </w:r>
          </w:p>
        </w:tc>
        <w:tc>
          <w:tcPr>
            <w:tcW w:w="6693" w:type="dxa"/>
            <w:gridSpan w:val="2"/>
          </w:tcPr>
          <w:p w14:paraId="5CDCCC63"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2. Չի ընդունվել</w:t>
            </w:r>
          </w:p>
          <w:p w14:paraId="1D99DEFD" w14:textId="2B23477F" w:rsidR="002569CD" w:rsidRPr="0059762C" w:rsidRDefault="002569CD" w:rsidP="002569CD">
            <w:pPr>
              <w:spacing w:line="360" w:lineRule="auto"/>
              <w:jc w:val="both"/>
              <w:rPr>
                <w:rFonts w:ascii="GHEA Grapalat" w:hAnsi="GHEA Grapalat"/>
                <w:lang w:val="hy-AM"/>
              </w:rPr>
            </w:pPr>
            <w:r w:rsidRPr="0059762C">
              <w:rPr>
                <w:rFonts w:ascii="GHEA Grapalat" w:hAnsi="GHEA Grapalat"/>
                <w:lang w:val="hy-AM"/>
              </w:rPr>
              <w:t xml:space="preserve">Դատավարական օրենսդրությամբ կարգավորվող հարաբերությունների </w:t>
            </w:r>
            <w:r w:rsidR="009B64F6" w:rsidRPr="0059762C">
              <w:rPr>
                <w:rFonts w:ascii="GHEA Grapalat" w:hAnsi="GHEA Grapalat"/>
                <w:lang w:val="hy-AM"/>
              </w:rPr>
              <w:t>համատեքստում</w:t>
            </w:r>
            <w:r w:rsidRPr="0059762C">
              <w:rPr>
                <w:rFonts w:ascii="GHEA Grapalat" w:hAnsi="GHEA Grapalat"/>
                <w:lang w:val="hy-AM"/>
              </w:rPr>
              <w:t xml:space="preserve"> հարկ է նկատել, որ դատավարական օրենսդրությամբ ընդհանրապես, իսկ Նախագծով, մասնավորապես, դատական պաշտպանության իրավունքի իրականացման կարգին առնչվող հարաբերություններ են կարգավորվում, ինչը ենթադրում է, որ «իրավունքի չարաշահում» հասկացության իրավաբանական սահմանումը չի կարող տրվել դատավարական օրենսդրությամբ։ Այնուամենայնիվ, անհրաժեշտ է նշել, որ իրավունքի չարաշահման իրավական բովանդակությունը բացահայտված տարբեր իրավական ակտերով։ </w:t>
            </w:r>
          </w:p>
          <w:p w14:paraId="330C4E67" w14:textId="77777777" w:rsidR="002569CD" w:rsidRPr="0059762C" w:rsidRDefault="002569CD" w:rsidP="002569CD">
            <w:pPr>
              <w:spacing w:line="360" w:lineRule="auto"/>
              <w:jc w:val="both"/>
              <w:rPr>
                <w:rFonts w:ascii="GHEA Grapalat" w:hAnsi="GHEA Grapalat"/>
                <w:lang w:val="hy-AM"/>
              </w:rPr>
            </w:pPr>
            <w:r w:rsidRPr="0059762C">
              <w:rPr>
                <w:rFonts w:ascii="GHEA Grapalat" w:hAnsi="GHEA Grapalat"/>
                <w:lang w:val="hy-AM"/>
              </w:rPr>
              <w:t xml:space="preserve">Այս համատեքստում կարելի է դիտարկել օրինակ Սահմանադրության 39-րդ հոդվածը, որի համաձայն՝ մարդն ազատ է անելու այն ամենը, ինչը չի խախտում այլոց իրավունքները և չի հակասում Սահմանադրությանը և օրենքներին: ՀՀ վարչական դատավարության օրենսգրքի </w:t>
            </w:r>
            <w:r w:rsidRPr="0059762C">
              <w:rPr>
                <w:rFonts w:ascii="GHEA Grapalat" w:hAnsi="GHEA Grapalat"/>
                <w:lang w:val="hy-AM"/>
              </w:rPr>
              <w:lastRenderedPageBreak/>
              <w:t xml:space="preserve">101-րդ հոդվածի 5-րդ մասի համաձայն՝  եթե դատական սանկցիայի ենթակա անձը չարաշահում է սույն հոդվածի 3-րդ և 4-րդ մասերով նախատեսված իրավունքը և արտահայտվելու իրավունքն օգտագործում է դատական սանկցիայի կիրառման հիմք հանդիսացող արարքը շարունակելու կամ նոր արարք կատարելու համար, ապա դատավորն իրավասու է այդ անձի նկատմամբ կիրառելու առավել խիստ դատական սանկցիա: </w:t>
            </w:r>
          </w:p>
          <w:p w14:paraId="7A288B9F" w14:textId="29F9F66E" w:rsidR="002569CD" w:rsidRPr="0059762C" w:rsidRDefault="009B64F6" w:rsidP="002569CD">
            <w:pPr>
              <w:spacing w:line="360" w:lineRule="auto"/>
              <w:jc w:val="both"/>
              <w:rPr>
                <w:rFonts w:ascii="GHEA Grapalat" w:hAnsi="GHEA Grapalat"/>
                <w:lang w:val="hy-AM"/>
              </w:rPr>
            </w:pPr>
            <w:r w:rsidRPr="0059762C">
              <w:rPr>
                <w:rFonts w:ascii="GHEA Grapalat" w:hAnsi="GHEA Grapalat"/>
                <w:lang w:val="hy-AM"/>
              </w:rPr>
              <w:t>Վերոնշյալի</w:t>
            </w:r>
            <w:r w:rsidR="002569CD" w:rsidRPr="0059762C">
              <w:rPr>
                <w:rFonts w:ascii="GHEA Grapalat" w:hAnsi="GHEA Grapalat"/>
                <w:lang w:val="hy-AM"/>
              </w:rPr>
              <w:t xml:space="preserve"> բովանդակային ուսումնասիրությունը վկայում է, որ դատավարական օրենսդրությամբ իրավունքի չարաշահումը կարող է դրսևորվել դատավարական տարբեր իրավունքներից օգտվելու ոչ իրավաչափ ձևերով, որոնք կարող են հետապնդել տարբեր նպատակներ։</w:t>
            </w:r>
          </w:p>
          <w:p w14:paraId="165BA378" w14:textId="3ECA8EC5" w:rsidR="002569CD" w:rsidRPr="0059762C" w:rsidRDefault="002569CD" w:rsidP="009B64F6">
            <w:pPr>
              <w:spacing w:line="360" w:lineRule="auto"/>
              <w:jc w:val="both"/>
              <w:rPr>
                <w:rFonts w:ascii="GHEA Grapalat" w:hAnsi="GHEA Grapalat"/>
                <w:lang w:val="hy-AM"/>
              </w:rPr>
            </w:pPr>
            <w:r w:rsidRPr="0059762C">
              <w:rPr>
                <w:rFonts w:ascii="GHEA Grapalat" w:hAnsi="GHEA Grapalat"/>
                <w:lang w:val="hy-AM"/>
              </w:rPr>
              <w:t>Ուստի և, դատավարական օրենս</w:t>
            </w:r>
            <w:r w:rsidR="009B64F6" w:rsidRPr="0059762C">
              <w:rPr>
                <w:rFonts w:ascii="GHEA Grapalat" w:hAnsi="GHEA Grapalat"/>
                <w:lang w:val="hy-AM"/>
              </w:rPr>
              <w:t>դրությամբ նպատակահարմար  չէ սահ</w:t>
            </w:r>
            <w:r w:rsidRPr="0059762C">
              <w:rPr>
                <w:rFonts w:ascii="GHEA Grapalat" w:hAnsi="GHEA Grapalat"/>
                <w:lang w:val="hy-AM"/>
              </w:rPr>
              <w:t>մ</w:t>
            </w:r>
            <w:r w:rsidR="009B64F6" w:rsidRPr="0059762C">
              <w:rPr>
                <w:rFonts w:ascii="GHEA Grapalat" w:hAnsi="GHEA Grapalat"/>
                <w:lang w:val="hy-AM"/>
              </w:rPr>
              <w:t>ա</w:t>
            </w:r>
            <w:r w:rsidRPr="0059762C">
              <w:rPr>
                <w:rFonts w:ascii="GHEA Grapalat" w:hAnsi="GHEA Grapalat"/>
                <w:lang w:val="hy-AM"/>
              </w:rPr>
              <w:t xml:space="preserve">նել «իրավունքի չարաշահում» հասկացությունը, քանի որ այն ընդհանուր առմամբ որոշակիացված է օրենսդրությամբ, իսկ պրակտիկայում դեպքերի և իրավիճակների </w:t>
            </w:r>
            <w:r w:rsidRPr="0059762C">
              <w:rPr>
                <w:rFonts w:ascii="GHEA Grapalat" w:hAnsi="GHEA Grapalat"/>
                <w:lang w:val="hy-AM"/>
              </w:rPr>
              <w:lastRenderedPageBreak/>
              <w:t xml:space="preserve">բազմազանությունը հնարավորություն չի կարող տալ միասնական սահմանում տալ։ Ընդ որում, դատավարության մասնակիցների նկատմամբ դատական </w:t>
            </w:r>
            <w:r w:rsidR="009B64F6" w:rsidRPr="0059762C">
              <w:rPr>
                <w:rFonts w:ascii="GHEA Grapalat" w:hAnsi="GHEA Grapalat"/>
                <w:lang w:val="hy-AM"/>
              </w:rPr>
              <w:t>սանկցիաների</w:t>
            </w:r>
            <w:r w:rsidRPr="0059762C">
              <w:rPr>
                <w:rFonts w:ascii="GHEA Grapalat" w:hAnsi="GHEA Grapalat"/>
                <w:lang w:val="hy-AM"/>
              </w:rPr>
              <w:t xml:space="preserve"> կիրառման իրավաչափության հարցը դատական քննության առարկա ևս կարող է դարձվել։ Միևնույն ժամանակ, հարկ է հատուկ նկատել, որ Նախագծով առաջարկվող համանման կարգավորում այժմ արդյունավետորեն գործում է ՀՀ քաղաքացիական դատավարության օրենսգրքում, որպիսի հանգամանքը դատավարական </w:t>
            </w:r>
            <w:r w:rsidR="009B64F6" w:rsidRPr="0059762C">
              <w:rPr>
                <w:rFonts w:ascii="GHEA Grapalat" w:hAnsi="GHEA Grapalat"/>
                <w:lang w:val="hy-AM"/>
              </w:rPr>
              <w:t>օրենսդրությամբ</w:t>
            </w:r>
            <w:r w:rsidRPr="0059762C">
              <w:rPr>
                <w:rFonts w:ascii="GHEA Grapalat" w:hAnsi="GHEA Grapalat"/>
                <w:lang w:val="hy-AM"/>
              </w:rPr>
              <w:t xml:space="preserve"> </w:t>
            </w:r>
            <w:r w:rsidR="009B64F6" w:rsidRPr="0059762C">
              <w:rPr>
                <w:rFonts w:ascii="GHEA Grapalat" w:hAnsi="GHEA Grapalat"/>
                <w:lang w:val="hy-AM"/>
              </w:rPr>
              <w:t>բարեփոխումների</w:t>
            </w:r>
            <w:r w:rsidRPr="0059762C">
              <w:rPr>
                <w:rFonts w:ascii="GHEA Grapalat" w:hAnsi="GHEA Grapalat"/>
                <w:lang w:val="hy-AM"/>
              </w:rPr>
              <w:t xml:space="preserve"> շրջանակում հաշվի առնվող կարևոր հանգամանք է։</w:t>
            </w:r>
          </w:p>
        </w:tc>
      </w:tr>
      <w:tr w:rsidR="002569CD" w:rsidRPr="001B25B7" w14:paraId="76504115" w14:textId="77777777" w:rsidTr="00060144">
        <w:trPr>
          <w:trHeight w:val="5750"/>
        </w:trPr>
        <w:tc>
          <w:tcPr>
            <w:tcW w:w="7100" w:type="dxa"/>
            <w:gridSpan w:val="2"/>
          </w:tcPr>
          <w:p w14:paraId="57A3D940" w14:textId="77777777" w:rsidR="002569CD" w:rsidRPr="0059762C" w:rsidRDefault="002569CD" w:rsidP="002569CD">
            <w:pPr>
              <w:shd w:val="clear" w:color="auto" w:fill="FFFFFF"/>
              <w:tabs>
                <w:tab w:val="left" w:pos="885"/>
                <w:tab w:val="left" w:pos="1155"/>
              </w:tabs>
              <w:spacing w:line="360" w:lineRule="auto"/>
              <w:ind w:firstLine="708"/>
              <w:jc w:val="both"/>
              <w:rPr>
                <w:rFonts w:ascii="GHEA Grapalat" w:eastAsia="Calibri" w:hAnsi="GHEA Grapalat"/>
                <w:bCs/>
                <w:iCs/>
                <w:lang w:val="hy-AM" w:eastAsia="en-US"/>
              </w:rPr>
            </w:pPr>
            <w:r w:rsidRPr="0059762C">
              <w:rPr>
                <w:rFonts w:ascii="GHEA Grapalat" w:eastAsia="Calibri" w:hAnsi="GHEA Grapalat"/>
                <w:bCs/>
                <w:iCs/>
                <w:lang w:val="hy-AM" w:eastAsia="en-US"/>
              </w:rPr>
              <w:lastRenderedPageBreak/>
              <w:t>3. 5-րդ հոդվածով Օրենսգրքի 91-րդ հոդվածում լրացվող 2.1-ին մասում առաջարկվում է նշված օրենսգրքի համատեքստում հստակեցնել «հանրային շահ» եզրույթը,</w:t>
            </w:r>
          </w:p>
        </w:tc>
        <w:tc>
          <w:tcPr>
            <w:tcW w:w="6693" w:type="dxa"/>
            <w:gridSpan w:val="2"/>
          </w:tcPr>
          <w:p w14:paraId="392F68EB" w14:textId="01A6BD23" w:rsidR="002569CD" w:rsidRPr="0059762C" w:rsidRDefault="00512EEE" w:rsidP="002569CD">
            <w:pPr>
              <w:spacing w:line="360" w:lineRule="auto"/>
              <w:jc w:val="center"/>
              <w:rPr>
                <w:rFonts w:ascii="GHEA Grapalat" w:hAnsi="GHEA Grapalat"/>
                <w:b/>
                <w:lang w:val="hy-AM"/>
              </w:rPr>
            </w:pPr>
            <w:r w:rsidRPr="0059762C">
              <w:rPr>
                <w:rFonts w:ascii="GHEA Grapalat" w:hAnsi="GHEA Grapalat"/>
                <w:b/>
                <w:lang w:val="hy-AM"/>
              </w:rPr>
              <w:t xml:space="preserve">3. </w:t>
            </w:r>
            <w:r w:rsidR="002569CD" w:rsidRPr="0059762C">
              <w:rPr>
                <w:rFonts w:ascii="GHEA Grapalat" w:hAnsi="GHEA Grapalat"/>
                <w:b/>
                <w:lang w:val="hy-AM"/>
              </w:rPr>
              <w:t>Չի ընդունվել</w:t>
            </w:r>
          </w:p>
          <w:p w14:paraId="2438C3ED" w14:textId="4602ACFE" w:rsidR="002569CD" w:rsidRPr="0059762C" w:rsidRDefault="002569CD" w:rsidP="002569CD">
            <w:pPr>
              <w:spacing w:line="360" w:lineRule="auto"/>
              <w:jc w:val="both"/>
              <w:rPr>
                <w:rFonts w:ascii="GHEA Grapalat" w:hAnsi="GHEA Grapalat"/>
                <w:lang w:val="hy-AM"/>
              </w:rPr>
            </w:pPr>
            <w:r w:rsidRPr="0059762C">
              <w:rPr>
                <w:rFonts w:ascii="GHEA Grapalat" w:hAnsi="GHEA Grapalat"/>
                <w:lang w:val="hy-AM"/>
              </w:rPr>
              <w:t>Մի շարք իրավական ակտերում կիրառվում է «հանրային շահ» եզրույթը՝ առանց դրա իրավական բովանդակությունը բացահայտելու: Օրինակ՝</w:t>
            </w:r>
          </w:p>
          <w:p w14:paraId="2AF6AB1D" w14:textId="30DF8B22" w:rsidR="002569CD" w:rsidRPr="0059762C" w:rsidRDefault="002569CD" w:rsidP="002569CD">
            <w:pPr>
              <w:pStyle w:val="ListParagraph"/>
              <w:numPr>
                <w:ilvl w:val="0"/>
                <w:numId w:val="23"/>
              </w:numPr>
              <w:tabs>
                <w:tab w:val="left" w:pos="0"/>
                <w:tab w:val="left" w:pos="436"/>
              </w:tabs>
              <w:spacing w:line="360" w:lineRule="auto"/>
              <w:ind w:left="-14" w:firstLine="14"/>
              <w:jc w:val="both"/>
              <w:rPr>
                <w:rFonts w:ascii="GHEA Grapalat" w:hAnsi="GHEA Grapalat"/>
                <w:sz w:val="24"/>
                <w:lang w:val="hy-AM"/>
              </w:rPr>
            </w:pPr>
            <w:r w:rsidRPr="0059762C">
              <w:rPr>
                <w:rFonts w:ascii="GHEA Grapalat" w:hAnsi="GHEA Grapalat"/>
                <w:sz w:val="24"/>
                <w:lang w:val="hy-AM"/>
              </w:rPr>
              <w:t>Քաղաքացիական օրենսգրքի 467-րդ հոդվածի 4-րդ մասը հանգամանքների էական փոփոխության կապակցությամբ դատարանի վճռով պայմանագրի փոփոխում թույլատրում է բացառիկ դեպքերում, եթե պայմանագրի լուծումը հակասում է հանրային շահերին,</w:t>
            </w:r>
          </w:p>
          <w:p w14:paraId="0AE95A1E" w14:textId="7F2A4EA0" w:rsidR="002569CD" w:rsidRPr="0059762C" w:rsidRDefault="002569CD" w:rsidP="002569CD">
            <w:pPr>
              <w:pStyle w:val="ListParagraph"/>
              <w:numPr>
                <w:ilvl w:val="0"/>
                <w:numId w:val="23"/>
              </w:numPr>
              <w:tabs>
                <w:tab w:val="left" w:pos="0"/>
                <w:tab w:val="left" w:pos="436"/>
              </w:tabs>
              <w:spacing w:line="360" w:lineRule="auto"/>
              <w:ind w:left="-14" w:firstLine="14"/>
              <w:jc w:val="both"/>
              <w:rPr>
                <w:rFonts w:ascii="GHEA Grapalat" w:hAnsi="GHEA Grapalat"/>
                <w:sz w:val="24"/>
                <w:lang w:val="hy-AM"/>
              </w:rPr>
            </w:pPr>
            <w:r w:rsidRPr="0059762C">
              <w:rPr>
                <w:rFonts w:ascii="GHEA Grapalat" w:hAnsi="GHEA Grapalat"/>
                <w:sz w:val="24"/>
                <w:lang w:val="hy-AM"/>
              </w:rPr>
              <w:t>Քրեական դատավարության օրենսգրքի 15-րդ հոդվածի 4-6-րդ մասերը վարույթի հանրայնությունը պայմանավորում են հանրային շահերի պաշտպանության անհրաժեշտությամբ,</w:t>
            </w:r>
          </w:p>
          <w:p w14:paraId="23F30D70" w14:textId="77777777" w:rsidR="002569CD" w:rsidRPr="0059762C" w:rsidRDefault="002569CD" w:rsidP="002569CD">
            <w:pPr>
              <w:pStyle w:val="ListParagraph"/>
              <w:numPr>
                <w:ilvl w:val="0"/>
                <w:numId w:val="23"/>
              </w:numPr>
              <w:tabs>
                <w:tab w:val="left" w:pos="0"/>
                <w:tab w:val="left" w:pos="436"/>
              </w:tabs>
              <w:spacing w:line="360" w:lineRule="auto"/>
              <w:ind w:left="-14" w:firstLine="14"/>
              <w:jc w:val="both"/>
              <w:rPr>
                <w:rFonts w:ascii="GHEA Grapalat" w:hAnsi="GHEA Grapalat"/>
                <w:sz w:val="24"/>
                <w:lang w:val="hy-AM"/>
              </w:rPr>
            </w:pPr>
            <w:r w:rsidRPr="0059762C">
              <w:rPr>
                <w:rFonts w:ascii="GHEA Grapalat" w:hAnsi="GHEA Grapalat"/>
                <w:sz w:val="24"/>
                <w:lang w:val="hy-AM"/>
              </w:rPr>
              <w:t xml:space="preserve"> «Զանգվածային լրատվության մասին» ՀՀ օրենքի 7-րդ հոդվածի 3-րդ մասը </w:t>
            </w:r>
            <w:r w:rsidRPr="0059762C">
              <w:rPr>
                <w:rFonts w:ascii="GHEA Grapalat" w:hAnsi="GHEA Grapalat" w:cs="GHEA Grapalat"/>
                <w:sz w:val="24"/>
                <w:lang w:val="hy-AM"/>
              </w:rPr>
              <w:t>մարդու</w:t>
            </w:r>
            <w:r w:rsidRPr="0059762C">
              <w:rPr>
                <w:rFonts w:ascii="GHEA Grapalat" w:hAnsi="GHEA Grapalat"/>
                <w:sz w:val="24"/>
                <w:lang w:val="hy-AM"/>
              </w:rPr>
              <w:t xml:space="preserve"> </w:t>
            </w:r>
            <w:r w:rsidRPr="0059762C">
              <w:rPr>
                <w:rFonts w:ascii="GHEA Grapalat" w:hAnsi="GHEA Grapalat" w:cs="GHEA Grapalat"/>
                <w:sz w:val="24"/>
                <w:lang w:val="hy-AM"/>
              </w:rPr>
              <w:t>անձնական</w:t>
            </w:r>
            <w:r w:rsidRPr="0059762C">
              <w:rPr>
                <w:rFonts w:ascii="GHEA Grapalat" w:hAnsi="GHEA Grapalat"/>
                <w:sz w:val="24"/>
                <w:lang w:val="hy-AM"/>
              </w:rPr>
              <w:t xml:space="preserve"> </w:t>
            </w:r>
            <w:r w:rsidRPr="0059762C">
              <w:rPr>
                <w:rFonts w:ascii="GHEA Grapalat" w:hAnsi="GHEA Grapalat" w:cs="GHEA Grapalat"/>
                <w:sz w:val="24"/>
                <w:lang w:val="hy-AM"/>
              </w:rPr>
              <w:t>և</w:t>
            </w:r>
            <w:r w:rsidRPr="0059762C">
              <w:rPr>
                <w:rFonts w:ascii="GHEA Grapalat" w:hAnsi="GHEA Grapalat"/>
                <w:sz w:val="24"/>
                <w:lang w:val="hy-AM"/>
              </w:rPr>
              <w:t xml:space="preserve"> </w:t>
            </w:r>
            <w:r w:rsidRPr="0059762C">
              <w:rPr>
                <w:rFonts w:ascii="GHEA Grapalat" w:hAnsi="GHEA Grapalat" w:cs="GHEA Grapalat"/>
                <w:sz w:val="24"/>
                <w:lang w:val="hy-AM"/>
              </w:rPr>
              <w:t>ընտանեկան</w:t>
            </w:r>
            <w:r w:rsidRPr="0059762C">
              <w:rPr>
                <w:rFonts w:ascii="GHEA Grapalat" w:hAnsi="GHEA Grapalat"/>
                <w:sz w:val="24"/>
                <w:lang w:val="hy-AM"/>
              </w:rPr>
              <w:t xml:space="preserve"> </w:t>
            </w:r>
            <w:r w:rsidRPr="0059762C">
              <w:rPr>
                <w:rFonts w:ascii="GHEA Grapalat" w:hAnsi="GHEA Grapalat" w:cs="GHEA Grapalat"/>
                <w:sz w:val="24"/>
                <w:lang w:val="hy-AM"/>
              </w:rPr>
              <w:t>կյանքին</w:t>
            </w:r>
            <w:r w:rsidRPr="0059762C">
              <w:rPr>
                <w:rFonts w:ascii="GHEA Grapalat" w:hAnsi="GHEA Grapalat"/>
                <w:sz w:val="24"/>
                <w:lang w:val="hy-AM"/>
              </w:rPr>
              <w:t xml:space="preserve"> </w:t>
            </w:r>
            <w:r w:rsidRPr="0059762C">
              <w:rPr>
                <w:rFonts w:ascii="GHEA Grapalat" w:hAnsi="GHEA Grapalat" w:cs="GHEA Grapalat"/>
                <w:sz w:val="24"/>
                <w:lang w:val="hy-AM"/>
              </w:rPr>
              <w:t>վերաբերող</w:t>
            </w:r>
            <w:r w:rsidRPr="0059762C">
              <w:rPr>
                <w:rFonts w:ascii="GHEA Grapalat" w:hAnsi="GHEA Grapalat"/>
                <w:sz w:val="24"/>
                <w:lang w:val="hy-AM"/>
              </w:rPr>
              <w:t xml:space="preserve"> </w:t>
            </w:r>
            <w:r w:rsidRPr="0059762C">
              <w:rPr>
                <w:rFonts w:ascii="GHEA Grapalat" w:hAnsi="GHEA Grapalat" w:cs="GHEA Grapalat"/>
                <w:sz w:val="24"/>
                <w:lang w:val="hy-AM"/>
              </w:rPr>
              <w:t>տեղեկատվության</w:t>
            </w:r>
            <w:r w:rsidRPr="0059762C">
              <w:rPr>
                <w:rFonts w:ascii="GHEA Grapalat" w:hAnsi="GHEA Grapalat"/>
                <w:sz w:val="24"/>
                <w:lang w:val="hy-AM"/>
              </w:rPr>
              <w:t xml:space="preserve"> </w:t>
            </w:r>
            <w:r w:rsidRPr="0059762C">
              <w:rPr>
                <w:rFonts w:ascii="GHEA Grapalat" w:hAnsi="GHEA Grapalat" w:cs="GHEA Grapalat"/>
                <w:sz w:val="24"/>
                <w:lang w:val="hy-AM"/>
              </w:rPr>
              <w:t>տարածումը</w:t>
            </w:r>
            <w:r w:rsidRPr="0059762C">
              <w:rPr>
                <w:rFonts w:ascii="GHEA Grapalat" w:hAnsi="GHEA Grapalat"/>
                <w:sz w:val="24"/>
                <w:lang w:val="hy-AM"/>
              </w:rPr>
              <w:t xml:space="preserve"> </w:t>
            </w:r>
            <w:r w:rsidRPr="0059762C">
              <w:rPr>
                <w:rFonts w:ascii="GHEA Grapalat" w:hAnsi="GHEA Grapalat" w:cs="GHEA Grapalat"/>
                <w:sz w:val="24"/>
                <w:lang w:val="hy-AM"/>
              </w:rPr>
              <w:t>թույլատրում</w:t>
            </w:r>
            <w:r w:rsidRPr="0059762C">
              <w:rPr>
                <w:rFonts w:ascii="GHEA Grapalat" w:hAnsi="GHEA Grapalat"/>
                <w:sz w:val="24"/>
                <w:lang w:val="hy-AM"/>
              </w:rPr>
              <w:t xml:space="preserve"> </w:t>
            </w:r>
            <w:r w:rsidRPr="0059762C">
              <w:rPr>
                <w:rFonts w:ascii="GHEA Grapalat" w:hAnsi="GHEA Grapalat" w:cs="GHEA Grapalat"/>
                <w:sz w:val="24"/>
                <w:lang w:val="hy-AM"/>
              </w:rPr>
              <w:t>է</w:t>
            </w:r>
            <w:r w:rsidRPr="0059762C">
              <w:rPr>
                <w:rFonts w:ascii="GHEA Grapalat" w:hAnsi="GHEA Grapalat"/>
                <w:sz w:val="24"/>
                <w:lang w:val="hy-AM"/>
              </w:rPr>
              <w:t xml:space="preserve">, </w:t>
            </w:r>
            <w:r w:rsidRPr="0059762C">
              <w:rPr>
                <w:rFonts w:ascii="GHEA Grapalat" w:hAnsi="GHEA Grapalat" w:cs="GHEA Grapalat"/>
                <w:sz w:val="24"/>
                <w:lang w:val="hy-AM"/>
              </w:rPr>
              <w:t>եթե</w:t>
            </w:r>
            <w:r w:rsidRPr="0059762C">
              <w:rPr>
                <w:rFonts w:ascii="GHEA Grapalat" w:hAnsi="GHEA Grapalat"/>
                <w:sz w:val="24"/>
                <w:lang w:val="hy-AM"/>
              </w:rPr>
              <w:t xml:space="preserve"> </w:t>
            </w:r>
            <w:r w:rsidRPr="0059762C">
              <w:rPr>
                <w:rFonts w:ascii="GHEA Grapalat" w:hAnsi="GHEA Grapalat" w:cs="GHEA Grapalat"/>
                <w:sz w:val="24"/>
                <w:lang w:val="hy-AM"/>
              </w:rPr>
              <w:t>դա</w:t>
            </w:r>
            <w:r w:rsidRPr="0059762C">
              <w:rPr>
                <w:rFonts w:ascii="GHEA Grapalat" w:hAnsi="GHEA Grapalat"/>
                <w:sz w:val="24"/>
                <w:lang w:val="hy-AM"/>
              </w:rPr>
              <w:t xml:space="preserve"> </w:t>
            </w:r>
            <w:r w:rsidRPr="0059762C">
              <w:rPr>
                <w:rFonts w:ascii="GHEA Grapalat" w:hAnsi="GHEA Grapalat" w:cs="GHEA Grapalat"/>
                <w:sz w:val="24"/>
                <w:lang w:val="hy-AM"/>
              </w:rPr>
              <w:t>անհրաժեշտ</w:t>
            </w:r>
            <w:r w:rsidRPr="0059762C">
              <w:rPr>
                <w:rFonts w:ascii="GHEA Grapalat" w:hAnsi="GHEA Grapalat"/>
                <w:sz w:val="24"/>
                <w:lang w:val="hy-AM"/>
              </w:rPr>
              <w:t xml:space="preserve"> </w:t>
            </w:r>
            <w:r w:rsidRPr="0059762C">
              <w:rPr>
                <w:rFonts w:ascii="GHEA Grapalat" w:hAnsi="GHEA Grapalat" w:cs="GHEA Grapalat"/>
                <w:sz w:val="24"/>
                <w:lang w:val="hy-AM"/>
              </w:rPr>
              <w:t>է</w:t>
            </w:r>
            <w:r w:rsidRPr="0059762C">
              <w:rPr>
                <w:rFonts w:ascii="GHEA Grapalat" w:hAnsi="GHEA Grapalat"/>
                <w:sz w:val="24"/>
                <w:lang w:val="hy-AM"/>
              </w:rPr>
              <w:t xml:space="preserve"> </w:t>
            </w:r>
            <w:r w:rsidRPr="0059762C">
              <w:rPr>
                <w:rFonts w:ascii="GHEA Grapalat" w:hAnsi="GHEA Grapalat" w:cs="GHEA Grapalat"/>
                <w:sz w:val="24"/>
                <w:lang w:val="hy-AM"/>
              </w:rPr>
              <w:t>հանրային</w:t>
            </w:r>
            <w:r w:rsidRPr="0059762C">
              <w:rPr>
                <w:rFonts w:ascii="GHEA Grapalat" w:hAnsi="GHEA Grapalat"/>
                <w:sz w:val="24"/>
                <w:lang w:val="hy-AM"/>
              </w:rPr>
              <w:t xml:space="preserve"> </w:t>
            </w:r>
            <w:r w:rsidRPr="0059762C">
              <w:rPr>
                <w:rFonts w:ascii="GHEA Grapalat" w:hAnsi="GHEA Grapalat" w:cs="GHEA Grapalat"/>
                <w:sz w:val="24"/>
                <w:lang w:val="hy-AM"/>
              </w:rPr>
              <w:t>շահերի</w:t>
            </w:r>
            <w:r w:rsidRPr="0059762C">
              <w:rPr>
                <w:rFonts w:ascii="GHEA Grapalat" w:hAnsi="GHEA Grapalat"/>
                <w:sz w:val="24"/>
                <w:lang w:val="hy-AM"/>
              </w:rPr>
              <w:t xml:space="preserve"> </w:t>
            </w:r>
            <w:r w:rsidRPr="0059762C">
              <w:rPr>
                <w:rFonts w:ascii="GHEA Grapalat" w:hAnsi="GHEA Grapalat" w:cs="GHEA Grapalat"/>
                <w:sz w:val="24"/>
                <w:lang w:val="hy-AM"/>
              </w:rPr>
              <w:t>պաշտպանության</w:t>
            </w:r>
            <w:r w:rsidRPr="0059762C">
              <w:rPr>
                <w:rFonts w:ascii="GHEA Grapalat" w:hAnsi="GHEA Grapalat"/>
                <w:sz w:val="24"/>
                <w:lang w:val="hy-AM"/>
              </w:rPr>
              <w:t xml:space="preserve"> </w:t>
            </w:r>
            <w:r w:rsidRPr="0059762C">
              <w:rPr>
                <w:rFonts w:ascii="GHEA Grapalat" w:hAnsi="GHEA Grapalat" w:cs="GHEA Grapalat"/>
                <w:sz w:val="24"/>
                <w:lang w:val="hy-AM"/>
              </w:rPr>
              <w:t>համար</w:t>
            </w:r>
            <w:r w:rsidRPr="0059762C">
              <w:rPr>
                <w:rFonts w:ascii="GHEA Grapalat" w:hAnsi="GHEA Grapalat"/>
                <w:sz w:val="24"/>
                <w:lang w:val="hy-AM"/>
              </w:rPr>
              <w:t>:</w:t>
            </w:r>
          </w:p>
          <w:p w14:paraId="43D24FE8" w14:textId="10F79B82" w:rsidR="002569CD" w:rsidRPr="0059762C" w:rsidRDefault="002569CD" w:rsidP="009B64F6">
            <w:pPr>
              <w:pStyle w:val="ListParagraph"/>
              <w:tabs>
                <w:tab w:val="left" w:pos="1156"/>
              </w:tabs>
              <w:spacing w:after="0" w:line="360" w:lineRule="auto"/>
              <w:ind w:left="0"/>
              <w:jc w:val="both"/>
              <w:rPr>
                <w:rFonts w:ascii="GHEA Grapalat" w:hAnsi="GHEA Grapalat"/>
                <w:sz w:val="24"/>
                <w:lang w:val="hy-AM"/>
              </w:rPr>
            </w:pPr>
            <w:r w:rsidRPr="0059762C">
              <w:rPr>
                <w:rFonts w:ascii="GHEA Grapalat" w:hAnsi="GHEA Grapalat"/>
                <w:sz w:val="24"/>
                <w:lang w:val="hy-AM"/>
              </w:rPr>
              <w:lastRenderedPageBreak/>
              <w:t xml:space="preserve">Ըստ այդմ, օրենքով չեն կարող նախատեսվել «հանրային շահ» եզրույթի սպառիչ չափանիշներ կամ այդ եզրույթի հստակ սահմանում՝ նկատի ունենալով, որ հանրային շահի առարկան համընդհանուր, համամարդկային որոշակի բարիքներն են, որոնց առարկայացումը հասարակական կյանքում անհրաժեշտ նախապայման է հասարակության գոյատևման և հետագա զարգացման համար: Հետևաբար յուրաքանչյուր </w:t>
            </w:r>
            <w:r w:rsidR="009B64F6" w:rsidRPr="0059762C">
              <w:rPr>
                <w:rFonts w:ascii="GHEA Grapalat" w:hAnsi="GHEA Grapalat"/>
                <w:sz w:val="24"/>
                <w:lang w:val="hy-AM"/>
              </w:rPr>
              <w:t>օրենքի</w:t>
            </w:r>
            <w:r w:rsidRPr="0059762C">
              <w:rPr>
                <w:rFonts w:ascii="GHEA Grapalat" w:hAnsi="GHEA Grapalat"/>
                <w:sz w:val="24"/>
                <w:lang w:val="hy-AM"/>
              </w:rPr>
              <w:t xml:space="preserve"> շրջանակում՝ հաշվի առնելով այս կամ այն ոլորտի առանձնահատկությունները, հանրային շահը կարող է ուղղված լինել հասարակության լայն շրջանակի տարբեր իրավունքների և ազատությունների պաշտպանությանը:</w:t>
            </w:r>
          </w:p>
        </w:tc>
      </w:tr>
      <w:tr w:rsidR="002569CD" w:rsidRPr="001B25B7" w14:paraId="73E0FDE3" w14:textId="77777777" w:rsidTr="00EC4B49">
        <w:trPr>
          <w:trHeight w:val="906"/>
        </w:trPr>
        <w:tc>
          <w:tcPr>
            <w:tcW w:w="7100" w:type="dxa"/>
            <w:gridSpan w:val="2"/>
          </w:tcPr>
          <w:p w14:paraId="7FDDBF9B" w14:textId="77777777" w:rsidR="002569CD" w:rsidRPr="0059762C" w:rsidRDefault="002569CD" w:rsidP="002569CD">
            <w:pPr>
              <w:shd w:val="clear" w:color="auto" w:fill="FFFFFF"/>
              <w:spacing w:line="360" w:lineRule="auto"/>
              <w:ind w:firstLine="708"/>
              <w:jc w:val="both"/>
              <w:rPr>
                <w:rFonts w:ascii="GHEA Grapalat" w:eastAsia="Calibri" w:hAnsi="GHEA Grapalat"/>
                <w:bCs/>
                <w:iCs/>
                <w:lang w:val="hy-AM" w:eastAsia="en-US"/>
              </w:rPr>
            </w:pPr>
            <w:r w:rsidRPr="0059762C">
              <w:rPr>
                <w:rFonts w:ascii="GHEA Grapalat" w:eastAsia="Calibri" w:hAnsi="GHEA Grapalat"/>
                <w:bCs/>
                <w:iCs/>
                <w:lang w:val="hy-AM" w:eastAsia="en-US"/>
              </w:rPr>
              <w:lastRenderedPageBreak/>
              <w:t>4. 11-րդ հոդվածով կատարվող լրացումը հակասում է Հայաստանի Հանրապետության վարչական դատավարության օրենսգրքի 21-րդ հոդվածին, որի համաձայն՝ դատարանը կարող է փոխարինել ոչ պատշաճ պատասխանողին, իսկ հայցվորի անհամաձայնության դեպքում՝ պատշաճ պատասխանողին ներգրավել որպես երկրորդ պատասխանող։</w:t>
            </w:r>
          </w:p>
        </w:tc>
        <w:tc>
          <w:tcPr>
            <w:tcW w:w="6693" w:type="dxa"/>
            <w:gridSpan w:val="2"/>
          </w:tcPr>
          <w:p w14:paraId="67F82292" w14:textId="1AEEF8AD" w:rsidR="002569CD" w:rsidRPr="0059762C" w:rsidRDefault="00512EEE" w:rsidP="002569CD">
            <w:pPr>
              <w:spacing w:line="360" w:lineRule="auto"/>
              <w:ind w:right="-81"/>
              <w:jc w:val="center"/>
              <w:rPr>
                <w:rFonts w:ascii="GHEA Grapalat" w:hAnsi="GHEA Grapalat"/>
                <w:b/>
                <w:lang w:val="hy-AM"/>
              </w:rPr>
            </w:pPr>
            <w:r w:rsidRPr="0059762C">
              <w:rPr>
                <w:rFonts w:ascii="GHEA Grapalat" w:hAnsi="GHEA Grapalat"/>
                <w:b/>
                <w:lang w:val="hy-AM"/>
              </w:rPr>
              <w:t xml:space="preserve">4. </w:t>
            </w:r>
            <w:r w:rsidR="002569CD" w:rsidRPr="0059762C">
              <w:rPr>
                <w:rFonts w:ascii="GHEA Grapalat" w:hAnsi="GHEA Grapalat"/>
                <w:b/>
                <w:lang w:val="hy-AM"/>
              </w:rPr>
              <w:t>Ընդունվել է</w:t>
            </w:r>
          </w:p>
          <w:p w14:paraId="68E87B6C" w14:textId="77777777" w:rsidR="000556DC" w:rsidRPr="0059762C" w:rsidRDefault="000556DC" w:rsidP="000556DC">
            <w:pPr>
              <w:spacing w:line="360" w:lineRule="auto"/>
              <w:jc w:val="both"/>
              <w:rPr>
                <w:rFonts w:ascii="GHEA Grapalat" w:hAnsi="GHEA Grapalat"/>
                <w:bCs/>
                <w:lang w:val="hy-AM"/>
              </w:rPr>
            </w:pPr>
            <w:r w:rsidRPr="0059762C">
              <w:rPr>
                <w:rFonts w:ascii="GHEA Grapalat" w:hAnsi="GHEA Grapalat"/>
                <w:bCs/>
                <w:lang w:val="hy-AM"/>
              </w:rPr>
              <w:t>Առաջարկվող կարգավորումը հանվել է Նախագծից։</w:t>
            </w:r>
          </w:p>
          <w:p w14:paraId="790C9C9C" w14:textId="287B6574" w:rsidR="002569CD" w:rsidRPr="0059762C" w:rsidRDefault="002569CD" w:rsidP="005560A3">
            <w:pPr>
              <w:spacing w:line="360" w:lineRule="auto"/>
              <w:ind w:right="-81"/>
              <w:jc w:val="both"/>
              <w:rPr>
                <w:rFonts w:ascii="GHEA Grapalat" w:hAnsi="GHEA Grapalat"/>
                <w:b/>
                <w:lang w:val="hy-AM"/>
              </w:rPr>
            </w:pPr>
          </w:p>
        </w:tc>
      </w:tr>
      <w:tr w:rsidR="002569CD" w:rsidRPr="0059762C" w14:paraId="62EC1D2E" w14:textId="77777777" w:rsidTr="00F9144A">
        <w:trPr>
          <w:trHeight w:val="620"/>
        </w:trPr>
        <w:tc>
          <w:tcPr>
            <w:tcW w:w="11133" w:type="dxa"/>
            <w:gridSpan w:val="3"/>
            <w:vMerge w:val="restart"/>
            <w:shd w:val="clear" w:color="auto" w:fill="D9D9D9" w:themeFill="background1" w:themeFillShade="D9"/>
          </w:tcPr>
          <w:p w14:paraId="1978D8FD"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lastRenderedPageBreak/>
              <w:t>20. Պաշտպանության նախարարություն</w:t>
            </w:r>
          </w:p>
        </w:tc>
        <w:tc>
          <w:tcPr>
            <w:tcW w:w="2660" w:type="dxa"/>
            <w:shd w:val="clear" w:color="auto" w:fill="D9D9D9" w:themeFill="background1" w:themeFillShade="D9"/>
          </w:tcPr>
          <w:p w14:paraId="4C292E90"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30.06.2025</w:t>
            </w:r>
          </w:p>
        </w:tc>
      </w:tr>
      <w:tr w:rsidR="002569CD" w:rsidRPr="0059762C" w14:paraId="2E744582" w14:textId="77777777" w:rsidTr="00F9144A">
        <w:trPr>
          <w:trHeight w:val="157"/>
        </w:trPr>
        <w:tc>
          <w:tcPr>
            <w:tcW w:w="11133" w:type="dxa"/>
            <w:gridSpan w:val="3"/>
            <w:vMerge/>
            <w:shd w:val="clear" w:color="auto" w:fill="D9D9D9" w:themeFill="background1" w:themeFillShade="D9"/>
          </w:tcPr>
          <w:p w14:paraId="172869DF"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p>
        </w:tc>
        <w:tc>
          <w:tcPr>
            <w:tcW w:w="2660" w:type="dxa"/>
            <w:shd w:val="clear" w:color="auto" w:fill="D9D9D9" w:themeFill="background1" w:themeFillShade="D9"/>
          </w:tcPr>
          <w:p w14:paraId="047242AB" w14:textId="77777777"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Մ/45417-2025</w:t>
            </w:r>
          </w:p>
        </w:tc>
      </w:tr>
      <w:tr w:rsidR="002569CD" w:rsidRPr="0059762C" w14:paraId="57FB71B0" w14:textId="77777777" w:rsidTr="00EC4B49">
        <w:trPr>
          <w:trHeight w:val="906"/>
        </w:trPr>
        <w:tc>
          <w:tcPr>
            <w:tcW w:w="7100" w:type="dxa"/>
            <w:gridSpan w:val="2"/>
          </w:tcPr>
          <w:p w14:paraId="3D9B4639" w14:textId="77777777" w:rsidR="002569CD" w:rsidRPr="0059762C" w:rsidRDefault="002569CD" w:rsidP="002569CD">
            <w:pPr>
              <w:shd w:val="clear" w:color="auto" w:fill="FFFFFF"/>
              <w:spacing w:line="360" w:lineRule="auto"/>
              <w:ind w:firstLine="708"/>
              <w:jc w:val="both"/>
              <w:rPr>
                <w:rFonts w:ascii="GHEA Grapalat" w:eastAsia="Calibri" w:hAnsi="GHEA Grapalat"/>
                <w:bCs/>
                <w:iCs/>
                <w:lang w:val="hy-AM" w:eastAsia="en-US"/>
              </w:rPr>
            </w:pPr>
            <w:r w:rsidRPr="0059762C">
              <w:rPr>
                <w:rFonts w:ascii="GHEA Grapalat" w:eastAsia="Calibri" w:hAnsi="GHEA Grapalat"/>
                <w:bCs/>
                <w:iCs/>
                <w:lang w:val="hy-AM" w:eastAsia="en-US"/>
              </w:rPr>
              <w:t>2025 թվականի հունիսի 13-ի Ձեր N //26373-2025 գրության առնչությամբ հայտնում եմ, որ «Հայաստանի Հանրապետության վարչական դատավարության օրենսգրքում փոփոխություններ և լրացումներ կատարելու մասին» և «Վարչական իրավախախտումների վերաբերյալ Հայաստանի Հանրապետության օրենսգրքում փոփոխություն և լրացումներ կատարելու մասին» ՀՀ օրենքների նախագծերի վերաբերյալ դիտողություններ և առաջարկություններ չունենք:</w:t>
            </w:r>
          </w:p>
        </w:tc>
        <w:tc>
          <w:tcPr>
            <w:tcW w:w="6693" w:type="dxa"/>
            <w:gridSpan w:val="2"/>
          </w:tcPr>
          <w:p w14:paraId="08E1C2D1" w14:textId="77777777" w:rsidR="002569CD" w:rsidRPr="0059762C" w:rsidRDefault="002569CD" w:rsidP="002569CD">
            <w:pPr>
              <w:spacing w:line="360" w:lineRule="auto"/>
              <w:ind w:firstLine="720"/>
              <w:jc w:val="center"/>
              <w:rPr>
                <w:rFonts w:ascii="GHEA Grapalat" w:hAnsi="GHEA Grapalat"/>
                <w:b/>
                <w:lang w:val="en-US"/>
              </w:rPr>
            </w:pPr>
            <w:r w:rsidRPr="0059762C">
              <w:rPr>
                <w:rFonts w:ascii="GHEA Grapalat" w:hAnsi="GHEA Grapalat"/>
                <w:b/>
                <w:lang w:val="hy-AM"/>
              </w:rPr>
              <w:t>Ընդունվել է</w:t>
            </w:r>
          </w:p>
        </w:tc>
      </w:tr>
      <w:tr w:rsidR="002569CD" w:rsidRPr="0059762C" w14:paraId="03F6DB82" w14:textId="77777777" w:rsidTr="00F9144A">
        <w:trPr>
          <w:trHeight w:val="620"/>
        </w:trPr>
        <w:tc>
          <w:tcPr>
            <w:tcW w:w="11133" w:type="dxa"/>
            <w:gridSpan w:val="3"/>
            <w:vMerge w:val="restart"/>
            <w:shd w:val="clear" w:color="auto" w:fill="D9D9D9" w:themeFill="background1" w:themeFillShade="D9"/>
          </w:tcPr>
          <w:p w14:paraId="64455BC1"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en-US"/>
              </w:rPr>
              <w:t>21</w:t>
            </w:r>
            <w:r w:rsidRPr="0059762C">
              <w:rPr>
                <w:rFonts w:ascii="GHEA Grapalat" w:hAnsi="GHEA Grapalat"/>
                <w:b/>
                <w:shd w:val="clear" w:color="auto" w:fill="D9D9D9" w:themeFill="background1" w:themeFillShade="D9"/>
                <w:lang w:val="hy-AM"/>
              </w:rPr>
              <w:t>. Բ</w:t>
            </w:r>
            <w:r w:rsidRPr="0059762C">
              <w:rPr>
                <w:rFonts w:ascii="GHEA Grapalat" w:hAnsi="GHEA Grapalat"/>
                <w:b/>
                <w:shd w:val="clear" w:color="auto" w:fill="D9D9D9" w:themeFill="background1" w:themeFillShade="D9"/>
              </w:rPr>
              <w:t>արձր տեխնոլոգիական արդյունաբերության նախարարություն</w:t>
            </w:r>
          </w:p>
        </w:tc>
        <w:tc>
          <w:tcPr>
            <w:tcW w:w="2660" w:type="dxa"/>
            <w:shd w:val="clear" w:color="auto" w:fill="D9D9D9" w:themeFill="background1" w:themeFillShade="D9"/>
          </w:tcPr>
          <w:p w14:paraId="53DDEDC1"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30.06.2025</w:t>
            </w:r>
          </w:p>
        </w:tc>
      </w:tr>
      <w:tr w:rsidR="002569CD" w:rsidRPr="0059762C" w14:paraId="6393CD09" w14:textId="77777777" w:rsidTr="00F9144A">
        <w:trPr>
          <w:trHeight w:val="157"/>
        </w:trPr>
        <w:tc>
          <w:tcPr>
            <w:tcW w:w="11133" w:type="dxa"/>
            <w:gridSpan w:val="3"/>
            <w:vMerge/>
            <w:shd w:val="clear" w:color="auto" w:fill="D9D9D9" w:themeFill="background1" w:themeFillShade="D9"/>
          </w:tcPr>
          <w:p w14:paraId="304FCE43"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rPr>
            </w:pPr>
          </w:p>
        </w:tc>
        <w:tc>
          <w:tcPr>
            <w:tcW w:w="2660" w:type="dxa"/>
            <w:shd w:val="clear" w:color="auto" w:fill="D9D9D9" w:themeFill="background1" w:themeFillShade="D9"/>
          </w:tcPr>
          <w:p w14:paraId="00A8B77C" w14:textId="77777777"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17/17.1/5315-2025</w:t>
            </w:r>
          </w:p>
        </w:tc>
      </w:tr>
      <w:tr w:rsidR="002569CD" w:rsidRPr="0059762C" w14:paraId="4CD6532E" w14:textId="77777777" w:rsidTr="00EC4B49">
        <w:trPr>
          <w:trHeight w:val="906"/>
        </w:trPr>
        <w:tc>
          <w:tcPr>
            <w:tcW w:w="7100" w:type="dxa"/>
            <w:gridSpan w:val="2"/>
          </w:tcPr>
          <w:p w14:paraId="382DCCEE" w14:textId="77777777" w:rsidR="002569CD" w:rsidRPr="0059762C" w:rsidRDefault="002569CD" w:rsidP="002569CD">
            <w:pPr>
              <w:shd w:val="clear" w:color="auto" w:fill="FFFFFF"/>
              <w:spacing w:line="360" w:lineRule="auto"/>
              <w:ind w:firstLine="795"/>
              <w:jc w:val="both"/>
              <w:rPr>
                <w:rFonts w:ascii="GHEA Grapalat" w:eastAsia="Calibri" w:hAnsi="GHEA Grapalat"/>
                <w:bCs/>
                <w:iCs/>
                <w:lang w:val="hy-AM" w:eastAsia="en-US"/>
              </w:rPr>
            </w:pPr>
            <w:r w:rsidRPr="0059762C">
              <w:rPr>
                <w:rFonts w:ascii="GHEA Grapalat" w:eastAsia="Calibri" w:hAnsi="GHEA Grapalat"/>
                <w:bCs/>
                <w:iCs/>
                <w:lang w:val="hy-AM" w:eastAsia="en-US"/>
              </w:rPr>
              <w:t xml:space="preserve">Ի պատասխան 2025 թվականի հունիսի 16-ի Ձեր թիվ //26373-2025 գրության, ուսումնասիրելով «Հայաստանի Հանրապետության վարչական դատավարության օրենսգրքում փոփոխություններ և լրացումներ կատարելու մասին» և «Վարչական իրավախախտումների վերաբերյալ Հայաստանի Հանրապետության օրենսգրքում փոփոխություն և լրացումներ </w:t>
            </w:r>
            <w:r w:rsidRPr="0059762C">
              <w:rPr>
                <w:rFonts w:ascii="GHEA Grapalat" w:eastAsia="Calibri" w:hAnsi="GHEA Grapalat"/>
                <w:bCs/>
                <w:iCs/>
                <w:lang w:val="hy-AM" w:eastAsia="en-US"/>
              </w:rPr>
              <w:lastRenderedPageBreak/>
              <w:t>կատարելու մասին» օրենքների նախագծերը, տեղեկացնում եմ, որ Հայաստանի Հանրապետության բարձր տեխնոլոգիական արդյունաբերության նախարարությունն իր իրավասությունների շրջանակներում առաջարկություններ և դիտողություններ չունի։</w:t>
            </w:r>
          </w:p>
        </w:tc>
        <w:tc>
          <w:tcPr>
            <w:tcW w:w="6693" w:type="dxa"/>
            <w:gridSpan w:val="2"/>
          </w:tcPr>
          <w:p w14:paraId="501B92AA" w14:textId="77777777" w:rsidR="002569CD" w:rsidRPr="0059762C" w:rsidRDefault="002569CD" w:rsidP="002569CD">
            <w:pPr>
              <w:spacing w:line="360" w:lineRule="auto"/>
              <w:ind w:firstLine="720"/>
              <w:jc w:val="center"/>
              <w:rPr>
                <w:rFonts w:ascii="GHEA Grapalat" w:hAnsi="GHEA Grapalat"/>
                <w:b/>
                <w:lang w:val="hy-AM"/>
              </w:rPr>
            </w:pPr>
            <w:r w:rsidRPr="0059762C">
              <w:rPr>
                <w:rFonts w:ascii="GHEA Grapalat" w:hAnsi="GHEA Grapalat"/>
                <w:b/>
                <w:lang w:val="hy-AM"/>
              </w:rPr>
              <w:lastRenderedPageBreak/>
              <w:t>Ընդունվել է</w:t>
            </w:r>
          </w:p>
        </w:tc>
      </w:tr>
      <w:tr w:rsidR="002569CD" w:rsidRPr="0059762C" w14:paraId="56280B67" w14:textId="77777777" w:rsidTr="00F9144A">
        <w:trPr>
          <w:trHeight w:val="620"/>
        </w:trPr>
        <w:tc>
          <w:tcPr>
            <w:tcW w:w="11133" w:type="dxa"/>
            <w:gridSpan w:val="3"/>
            <w:vMerge w:val="restart"/>
            <w:shd w:val="clear" w:color="auto" w:fill="D9D9D9" w:themeFill="background1" w:themeFillShade="D9"/>
          </w:tcPr>
          <w:p w14:paraId="5541FA3B"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rPr>
              <w:lastRenderedPageBreak/>
              <w:t>22</w:t>
            </w:r>
            <w:r w:rsidRPr="0059762C">
              <w:rPr>
                <w:rFonts w:ascii="GHEA Grapalat" w:hAnsi="GHEA Grapalat"/>
                <w:b/>
                <w:shd w:val="clear" w:color="auto" w:fill="D9D9D9" w:themeFill="background1" w:themeFillShade="D9"/>
                <w:lang w:val="hy-AM"/>
              </w:rPr>
              <w:t>. Ա</w:t>
            </w:r>
            <w:r w:rsidRPr="0059762C">
              <w:rPr>
                <w:rFonts w:ascii="GHEA Grapalat" w:hAnsi="GHEA Grapalat"/>
                <w:b/>
                <w:shd w:val="clear" w:color="auto" w:fill="D9D9D9" w:themeFill="background1" w:themeFillShade="D9"/>
              </w:rPr>
              <w:t>շխատանքի և սոցիալական հարցերի նախարարություն</w:t>
            </w:r>
          </w:p>
        </w:tc>
        <w:tc>
          <w:tcPr>
            <w:tcW w:w="2660" w:type="dxa"/>
            <w:shd w:val="clear" w:color="auto" w:fill="D9D9D9" w:themeFill="background1" w:themeFillShade="D9"/>
          </w:tcPr>
          <w:p w14:paraId="5F298033"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30.06.2025</w:t>
            </w:r>
          </w:p>
        </w:tc>
      </w:tr>
      <w:tr w:rsidR="002569CD" w:rsidRPr="0059762C" w14:paraId="110726B8" w14:textId="77777777" w:rsidTr="00F9144A">
        <w:trPr>
          <w:trHeight w:val="157"/>
        </w:trPr>
        <w:tc>
          <w:tcPr>
            <w:tcW w:w="11133" w:type="dxa"/>
            <w:gridSpan w:val="3"/>
            <w:vMerge/>
            <w:shd w:val="clear" w:color="auto" w:fill="D9D9D9" w:themeFill="background1" w:themeFillShade="D9"/>
          </w:tcPr>
          <w:p w14:paraId="594A5751"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p>
        </w:tc>
        <w:tc>
          <w:tcPr>
            <w:tcW w:w="2660" w:type="dxa"/>
            <w:shd w:val="clear" w:color="auto" w:fill="D9D9D9" w:themeFill="background1" w:themeFillShade="D9"/>
          </w:tcPr>
          <w:p w14:paraId="1404A3A8" w14:textId="77777777"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rPr>
              <w:t>Մ/45454-2025</w:t>
            </w:r>
          </w:p>
        </w:tc>
      </w:tr>
      <w:tr w:rsidR="002569CD" w:rsidRPr="0059762C" w14:paraId="4B57DA4D" w14:textId="77777777" w:rsidTr="00EC4B49">
        <w:trPr>
          <w:trHeight w:val="906"/>
        </w:trPr>
        <w:tc>
          <w:tcPr>
            <w:tcW w:w="7100" w:type="dxa"/>
            <w:gridSpan w:val="2"/>
          </w:tcPr>
          <w:p w14:paraId="5A652DA5"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«ՀՀ վարչական դատավարության օրենսգրքում փոփոխություններ և լրացումներ կատարելու մասին» և «Վարչական իրավախախտումների վերաբերյալ ՀՀ օրենսգրքում փոփոխություն և լրացումներ կատարելու մասին» օրենքների նախագծերի վերաբերյալ Աշխատանքի և սոցիալական հարցերի նախարարությունն</w:t>
            </w:r>
            <w:r w:rsidRPr="0059762C">
              <w:rPr>
                <w:rFonts w:ascii="GHEA Grapalat" w:eastAsia="Calibri" w:hAnsi="GHEA Grapalat"/>
                <w:bCs/>
                <w:iCs/>
                <w:lang w:eastAsia="en-US"/>
              </w:rPr>
              <w:t xml:space="preserve"> </w:t>
            </w:r>
            <w:r w:rsidRPr="0059762C">
              <w:rPr>
                <w:rFonts w:ascii="GHEA Grapalat" w:eastAsia="Calibri" w:hAnsi="GHEA Grapalat"/>
                <w:bCs/>
                <w:iCs/>
                <w:lang w:val="hy-AM" w:eastAsia="en-US"/>
              </w:rPr>
              <w:t xml:space="preserve">առաջարկություններ և դիտողություններ չունի։ </w:t>
            </w:r>
          </w:p>
        </w:tc>
        <w:tc>
          <w:tcPr>
            <w:tcW w:w="6693" w:type="dxa"/>
            <w:gridSpan w:val="2"/>
          </w:tcPr>
          <w:p w14:paraId="7694F3BF" w14:textId="77777777" w:rsidR="002569CD" w:rsidRPr="0059762C" w:rsidRDefault="002569CD" w:rsidP="002569CD">
            <w:pPr>
              <w:spacing w:line="360" w:lineRule="auto"/>
              <w:ind w:firstLine="720"/>
              <w:jc w:val="center"/>
              <w:rPr>
                <w:rFonts w:ascii="GHEA Grapalat" w:hAnsi="GHEA Grapalat"/>
                <w:b/>
                <w:lang w:val="hy-AM"/>
              </w:rPr>
            </w:pPr>
            <w:r w:rsidRPr="0059762C">
              <w:rPr>
                <w:rFonts w:ascii="GHEA Grapalat" w:hAnsi="GHEA Grapalat"/>
                <w:b/>
                <w:lang w:val="hy-AM"/>
              </w:rPr>
              <w:t>Ընդունվել է</w:t>
            </w:r>
          </w:p>
        </w:tc>
      </w:tr>
      <w:tr w:rsidR="002569CD" w:rsidRPr="0059762C" w14:paraId="6EE2BD2F" w14:textId="77777777" w:rsidTr="00F9144A">
        <w:trPr>
          <w:trHeight w:val="620"/>
        </w:trPr>
        <w:tc>
          <w:tcPr>
            <w:tcW w:w="11133" w:type="dxa"/>
            <w:gridSpan w:val="3"/>
            <w:vMerge w:val="restart"/>
            <w:shd w:val="clear" w:color="auto" w:fill="D9D9D9" w:themeFill="background1" w:themeFillShade="D9"/>
          </w:tcPr>
          <w:p w14:paraId="045E95D1"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en-US"/>
              </w:rPr>
              <w:t>23</w:t>
            </w:r>
            <w:r w:rsidRPr="0059762C">
              <w:rPr>
                <w:rFonts w:ascii="GHEA Grapalat" w:hAnsi="GHEA Grapalat"/>
                <w:b/>
                <w:shd w:val="clear" w:color="auto" w:fill="D9D9D9" w:themeFill="background1" w:themeFillShade="D9"/>
                <w:lang w:val="hy-AM"/>
              </w:rPr>
              <w:t>. Ֆինանսների</w:t>
            </w:r>
            <w:r w:rsidRPr="0059762C">
              <w:rPr>
                <w:rFonts w:ascii="GHEA Grapalat" w:hAnsi="GHEA Grapalat"/>
                <w:b/>
                <w:shd w:val="clear" w:color="auto" w:fill="D9D9D9" w:themeFill="background1" w:themeFillShade="D9"/>
              </w:rPr>
              <w:t xml:space="preserve"> նախարարություն</w:t>
            </w:r>
          </w:p>
        </w:tc>
        <w:tc>
          <w:tcPr>
            <w:tcW w:w="2660" w:type="dxa"/>
            <w:shd w:val="clear" w:color="auto" w:fill="D9D9D9" w:themeFill="background1" w:themeFillShade="D9"/>
          </w:tcPr>
          <w:p w14:paraId="3BA61E3C"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01.07.2025</w:t>
            </w:r>
          </w:p>
        </w:tc>
      </w:tr>
      <w:tr w:rsidR="002569CD" w:rsidRPr="0059762C" w14:paraId="02516692" w14:textId="77777777" w:rsidTr="00F9144A">
        <w:trPr>
          <w:trHeight w:val="157"/>
        </w:trPr>
        <w:tc>
          <w:tcPr>
            <w:tcW w:w="11133" w:type="dxa"/>
            <w:gridSpan w:val="3"/>
            <w:vMerge/>
            <w:shd w:val="clear" w:color="auto" w:fill="D9D9D9" w:themeFill="background1" w:themeFillShade="D9"/>
          </w:tcPr>
          <w:p w14:paraId="0B80A8AB"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p>
        </w:tc>
        <w:tc>
          <w:tcPr>
            <w:tcW w:w="2660" w:type="dxa"/>
            <w:shd w:val="clear" w:color="auto" w:fill="D9D9D9" w:themeFill="background1" w:themeFillShade="D9"/>
          </w:tcPr>
          <w:p w14:paraId="61D34D82" w14:textId="77777777"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bCs/>
                <w:shd w:val="clear" w:color="auto" w:fill="D9D9D9" w:themeFill="background1" w:themeFillShade="D9"/>
                <w:lang w:val="hy-AM"/>
              </w:rPr>
              <w:t>01/11-4/14924-2025</w:t>
            </w:r>
          </w:p>
        </w:tc>
      </w:tr>
      <w:tr w:rsidR="002569CD" w:rsidRPr="0059762C" w14:paraId="3475E431" w14:textId="77777777" w:rsidTr="00EC4B49">
        <w:trPr>
          <w:trHeight w:val="906"/>
        </w:trPr>
        <w:tc>
          <w:tcPr>
            <w:tcW w:w="7100" w:type="dxa"/>
            <w:gridSpan w:val="2"/>
          </w:tcPr>
          <w:p w14:paraId="07D8A990"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 xml:space="preserve">Ի պատասխան Ձեր սույն թվականի հունիսի 16-ի N Մ-30397-2025 գրության՝ ՀՀ ֆինանսների նախարարությունն </w:t>
            </w:r>
            <w:r w:rsidRPr="0059762C">
              <w:rPr>
                <w:rFonts w:ascii="GHEA Grapalat" w:eastAsia="Calibri" w:hAnsi="GHEA Grapalat"/>
                <w:bCs/>
                <w:iCs/>
                <w:lang w:val="hy-AM" w:eastAsia="en-US"/>
              </w:rPr>
              <w:lastRenderedPageBreak/>
              <w:t xml:space="preserve">ուսումնասիրել է «Հայաստանի Հանրապետության վարչական դատավարության օրենսգրքում փոփոխություններ և լրացումներ կատարելու մասին» (այսուհետ՝ Նախագիծ) և «Վարչական իրավախախտումների վերաբերյալ Հայաստանի Հանրապետության օրենսգրքում փոփոխություն և լրացումներ կատարելու մասին» օրենքների նախագծերը և հայտնում է հետևյալը. </w:t>
            </w:r>
          </w:p>
        </w:tc>
        <w:tc>
          <w:tcPr>
            <w:tcW w:w="6693" w:type="dxa"/>
            <w:gridSpan w:val="2"/>
          </w:tcPr>
          <w:p w14:paraId="413E933B" w14:textId="77777777" w:rsidR="002569CD" w:rsidRPr="0059762C" w:rsidRDefault="002569CD" w:rsidP="002569CD">
            <w:pPr>
              <w:spacing w:line="360" w:lineRule="auto"/>
              <w:ind w:firstLine="720"/>
              <w:jc w:val="center"/>
              <w:rPr>
                <w:rFonts w:ascii="GHEA Grapalat" w:hAnsi="GHEA Grapalat"/>
                <w:b/>
                <w:lang w:val="hy-AM"/>
              </w:rPr>
            </w:pPr>
          </w:p>
          <w:p w14:paraId="18A31790" w14:textId="77777777" w:rsidR="002569CD" w:rsidRPr="0059762C" w:rsidRDefault="002569CD" w:rsidP="002569CD">
            <w:pPr>
              <w:spacing w:line="360" w:lineRule="auto"/>
              <w:ind w:firstLine="720"/>
              <w:jc w:val="center"/>
              <w:rPr>
                <w:rFonts w:ascii="GHEA Grapalat" w:hAnsi="GHEA Grapalat"/>
                <w:b/>
                <w:lang w:val="hy-AM"/>
              </w:rPr>
            </w:pPr>
          </w:p>
          <w:p w14:paraId="43CBB84B" w14:textId="77777777" w:rsidR="002569CD" w:rsidRPr="0059762C" w:rsidRDefault="002569CD" w:rsidP="002569CD">
            <w:pPr>
              <w:spacing w:line="360" w:lineRule="auto"/>
              <w:ind w:firstLine="720"/>
              <w:jc w:val="center"/>
              <w:rPr>
                <w:rFonts w:ascii="GHEA Grapalat" w:hAnsi="GHEA Grapalat"/>
                <w:b/>
                <w:lang w:val="hy-AM"/>
              </w:rPr>
            </w:pPr>
          </w:p>
          <w:p w14:paraId="7969EBEF" w14:textId="77777777" w:rsidR="002569CD" w:rsidRPr="0059762C" w:rsidRDefault="002569CD" w:rsidP="002569CD">
            <w:pPr>
              <w:spacing w:line="360" w:lineRule="auto"/>
              <w:ind w:firstLine="720"/>
              <w:jc w:val="center"/>
              <w:rPr>
                <w:rFonts w:ascii="GHEA Grapalat" w:hAnsi="GHEA Grapalat"/>
                <w:b/>
                <w:lang w:val="hy-AM"/>
              </w:rPr>
            </w:pPr>
          </w:p>
          <w:p w14:paraId="6F8D3618" w14:textId="77777777" w:rsidR="002569CD" w:rsidRPr="0059762C" w:rsidRDefault="002569CD" w:rsidP="002569CD">
            <w:pPr>
              <w:spacing w:line="360" w:lineRule="auto"/>
              <w:ind w:firstLine="720"/>
              <w:jc w:val="center"/>
              <w:rPr>
                <w:rFonts w:ascii="GHEA Grapalat" w:hAnsi="GHEA Grapalat"/>
                <w:b/>
                <w:lang w:val="hy-AM"/>
              </w:rPr>
            </w:pPr>
          </w:p>
          <w:p w14:paraId="176123BE" w14:textId="77777777" w:rsidR="002569CD" w:rsidRPr="0059762C" w:rsidRDefault="002569CD" w:rsidP="002569CD">
            <w:pPr>
              <w:spacing w:line="360" w:lineRule="auto"/>
              <w:ind w:firstLine="720"/>
              <w:jc w:val="center"/>
              <w:rPr>
                <w:rFonts w:ascii="GHEA Grapalat" w:hAnsi="GHEA Grapalat"/>
                <w:b/>
                <w:lang w:val="hy-AM"/>
              </w:rPr>
            </w:pPr>
          </w:p>
          <w:p w14:paraId="04A4EE98" w14:textId="77777777" w:rsidR="002569CD" w:rsidRPr="0059762C" w:rsidRDefault="002569CD" w:rsidP="002569CD">
            <w:pPr>
              <w:spacing w:line="360" w:lineRule="auto"/>
              <w:jc w:val="both"/>
              <w:rPr>
                <w:rFonts w:ascii="GHEA Grapalat" w:hAnsi="GHEA Grapalat"/>
                <w:lang w:val="hy-AM"/>
              </w:rPr>
            </w:pPr>
          </w:p>
          <w:p w14:paraId="4661E408" w14:textId="77777777" w:rsidR="002569CD" w:rsidRPr="0059762C" w:rsidRDefault="002569CD" w:rsidP="002569CD">
            <w:pPr>
              <w:spacing w:line="360" w:lineRule="auto"/>
              <w:ind w:firstLine="720"/>
              <w:jc w:val="both"/>
              <w:rPr>
                <w:rFonts w:ascii="GHEA Grapalat" w:hAnsi="GHEA Grapalat"/>
                <w:lang w:val="hy-AM"/>
              </w:rPr>
            </w:pPr>
          </w:p>
        </w:tc>
      </w:tr>
      <w:tr w:rsidR="002569CD" w:rsidRPr="001B25B7" w14:paraId="42BB4F86" w14:textId="77777777" w:rsidTr="00EC4B49">
        <w:trPr>
          <w:trHeight w:val="906"/>
        </w:trPr>
        <w:tc>
          <w:tcPr>
            <w:tcW w:w="7100" w:type="dxa"/>
            <w:gridSpan w:val="2"/>
          </w:tcPr>
          <w:p w14:paraId="29C00B1C"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lastRenderedPageBreak/>
              <w:t>1</w:t>
            </w:r>
            <w:r w:rsidRPr="0059762C">
              <w:rPr>
                <w:rFonts w:ascii="Cambria Math" w:eastAsia="Calibri" w:hAnsi="Cambria Math" w:cs="Cambria Math"/>
                <w:bCs/>
                <w:iCs/>
                <w:lang w:val="hy-AM" w:eastAsia="en-US"/>
              </w:rPr>
              <w:t>․</w:t>
            </w:r>
            <w:r w:rsidRPr="0059762C">
              <w:rPr>
                <w:rFonts w:ascii="GHEA Grapalat" w:eastAsia="Calibri" w:hAnsi="GHEA Grapalat"/>
                <w:bCs/>
                <w:iCs/>
                <w:lang w:val="hy-AM" w:eastAsia="en-US"/>
              </w:rPr>
              <w:t xml:space="preserve"> Նախագծի 2-րդ հոդվածով նախատեսվում է Հայաստանի Հանրապետության վարչական դատավարության օրենսգիրքը (այսուհետ՝ Օրենսգիրք) լրացնել նոր 6.1-ին հոդվածով, որի 1-ին մասի համաձայն՝ վարչական դատավարության մասնակիցները պետք է իրենց դատավարական իրավունքներից օգտվեն և իրենց դատավարական պարտականությունները կատարեն բարեխղճորեն:</w:t>
            </w:r>
          </w:p>
          <w:p w14:paraId="47770CCF"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 xml:space="preserve">Նույն հոդվածի 2-րդ մասի համաձայն՝ դատավարական իրավունքների </w:t>
            </w:r>
            <w:r w:rsidRPr="0059762C">
              <w:rPr>
                <w:rFonts w:ascii="GHEA Grapalat" w:eastAsia="Calibri" w:hAnsi="GHEA Grapalat"/>
                <w:b/>
                <w:bCs/>
                <w:iCs/>
                <w:lang w:val="hy-AM" w:eastAsia="en-US"/>
              </w:rPr>
              <w:t>կամ այլ հնարավորությունների չարաշահում</w:t>
            </w:r>
            <w:r w:rsidRPr="0059762C">
              <w:rPr>
                <w:rFonts w:ascii="GHEA Grapalat" w:eastAsia="Calibri" w:hAnsi="GHEA Grapalat"/>
                <w:bCs/>
                <w:iCs/>
                <w:lang w:val="hy-AM" w:eastAsia="en-US"/>
              </w:rPr>
              <w:t xml:space="preserve"> թույլ տված անձանց նկատմամբ կիրառվում են չարաշահմանը </w:t>
            </w:r>
            <w:r w:rsidRPr="0059762C">
              <w:rPr>
                <w:rFonts w:ascii="GHEA Grapalat" w:eastAsia="Calibri" w:hAnsi="GHEA Grapalat"/>
                <w:bCs/>
                <w:iCs/>
                <w:lang w:val="hy-AM" w:eastAsia="en-US"/>
              </w:rPr>
              <w:lastRenderedPageBreak/>
              <w:t xml:space="preserve">համաչափ` սույն օրենսգրքով նախատեսված դատական սանկցիաներ կամ </w:t>
            </w:r>
            <w:r w:rsidRPr="0059762C">
              <w:rPr>
                <w:rFonts w:ascii="GHEA Grapalat" w:eastAsia="Calibri" w:hAnsi="GHEA Grapalat"/>
                <w:b/>
                <w:bCs/>
                <w:iCs/>
                <w:lang w:val="hy-AM" w:eastAsia="en-US"/>
              </w:rPr>
              <w:t>օրենքով նախատեսված իրավական ներգործության այլ միջոցներ</w:t>
            </w:r>
            <w:r w:rsidRPr="0059762C">
              <w:rPr>
                <w:rFonts w:ascii="GHEA Grapalat" w:eastAsia="Calibri" w:hAnsi="GHEA Grapalat"/>
                <w:bCs/>
                <w:iCs/>
                <w:lang w:val="hy-AM" w:eastAsia="en-US"/>
              </w:rPr>
              <w:t>:</w:t>
            </w:r>
          </w:p>
          <w:p w14:paraId="3D3340A9" w14:textId="3895CCE9"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Ելնելով իրավական որոշակիության սկզբունքից՝ հարկ է նկատի ունենալ, որ նորմը պետք է լինի բավականաչափ հստակ՝ օրենսդրի կամքի բովանդակությունն ու սահմանները հասկանալու համար, սակայն առաջարկվող կարգավորման բովանդակությունից պարզ չէ, թե ինչ է ենթադրում «</w:t>
            </w:r>
            <w:r w:rsidRPr="0059762C">
              <w:rPr>
                <w:rFonts w:ascii="GHEA Grapalat" w:eastAsia="Calibri" w:hAnsi="GHEA Grapalat"/>
                <w:b/>
                <w:bCs/>
                <w:iCs/>
                <w:lang w:val="hy-AM" w:eastAsia="en-US"/>
              </w:rPr>
              <w:t xml:space="preserve">այլ հնարավորությունների չարաշահում» </w:t>
            </w:r>
            <w:r w:rsidRPr="0059762C">
              <w:rPr>
                <w:rFonts w:ascii="GHEA Grapalat" w:eastAsia="Calibri" w:hAnsi="GHEA Grapalat"/>
                <w:bCs/>
                <w:iCs/>
                <w:lang w:val="hy-AM" w:eastAsia="en-US"/>
              </w:rPr>
              <w:t xml:space="preserve">ձևակերպումը՝ հաշվի առնելով այն հանգամանքը, որ նախ դատավարության մասնակիցներն ունեն միայն օրենքով ամրագրված դատավարական իրավունքներ և պարտականություններ, բացի այդ, </w:t>
            </w:r>
            <w:r w:rsidRPr="0059762C">
              <w:rPr>
                <w:rFonts w:ascii="GHEA Grapalat" w:eastAsia="Calibri" w:hAnsi="GHEA Grapalat"/>
                <w:b/>
                <w:bCs/>
                <w:iCs/>
                <w:lang w:val="hy-AM" w:eastAsia="en-US"/>
              </w:rPr>
              <w:t>«չարաշահում»</w:t>
            </w:r>
            <w:r w:rsidRPr="0059762C">
              <w:rPr>
                <w:rFonts w:ascii="GHEA Grapalat" w:eastAsia="Calibri" w:hAnsi="GHEA Grapalat"/>
                <w:bCs/>
                <w:iCs/>
                <w:lang w:val="hy-AM" w:eastAsia="en-US"/>
              </w:rPr>
              <w:t xml:space="preserve"> եզրույթի բովանդակությունից պարզ չէ, թե դատավարության </w:t>
            </w:r>
            <w:r w:rsidR="001F7CE0" w:rsidRPr="0059762C">
              <w:rPr>
                <w:rFonts w:ascii="GHEA Grapalat" w:eastAsia="Calibri" w:hAnsi="GHEA Grapalat"/>
                <w:bCs/>
                <w:iCs/>
                <w:lang w:val="hy-AM" w:eastAsia="en-US"/>
              </w:rPr>
              <w:t>մասնակ</w:t>
            </w:r>
            <w:r w:rsidRPr="0059762C">
              <w:rPr>
                <w:rFonts w:ascii="GHEA Grapalat" w:eastAsia="Calibri" w:hAnsi="GHEA Grapalat"/>
                <w:bCs/>
                <w:iCs/>
                <w:lang w:val="hy-AM" w:eastAsia="en-US"/>
              </w:rPr>
              <w:t xml:space="preserve">ցի որ վարքագիծը կարող է դիտարկվել որպես չարաշահում, հետևապես դատավարության մասնակիցները չեն կարող կանխատեսել իրենց վարքագծի հնարավոր հետևանքները։ Ավելին՝ </w:t>
            </w:r>
            <w:r w:rsidRPr="0059762C">
              <w:rPr>
                <w:rFonts w:ascii="GHEA Grapalat" w:eastAsia="Calibri" w:hAnsi="GHEA Grapalat"/>
                <w:bCs/>
                <w:iCs/>
                <w:lang w:val="hy-AM" w:eastAsia="en-US"/>
              </w:rPr>
              <w:lastRenderedPageBreak/>
              <w:t>անհասկան</w:t>
            </w:r>
            <w:r w:rsidR="001F7CE0" w:rsidRPr="0059762C">
              <w:rPr>
                <w:rFonts w:ascii="GHEA Grapalat" w:eastAsia="Calibri" w:hAnsi="GHEA Grapalat"/>
                <w:bCs/>
                <w:iCs/>
                <w:lang w:val="hy-AM" w:eastAsia="en-US"/>
              </w:rPr>
              <w:t>ա</w:t>
            </w:r>
            <w:r w:rsidRPr="0059762C">
              <w:rPr>
                <w:rFonts w:ascii="GHEA Grapalat" w:eastAsia="Calibri" w:hAnsi="GHEA Grapalat"/>
                <w:bCs/>
                <w:iCs/>
                <w:lang w:val="hy-AM" w:eastAsia="en-US"/>
              </w:rPr>
              <w:t>լի է, թե որոնք են օրենքով նախատեսված իրավական ներգործության այլ միջոցները:</w:t>
            </w:r>
          </w:p>
        </w:tc>
        <w:tc>
          <w:tcPr>
            <w:tcW w:w="6693" w:type="dxa"/>
            <w:gridSpan w:val="2"/>
          </w:tcPr>
          <w:p w14:paraId="055271BB" w14:textId="77777777" w:rsidR="002569CD" w:rsidRPr="0059762C" w:rsidRDefault="002569CD" w:rsidP="009B5991">
            <w:pPr>
              <w:pStyle w:val="ListParagraph"/>
              <w:numPr>
                <w:ilvl w:val="0"/>
                <w:numId w:val="25"/>
              </w:numPr>
              <w:spacing w:after="0" w:line="360" w:lineRule="auto"/>
              <w:jc w:val="center"/>
              <w:rPr>
                <w:rFonts w:ascii="GHEA Grapalat" w:hAnsi="GHEA Grapalat"/>
                <w:b/>
                <w:sz w:val="24"/>
                <w:szCs w:val="24"/>
                <w:lang w:val="hy-AM"/>
              </w:rPr>
            </w:pPr>
            <w:r w:rsidRPr="0059762C">
              <w:rPr>
                <w:rFonts w:ascii="GHEA Grapalat" w:hAnsi="GHEA Grapalat"/>
                <w:b/>
                <w:sz w:val="24"/>
                <w:szCs w:val="24"/>
                <w:lang w:val="hy-AM"/>
              </w:rPr>
              <w:lastRenderedPageBreak/>
              <w:t>Չի ընդունվել</w:t>
            </w:r>
          </w:p>
          <w:p w14:paraId="46E1D04D" w14:textId="2C0760AB" w:rsidR="002569CD" w:rsidRPr="0059762C" w:rsidRDefault="002569CD" w:rsidP="002569CD">
            <w:pPr>
              <w:spacing w:line="360" w:lineRule="auto"/>
              <w:jc w:val="both"/>
              <w:rPr>
                <w:rFonts w:ascii="GHEA Grapalat" w:hAnsi="GHEA Grapalat"/>
                <w:lang w:val="hy-AM"/>
              </w:rPr>
            </w:pPr>
            <w:r w:rsidRPr="0059762C">
              <w:rPr>
                <w:rFonts w:ascii="GHEA Grapalat" w:hAnsi="GHEA Grapalat"/>
                <w:lang w:val="hy-AM"/>
              </w:rPr>
              <w:t xml:space="preserve">Դատավարական օրենսդրությամբ կարգավորվող հարաբերությունների </w:t>
            </w:r>
            <w:r w:rsidR="009B64F6" w:rsidRPr="0059762C">
              <w:rPr>
                <w:rFonts w:ascii="GHEA Grapalat" w:hAnsi="GHEA Grapalat"/>
                <w:lang w:val="hy-AM"/>
              </w:rPr>
              <w:t>համատեքստում</w:t>
            </w:r>
            <w:r w:rsidRPr="0059762C">
              <w:rPr>
                <w:rFonts w:ascii="GHEA Grapalat" w:hAnsi="GHEA Grapalat"/>
                <w:lang w:val="hy-AM"/>
              </w:rPr>
              <w:t xml:space="preserve"> հարկ է նկատել, որ դատավարական օրենսդրությամբ ընդհանրապես, իսկ Նախագծով, մասնավորապես, դատական պաշտպանության իրավունքի իրականացման կարգին առնչվող հարաբերություններ են կարգավորվում, ինչը ենթադրում է, որ «իրավունքի չարաշահում» հասկացության իրավաբանական սահմանումը չի կարող տրվել դատավարական օրենսդրությամբ։ Այնուամենայնիվ, անհրաժեշտ է նշել, որ իրավունքի չարաշահման </w:t>
            </w:r>
            <w:r w:rsidRPr="0059762C">
              <w:rPr>
                <w:rFonts w:ascii="GHEA Grapalat" w:hAnsi="GHEA Grapalat"/>
                <w:lang w:val="hy-AM"/>
              </w:rPr>
              <w:lastRenderedPageBreak/>
              <w:t xml:space="preserve">իրավական բովանդակությունը բացահայտված է տարբեր իրավական ակտերով։ Այս համատեքստում, ՀՀ վարչական դատավարության օրենսգրքի 101-րդ հոդվածի 5-րդ մասի համաձայն՝  եթե դատական սանկցիայի ենթակա անձը չարաշահում է սույն հոդվածի 3-րդ և 4-րդ մասերով նախատեսված իրավունքը և արտահայտվելու իրավունքն օգտագործում է դատական սանկցիայի կիրառման հիմք հանդիսացող արարքը շարունակելու կամ նոր արարք կատարելու համար, ապա դատավորն իրավասու է այդ անձի նկատմամբ կիրառելու առավել խիստ դատական սանկցիա: </w:t>
            </w:r>
          </w:p>
          <w:p w14:paraId="6000EABE" w14:textId="121ADFEB" w:rsidR="002569CD" w:rsidRPr="0059762C" w:rsidRDefault="002569CD" w:rsidP="002569CD">
            <w:pPr>
              <w:spacing w:line="360" w:lineRule="auto"/>
              <w:jc w:val="both"/>
              <w:rPr>
                <w:rFonts w:ascii="GHEA Grapalat" w:hAnsi="GHEA Grapalat"/>
                <w:lang w:val="hy-AM"/>
              </w:rPr>
            </w:pPr>
            <w:r w:rsidRPr="0059762C">
              <w:rPr>
                <w:rFonts w:ascii="GHEA Grapalat" w:hAnsi="GHEA Grapalat"/>
                <w:lang w:val="hy-AM"/>
              </w:rPr>
              <w:t xml:space="preserve">Նշվածը վկայում է, որ դատավարական օրենսդրությամբ իրավունքի չարաշահումը կարող է դրսևորվել դատավարական տարբեր իրավունքներից օգտվելու ոչ իրավաչափ ձևերով, որոնք կարող են հետապնդել տարբեր նպատակներ։ Ուստի և, դատավարական օրենսդրությամբ նպատակահարմար  չէ </w:t>
            </w:r>
            <w:r w:rsidR="009B64F6" w:rsidRPr="0059762C">
              <w:rPr>
                <w:rFonts w:ascii="GHEA Grapalat" w:hAnsi="GHEA Grapalat"/>
                <w:lang w:val="hy-AM"/>
              </w:rPr>
              <w:t>սահմանել</w:t>
            </w:r>
            <w:r w:rsidRPr="0059762C">
              <w:rPr>
                <w:rFonts w:ascii="GHEA Grapalat" w:hAnsi="GHEA Grapalat"/>
                <w:lang w:val="hy-AM"/>
              </w:rPr>
              <w:t xml:space="preserve"> «իրավունքի չարաշահում» հասկացությունը, քանի որ այն ընդհանուր </w:t>
            </w:r>
            <w:r w:rsidRPr="0059762C">
              <w:rPr>
                <w:rFonts w:ascii="GHEA Grapalat" w:hAnsi="GHEA Grapalat"/>
                <w:lang w:val="hy-AM"/>
              </w:rPr>
              <w:lastRenderedPageBreak/>
              <w:t xml:space="preserve">առմամբ որոշակիացված է օրենսդրությամբ, իսկ պրակտիկայում դեպքերի և իրավիճակների բազմազանությունը հնարավորություն չի կարող տալ միասնական սահմանում տալ։ Միևնույն ժամանակ, հարկ է հատուկ նկատել, որ Նախագծով առաջարկվող համանման կարգավորում այժմ արդյունավետորեն գործում է ՀՀ քաղաքացիական դատավարության օրենսգրքում, որպիսի հանգամանքը դատավարական </w:t>
            </w:r>
            <w:r w:rsidR="009B64F6" w:rsidRPr="0059762C">
              <w:rPr>
                <w:rFonts w:ascii="GHEA Grapalat" w:hAnsi="GHEA Grapalat"/>
                <w:lang w:val="hy-AM"/>
              </w:rPr>
              <w:t>օրենսդրությամբ</w:t>
            </w:r>
            <w:r w:rsidRPr="0059762C">
              <w:rPr>
                <w:rFonts w:ascii="GHEA Grapalat" w:hAnsi="GHEA Grapalat"/>
                <w:lang w:val="hy-AM"/>
              </w:rPr>
              <w:t xml:space="preserve"> </w:t>
            </w:r>
            <w:r w:rsidR="009B64F6" w:rsidRPr="0059762C">
              <w:rPr>
                <w:rFonts w:ascii="GHEA Grapalat" w:hAnsi="GHEA Grapalat"/>
                <w:lang w:val="hy-AM"/>
              </w:rPr>
              <w:t>բարեփոխումների</w:t>
            </w:r>
            <w:r w:rsidRPr="0059762C">
              <w:rPr>
                <w:rFonts w:ascii="GHEA Grapalat" w:hAnsi="GHEA Grapalat"/>
                <w:lang w:val="hy-AM"/>
              </w:rPr>
              <w:t xml:space="preserve"> շրջանակում հաշվի առնվող կարևոր հանգամանք է։</w:t>
            </w:r>
          </w:p>
          <w:p w14:paraId="1E3A73E3" w14:textId="77777777" w:rsidR="002569CD" w:rsidRPr="0059762C" w:rsidRDefault="002569CD" w:rsidP="002569CD">
            <w:pPr>
              <w:spacing w:line="360" w:lineRule="auto"/>
              <w:jc w:val="both"/>
              <w:rPr>
                <w:rFonts w:ascii="GHEA Grapalat" w:hAnsi="GHEA Grapalat"/>
                <w:lang w:val="hy-AM"/>
              </w:rPr>
            </w:pPr>
            <w:r w:rsidRPr="0059762C">
              <w:rPr>
                <w:rFonts w:ascii="GHEA Grapalat" w:hAnsi="GHEA Grapalat"/>
                <w:lang w:val="hy-AM"/>
              </w:rPr>
              <w:t xml:space="preserve">Բացի այդ, </w:t>
            </w:r>
            <w:r w:rsidRPr="0059762C">
              <w:rPr>
                <w:rFonts w:ascii="GHEA Grapalat" w:eastAsia="Calibri" w:hAnsi="GHEA Grapalat"/>
                <w:bCs/>
                <w:iCs/>
                <w:lang w:val="hy-AM" w:eastAsia="en-US"/>
              </w:rPr>
              <w:t>«</w:t>
            </w:r>
            <w:r w:rsidRPr="0059762C">
              <w:rPr>
                <w:rFonts w:ascii="GHEA Grapalat" w:eastAsia="Calibri" w:hAnsi="GHEA Grapalat"/>
                <w:b/>
                <w:bCs/>
                <w:iCs/>
                <w:lang w:val="hy-AM" w:eastAsia="en-US"/>
              </w:rPr>
              <w:t xml:space="preserve">հնարավորություններ» </w:t>
            </w:r>
            <w:r w:rsidRPr="0059762C">
              <w:rPr>
                <w:rFonts w:ascii="GHEA Grapalat" w:eastAsia="Calibri" w:hAnsi="GHEA Grapalat"/>
                <w:bCs/>
                <w:iCs/>
                <w:lang w:val="hy-AM" w:eastAsia="en-US"/>
              </w:rPr>
              <w:t>ձևակերպումը Օրենսգրքում կիրառվում է տարբեր իրավիճակներ նկարագրելու, համար: Այսպես, օրինակ՝ Օրենսգրքի 35-րդ հոդվածի 17-րդ մասի համաձայն՝</w:t>
            </w:r>
            <w:r w:rsidRPr="0059762C">
              <w:rPr>
                <w:rFonts w:ascii="GHEA Grapalat" w:hAnsi="GHEA Grapalat"/>
                <w:lang w:val="hy-AM"/>
              </w:rPr>
              <w:t xml:space="preserve"> կողմի միջնորդությամբ կամ սեփական նախաձեռնությամբ դատարանը կարող է հարցաքննված վկայից պահանջել չլքել դատական նիստերի դահլիճը մինչև դատական նիստի ավարտը` չհարցաքննված վկաների հետ հաղորդակցվելը </w:t>
            </w:r>
            <w:r w:rsidRPr="0059762C">
              <w:rPr>
                <w:rFonts w:ascii="GHEA Grapalat" w:hAnsi="GHEA Grapalat"/>
                <w:lang w:val="hy-AM"/>
              </w:rPr>
              <w:lastRenderedPageBreak/>
              <w:t xml:space="preserve">բացառելու, </w:t>
            </w:r>
            <w:r w:rsidRPr="0059762C">
              <w:rPr>
                <w:rFonts w:ascii="GHEA Grapalat" w:hAnsi="GHEA Grapalat"/>
                <w:b/>
                <w:i/>
                <w:lang w:val="hy-AM"/>
              </w:rPr>
              <w:t>ինչպես նաև նրան հետագայում հարցեր տալու հնարավորությունն ապահովելու նպատակով:</w:t>
            </w:r>
          </w:p>
          <w:p w14:paraId="437C7E6B" w14:textId="07FFE8C8" w:rsidR="002569CD" w:rsidRPr="0059762C" w:rsidRDefault="002569CD" w:rsidP="002569CD">
            <w:pPr>
              <w:spacing w:line="360" w:lineRule="auto"/>
              <w:jc w:val="both"/>
              <w:rPr>
                <w:rFonts w:ascii="GHEA Grapalat" w:hAnsi="GHEA Grapalat"/>
                <w:lang w:val="hy-AM"/>
              </w:rPr>
            </w:pPr>
            <w:r w:rsidRPr="0059762C">
              <w:rPr>
                <w:rFonts w:ascii="GHEA Grapalat" w:hAnsi="GHEA Grapalat"/>
                <w:lang w:val="hy-AM"/>
              </w:rPr>
              <w:t>Նշվածի հաշվառմամբ, Օրենսգրքով կողմերն, ի թիվս այլնի, իրավունք ունեն հարցեր տալու միմյանց, դատավարության մյուս մասնակիցներին, վկաներին, փորձագետներին և թարգմանիչներին, միջնորդություններ անելու, բացատրություններ տալու դատարանին: Սակայն, հարցաքննված վկային հարցեր տալու իրավունքի իրացումից հետո, Օրենսգիրքն օգտագործում է հարցաքննված վկային հետագայում հարցեր տալու</w:t>
            </w:r>
            <w:r w:rsidRPr="0059762C">
              <w:rPr>
                <w:rFonts w:ascii="GHEA Grapalat" w:hAnsi="GHEA Grapalat"/>
                <w:b/>
                <w:i/>
                <w:lang w:val="hy-AM"/>
              </w:rPr>
              <w:t xml:space="preserve"> «հնարավորությունն ապահովելու նպատակով» </w:t>
            </w:r>
            <w:r w:rsidRPr="0059762C">
              <w:rPr>
                <w:rFonts w:ascii="GHEA Grapalat" w:hAnsi="GHEA Grapalat"/>
                <w:lang w:val="hy-AM"/>
              </w:rPr>
              <w:t xml:space="preserve">ձևակերպումը  դատական նիստերի դահլիճը մինչև դատական նիստի ավարտը չլքելու </w:t>
            </w:r>
            <w:r w:rsidR="009B64F6" w:rsidRPr="0059762C">
              <w:rPr>
                <w:rFonts w:ascii="GHEA Grapalat" w:hAnsi="GHEA Grapalat"/>
                <w:lang w:val="hy-AM"/>
              </w:rPr>
              <w:t>պահանջ</w:t>
            </w:r>
            <w:r w:rsidRPr="0059762C">
              <w:rPr>
                <w:rFonts w:ascii="GHEA Grapalat" w:hAnsi="GHEA Grapalat"/>
                <w:lang w:val="hy-AM"/>
              </w:rPr>
              <w:t xml:space="preserve"> սահմանելիս: </w:t>
            </w:r>
          </w:p>
          <w:p w14:paraId="1A0A9621" w14:textId="77777777" w:rsidR="002569CD" w:rsidRPr="0059762C" w:rsidRDefault="002569CD" w:rsidP="002569CD">
            <w:pPr>
              <w:spacing w:line="360" w:lineRule="auto"/>
              <w:jc w:val="both"/>
              <w:rPr>
                <w:rFonts w:ascii="GHEA Grapalat" w:hAnsi="GHEA Grapalat"/>
                <w:lang w:val="hy-AM"/>
              </w:rPr>
            </w:pPr>
            <w:r w:rsidRPr="0059762C">
              <w:rPr>
                <w:rFonts w:ascii="GHEA Grapalat" w:hAnsi="GHEA Grapalat"/>
                <w:lang w:val="hy-AM"/>
              </w:rPr>
              <w:t xml:space="preserve">Մեկ այլ օրինակ կարող է ծառայել Օրենսգրքի 39-րդ հոդվածի 4-րդ մասը, որի համաձայն՝ փորձաքննությունն անցկացվում է դատարանում կամ դատարանից դուրս` կախված փորձաքննության բնույթից և հետազոտվող նյութերի (փաստաթղթերի)` դատարան բերելու </w:t>
            </w:r>
            <w:r w:rsidRPr="0059762C">
              <w:rPr>
                <w:rFonts w:ascii="GHEA Grapalat" w:hAnsi="GHEA Grapalat"/>
                <w:lang w:val="hy-AM"/>
              </w:rPr>
              <w:lastRenderedPageBreak/>
              <w:t xml:space="preserve">հնարավորությունից, ինչը ենթադրում է, որ կախված փորձաքննության բնույթից և հետազոտվող նյութերի (փաստաթղթերի) ծավալից փորձագետն ունի հետազոտվող նյութերի (փաստաթղթերի) դատարան չբերելու հնարավորություն: </w:t>
            </w:r>
          </w:p>
          <w:p w14:paraId="7244569A" w14:textId="232E3FDD" w:rsidR="002569CD" w:rsidRPr="0059762C" w:rsidRDefault="002569CD" w:rsidP="002569CD">
            <w:pPr>
              <w:spacing w:line="360" w:lineRule="auto"/>
              <w:jc w:val="both"/>
              <w:rPr>
                <w:rFonts w:ascii="GHEA Grapalat" w:hAnsi="GHEA Grapalat"/>
                <w:lang w:val="hy-AM"/>
              </w:rPr>
            </w:pPr>
            <w:r w:rsidRPr="0059762C">
              <w:rPr>
                <w:rFonts w:ascii="GHEA Grapalat" w:hAnsi="GHEA Grapalat"/>
                <w:lang w:val="hy-AM"/>
              </w:rPr>
              <w:t>Այսպիսով, Օրենսգրքով օգտագործվող հասկացությունների լիարժեք ապահովման նպատակով է Նախագծով առաջարկվող կարգավորմամբ օգտագործվում «</w:t>
            </w:r>
            <w:r w:rsidRPr="0059762C">
              <w:rPr>
                <w:rFonts w:ascii="GHEA Grapalat" w:eastAsia="Calibri" w:hAnsi="GHEA Grapalat"/>
                <w:b/>
                <w:bCs/>
                <w:iCs/>
                <w:lang w:val="hy-AM" w:eastAsia="en-US"/>
              </w:rPr>
              <w:t xml:space="preserve">այլ հնարավորությունների չարաշահում» </w:t>
            </w:r>
            <w:r w:rsidRPr="0059762C">
              <w:rPr>
                <w:rFonts w:ascii="GHEA Grapalat" w:eastAsia="Calibri" w:hAnsi="GHEA Grapalat"/>
                <w:bCs/>
                <w:iCs/>
                <w:lang w:val="hy-AM" w:eastAsia="en-US"/>
              </w:rPr>
              <w:t>կամ</w:t>
            </w:r>
            <w:r w:rsidRPr="0059762C">
              <w:rPr>
                <w:rFonts w:ascii="GHEA Grapalat" w:eastAsia="Calibri" w:hAnsi="GHEA Grapalat"/>
                <w:b/>
                <w:bCs/>
                <w:iCs/>
                <w:lang w:val="hy-AM" w:eastAsia="en-US"/>
              </w:rPr>
              <w:t xml:space="preserve"> </w:t>
            </w:r>
            <w:r w:rsidRPr="0059762C">
              <w:rPr>
                <w:rFonts w:ascii="GHEA Grapalat" w:hAnsi="GHEA Grapalat"/>
                <w:lang w:val="hy-AM"/>
              </w:rPr>
              <w:t xml:space="preserve"> «</w:t>
            </w:r>
            <w:r w:rsidRPr="0059762C">
              <w:rPr>
                <w:rFonts w:ascii="GHEA Grapalat" w:eastAsia="Calibri" w:hAnsi="GHEA Grapalat"/>
                <w:b/>
                <w:bCs/>
                <w:iCs/>
                <w:lang w:val="hy-AM" w:eastAsia="en-US"/>
              </w:rPr>
              <w:t>օրենքով նախատեսված իրավական ներգործության այլ միջոցներ»</w:t>
            </w:r>
            <w:r w:rsidRPr="0059762C">
              <w:rPr>
                <w:rFonts w:ascii="GHEA Grapalat" w:hAnsi="GHEA Grapalat"/>
                <w:lang w:val="hy-AM"/>
              </w:rPr>
              <w:t xml:space="preserve"> ձևակերպումները:</w:t>
            </w:r>
          </w:p>
        </w:tc>
      </w:tr>
      <w:tr w:rsidR="002569CD" w:rsidRPr="001B25B7" w14:paraId="0F486AFE" w14:textId="77777777" w:rsidTr="00EC4B49">
        <w:trPr>
          <w:trHeight w:val="906"/>
        </w:trPr>
        <w:tc>
          <w:tcPr>
            <w:tcW w:w="7100" w:type="dxa"/>
            <w:gridSpan w:val="2"/>
          </w:tcPr>
          <w:p w14:paraId="26E6B201"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lastRenderedPageBreak/>
              <w:t>2</w:t>
            </w:r>
            <w:r w:rsidRPr="0059762C">
              <w:rPr>
                <w:rFonts w:ascii="Cambria Math" w:eastAsia="Calibri" w:hAnsi="Cambria Math" w:cs="Cambria Math"/>
                <w:bCs/>
                <w:iCs/>
                <w:lang w:val="hy-AM" w:eastAsia="en-US"/>
              </w:rPr>
              <w:t>․</w:t>
            </w:r>
            <w:r w:rsidRPr="0059762C">
              <w:rPr>
                <w:rFonts w:ascii="GHEA Grapalat" w:eastAsia="Calibri" w:hAnsi="GHEA Grapalat"/>
                <w:bCs/>
                <w:iCs/>
                <w:lang w:val="hy-AM" w:eastAsia="en-US"/>
              </w:rPr>
              <w:t xml:space="preserve"> Նախագծի 3-րդ հոդվածով նախատեսվում է, որ վարչական դատարանը հայցադիմումը վերադարձնելու մասին կայացնում է որոշում, որը եռօրյա ժամկետում ուղարկում է հայցվորին։ Որոշման հետ միաժամանակ հայցվորին ուղարկվում են նաև հայցադիմումը և դրան կից ներկայացված այն փաստաթղթերը, </w:t>
            </w:r>
            <w:r w:rsidRPr="0059762C">
              <w:rPr>
                <w:rFonts w:ascii="GHEA Grapalat" w:eastAsia="Calibri" w:hAnsi="GHEA Grapalat"/>
                <w:b/>
                <w:bCs/>
                <w:iCs/>
                <w:lang w:val="hy-AM" w:eastAsia="en-US"/>
              </w:rPr>
              <w:t>որոնցում հայտնաբերվել են առերևույթ սխալներ</w:t>
            </w:r>
            <w:r w:rsidRPr="0059762C">
              <w:rPr>
                <w:rFonts w:ascii="GHEA Grapalat" w:eastAsia="Calibri" w:hAnsi="GHEA Grapalat"/>
                <w:bCs/>
                <w:iCs/>
                <w:lang w:val="hy-AM" w:eastAsia="en-US"/>
              </w:rPr>
              <w:t xml:space="preserve">՝ </w:t>
            </w:r>
            <w:r w:rsidRPr="0059762C">
              <w:rPr>
                <w:rFonts w:ascii="GHEA Grapalat" w:eastAsia="Calibri" w:hAnsi="GHEA Grapalat"/>
                <w:b/>
                <w:bCs/>
                <w:iCs/>
                <w:lang w:val="hy-AM" w:eastAsia="en-US"/>
              </w:rPr>
              <w:t xml:space="preserve">միաժամանակ գործին կցելով դրանց </w:t>
            </w:r>
            <w:r w:rsidRPr="0059762C">
              <w:rPr>
                <w:rFonts w:ascii="GHEA Grapalat" w:eastAsia="Calibri" w:hAnsi="GHEA Grapalat"/>
                <w:b/>
                <w:bCs/>
                <w:iCs/>
                <w:lang w:val="hy-AM" w:eastAsia="en-US"/>
              </w:rPr>
              <w:lastRenderedPageBreak/>
              <w:t>պատճենները:</w:t>
            </w:r>
            <w:r w:rsidRPr="0059762C">
              <w:rPr>
                <w:rFonts w:ascii="GHEA Grapalat" w:eastAsia="Calibri" w:hAnsi="GHEA Grapalat"/>
                <w:bCs/>
                <w:iCs/>
                <w:lang w:val="hy-AM" w:eastAsia="en-US"/>
              </w:rPr>
              <w:t xml:space="preserve"> Այդ դեպքում հայցադիմումը կրկին ներկայացնելիս հայցվորը դրան չի կցում վարչական դատարանի չվերադարձրած փաստաթղթերը:</w:t>
            </w:r>
          </w:p>
          <w:p w14:paraId="7B47A089"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 xml:space="preserve">Նույն հոդվածի 2-րդ կետի համաձայն՝ եթե հայցադիմումը վերադարձնելու մասին վարչական դատարանի որոշումը բողոքարկված լինելու պայմաններում հայցադիմումը կրկին ներկայացվել է դատարան, ապա վարչական դատարանը </w:t>
            </w:r>
            <w:r w:rsidRPr="0059762C">
              <w:rPr>
                <w:rFonts w:ascii="GHEA Grapalat" w:eastAsia="Calibri" w:hAnsi="GHEA Grapalat"/>
                <w:b/>
                <w:bCs/>
                <w:iCs/>
                <w:lang w:val="hy-AM" w:eastAsia="en-US"/>
              </w:rPr>
              <w:t>կրկին ներկայացված հայցադիմումը վարույթ ընդունելու հարցի վերաբերյալ որոշում է կայացնում</w:t>
            </w:r>
            <w:r w:rsidRPr="0059762C">
              <w:rPr>
                <w:rFonts w:ascii="GHEA Grapalat" w:eastAsia="Calibri" w:hAnsi="GHEA Grapalat"/>
                <w:bCs/>
                <w:iCs/>
                <w:lang w:val="hy-AM" w:eastAsia="en-US"/>
              </w:rPr>
              <w:t xml:space="preserve"> բողոքարկման արդյունքում հայցադիմումը վերադարձնելու մասին վարչական դատարանի որոշման վերաբերյալ դատական ակտ կայացվելուց հետո:</w:t>
            </w:r>
          </w:p>
          <w:p w14:paraId="05E68F40"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 xml:space="preserve">Ուշադրության է արժանի այն հանգամանքը, որ պրակտիկայում բազմաթիվ են դեպքերը, երբ հայցադիմումին կից ներկայացվում են փաստաթղթեր, որոնք որևէ առնչություն չունեն վիճելի իրավահարաբերության հետ: Այս առումով, առաջարկում ենք Նախագծում հստակեցնել՝ արդյոք առերևույթ սխալը վերաբերում է միայն հայցադիմումի </w:t>
            </w:r>
            <w:r w:rsidRPr="0059762C">
              <w:rPr>
                <w:rFonts w:ascii="GHEA Grapalat" w:eastAsia="Calibri" w:hAnsi="GHEA Grapalat"/>
                <w:bCs/>
                <w:iCs/>
                <w:lang w:val="hy-AM" w:eastAsia="en-US"/>
              </w:rPr>
              <w:lastRenderedPageBreak/>
              <w:t>ընդունելության հարցի լուծման տեսանկյունից էական նշանակություն ունեցող փաստաթղթերին, թե՝ առհասարակ հայցադիմումին կից ներկայացված բոլոր փաստաթղթերին։</w:t>
            </w:r>
          </w:p>
        </w:tc>
        <w:tc>
          <w:tcPr>
            <w:tcW w:w="6693" w:type="dxa"/>
            <w:gridSpan w:val="2"/>
          </w:tcPr>
          <w:p w14:paraId="0998F0B8" w14:textId="3F1D3CB0" w:rsidR="002569CD" w:rsidRPr="0059762C" w:rsidRDefault="009B5991" w:rsidP="002569CD">
            <w:pPr>
              <w:spacing w:line="360" w:lineRule="auto"/>
              <w:jc w:val="center"/>
              <w:rPr>
                <w:rFonts w:ascii="GHEA Grapalat" w:hAnsi="GHEA Grapalat"/>
                <w:b/>
                <w:lang w:val="hy-AM"/>
              </w:rPr>
            </w:pPr>
            <w:r w:rsidRPr="0059762C">
              <w:rPr>
                <w:rFonts w:ascii="GHEA Grapalat" w:hAnsi="GHEA Grapalat"/>
                <w:b/>
                <w:lang w:val="hy-AM"/>
              </w:rPr>
              <w:lastRenderedPageBreak/>
              <w:t xml:space="preserve">2. </w:t>
            </w:r>
            <w:r w:rsidR="002569CD" w:rsidRPr="0059762C">
              <w:rPr>
                <w:rFonts w:ascii="GHEA Grapalat" w:hAnsi="GHEA Grapalat"/>
                <w:b/>
                <w:lang w:val="hy-AM"/>
              </w:rPr>
              <w:t>Չի ընդունվել</w:t>
            </w:r>
          </w:p>
          <w:p w14:paraId="791237E1" w14:textId="43E8F0EE" w:rsidR="002569CD" w:rsidRPr="0059762C" w:rsidRDefault="002569CD" w:rsidP="002569CD">
            <w:pPr>
              <w:spacing w:line="360" w:lineRule="auto"/>
              <w:jc w:val="both"/>
              <w:rPr>
                <w:rFonts w:ascii="GHEA Grapalat" w:hAnsi="GHEA Grapalat"/>
                <w:lang w:val="hy-AM"/>
              </w:rPr>
            </w:pPr>
            <w:r w:rsidRPr="0059762C">
              <w:rPr>
                <w:rFonts w:ascii="GHEA Grapalat" w:hAnsi="GHEA Grapalat"/>
                <w:lang w:val="hy-AM"/>
              </w:rPr>
              <w:t xml:space="preserve">Հայցադիմումի ընդունելիության փուլում Վարչական դատարանը ստուգում է դրա և կցված փաստաթղթերի համապատասխանությունն օրենքի պահանջներին, ուստի այս փուլում կից փաստաթղթերը բովանդակային առումով ուսումնասիրելու և ըստ վերաբերելիության տարբերակելու պահանջ չի կարող առաջադրվել: Ըստ այդմ, Նախագծի </w:t>
            </w:r>
            <w:r w:rsidRPr="0059762C">
              <w:rPr>
                <w:rFonts w:ascii="GHEA Grapalat" w:hAnsi="GHEA Grapalat"/>
                <w:lang w:val="hy-AM"/>
              </w:rPr>
              <w:lastRenderedPageBreak/>
              <w:t xml:space="preserve">կարգավորումը վերաբերում է կից բոլոր փաստաթղթերին: Եթե անգամ հայցադիմումին կցված փաստաթղթերը վերաբերելի չեն հայցի առարկային, բայց չեն պարունակում առերևույթ սխալներ, ապա Վարչական դատարանը նախատեսվող կարգավորման համատեքստում դրանք չի վերադարձնելու հայցվորին: </w:t>
            </w:r>
          </w:p>
          <w:p w14:paraId="4AF6A454" w14:textId="77777777" w:rsidR="002569CD" w:rsidRPr="0059762C" w:rsidRDefault="002569CD" w:rsidP="002569CD">
            <w:pPr>
              <w:spacing w:line="360" w:lineRule="auto"/>
              <w:jc w:val="both"/>
              <w:rPr>
                <w:rFonts w:ascii="GHEA Grapalat" w:hAnsi="GHEA Grapalat"/>
                <w:lang w:val="hy-AM"/>
              </w:rPr>
            </w:pPr>
            <w:r w:rsidRPr="0059762C">
              <w:rPr>
                <w:rFonts w:ascii="GHEA Grapalat" w:hAnsi="GHEA Grapalat"/>
                <w:lang w:val="hy-AM"/>
              </w:rPr>
              <w:t>Ավելին՝ գործող իրավակարգավորումների պայմաններում նույնպես հայցադիմումը վերադարձնելիս Վարչական դատարանը չի տարբերակում ապացույցներն ըստ դրանց վերաբերելիության, և այդ մասին մատնանշում չի անում: Ավելին՝ հայցվորին բոլոր փաստաթղթերը վերադարձնելու պայմաններում բացառված չէ, որ հայցադիմումը կրկին ներկայացնելիս հայցվորը վերստին չի ներկայացնելու նույն ոչ վերաբերելի ապացույցները:</w:t>
            </w:r>
          </w:p>
          <w:p w14:paraId="730B1270" w14:textId="77777777" w:rsidR="002569CD" w:rsidRPr="0059762C" w:rsidRDefault="002569CD" w:rsidP="002569CD">
            <w:pPr>
              <w:spacing w:line="360" w:lineRule="auto"/>
              <w:jc w:val="both"/>
              <w:rPr>
                <w:rFonts w:ascii="GHEA Grapalat" w:hAnsi="GHEA Grapalat"/>
                <w:lang w:val="hy-AM"/>
              </w:rPr>
            </w:pPr>
          </w:p>
          <w:p w14:paraId="0ACF506C" w14:textId="77777777" w:rsidR="002569CD" w:rsidRPr="0059762C" w:rsidRDefault="002569CD" w:rsidP="002569CD">
            <w:pPr>
              <w:spacing w:line="360" w:lineRule="auto"/>
              <w:jc w:val="both"/>
              <w:rPr>
                <w:rFonts w:ascii="GHEA Grapalat" w:hAnsi="GHEA Grapalat"/>
                <w:lang w:val="hy-AM"/>
              </w:rPr>
            </w:pPr>
          </w:p>
          <w:p w14:paraId="4E4CEAEB" w14:textId="77777777" w:rsidR="002569CD" w:rsidRPr="0059762C" w:rsidRDefault="002569CD" w:rsidP="002569CD">
            <w:pPr>
              <w:spacing w:line="360" w:lineRule="auto"/>
              <w:jc w:val="both"/>
              <w:rPr>
                <w:rFonts w:ascii="GHEA Grapalat" w:hAnsi="GHEA Grapalat"/>
                <w:lang w:val="hy-AM"/>
              </w:rPr>
            </w:pPr>
          </w:p>
          <w:p w14:paraId="77DD0F3C" w14:textId="77777777" w:rsidR="002569CD" w:rsidRPr="0059762C" w:rsidRDefault="002569CD" w:rsidP="002569CD">
            <w:pPr>
              <w:spacing w:line="360" w:lineRule="auto"/>
              <w:jc w:val="both"/>
              <w:rPr>
                <w:rFonts w:ascii="GHEA Grapalat" w:hAnsi="GHEA Grapalat"/>
                <w:lang w:val="hy-AM"/>
              </w:rPr>
            </w:pPr>
          </w:p>
          <w:p w14:paraId="769E7724" w14:textId="77777777" w:rsidR="002569CD" w:rsidRPr="0059762C" w:rsidRDefault="002569CD" w:rsidP="002569CD">
            <w:pPr>
              <w:spacing w:line="360" w:lineRule="auto"/>
              <w:jc w:val="both"/>
              <w:rPr>
                <w:rFonts w:ascii="GHEA Grapalat" w:hAnsi="GHEA Grapalat"/>
                <w:lang w:val="hy-AM"/>
              </w:rPr>
            </w:pPr>
          </w:p>
          <w:p w14:paraId="384D9425" w14:textId="77777777" w:rsidR="002569CD" w:rsidRPr="0059762C" w:rsidRDefault="002569CD" w:rsidP="002569CD">
            <w:pPr>
              <w:spacing w:line="360" w:lineRule="auto"/>
              <w:jc w:val="both"/>
              <w:rPr>
                <w:rFonts w:ascii="GHEA Grapalat" w:hAnsi="GHEA Grapalat"/>
                <w:lang w:val="hy-AM"/>
              </w:rPr>
            </w:pPr>
          </w:p>
          <w:p w14:paraId="133910DB" w14:textId="77777777" w:rsidR="002569CD" w:rsidRPr="0059762C" w:rsidRDefault="002569CD" w:rsidP="002569CD">
            <w:pPr>
              <w:spacing w:line="360" w:lineRule="auto"/>
              <w:jc w:val="both"/>
              <w:rPr>
                <w:rFonts w:ascii="GHEA Grapalat" w:hAnsi="GHEA Grapalat"/>
                <w:lang w:val="hy-AM"/>
              </w:rPr>
            </w:pPr>
          </w:p>
        </w:tc>
      </w:tr>
      <w:tr w:rsidR="002569CD" w:rsidRPr="001B25B7" w14:paraId="6DC8B82F" w14:textId="77777777" w:rsidTr="00EC4B49">
        <w:trPr>
          <w:trHeight w:val="906"/>
        </w:trPr>
        <w:tc>
          <w:tcPr>
            <w:tcW w:w="7100" w:type="dxa"/>
            <w:gridSpan w:val="2"/>
          </w:tcPr>
          <w:p w14:paraId="683D460C" w14:textId="42F51F52" w:rsidR="002569CD" w:rsidRPr="0059762C" w:rsidRDefault="002569CD" w:rsidP="001F7CE0">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lastRenderedPageBreak/>
              <w:t xml:space="preserve">3. Բացի այդ, հաշվի առնելով այն փաստը, որ ՀՀ վարչական դատավարության օրենսգրքի 79-րդ հոդվածի 4-րդ մասի համաձայն՝ հայցադիմումը վերադարձնելու մասին որոշումը բողոքարկվելու և վերացվելու դեպքում հայցադիմումը համարվում է վարույթ ընդունված սկզբնական ներկայացման օրը, Նախագծերի 3-րդ հոդվածի 2-րդ կետի կիրառման արդյունքում, կարող է առաջանալ իրավիճակ, երբ նույն վեճի վերաբերյալ առկա լինի երկու հայցադիմում, որոնցից մեկն օրենքի ուժով պետք է վարույթ ընդունված համարվի, իսկ մյուսի վերաբերյալ դատարանը ստիպված լինի որոշում կայացնել: Դիցուք՝ հայցվորը ներկայացրել է գործողության կատարման հայց, որը վերադարձվել է դատարանի կողմից՝ առաջարկելով այն փոխարինել ճանաչման հայցով։ Հայցվորը նշված որոշումը բողոքարկելուն զուգահեռ հայցը կրկին ներկայացրել է դատարան՝ դատարանի կողմից առաջարկված </w:t>
            </w:r>
            <w:r w:rsidRPr="0059762C">
              <w:rPr>
                <w:rFonts w:ascii="GHEA Grapalat" w:eastAsia="Calibri" w:hAnsi="GHEA Grapalat"/>
                <w:bCs/>
                <w:iCs/>
                <w:lang w:val="hy-AM" w:eastAsia="en-US"/>
              </w:rPr>
              <w:lastRenderedPageBreak/>
              <w:t xml:space="preserve">հայցատեսակով: Վերաքննիչ դատարանի կողմից վարչական դատարանի որոշման բեկանման դեպքում կստեղծվի իրավիճակ, երբ բողոքարկման արդյունքում հայցադիմումն օրենքի ուժով ընդունված կհամարվի սկզբնական ներկայացման օրը և նույն </w:t>
            </w:r>
            <w:r w:rsidR="001F7CE0" w:rsidRPr="0059762C">
              <w:rPr>
                <w:rFonts w:ascii="GHEA Grapalat" w:eastAsia="Calibri" w:hAnsi="GHEA Grapalat"/>
                <w:bCs/>
                <w:iCs/>
                <w:lang w:val="hy-AM" w:eastAsia="en-US"/>
              </w:rPr>
              <w:t>իրավահարաբերության</w:t>
            </w:r>
            <w:r w:rsidRPr="0059762C">
              <w:rPr>
                <w:rFonts w:ascii="GHEA Grapalat" w:eastAsia="Calibri" w:hAnsi="GHEA Grapalat"/>
                <w:bCs/>
                <w:iCs/>
                <w:lang w:val="hy-AM" w:eastAsia="en-US"/>
              </w:rPr>
              <w:t xml:space="preserve"> շրջանակներում արդեն իսկ դատավորի վարույթում գտնվող գործից զատ, դատարանը պետք է որոշում կայացնի նույն վեճով ներկայացված հայցադիմումի վերաբերյալ։</w:t>
            </w:r>
          </w:p>
        </w:tc>
        <w:tc>
          <w:tcPr>
            <w:tcW w:w="6693" w:type="dxa"/>
            <w:gridSpan w:val="2"/>
          </w:tcPr>
          <w:p w14:paraId="7817418E" w14:textId="77777777" w:rsidR="002569CD" w:rsidRPr="0059762C" w:rsidRDefault="002569CD" w:rsidP="003F0A95">
            <w:pPr>
              <w:spacing w:line="360" w:lineRule="auto"/>
              <w:jc w:val="center"/>
              <w:rPr>
                <w:rFonts w:ascii="GHEA Grapalat" w:hAnsi="GHEA Grapalat"/>
                <w:b/>
                <w:bCs/>
                <w:lang w:val="hy-AM"/>
              </w:rPr>
            </w:pPr>
            <w:r w:rsidRPr="0059762C">
              <w:rPr>
                <w:rFonts w:ascii="GHEA Grapalat" w:hAnsi="GHEA Grapalat"/>
                <w:b/>
                <w:bCs/>
                <w:lang w:val="hy-AM"/>
              </w:rPr>
              <w:lastRenderedPageBreak/>
              <w:t xml:space="preserve">3. </w:t>
            </w:r>
            <w:r w:rsidR="003F0A95" w:rsidRPr="0059762C">
              <w:rPr>
                <w:rFonts w:ascii="GHEA Grapalat" w:hAnsi="GHEA Grapalat"/>
                <w:b/>
                <w:bCs/>
                <w:lang w:val="hy-AM"/>
              </w:rPr>
              <w:t>Չի ընդունվել</w:t>
            </w:r>
          </w:p>
          <w:p w14:paraId="2F3AE29E" w14:textId="02330D45" w:rsidR="003F0A95" w:rsidRPr="0059762C" w:rsidRDefault="003F0A95" w:rsidP="003F0A95">
            <w:pPr>
              <w:spacing w:line="360" w:lineRule="auto"/>
              <w:jc w:val="both"/>
              <w:rPr>
                <w:rFonts w:ascii="GHEA Grapalat" w:hAnsi="GHEA Grapalat"/>
                <w:bCs/>
                <w:lang w:val="hy-AM"/>
              </w:rPr>
            </w:pPr>
            <w:r w:rsidRPr="0059762C">
              <w:rPr>
                <w:rFonts w:ascii="GHEA Grapalat" w:hAnsi="GHEA Grapalat"/>
                <w:bCs/>
                <w:lang w:val="hy-AM"/>
              </w:rPr>
              <w:t xml:space="preserve">Ներկայացված դիտողության առնչությամբ հարկ է նկատել մի քանի կարևոր հանգամանք։ Այսպես, նախ առաջարկվող կարգավորումը նպատակ է հետապնդում բացառել այն դեպքերը, երբ հայցադիմումում մատնանշված թերությունների վերաբերյալ դատարանի միջանկյալ դատական ակտի բողոքարկման պայմաններում նույն հայցադիմում՝ նույն թերություններով ներկայացնելու դեպքում դատարանի կողմից այլևս որոշում չկայացվի։ Ընդ որում, դատավարական օրենսդրությամբ փոփոխություններ կատարելիս շահագրգիռ կողմերի հետ քննարկման արդյունքում վեր են հանվում այնպիսի դեպքերը, երբ անձինք տարբեր պատճառներով դատարան դիմելու իրավունքի չարաշահմամբ նույն հայցադիմումը նույն թերություններով ներկայացնում են </w:t>
            </w:r>
            <w:r w:rsidRPr="0059762C">
              <w:rPr>
                <w:rFonts w:ascii="GHEA Grapalat" w:hAnsi="GHEA Grapalat"/>
                <w:bCs/>
                <w:lang w:val="hy-AM"/>
              </w:rPr>
              <w:lastRenderedPageBreak/>
              <w:t xml:space="preserve">դատարան, ընդ որում, նման դեպքերի կանխումը առավել կարևորվում է, երբ հայցադիմումը վերադարձնելու մասին դատարանի որոշումը բողոքարկելու հետ զուգահեռ այն նույն թերություններով ներկայացվում է վարչական դատարան և մինչև նոր ներկայացված </w:t>
            </w:r>
            <w:r w:rsidR="001F7CE0" w:rsidRPr="0059762C">
              <w:rPr>
                <w:rFonts w:ascii="GHEA Grapalat" w:hAnsi="GHEA Grapalat"/>
                <w:bCs/>
                <w:lang w:val="hy-AM"/>
              </w:rPr>
              <w:t>հայցադիմումի</w:t>
            </w:r>
            <w:r w:rsidRPr="0059762C">
              <w:rPr>
                <w:rFonts w:ascii="GHEA Grapalat" w:hAnsi="GHEA Grapalat"/>
                <w:bCs/>
                <w:lang w:val="hy-AM"/>
              </w:rPr>
              <w:t xml:space="preserve"> վերաբերյալ Օրենսգրքով սահմանված կարգով որոշում կայացնելը կրկին նույն թերություններով նոր հայցադիմում է ներկայացվում։ Արդյունքում ստացվում է, որ դատարանը մի գործո</w:t>
            </w:r>
            <w:r w:rsidR="001372EF" w:rsidRPr="0059762C">
              <w:rPr>
                <w:rFonts w:ascii="GHEA Grapalat" w:hAnsi="GHEA Grapalat"/>
                <w:bCs/>
                <w:lang w:val="hy-AM"/>
              </w:rPr>
              <w:t>վ</w:t>
            </w:r>
            <w:r w:rsidRPr="0059762C">
              <w:rPr>
                <w:rFonts w:ascii="GHEA Grapalat" w:hAnsi="GHEA Grapalat"/>
                <w:bCs/>
                <w:lang w:val="hy-AM"/>
              </w:rPr>
              <w:t xml:space="preserve"> իրավունքի չարաշահման դեպքերը բացառելու օրենսդրական կարգավորման բացակայության պայմաններում ստիպված է լինում մի քանի որոշումներ կայացնել։ </w:t>
            </w:r>
          </w:p>
          <w:p w14:paraId="01148EF6" w14:textId="77777777" w:rsidR="003F0A95" w:rsidRPr="0059762C" w:rsidRDefault="003F0A95" w:rsidP="003F0A95">
            <w:pPr>
              <w:spacing w:line="360" w:lineRule="auto"/>
              <w:jc w:val="both"/>
              <w:rPr>
                <w:rFonts w:ascii="GHEA Grapalat" w:hAnsi="GHEA Grapalat"/>
                <w:bCs/>
                <w:lang w:val="hy-AM"/>
              </w:rPr>
            </w:pPr>
            <w:r w:rsidRPr="0059762C">
              <w:rPr>
                <w:rFonts w:ascii="GHEA Grapalat" w:hAnsi="GHEA Grapalat"/>
                <w:bCs/>
                <w:lang w:val="hy-AM"/>
              </w:rPr>
              <w:t xml:space="preserve">Բացի նշվածից, եթե դիտարկվի այն դեպքերը, երբ հայցադիմումը վերադարձնելու մասին որոշումը բողոքարկված լինելուն զուգահեռ թերությունները շտկված նոր հայցադիմում է ներկայացվում, ապա հարկ է նկատել, որ իրավունքի իրացման առնչությամբ Նախագիծը կարգավորումներ չի նախատեսում։ Այլ կերպ ասած, </w:t>
            </w:r>
            <w:r w:rsidRPr="0059762C">
              <w:rPr>
                <w:rFonts w:ascii="GHEA Grapalat" w:hAnsi="GHEA Grapalat"/>
                <w:bCs/>
                <w:lang w:val="hy-AM"/>
              </w:rPr>
              <w:lastRenderedPageBreak/>
              <w:t xml:space="preserve">բողոքարկման իրավունքի իրացմանը զուգահեռ դատարանի կողմից մատնանշված թերությունները շտկված նոր հայցադիմում դատարան ներկայացնելու իրավունքը երաշխավորվում է, սակայն նոր ներկայացված հայցադիմումի վերաբերյալ իրավական հետևանքները տարբեր կարող են լինել։  </w:t>
            </w:r>
          </w:p>
          <w:p w14:paraId="0CBD1264" w14:textId="3A9B6384" w:rsidR="003F0A95" w:rsidRPr="0059762C" w:rsidRDefault="003F0A95" w:rsidP="003F0A95">
            <w:pPr>
              <w:spacing w:line="360" w:lineRule="auto"/>
              <w:jc w:val="both"/>
              <w:rPr>
                <w:rFonts w:ascii="Microsoft JhengHei" w:eastAsia="Microsoft JhengHei" w:hAnsi="Microsoft JhengHei" w:cs="Microsoft JhengHei"/>
                <w:bCs/>
                <w:lang w:val="hy-AM"/>
              </w:rPr>
            </w:pPr>
            <w:r w:rsidRPr="0059762C">
              <w:rPr>
                <w:rFonts w:ascii="GHEA Grapalat" w:hAnsi="GHEA Grapalat"/>
                <w:bCs/>
                <w:lang w:val="hy-AM"/>
              </w:rPr>
              <w:t>Այսպես, Վճռաբեկ դատարան</w:t>
            </w:r>
            <w:r w:rsidR="0009220D" w:rsidRPr="0059762C">
              <w:rPr>
                <w:rFonts w:ascii="GHEA Grapalat" w:hAnsi="GHEA Grapalat"/>
                <w:bCs/>
                <w:lang w:val="hy-AM"/>
              </w:rPr>
              <w:t>ը,</w:t>
            </w:r>
            <w:r w:rsidRPr="0059762C">
              <w:rPr>
                <w:rFonts w:ascii="GHEA Grapalat" w:hAnsi="GHEA Grapalat"/>
                <w:bCs/>
                <w:lang w:val="hy-AM"/>
              </w:rPr>
              <w:t xml:space="preserve"> անդրադառնալ</w:t>
            </w:r>
            <w:r w:rsidR="0009220D" w:rsidRPr="0059762C">
              <w:rPr>
                <w:rFonts w:ascii="GHEA Grapalat" w:hAnsi="GHEA Grapalat"/>
                <w:bCs/>
                <w:lang w:val="hy-AM"/>
              </w:rPr>
              <w:t>ով</w:t>
            </w:r>
            <w:r w:rsidRPr="0059762C">
              <w:rPr>
                <w:rFonts w:ascii="GHEA Grapalat" w:hAnsi="GHEA Grapalat"/>
                <w:bCs/>
                <w:lang w:val="hy-AM"/>
              </w:rPr>
              <w:t xml:space="preserve"> այն հարցադրման, թե արդյո՞ք հայցադիմումը վերադարձնելու մասին որոշման մեջ նշված թերությունները վերացնելը և այն դատարան կրկին ներկայացնելը բացառում են հայցադիմումը վերադարձնելու մասին որոշումը ՀՀ քաղաքացիական դատավարության օրենսգրքի 127-րդ հոդվածի 5-րդ մասով սահմանված հիմքով բողոքարկելու իրավունքն իրացնելու հնարավորությունը, արձանագրել է</w:t>
            </w:r>
            <w:r w:rsidRPr="0059762C">
              <w:rPr>
                <w:rFonts w:ascii="Microsoft JhengHei" w:eastAsia="Microsoft JhengHei" w:hAnsi="Microsoft JhengHei" w:cs="Microsoft JhengHei"/>
                <w:bCs/>
                <w:lang w:val="hy-AM"/>
              </w:rPr>
              <w:t>․</w:t>
            </w:r>
          </w:p>
          <w:p w14:paraId="4C774173" w14:textId="77777777" w:rsidR="003F0A95" w:rsidRPr="0059762C" w:rsidRDefault="003F0A95" w:rsidP="003F0A95">
            <w:pPr>
              <w:spacing w:line="360" w:lineRule="auto"/>
              <w:jc w:val="both"/>
              <w:rPr>
                <w:rFonts w:ascii="GHEA Grapalat" w:eastAsia="Microsoft JhengHei" w:hAnsi="GHEA Grapalat" w:cs="Microsoft JhengHei"/>
                <w:bCs/>
                <w:lang w:val="hy-AM"/>
              </w:rPr>
            </w:pPr>
            <w:r w:rsidRPr="0059762C">
              <w:rPr>
                <w:rFonts w:ascii="GHEA Grapalat" w:eastAsia="Microsoft JhengHei" w:hAnsi="GHEA Grapalat" w:cs="Microsoft JhengHei"/>
                <w:bCs/>
                <w:lang w:val="hy-AM"/>
              </w:rPr>
              <w:t xml:space="preserve">«(...) Այսինքն, օրենսդիրը սահմանել է այն իրավական հետևանքները, որոնք վրա են հասնում` կախված այն հանգամանքից, թե որքանով է վերաքննիչ բողոք բերած անձն իր վերաքննիչ բողոքարկման իրավունքն </w:t>
            </w:r>
            <w:r w:rsidRPr="0059762C">
              <w:rPr>
                <w:rFonts w:ascii="GHEA Grapalat" w:eastAsia="Microsoft JhengHei" w:hAnsi="GHEA Grapalat" w:cs="Microsoft JhengHei"/>
                <w:bCs/>
                <w:lang w:val="hy-AM"/>
              </w:rPr>
              <w:lastRenderedPageBreak/>
              <w:t xml:space="preserve">իրականացրել օրենքին համապատասխան: Ըստ այդմ էլ` </w:t>
            </w:r>
            <w:r w:rsidRPr="0059762C">
              <w:rPr>
                <w:rFonts w:ascii="GHEA Grapalat" w:eastAsia="Microsoft JhengHei" w:hAnsi="GHEA Grapalat" w:cs="Microsoft JhengHei"/>
                <w:b/>
                <w:i/>
                <w:iCs/>
                <w:lang w:val="hy-AM"/>
              </w:rPr>
              <w:t>ներկայացված վերաքննիչ բողոքի նկատմամբ կարող են կայացվել տարբեր դատավարական հետևանքներ ունեցող որոշումներ` վերաքննիչ բողոքը վարույթ ընդունելու մասին որոշում, վերաքննիչ բողոքը վերադարձնելու մասին որոշում կամ վերաքննիչ բողոքի ընդունումը մերժելու մասին որոշում:</w:t>
            </w:r>
            <w:r w:rsidRPr="0059762C">
              <w:rPr>
                <w:rFonts w:ascii="GHEA Grapalat" w:eastAsia="Microsoft JhengHei" w:hAnsi="GHEA Grapalat" w:cs="Microsoft JhengHei"/>
                <w:bCs/>
                <w:lang w:val="hy-AM"/>
              </w:rPr>
              <w:t xml:space="preserve"> (...) </w:t>
            </w:r>
          </w:p>
          <w:p w14:paraId="1616A3D2" w14:textId="77777777" w:rsidR="003F0A95" w:rsidRPr="0059762C" w:rsidRDefault="003F0A95" w:rsidP="003F0A95">
            <w:pPr>
              <w:spacing w:line="360" w:lineRule="auto"/>
              <w:jc w:val="both"/>
              <w:rPr>
                <w:rFonts w:ascii="GHEA Grapalat" w:eastAsia="Microsoft JhengHei" w:hAnsi="GHEA Grapalat" w:cs="Microsoft JhengHei"/>
                <w:bCs/>
                <w:lang w:val="hy-AM"/>
              </w:rPr>
            </w:pPr>
            <w:r w:rsidRPr="0059762C">
              <w:rPr>
                <w:rFonts w:ascii="GHEA Grapalat" w:eastAsia="Microsoft JhengHei" w:hAnsi="GHEA Grapalat" w:cs="Microsoft JhengHei"/>
                <w:bCs/>
                <w:lang w:val="hy-AM"/>
              </w:rPr>
              <w:t xml:space="preserve">(...) Հայցադիմումն օրենքով նախատեսված ցանկացած այլ հիմքով վերադարձվելու դեպքում վերաքննության կարգով հիշյալ միջանկյալ դատական ակտը բողոքարկելու դատական պաշտպանության դիմած անձի իրավունքը երաշխավորվում է նաև այն դեպքում, երբ հայցադիմումը վերադարձնելու մասին որոշման մեջ նշված թերությունները վերացնելուց հետո այն սահմանված ժամկետում կրկին ներկայացվում է դատարան: Վճռաբեկ դատարանը գտնում է, որ </w:t>
            </w:r>
            <w:r w:rsidRPr="0059762C">
              <w:rPr>
                <w:rFonts w:ascii="GHEA Grapalat" w:eastAsia="Microsoft JhengHei" w:hAnsi="GHEA Grapalat" w:cs="Microsoft JhengHei"/>
                <w:b/>
                <w:i/>
                <w:iCs/>
                <w:lang w:val="hy-AM"/>
              </w:rPr>
              <w:t xml:space="preserve">նշված գործողությունների կատարումը չի բացառում դատական պաշտպանության դիմած անձի` հայցադիմումը վերադարձնելու մասին </w:t>
            </w:r>
            <w:r w:rsidRPr="0059762C">
              <w:rPr>
                <w:rFonts w:ascii="GHEA Grapalat" w:eastAsia="Microsoft JhengHei" w:hAnsi="GHEA Grapalat" w:cs="Microsoft JhengHei"/>
                <w:b/>
                <w:i/>
                <w:iCs/>
                <w:lang w:val="hy-AM"/>
              </w:rPr>
              <w:lastRenderedPageBreak/>
              <w:t xml:space="preserve">որոշմանը համաձայն չլինելու դեպքում այն վերաքննության կարգով բողոքարկելու իրավունքը: </w:t>
            </w:r>
            <w:r w:rsidRPr="0059762C">
              <w:rPr>
                <w:rFonts w:ascii="GHEA Grapalat" w:eastAsia="Microsoft JhengHei" w:hAnsi="GHEA Grapalat" w:cs="Microsoft JhengHei"/>
                <w:bCs/>
                <w:lang w:val="hy-AM"/>
              </w:rPr>
              <w:t>Նման եզրահանգումը նախ պայմանավորված է նրանով, որ ՀՀ քաղաքացիական դատավարության օրենսգրքի 127-րդ հոդվածի 4-րդ մասով նախատեսված` հայցադիմումը վերադարձնելու մասին որոշումն ստանալու պահից եռօրյա ժամկետում հայցադիմումի թերությունները վերացնելը և այն դատարան կրկին ներկայացնելը հայցվորի իրավունքն է, որը բողոքարկման իրավունքի համեմատ չունի բացառող նշանակություն: (...)»։</w:t>
            </w:r>
            <w:r w:rsidRPr="0059762C">
              <w:rPr>
                <w:rStyle w:val="FootnoteReference"/>
                <w:rFonts w:ascii="GHEA Grapalat" w:eastAsia="Microsoft JhengHei" w:hAnsi="GHEA Grapalat" w:cs="Microsoft JhengHei"/>
                <w:bCs/>
                <w:lang w:val="hy-AM"/>
              </w:rPr>
              <w:footnoteReference w:id="1"/>
            </w:r>
          </w:p>
          <w:p w14:paraId="63D7C9EB" w14:textId="5B81220C" w:rsidR="003F0A95" w:rsidRPr="0059762C" w:rsidRDefault="003F0A95" w:rsidP="003F0A95">
            <w:pPr>
              <w:spacing w:line="360" w:lineRule="auto"/>
              <w:jc w:val="both"/>
              <w:rPr>
                <w:rFonts w:ascii="GHEA Grapalat" w:eastAsia="Microsoft JhengHei" w:hAnsi="GHEA Grapalat" w:cs="Microsoft JhengHei"/>
                <w:bCs/>
                <w:lang w:val="hy-AM"/>
              </w:rPr>
            </w:pPr>
            <w:r w:rsidRPr="0059762C">
              <w:rPr>
                <w:rFonts w:ascii="GHEA Grapalat" w:eastAsia="Microsoft JhengHei" w:hAnsi="GHEA Grapalat" w:cs="Microsoft JhengHei"/>
                <w:bCs/>
                <w:lang w:val="hy-AM"/>
              </w:rPr>
              <w:t>Վերոնշյալի լույսի ներքո՝ Նախագծով նախատեսված կարգավորմամբ չի սահմանափակվի անձանց միջանկյալ դատական ակտը բողոքարկելու իրավունք, ավելի այն չի անդրադառնում բողոքարկման պայմաններում ներկայացվա</w:t>
            </w:r>
            <w:r w:rsidR="0009220D" w:rsidRPr="0059762C">
              <w:rPr>
                <w:rFonts w:ascii="GHEA Grapalat" w:eastAsia="Microsoft JhengHei" w:hAnsi="GHEA Grapalat" w:cs="Microsoft JhengHei"/>
                <w:bCs/>
                <w:lang w:val="hy-AM"/>
              </w:rPr>
              <w:t>ծ</w:t>
            </w:r>
            <w:r w:rsidRPr="0059762C">
              <w:rPr>
                <w:rFonts w:ascii="GHEA Grapalat" w:eastAsia="Microsoft JhengHei" w:hAnsi="GHEA Grapalat" w:cs="Microsoft JhengHei"/>
                <w:bCs/>
                <w:lang w:val="hy-AM"/>
              </w:rPr>
              <w:t xml:space="preserve"> հայցադիմումի վերաբերյալ կայացվող որոշումներին կամ իրավական </w:t>
            </w:r>
            <w:r w:rsidR="001F7CE0" w:rsidRPr="0059762C">
              <w:rPr>
                <w:rFonts w:ascii="GHEA Grapalat" w:eastAsia="Microsoft JhengHei" w:hAnsi="GHEA Grapalat" w:cs="Microsoft JhengHei"/>
                <w:bCs/>
                <w:lang w:val="hy-AM"/>
              </w:rPr>
              <w:t>հետևանքներին</w:t>
            </w:r>
            <w:r w:rsidRPr="0059762C">
              <w:rPr>
                <w:rFonts w:ascii="GHEA Grapalat" w:eastAsia="Microsoft JhengHei" w:hAnsi="GHEA Grapalat" w:cs="Microsoft JhengHei"/>
                <w:bCs/>
                <w:lang w:val="hy-AM"/>
              </w:rPr>
              <w:t xml:space="preserve">, որոնք կարող են առաջանալ։ Ընդ որում, նույնանման </w:t>
            </w:r>
            <w:r w:rsidRPr="0059762C">
              <w:rPr>
                <w:rFonts w:ascii="GHEA Grapalat" w:eastAsia="Microsoft JhengHei" w:hAnsi="GHEA Grapalat" w:cs="Microsoft JhengHei"/>
                <w:bCs/>
                <w:lang w:val="hy-AM"/>
              </w:rPr>
              <w:lastRenderedPageBreak/>
              <w:t xml:space="preserve">կարգավորում արդյունավետորեն գործում է Քաղաքացիական դատավարության օրենսգրքում։ Այսպիսով, Նախագծով առաջարկվող կարգավորմամբ կկանոնակարգվեն հայցադիմումը վերադարձնելու մասին որոշման բողոքարկման պայմաններում թերությունները վերացված և կրկին ներկայացված </w:t>
            </w:r>
            <w:r w:rsidR="001F7CE0" w:rsidRPr="0059762C">
              <w:rPr>
                <w:rFonts w:ascii="GHEA Grapalat" w:eastAsia="Microsoft JhengHei" w:hAnsi="GHEA Grapalat" w:cs="Microsoft JhengHei"/>
                <w:bCs/>
                <w:lang w:val="hy-AM"/>
              </w:rPr>
              <w:t>հայցադիմումի</w:t>
            </w:r>
            <w:r w:rsidRPr="0059762C">
              <w:rPr>
                <w:rFonts w:ascii="GHEA Grapalat" w:eastAsia="Microsoft JhengHei" w:hAnsi="GHEA Grapalat" w:cs="Microsoft JhengHei"/>
                <w:bCs/>
                <w:lang w:val="hy-AM"/>
              </w:rPr>
              <w:t xml:space="preserve"> վերաբերյալ որոշում կայացնելու ժամանակահատվածը, ինչը հնարավորություն </w:t>
            </w:r>
            <w:r w:rsidR="00881AFA" w:rsidRPr="0059762C">
              <w:rPr>
                <w:rFonts w:ascii="GHEA Grapalat" w:eastAsia="Microsoft JhengHei" w:hAnsi="GHEA Grapalat" w:cs="Microsoft JhengHei"/>
                <w:bCs/>
                <w:lang w:val="hy-AM"/>
              </w:rPr>
              <w:t>կընձեռ</w:t>
            </w:r>
            <w:r w:rsidRPr="0059762C">
              <w:rPr>
                <w:rFonts w:ascii="GHEA Grapalat" w:eastAsia="Microsoft JhengHei" w:hAnsi="GHEA Grapalat" w:cs="Microsoft JhengHei"/>
                <w:bCs/>
                <w:lang w:val="hy-AM"/>
              </w:rPr>
              <w:t xml:space="preserve">ի կանխատեսելի ընթացակարգի միջոցով օրինական որոշում կայացնել։ </w:t>
            </w:r>
          </w:p>
          <w:p w14:paraId="11B527E8" w14:textId="5EC04415" w:rsidR="003F0A95" w:rsidRPr="0059762C" w:rsidRDefault="003F0A95" w:rsidP="003F0A95">
            <w:pPr>
              <w:spacing w:line="360" w:lineRule="auto"/>
              <w:jc w:val="both"/>
              <w:rPr>
                <w:rFonts w:ascii="GHEA Grapalat" w:hAnsi="GHEA Grapalat"/>
                <w:lang w:val="hy-AM"/>
              </w:rPr>
            </w:pPr>
          </w:p>
        </w:tc>
      </w:tr>
      <w:tr w:rsidR="002569CD" w:rsidRPr="001B25B7" w14:paraId="3B1D6D5F" w14:textId="77777777" w:rsidTr="00EC4B49">
        <w:trPr>
          <w:trHeight w:val="906"/>
        </w:trPr>
        <w:tc>
          <w:tcPr>
            <w:tcW w:w="7100" w:type="dxa"/>
            <w:gridSpan w:val="2"/>
          </w:tcPr>
          <w:p w14:paraId="484ED929" w14:textId="77777777" w:rsidR="002569CD" w:rsidRPr="0059762C" w:rsidRDefault="002569CD" w:rsidP="002569CD">
            <w:pPr>
              <w:shd w:val="clear" w:color="auto" w:fill="FFFFFF"/>
              <w:tabs>
                <w:tab w:val="left" w:pos="971"/>
              </w:tabs>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lastRenderedPageBreak/>
              <w:t>4</w:t>
            </w:r>
            <w:r w:rsidRPr="0059762C">
              <w:rPr>
                <w:rFonts w:ascii="Cambria Math" w:eastAsia="Calibri" w:hAnsi="Cambria Math" w:cs="Cambria Math"/>
                <w:bCs/>
                <w:iCs/>
                <w:lang w:val="hy-AM" w:eastAsia="en-US"/>
              </w:rPr>
              <w:t>․</w:t>
            </w:r>
            <w:r w:rsidRPr="0059762C">
              <w:rPr>
                <w:rFonts w:ascii="GHEA Grapalat" w:eastAsia="Calibri" w:hAnsi="GHEA Grapalat"/>
                <w:bCs/>
                <w:iCs/>
                <w:lang w:val="hy-AM" w:eastAsia="en-US"/>
              </w:rPr>
              <w:t xml:space="preserve"> Նախագծի 6-րդ հոդվածով նախատեսվում է Օրենսգրքի  96-րդ հոդվածի 1-ին մասը լրացնել նոր 6.1-ին կետով, որի  համաձայն՝ դատարանը գործի քննության ցանկացած փուլում կարճում է գործի վարույթը, եթե ծանուցված հայցվորը կամ նրա ներկայացուցիչը չի ներկայացել երկու հաջորդական դատական նիստերին և չի ներկայացրել գործի դատաքննությունը հետաձգելու կամ գործն իր բացակայությամբ, ներկայացված նյութերի հիման </w:t>
            </w:r>
            <w:r w:rsidRPr="0059762C">
              <w:rPr>
                <w:rFonts w:ascii="GHEA Grapalat" w:eastAsia="Calibri" w:hAnsi="GHEA Grapalat"/>
                <w:bCs/>
                <w:iCs/>
                <w:lang w:val="hy-AM" w:eastAsia="en-US"/>
              </w:rPr>
              <w:lastRenderedPageBreak/>
              <w:t>վրա քննելու մասին միջնորդություն, և պատասխանողը չի միջնորդել գործի քննությունը շարունակելու վերաբերյալ, բացառությամբ այն գործերի, որոնցում սկզբնական հայցի հետ համատեղ քննվում է նաև հակընդդեմ հայց կամ սույն օրենսգրքի 26-րդ գլխով սահմանված այն գործերի, որոնցով իրականացվում է բանավոր դատաքննություն և գործի հետագա քննությունը բխում է հանրության կամ պետության շահերից:</w:t>
            </w:r>
          </w:p>
          <w:p w14:paraId="13EDDDED"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 xml:space="preserve">Կարծում ենք, տվյալ դեպքում անհրաժեշտ է հաշվի առնել, վարչական արդարադատության առանձնահատկությունը և ՀՀ վարչական դատավարության օրենսգրքի 5-րդ հոդվածը, որի համաձայն՝ գործի փաստական հանգամանքները դատարանը պարզում է ի պաշտոնե ("ex officio")։ Դատարանը կաշկանդված չէ վարչական դատավարության մասնակիցների ներկայացրած ապացույցներով, միջնորդություններով, առաջարկություններով, բացատրություններով և առարկություններով և իր նախաձեռնությամբ ձեռնարկում է </w:t>
            </w:r>
            <w:r w:rsidRPr="0059762C">
              <w:rPr>
                <w:rFonts w:ascii="GHEA Grapalat" w:eastAsia="Calibri" w:hAnsi="GHEA Grapalat"/>
                <w:bCs/>
                <w:iCs/>
                <w:lang w:val="hy-AM" w:eastAsia="en-US"/>
              </w:rPr>
              <w:lastRenderedPageBreak/>
              <w:t>համարժեք միջոցներ` կոնկրետ գործի լուծման համար անհրաժեշտ իրական փաստերի վերաբերյալ հնարավոր և հասանելի տեղեկություններ ձեռք բերելու համար։</w:t>
            </w:r>
          </w:p>
          <w:p w14:paraId="27679362"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af-ZA" w:eastAsia="en-US"/>
              </w:rPr>
            </w:pPr>
            <w:r w:rsidRPr="0059762C">
              <w:rPr>
                <w:rFonts w:ascii="GHEA Grapalat" w:eastAsia="Calibri" w:hAnsi="GHEA Grapalat"/>
                <w:bCs/>
                <w:iCs/>
                <w:lang w:val="hy-AM" w:eastAsia="en-US"/>
              </w:rPr>
              <w:t>Զուգահեռներ անցկացնելով ՀՀ քաղաքացիական դատավարության օրենսգրքի 180-րդ հոդվածի 11-րդ մասում ամրագրված՝ հայցը կամ դիմումն առանց քննության թողնելու հիմքի հետ, հարկ է նշել, որ վ</w:t>
            </w:r>
            <w:r w:rsidRPr="0059762C">
              <w:rPr>
                <w:rFonts w:ascii="GHEA Grapalat" w:eastAsia="Calibri" w:hAnsi="GHEA Grapalat"/>
                <w:bCs/>
                <w:iCs/>
                <w:lang w:val="af-ZA" w:eastAsia="en-US"/>
              </w:rPr>
              <w:t xml:space="preserve">արչական դատավարությունն իր որոշ հիմնադրույթներով էապես տարբերվում է քաղաքացիական դատավարությունից, </w:t>
            </w:r>
            <w:r w:rsidRPr="0059762C">
              <w:rPr>
                <w:rFonts w:ascii="GHEA Grapalat" w:eastAsia="Calibri" w:hAnsi="GHEA Grapalat"/>
                <w:bCs/>
                <w:iCs/>
                <w:lang w:val="hy-AM" w:eastAsia="en-US"/>
              </w:rPr>
              <w:t>հետևապես գտնում ենք, որ առաջարկվող լրացումը</w:t>
            </w:r>
            <w:r w:rsidRPr="0059762C">
              <w:rPr>
                <w:rFonts w:ascii="GHEA Grapalat" w:eastAsia="Calibri" w:hAnsi="GHEA Grapalat"/>
                <w:bCs/>
                <w:iCs/>
                <w:lang w:val="af-ZA" w:eastAsia="en-US"/>
              </w:rPr>
              <w:t xml:space="preserve"> կարող է խաթարել վարչական դատավարության բուն էությունը:</w:t>
            </w:r>
          </w:p>
        </w:tc>
        <w:tc>
          <w:tcPr>
            <w:tcW w:w="6693" w:type="dxa"/>
            <w:gridSpan w:val="2"/>
          </w:tcPr>
          <w:p w14:paraId="795B0B8D" w14:textId="53AA7920" w:rsidR="002569CD" w:rsidRDefault="009B5991" w:rsidP="002569CD">
            <w:pPr>
              <w:spacing w:line="360" w:lineRule="auto"/>
              <w:jc w:val="center"/>
              <w:rPr>
                <w:rFonts w:ascii="GHEA Grapalat" w:hAnsi="GHEA Grapalat"/>
                <w:b/>
                <w:lang w:val="hy-AM"/>
              </w:rPr>
            </w:pPr>
            <w:r w:rsidRPr="0059762C">
              <w:rPr>
                <w:rFonts w:ascii="GHEA Grapalat" w:hAnsi="GHEA Grapalat"/>
                <w:b/>
                <w:lang w:val="hy-AM"/>
              </w:rPr>
              <w:lastRenderedPageBreak/>
              <w:t xml:space="preserve">4. </w:t>
            </w:r>
            <w:r w:rsidR="00DA31BB">
              <w:rPr>
                <w:rFonts w:ascii="GHEA Grapalat" w:hAnsi="GHEA Grapalat"/>
                <w:b/>
                <w:lang w:val="hy-AM"/>
              </w:rPr>
              <w:t>Ը</w:t>
            </w:r>
            <w:r w:rsidR="002569CD" w:rsidRPr="0059762C">
              <w:rPr>
                <w:rFonts w:ascii="GHEA Grapalat" w:hAnsi="GHEA Grapalat"/>
                <w:b/>
                <w:lang w:val="hy-AM"/>
              </w:rPr>
              <w:t xml:space="preserve">նդունվել </w:t>
            </w:r>
            <w:r w:rsidR="00DA31BB">
              <w:rPr>
                <w:rFonts w:ascii="GHEA Grapalat" w:hAnsi="GHEA Grapalat"/>
                <w:b/>
                <w:lang w:val="hy-AM"/>
              </w:rPr>
              <w:t>է</w:t>
            </w:r>
          </w:p>
          <w:p w14:paraId="559C8488" w14:textId="77777777" w:rsidR="007B615A" w:rsidRPr="0059762C" w:rsidRDefault="007B615A" w:rsidP="007B615A">
            <w:pPr>
              <w:spacing w:line="360" w:lineRule="auto"/>
              <w:jc w:val="both"/>
              <w:rPr>
                <w:rFonts w:ascii="GHEA Grapalat" w:hAnsi="GHEA Grapalat"/>
                <w:bCs/>
                <w:lang w:val="hy-AM"/>
              </w:rPr>
            </w:pPr>
            <w:r w:rsidRPr="0059762C">
              <w:rPr>
                <w:rFonts w:ascii="GHEA Grapalat" w:hAnsi="GHEA Grapalat"/>
                <w:bCs/>
                <w:lang w:val="hy-AM"/>
              </w:rPr>
              <w:t>Առաջարկվող կարգավորումը հանվել է Նախագծից։</w:t>
            </w:r>
          </w:p>
          <w:p w14:paraId="14229555" w14:textId="77777777" w:rsidR="002569CD" w:rsidRPr="0059762C" w:rsidRDefault="002569CD" w:rsidP="002569CD">
            <w:pPr>
              <w:spacing w:line="360" w:lineRule="auto"/>
              <w:jc w:val="both"/>
              <w:rPr>
                <w:rFonts w:ascii="GHEA Grapalat" w:hAnsi="GHEA Grapalat"/>
                <w:lang w:val="hy-AM"/>
              </w:rPr>
            </w:pPr>
          </w:p>
          <w:p w14:paraId="0DC78A9D" w14:textId="77777777" w:rsidR="002569CD" w:rsidRPr="0059762C" w:rsidRDefault="002569CD" w:rsidP="002569CD">
            <w:pPr>
              <w:spacing w:line="360" w:lineRule="auto"/>
              <w:jc w:val="both"/>
              <w:rPr>
                <w:rFonts w:ascii="GHEA Grapalat" w:hAnsi="GHEA Grapalat"/>
                <w:lang w:val="hy-AM"/>
              </w:rPr>
            </w:pPr>
          </w:p>
        </w:tc>
      </w:tr>
      <w:tr w:rsidR="002569CD" w:rsidRPr="001B25B7" w14:paraId="20C8947D" w14:textId="77777777" w:rsidTr="00EC4B49">
        <w:trPr>
          <w:trHeight w:val="906"/>
        </w:trPr>
        <w:tc>
          <w:tcPr>
            <w:tcW w:w="7100" w:type="dxa"/>
            <w:gridSpan w:val="2"/>
          </w:tcPr>
          <w:p w14:paraId="72F9A229"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lastRenderedPageBreak/>
              <w:t>5</w:t>
            </w:r>
            <w:r w:rsidRPr="0059762C">
              <w:rPr>
                <w:rFonts w:ascii="Cambria Math" w:eastAsia="Calibri" w:hAnsi="Cambria Math" w:cs="Cambria Math"/>
                <w:bCs/>
                <w:iCs/>
                <w:lang w:val="hy-AM" w:eastAsia="en-US"/>
              </w:rPr>
              <w:t>․</w:t>
            </w:r>
            <w:r w:rsidRPr="0059762C">
              <w:rPr>
                <w:rFonts w:ascii="GHEA Grapalat" w:eastAsia="Calibri" w:hAnsi="GHEA Grapalat"/>
                <w:bCs/>
                <w:iCs/>
                <w:lang w:val="hy-AM" w:eastAsia="en-US"/>
              </w:rPr>
              <w:t xml:space="preserve"> Նախագծի 11-րդ հոդվածով նախատեսվում է Օրենսգրքի 119-րդ հոդվածի 1-ին մասի 3-րդ կետում կատարել լրացում, որի համաձայն՝ հայցն ակնհայտ անհիմն է համարվում, եթե դրանում ձևակերպված հայցապահանջն ակնհայտորեն ոչ իրավաչափ է (ակնհայտորեն ենթակա է մերժման՝ անկախ դրա հիմքում դրված փաստերից) կամ հայցվորի կողմից դրա հիմքում դրված փաստերի հիման վրա </w:t>
            </w:r>
            <w:r w:rsidRPr="0059762C">
              <w:rPr>
                <w:rFonts w:ascii="GHEA Grapalat" w:eastAsia="Calibri" w:hAnsi="GHEA Grapalat"/>
                <w:bCs/>
                <w:iCs/>
                <w:lang w:val="hy-AM" w:eastAsia="en-US"/>
              </w:rPr>
              <w:lastRenderedPageBreak/>
              <w:t xml:space="preserve">ակնհայտորեն ենթակա է մերժման կամ </w:t>
            </w:r>
            <w:r w:rsidRPr="0059762C">
              <w:rPr>
                <w:rFonts w:ascii="GHEA Grapalat" w:eastAsia="Calibri" w:hAnsi="GHEA Grapalat"/>
                <w:b/>
                <w:bCs/>
                <w:iCs/>
                <w:lang w:val="hy-AM" w:eastAsia="en-US"/>
              </w:rPr>
              <w:t>ներկայացվել է</w:t>
            </w:r>
            <w:r w:rsidRPr="0059762C">
              <w:rPr>
                <w:rFonts w:ascii="GHEA Grapalat" w:eastAsia="Calibri" w:hAnsi="GHEA Grapalat"/>
                <w:bCs/>
                <w:iCs/>
                <w:lang w:val="hy-AM" w:eastAsia="en-US"/>
              </w:rPr>
              <w:t xml:space="preserve"> ոչ պատշաճ հայցվորի կողմից կամ </w:t>
            </w:r>
            <w:r w:rsidRPr="0059762C">
              <w:rPr>
                <w:rFonts w:ascii="GHEA Grapalat" w:eastAsia="Calibri" w:hAnsi="GHEA Grapalat"/>
                <w:b/>
                <w:bCs/>
                <w:iCs/>
                <w:lang w:val="hy-AM" w:eastAsia="en-US"/>
              </w:rPr>
              <w:t>ոչ պատշաճ պատասխանողի դեմ</w:t>
            </w:r>
            <w:r w:rsidRPr="0059762C">
              <w:rPr>
                <w:rFonts w:ascii="GHEA Grapalat" w:eastAsia="Calibri" w:hAnsi="GHEA Grapalat"/>
                <w:bCs/>
                <w:iCs/>
                <w:lang w:val="hy-AM" w:eastAsia="en-US"/>
              </w:rPr>
              <w:t xml:space="preserve"> (այսուհետ՝ ակնհայտ անհիմն հայց)։</w:t>
            </w:r>
          </w:p>
          <w:p w14:paraId="6DCEF820"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 xml:space="preserve">Այս առումով հարկ է նկատի ունենալ, որ ՀՀ վարչական դատավարության օրենսգրքի </w:t>
            </w:r>
            <w:r w:rsidRPr="0059762C">
              <w:rPr>
                <w:rFonts w:ascii="GHEA Grapalat" w:eastAsia="Calibri" w:hAnsi="GHEA Grapalat"/>
                <w:bCs/>
                <w:iCs/>
                <w:lang w:val="af-ZA" w:eastAsia="en-US"/>
              </w:rPr>
              <w:t xml:space="preserve">21-րդ հոդվածով </w:t>
            </w:r>
            <w:r w:rsidRPr="0059762C">
              <w:rPr>
                <w:rFonts w:ascii="GHEA Grapalat" w:eastAsia="Calibri" w:hAnsi="GHEA Grapalat"/>
                <w:bCs/>
                <w:iCs/>
                <w:lang w:val="hy-AM" w:eastAsia="en-US"/>
              </w:rPr>
              <w:t xml:space="preserve">սահմանվում </w:t>
            </w:r>
            <w:r w:rsidRPr="0059762C">
              <w:rPr>
                <w:rFonts w:ascii="GHEA Grapalat" w:eastAsia="Calibri" w:hAnsi="GHEA Grapalat"/>
                <w:bCs/>
                <w:iCs/>
                <w:lang w:val="af-ZA" w:eastAsia="en-US"/>
              </w:rPr>
              <w:t xml:space="preserve">է </w:t>
            </w:r>
            <w:r w:rsidRPr="0059762C">
              <w:rPr>
                <w:rFonts w:ascii="GHEA Grapalat" w:eastAsia="Calibri" w:hAnsi="GHEA Grapalat"/>
                <w:bCs/>
                <w:iCs/>
                <w:lang w:val="hy-AM" w:eastAsia="en-US"/>
              </w:rPr>
              <w:t>ո</w:t>
            </w:r>
            <w:r w:rsidRPr="0059762C">
              <w:rPr>
                <w:rFonts w:ascii="GHEA Grapalat" w:eastAsia="Calibri" w:hAnsi="GHEA Grapalat"/>
                <w:bCs/>
                <w:iCs/>
                <w:lang w:val="af-ZA" w:eastAsia="en-US"/>
              </w:rPr>
              <w:t>չ պատշաճ պատասխանողի պատշաճ պատասխանողով</w:t>
            </w:r>
            <w:r w:rsidRPr="0059762C">
              <w:rPr>
                <w:rFonts w:ascii="GHEA Grapalat" w:eastAsia="Calibri" w:hAnsi="GHEA Grapalat"/>
                <w:bCs/>
                <w:iCs/>
                <w:lang w:val="hy-AM" w:eastAsia="en-US"/>
              </w:rPr>
              <w:t xml:space="preserve"> </w:t>
            </w:r>
            <w:r w:rsidRPr="0059762C">
              <w:rPr>
                <w:rFonts w:ascii="GHEA Grapalat" w:eastAsia="Calibri" w:hAnsi="GHEA Grapalat"/>
                <w:bCs/>
                <w:iCs/>
                <w:lang w:val="af-ZA" w:eastAsia="en-US"/>
              </w:rPr>
              <w:t>փոխարին</w:t>
            </w:r>
            <w:r w:rsidRPr="0059762C">
              <w:rPr>
                <w:rFonts w:ascii="GHEA Grapalat" w:eastAsia="Calibri" w:hAnsi="GHEA Grapalat"/>
                <w:bCs/>
                <w:iCs/>
                <w:lang w:val="hy-AM" w:eastAsia="en-US"/>
              </w:rPr>
              <w:t>ման կարգը և նշված իրավակարգավորման համակարգային վերլուծությունից պարզ է դառնում, որ պատշաճ պատասխանող ներգրավելու խնդիրն ի պաշտոնե լուծում է դատարանը, ուստի սխալ պատասխանողի դեմ ներկայացրած հայցը դատավարական կարգով «ուղղելի» գործընթաց է։</w:t>
            </w:r>
          </w:p>
        </w:tc>
        <w:tc>
          <w:tcPr>
            <w:tcW w:w="6693" w:type="dxa"/>
            <w:gridSpan w:val="2"/>
          </w:tcPr>
          <w:p w14:paraId="5B346E4F" w14:textId="36065F11" w:rsidR="002569CD" w:rsidRPr="0059762C" w:rsidRDefault="009B5991" w:rsidP="002569CD">
            <w:pPr>
              <w:spacing w:line="360" w:lineRule="auto"/>
              <w:jc w:val="center"/>
              <w:rPr>
                <w:rFonts w:ascii="GHEA Grapalat" w:hAnsi="GHEA Grapalat"/>
                <w:b/>
                <w:lang w:val="hy-AM"/>
              </w:rPr>
            </w:pPr>
            <w:r w:rsidRPr="0059762C">
              <w:rPr>
                <w:rFonts w:ascii="GHEA Grapalat" w:hAnsi="GHEA Grapalat"/>
                <w:b/>
                <w:lang w:val="hy-AM"/>
              </w:rPr>
              <w:lastRenderedPageBreak/>
              <w:t xml:space="preserve">5. </w:t>
            </w:r>
            <w:r w:rsidR="002569CD" w:rsidRPr="0059762C">
              <w:rPr>
                <w:rFonts w:ascii="GHEA Grapalat" w:hAnsi="GHEA Grapalat"/>
                <w:b/>
                <w:lang w:val="hy-AM"/>
              </w:rPr>
              <w:t>Ընդունվել է</w:t>
            </w:r>
          </w:p>
          <w:p w14:paraId="24672BCE" w14:textId="77777777" w:rsidR="00594F65" w:rsidRPr="0059762C" w:rsidRDefault="00594F65" w:rsidP="00594F65">
            <w:pPr>
              <w:spacing w:line="360" w:lineRule="auto"/>
              <w:jc w:val="both"/>
              <w:rPr>
                <w:rFonts w:ascii="GHEA Grapalat" w:hAnsi="GHEA Grapalat"/>
                <w:bCs/>
                <w:lang w:val="hy-AM"/>
              </w:rPr>
            </w:pPr>
            <w:r w:rsidRPr="0059762C">
              <w:rPr>
                <w:rFonts w:ascii="GHEA Grapalat" w:hAnsi="GHEA Grapalat"/>
                <w:bCs/>
                <w:lang w:val="hy-AM"/>
              </w:rPr>
              <w:t>Առաջարկվող կարգավորումը հանվել է Նախագծից։</w:t>
            </w:r>
          </w:p>
          <w:p w14:paraId="3811DFEF" w14:textId="022E870B" w:rsidR="002569CD" w:rsidRPr="0059762C" w:rsidRDefault="002569CD" w:rsidP="005560A3">
            <w:pPr>
              <w:spacing w:line="360" w:lineRule="auto"/>
              <w:jc w:val="both"/>
              <w:rPr>
                <w:rFonts w:ascii="GHEA Grapalat" w:hAnsi="GHEA Grapalat"/>
                <w:lang w:val="hy-AM"/>
              </w:rPr>
            </w:pPr>
          </w:p>
        </w:tc>
      </w:tr>
      <w:tr w:rsidR="002569CD" w:rsidRPr="0059762C" w14:paraId="08BA2BCB" w14:textId="77777777" w:rsidTr="00F9144A">
        <w:trPr>
          <w:trHeight w:val="620"/>
        </w:trPr>
        <w:tc>
          <w:tcPr>
            <w:tcW w:w="11133" w:type="dxa"/>
            <w:gridSpan w:val="3"/>
            <w:vMerge w:val="restart"/>
            <w:shd w:val="clear" w:color="auto" w:fill="D9D9D9" w:themeFill="background1" w:themeFillShade="D9"/>
          </w:tcPr>
          <w:p w14:paraId="49F54FE2"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lastRenderedPageBreak/>
              <w:t>24.  Ազգային անվտանգության ծառայություն</w:t>
            </w:r>
          </w:p>
        </w:tc>
        <w:tc>
          <w:tcPr>
            <w:tcW w:w="2660" w:type="dxa"/>
            <w:shd w:val="clear" w:color="auto" w:fill="D9D9D9" w:themeFill="background1" w:themeFillShade="D9"/>
          </w:tcPr>
          <w:p w14:paraId="63066E16"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01.07.2025</w:t>
            </w:r>
          </w:p>
        </w:tc>
      </w:tr>
      <w:tr w:rsidR="002569CD" w:rsidRPr="0059762C" w14:paraId="129BE9F4" w14:textId="77777777" w:rsidTr="00F9144A">
        <w:trPr>
          <w:trHeight w:val="157"/>
        </w:trPr>
        <w:tc>
          <w:tcPr>
            <w:tcW w:w="11133" w:type="dxa"/>
            <w:gridSpan w:val="3"/>
            <w:vMerge/>
            <w:shd w:val="clear" w:color="auto" w:fill="D9D9D9" w:themeFill="background1" w:themeFillShade="D9"/>
          </w:tcPr>
          <w:p w14:paraId="692ED081"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p>
        </w:tc>
        <w:tc>
          <w:tcPr>
            <w:tcW w:w="2660" w:type="dxa"/>
            <w:shd w:val="clear" w:color="auto" w:fill="D9D9D9" w:themeFill="background1" w:themeFillShade="D9"/>
          </w:tcPr>
          <w:p w14:paraId="4401C2D3" w14:textId="77777777"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11/857</w:t>
            </w:r>
          </w:p>
        </w:tc>
      </w:tr>
      <w:tr w:rsidR="002569CD" w:rsidRPr="0059762C" w14:paraId="5689B0F2" w14:textId="77777777" w:rsidTr="00EC4B49">
        <w:trPr>
          <w:trHeight w:val="906"/>
        </w:trPr>
        <w:tc>
          <w:tcPr>
            <w:tcW w:w="7100" w:type="dxa"/>
            <w:gridSpan w:val="2"/>
          </w:tcPr>
          <w:p w14:paraId="026AEC31"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 xml:space="preserve">«Հայաստանի Հանրապետության վարչական դատավարության օրենսգրքում փոփոխություններ և լրացումներ կատարելու մասին» և «Վարչական իրավախախտումների վերաբերյալ Հայաստանի </w:t>
            </w:r>
            <w:r w:rsidRPr="0059762C">
              <w:rPr>
                <w:rFonts w:ascii="GHEA Grapalat" w:eastAsia="Calibri" w:hAnsi="GHEA Grapalat"/>
                <w:bCs/>
                <w:iCs/>
                <w:lang w:val="hy-AM" w:eastAsia="en-US"/>
              </w:rPr>
              <w:lastRenderedPageBreak/>
              <w:t>Հանրապետության օրենսգրքում փոփոխություն և լրացումներ կատարելու մասին» օրենքների նախագծերի վերաբերյալ առաջարկություններ չկան:</w:t>
            </w:r>
          </w:p>
        </w:tc>
        <w:tc>
          <w:tcPr>
            <w:tcW w:w="6693" w:type="dxa"/>
            <w:gridSpan w:val="2"/>
          </w:tcPr>
          <w:p w14:paraId="5AF3D044" w14:textId="77777777" w:rsidR="002569CD" w:rsidRPr="0059762C" w:rsidRDefault="002569CD" w:rsidP="002569CD">
            <w:pPr>
              <w:spacing w:line="360" w:lineRule="auto"/>
              <w:ind w:firstLine="720"/>
              <w:jc w:val="center"/>
              <w:rPr>
                <w:rFonts w:ascii="GHEA Grapalat" w:hAnsi="GHEA Grapalat"/>
                <w:b/>
                <w:lang w:val="hy-AM"/>
              </w:rPr>
            </w:pPr>
            <w:r w:rsidRPr="0059762C">
              <w:rPr>
                <w:rFonts w:ascii="GHEA Grapalat" w:hAnsi="GHEA Grapalat"/>
                <w:b/>
                <w:lang w:val="hy-AM"/>
              </w:rPr>
              <w:lastRenderedPageBreak/>
              <w:t>Ընդունվել է</w:t>
            </w:r>
          </w:p>
        </w:tc>
      </w:tr>
      <w:tr w:rsidR="002569CD" w:rsidRPr="0059762C" w14:paraId="04BD8174" w14:textId="77777777" w:rsidTr="00F9144A">
        <w:trPr>
          <w:trHeight w:val="620"/>
        </w:trPr>
        <w:tc>
          <w:tcPr>
            <w:tcW w:w="11133" w:type="dxa"/>
            <w:gridSpan w:val="3"/>
            <w:vMerge w:val="restart"/>
            <w:shd w:val="clear" w:color="auto" w:fill="D9D9D9" w:themeFill="background1" w:themeFillShade="D9"/>
          </w:tcPr>
          <w:p w14:paraId="7B562880" w14:textId="339118A3"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lastRenderedPageBreak/>
              <w:t>2</w:t>
            </w:r>
            <w:r w:rsidRPr="0059762C">
              <w:rPr>
                <w:rFonts w:ascii="GHEA Grapalat" w:hAnsi="GHEA Grapalat"/>
                <w:b/>
                <w:shd w:val="clear" w:color="auto" w:fill="D9D9D9" w:themeFill="background1" w:themeFillShade="D9"/>
              </w:rPr>
              <w:t>5</w:t>
            </w:r>
            <w:r w:rsidRPr="0059762C">
              <w:rPr>
                <w:rFonts w:ascii="GHEA Grapalat" w:hAnsi="GHEA Grapalat"/>
                <w:b/>
                <w:shd w:val="clear" w:color="auto" w:fill="D9D9D9" w:themeFill="background1" w:themeFillShade="D9"/>
                <w:lang w:val="hy-AM"/>
              </w:rPr>
              <w:t>.  Մրցակցության պաշտպանության հանձնաժողով</w:t>
            </w:r>
          </w:p>
        </w:tc>
        <w:tc>
          <w:tcPr>
            <w:tcW w:w="2660" w:type="dxa"/>
            <w:shd w:val="clear" w:color="auto" w:fill="D9D9D9" w:themeFill="background1" w:themeFillShade="D9"/>
          </w:tcPr>
          <w:p w14:paraId="335CA89E"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01.07.2025</w:t>
            </w:r>
          </w:p>
        </w:tc>
      </w:tr>
      <w:tr w:rsidR="002569CD" w:rsidRPr="0059762C" w14:paraId="12360A90" w14:textId="77777777" w:rsidTr="00F9144A">
        <w:trPr>
          <w:trHeight w:val="157"/>
        </w:trPr>
        <w:tc>
          <w:tcPr>
            <w:tcW w:w="11133" w:type="dxa"/>
            <w:gridSpan w:val="3"/>
            <w:vMerge/>
            <w:shd w:val="clear" w:color="auto" w:fill="D9D9D9" w:themeFill="background1" w:themeFillShade="D9"/>
          </w:tcPr>
          <w:p w14:paraId="751C00A0"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p>
        </w:tc>
        <w:tc>
          <w:tcPr>
            <w:tcW w:w="2660" w:type="dxa"/>
            <w:shd w:val="clear" w:color="auto" w:fill="D9D9D9" w:themeFill="background1" w:themeFillShade="D9"/>
          </w:tcPr>
          <w:p w14:paraId="4E50F0E3" w14:textId="77777777"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rPr>
              <w:t>Մ/45918-2025</w:t>
            </w:r>
          </w:p>
        </w:tc>
      </w:tr>
      <w:tr w:rsidR="002569CD" w:rsidRPr="0059762C" w14:paraId="5FF370BC" w14:textId="77777777" w:rsidTr="00EC4B49">
        <w:trPr>
          <w:trHeight w:val="906"/>
        </w:trPr>
        <w:tc>
          <w:tcPr>
            <w:tcW w:w="7100" w:type="dxa"/>
            <w:gridSpan w:val="2"/>
          </w:tcPr>
          <w:p w14:paraId="3E3FDE79"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«Հայաստանի Հանրապետության վարչական դատավարության օրենսգրքում լրացումներ և փոփոխություններ կատարելու մասին» օրենքի և «Վարչական իրավախախտումների վերաբերյալ Հայաստանի Հանրապետության օրենսգրքում փոփոխություն և լրացումներ կատարելու մասին» օրենքի նախագծերի վերաբերյալ հայտնում ենք հետևյալը</w:t>
            </w:r>
            <w:r w:rsidRPr="0059762C">
              <w:rPr>
                <w:rFonts w:ascii="Cambria Math" w:eastAsia="Calibri" w:hAnsi="Cambria Math" w:cs="Cambria Math"/>
                <w:bCs/>
                <w:iCs/>
                <w:lang w:val="hy-AM" w:eastAsia="en-US"/>
              </w:rPr>
              <w:t>․</w:t>
            </w:r>
          </w:p>
        </w:tc>
        <w:tc>
          <w:tcPr>
            <w:tcW w:w="6693" w:type="dxa"/>
            <w:gridSpan w:val="2"/>
          </w:tcPr>
          <w:p w14:paraId="39CAC8FC" w14:textId="77777777" w:rsidR="002569CD" w:rsidRPr="0059762C" w:rsidRDefault="002569CD" w:rsidP="002569CD">
            <w:pPr>
              <w:spacing w:line="360" w:lineRule="auto"/>
              <w:ind w:firstLine="720"/>
              <w:jc w:val="center"/>
              <w:rPr>
                <w:rFonts w:ascii="GHEA Grapalat" w:hAnsi="GHEA Grapalat"/>
                <w:b/>
                <w:lang w:val="hy-AM"/>
              </w:rPr>
            </w:pPr>
          </w:p>
          <w:p w14:paraId="338D4DEE" w14:textId="77777777" w:rsidR="002569CD" w:rsidRPr="0059762C" w:rsidRDefault="002569CD" w:rsidP="002569CD">
            <w:pPr>
              <w:spacing w:line="360" w:lineRule="auto"/>
              <w:ind w:firstLine="720"/>
              <w:jc w:val="center"/>
              <w:rPr>
                <w:rFonts w:ascii="GHEA Grapalat" w:hAnsi="GHEA Grapalat"/>
                <w:b/>
                <w:lang w:val="hy-AM"/>
              </w:rPr>
            </w:pPr>
          </w:p>
          <w:p w14:paraId="4EF369E5" w14:textId="77777777" w:rsidR="002569CD" w:rsidRPr="0059762C" w:rsidRDefault="002569CD" w:rsidP="002569CD">
            <w:pPr>
              <w:spacing w:line="360" w:lineRule="auto"/>
              <w:ind w:firstLine="720"/>
              <w:jc w:val="center"/>
              <w:rPr>
                <w:rFonts w:ascii="GHEA Grapalat" w:hAnsi="GHEA Grapalat"/>
                <w:b/>
                <w:lang w:val="hy-AM"/>
              </w:rPr>
            </w:pPr>
          </w:p>
          <w:p w14:paraId="6B324623" w14:textId="77777777" w:rsidR="002569CD" w:rsidRPr="0059762C" w:rsidRDefault="002569CD" w:rsidP="002569CD">
            <w:pPr>
              <w:spacing w:line="360" w:lineRule="auto"/>
              <w:rPr>
                <w:rFonts w:ascii="GHEA Grapalat" w:hAnsi="GHEA Grapalat"/>
                <w:b/>
                <w:lang w:val="hy-AM"/>
              </w:rPr>
            </w:pPr>
          </w:p>
          <w:p w14:paraId="02B9A5A7" w14:textId="77777777" w:rsidR="002569CD" w:rsidRPr="0059762C" w:rsidRDefault="002569CD" w:rsidP="002569CD">
            <w:pPr>
              <w:spacing w:line="360" w:lineRule="auto"/>
              <w:ind w:firstLine="720"/>
              <w:jc w:val="center"/>
              <w:rPr>
                <w:rFonts w:ascii="GHEA Grapalat" w:hAnsi="GHEA Grapalat"/>
                <w:b/>
                <w:lang w:val="hy-AM"/>
              </w:rPr>
            </w:pPr>
          </w:p>
          <w:p w14:paraId="2714B1BD" w14:textId="77777777" w:rsidR="002569CD" w:rsidRPr="0059762C" w:rsidRDefault="002569CD" w:rsidP="002569CD">
            <w:pPr>
              <w:spacing w:line="360" w:lineRule="auto"/>
              <w:ind w:firstLine="720"/>
              <w:jc w:val="center"/>
              <w:rPr>
                <w:rFonts w:ascii="GHEA Grapalat" w:hAnsi="GHEA Grapalat"/>
                <w:b/>
                <w:lang w:val="hy-AM"/>
              </w:rPr>
            </w:pPr>
          </w:p>
        </w:tc>
      </w:tr>
      <w:tr w:rsidR="002569CD" w:rsidRPr="001B25B7" w14:paraId="3543FD35" w14:textId="77777777" w:rsidTr="00EC4B49">
        <w:trPr>
          <w:trHeight w:val="906"/>
        </w:trPr>
        <w:tc>
          <w:tcPr>
            <w:tcW w:w="7100" w:type="dxa"/>
            <w:gridSpan w:val="2"/>
          </w:tcPr>
          <w:p w14:paraId="1938BB4F" w14:textId="77777777" w:rsidR="002569CD" w:rsidRPr="0059762C" w:rsidRDefault="002569CD" w:rsidP="002569CD">
            <w:pPr>
              <w:numPr>
                <w:ilvl w:val="0"/>
                <w:numId w:val="20"/>
              </w:numPr>
              <w:shd w:val="clear" w:color="auto" w:fill="FFFFFF"/>
              <w:tabs>
                <w:tab w:val="left" w:pos="970"/>
              </w:tabs>
              <w:spacing w:line="360" w:lineRule="auto"/>
              <w:ind w:left="0" w:firstLine="708"/>
              <w:jc w:val="both"/>
              <w:rPr>
                <w:rFonts w:ascii="GHEA Grapalat" w:eastAsia="Calibri" w:hAnsi="GHEA Grapalat"/>
                <w:bCs/>
                <w:i/>
                <w:iCs/>
                <w:lang w:val="hy-AM" w:eastAsia="en-US"/>
              </w:rPr>
            </w:pPr>
            <w:r w:rsidRPr="0059762C">
              <w:rPr>
                <w:rFonts w:ascii="GHEA Grapalat" w:eastAsia="Calibri" w:hAnsi="GHEA Grapalat"/>
                <w:bCs/>
                <w:iCs/>
                <w:lang w:val="hy-AM" w:eastAsia="en-US"/>
              </w:rPr>
              <w:t xml:space="preserve">«Հայաստանի Հանրապետության վարչական դատավարության օրենսգրքում լրացումներ և փոփոխություններ կատարելու մասին» օրենքի նախագծի (այսուհետ նաև՝ </w:t>
            </w:r>
            <w:r w:rsidRPr="0059762C">
              <w:rPr>
                <w:rFonts w:ascii="GHEA Grapalat" w:eastAsia="Calibri" w:hAnsi="GHEA Grapalat"/>
                <w:b/>
                <w:bCs/>
                <w:iCs/>
                <w:lang w:val="hy-AM" w:eastAsia="en-US"/>
              </w:rPr>
              <w:t>Նախագիծ</w:t>
            </w:r>
            <w:r w:rsidRPr="0059762C">
              <w:rPr>
                <w:rFonts w:ascii="GHEA Grapalat" w:eastAsia="Calibri" w:hAnsi="GHEA Grapalat"/>
                <w:bCs/>
                <w:iCs/>
                <w:lang w:val="hy-AM" w:eastAsia="en-US"/>
              </w:rPr>
              <w:t xml:space="preserve">) 3-րդ հոդվածով առաջարկվում է Հայաստանի Հանրապետության վարչական դատավարության օրենսգրքի (այսուհետ՝ </w:t>
            </w:r>
            <w:r w:rsidRPr="0059762C">
              <w:rPr>
                <w:rFonts w:ascii="GHEA Grapalat" w:eastAsia="Calibri" w:hAnsi="GHEA Grapalat"/>
                <w:b/>
                <w:bCs/>
                <w:iCs/>
                <w:lang w:val="hy-AM" w:eastAsia="en-US"/>
              </w:rPr>
              <w:t>Օրենսգիրք</w:t>
            </w:r>
            <w:r w:rsidRPr="0059762C">
              <w:rPr>
                <w:rFonts w:ascii="GHEA Grapalat" w:eastAsia="Calibri" w:hAnsi="GHEA Grapalat"/>
                <w:bCs/>
                <w:iCs/>
                <w:lang w:val="hy-AM" w:eastAsia="en-US"/>
              </w:rPr>
              <w:t xml:space="preserve">) 79-րդ հոդվածի 2-րդ մասը </w:t>
            </w:r>
            <w:r w:rsidRPr="0059762C">
              <w:rPr>
                <w:rFonts w:ascii="GHEA Grapalat" w:eastAsia="Calibri" w:hAnsi="GHEA Grapalat"/>
                <w:bCs/>
                <w:iCs/>
                <w:lang w:val="hy-AM" w:eastAsia="en-US"/>
              </w:rPr>
              <w:lastRenderedPageBreak/>
              <w:t xml:space="preserve">շարադրել նոր խմբագրությամբ, որի համաձայն՝ </w:t>
            </w:r>
            <w:r w:rsidRPr="0059762C">
              <w:rPr>
                <w:rFonts w:ascii="GHEA Grapalat" w:eastAsia="Calibri" w:hAnsi="GHEA Grapalat"/>
                <w:bCs/>
                <w:i/>
                <w:iCs/>
                <w:lang w:val="hy-AM" w:eastAsia="en-US"/>
              </w:rPr>
              <w:t>Վարչական դատարանը հայցադիմումը վերադարձնելու մասին կայացնում է որոշում, որը եռօրյա ժամկետում ուղարկում է հայցվորին։ Որոշման հետ միաժամանակ հայցվորին ուղարկվում են նաև հայցադիմումը և դրան կից ներկայացված այն փաստաթղթերը, որոնցում հայտնաբերվել են առերևույթ սխալներ՝ միաժամանակ գործին կցելով դրանց պատճենները: Այդ դեպքում հայցադիմումը կրկին ներկայացնելիս հայցվորը դրան չի կցում վարչական դատարանի չվերադարձրած փաստաթղթերը:</w:t>
            </w:r>
          </w:p>
          <w:p w14:paraId="30768577" w14:textId="77777777" w:rsidR="002569CD" w:rsidRPr="0059762C" w:rsidRDefault="002569CD" w:rsidP="002569CD">
            <w:pPr>
              <w:shd w:val="clear" w:color="auto" w:fill="FFFFFF"/>
              <w:spacing w:line="360" w:lineRule="auto"/>
              <w:ind w:firstLine="708"/>
              <w:jc w:val="both"/>
              <w:rPr>
                <w:rFonts w:ascii="GHEA Grapalat" w:eastAsia="Calibri" w:hAnsi="GHEA Grapalat"/>
                <w:bCs/>
                <w:iCs/>
                <w:lang w:val="hy-AM" w:eastAsia="en-US"/>
              </w:rPr>
            </w:pPr>
            <w:r w:rsidRPr="0059762C">
              <w:rPr>
                <w:rFonts w:ascii="GHEA Grapalat" w:eastAsia="Calibri" w:hAnsi="GHEA Grapalat"/>
                <w:bCs/>
                <w:iCs/>
                <w:lang w:val="hy-AM" w:eastAsia="en-US"/>
              </w:rPr>
              <w:t>Ստացվում է, որ հայցադիմումը վերադարձնելու մասին որոշման հետ միաժամանակ հայցվորին ուղարկվում են նաև հայցադիմումը և դրան կից ներկայացված այն փաստաթղթերը, որոնցում հայտնաբերվել են առերևույթ սխալներ, որպիսի պարագայում հայցադիմումը կրկին ներկայացնելիս հայցվորը դրան չի կցում վարչական դատարանի չվերադարձրած փաստաթղթերը:</w:t>
            </w:r>
          </w:p>
          <w:p w14:paraId="4DEAEFCF" w14:textId="77777777" w:rsidR="002569CD" w:rsidRPr="0059762C" w:rsidRDefault="002569CD" w:rsidP="002569CD">
            <w:pPr>
              <w:shd w:val="clear" w:color="auto" w:fill="FFFFFF"/>
              <w:spacing w:line="360" w:lineRule="auto"/>
              <w:ind w:firstLine="708"/>
              <w:jc w:val="both"/>
              <w:rPr>
                <w:rFonts w:ascii="GHEA Grapalat" w:eastAsia="Calibri" w:hAnsi="GHEA Grapalat"/>
                <w:bCs/>
                <w:iCs/>
                <w:lang w:val="hy-AM" w:eastAsia="en-US"/>
              </w:rPr>
            </w:pPr>
            <w:r w:rsidRPr="0059762C">
              <w:rPr>
                <w:rFonts w:ascii="GHEA Grapalat" w:eastAsia="Calibri" w:hAnsi="GHEA Grapalat"/>
                <w:bCs/>
                <w:iCs/>
                <w:lang w:val="hy-AM" w:eastAsia="en-US"/>
              </w:rPr>
              <w:lastRenderedPageBreak/>
              <w:t>Վերոգրյալի կապակցությամբ հարկ է նկատել, որ Օրենսգրքի 79-րդ հոդվածի 1-ին մասի 5</w:t>
            </w:r>
            <w:r w:rsidRPr="0059762C">
              <w:rPr>
                <w:rFonts w:ascii="GHEA Grapalat" w:eastAsia="Calibri" w:hAnsi="GHEA Grapalat"/>
                <w:bCs/>
                <w:iCs/>
                <w:lang w:val="hy-AM" w:eastAsia="en-US"/>
              </w:rPr>
              <w:noBreakHyphen/>
              <w:t>րդ կետի իմաստով դատավորը վերադարձնում է հայցադիմումը նաև այն դեպքում, երբ մինչև հայցադիմումը վարույթ ընդունելու մասին որոշում կայացնելը հայցվորը դիմել է այն վերադարձնելու մասին։</w:t>
            </w:r>
          </w:p>
          <w:p w14:paraId="48FEC046" w14:textId="77777777" w:rsidR="002569CD" w:rsidRPr="0059762C" w:rsidRDefault="002569CD" w:rsidP="002569CD">
            <w:pPr>
              <w:shd w:val="clear" w:color="auto" w:fill="FFFFFF"/>
              <w:spacing w:line="360" w:lineRule="auto"/>
              <w:ind w:firstLine="708"/>
              <w:jc w:val="both"/>
              <w:rPr>
                <w:rFonts w:ascii="GHEA Grapalat" w:eastAsia="Calibri" w:hAnsi="GHEA Grapalat"/>
                <w:bCs/>
                <w:iCs/>
                <w:lang w:val="hy-AM" w:eastAsia="en-US"/>
              </w:rPr>
            </w:pPr>
            <w:r w:rsidRPr="0059762C">
              <w:rPr>
                <w:rFonts w:ascii="GHEA Grapalat" w:eastAsia="Calibri" w:hAnsi="GHEA Grapalat"/>
                <w:bCs/>
                <w:iCs/>
                <w:lang w:val="hy-AM" w:eastAsia="en-US"/>
              </w:rPr>
              <w:t xml:space="preserve">Հարկ է նկատել, որ հայցվորի կողմից հայցադիմումը վերադարձնելու մասին դիմում ներկայացնելու դեպքում Նախագծով կարգավորված չէ հայցվորին հայցադիմումը վերադարձնելու մասին որոշումը ուղարկելիս փաստաթղթերը ամբողջ ծավալով վերադարձնելու հարցը։ </w:t>
            </w:r>
          </w:p>
          <w:p w14:paraId="702322BB" w14:textId="77777777" w:rsidR="002569CD" w:rsidRPr="0059762C" w:rsidRDefault="002569CD" w:rsidP="002569CD">
            <w:pPr>
              <w:shd w:val="clear" w:color="auto" w:fill="FFFFFF"/>
              <w:spacing w:line="360" w:lineRule="auto"/>
              <w:ind w:firstLine="708"/>
              <w:jc w:val="both"/>
              <w:rPr>
                <w:rFonts w:ascii="GHEA Grapalat" w:eastAsia="Calibri" w:hAnsi="GHEA Grapalat"/>
                <w:bCs/>
                <w:i/>
                <w:iCs/>
                <w:lang w:val="hy-AM" w:eastAsia="en-US"/>
              </w:rPr>
            </w:pPr>
            <w:r w:rsidRPr="0059762C">
              <w:rPr>
                <w:rFonts w:ascii="GHEA Grapalat" w:eastAsia="Calibri" w:hAnsi="GHEA Grapalat"/>
                <w:bCs/>
                <w:iCs/>
                <w:lang w:val="hy-AM" w:eastAsia="en-US"/>
              </w:rPr>
              <w:t xml:space="preserve">Ավելին, գործնականում հանդիպում են դեպքեր, երբ հայցադիմումը վերադարձնելու մասին որոշումը հայցվորին ուղարկելուց հետո հայցադիմումը կրկին չի ներկայացվում դատարան։ Նման պայմաններում հասկանալի չէ՝ արդյոք հայցվորին ուղարկվելու են այն փաստաթղթերը, որոնցում առերևույթ սխալներ դատարանի կողմից չեն հայտնաբերվել, </w:t>
            </w:r>
            <w:r w:rsidRPr="0059762C">
              <w:rPr>
                <w:rFonts w:ascii="GHEA Grapalat" w:eastAsia="Calibri" w:hAnsi="GHEA Grapalat"/>
                <w:bCs/>
                <w:iCs/>
                <w:lang w:val="hy-AM" w:eastAsia="en-US"/>
              </w:rPr>
              <w:lastRenderedPageBreak/>
              <w:t>եթե հայցվորի կողմից նման պահանջով դատարան դիմում չի ներկայացվել։</w:t>
            </w:r>
          </w:p>
          <w:p w14:paraId="0EF84FF4" w14:textId="77777777" w:rsidR="002569CD" w:rsidRPr="0059762C" w:rsidRDefault="002569CD" w:rsidP="002569CD">
            <w:pPr>
              <w:shd w:val="clear" w:color="auto" w:fill="FFFFFF"/>
              <w:spacing w:line="360" w:lineRule="auto"/>
              <w:ind w:firstLine="708"/>
              <w:jc w:val="both"/>
              <w:rPr>
                <w:rFonts w:ascii="GHEA Grapalat" w:eastAsia="Calibri" w:hAnsi="GHEA Grapalat"/>
                <w:bCs/>
                <w:iCs/>
                <w:lang w:val="hy-AM" w:eastAsia="en-US"/>
              </w:rPr>
            </w:pPr>
            <w:r w:rsidRPr="0059762C">
              <w:rPr>
                <w:rFonts w:ascii="GHEA Grapalat" w:eastAsia="Calibri" w:hAnsi="GHEA Grapalat"/>
                <w:bCs/>
                <w:iCs/>
                <w:lang w:val="hy-AM" w:eastAsia="en-US"/>
              </w:rPr>
              <w:t>Ողջ վերոգրյալի հաշվառմամբ՝ առաջարկում ենք Նախագծի կարգավորման առարկա դարձնել նաև քննարկվող դեպքերում հայցադիմումը վերադարձնելու մասին որոշումը հայցվորին ուղարկելուն միաժամանակ փաստաթղթերը ողջ ծավալով ուղարկելու հարցը։</w:t>
            </w:r>
          </w:p>
        </w:tc>
        <w:tc>
          <w:tcPr>
            <w:tcW w:w="6693" w:type="dxa"/>
            <w:gridSpan w:val="2"/>
          </w:tcPr>
          <w:p w14:paraId="64B4D69E" w14:textId="63F80380" w:rsidR="002569CD" w:rsidRPr="0059762C" w:rsidRDefault="009B5991" w:rsidP="002569CD">
            <w:pPr>
              <w:spacing w:line="360" w:lineRule="auto"/>
              <w:jc w:val="center"/>
              <w:rPr>
                <w:rFonts w:ascii="GHEA Grapalat" w:hAnsi="GHEA Grapalat"/>
                <w:b/>
                <w:lang w:val="hy-AM"/>
              </w:rPr>
            </w:pPr>
            <w:r w:rsidRPr="0059762C">
              <w:rPr>
                <w:rFonts w:ascii="GHEA Grapalat" w:hAnsi="GHEA Grapalat"/>
                <w:b/>
                <w:lang w:val="hy-AM"/>
              </w:rPr>
              <w:lastRenderedPageBreak/>
              <w:t xml:space="preserve">1. </w:t>
            </w:r>
            <w:r w:rsidR="002569CD" w:rsidRPr="0059762C">
              <w:rPr>
                <w:rFonts w:ascii="GHEA Grapalat" w:hAnsi="GHEA Grapalat"/>
                <w:b/>
                <w:lang w:val="hy-AM"/>
              </w:rPr>
              <w:t>Չի ընդունվել</w:t>
            </w:r>
          </w:p>
          <w:p w14:paraId="67200C65" w14:textId="56878974" w:rsidR="002569CD" w:rsidRPr="0059762C" w:rsidRDefault="002569CD" w:rsidP="002569CD">
            <w:pPr>
              <w:spacing w:line="360" w:lineRule="auto"/>
              <w:jc w:val="both"/>
              <w:rPr>
                <w:rFonts w:ascii="GHEA Grapalat" w:hAnsi="GHEA Grapalat"/>
                <w:lang w:val="hy-AM"/>
              </w:rPr>
            </w:pPr>
            <w:r w:rsidRPr="0059762C">
              <w:rPr>
                <w:rFonts w:ascii="GHEA Grapalat" w:hAnsi="GHEA Grapalat"/>
                <w:lang w:val="hy-AM"/>
              </w:rPr>
              <w:t xml:space="preserve">ՀՀ վարչական դատավարության օրենսգրքի 79-րդ հոդվածի 1-ին մասի 5-րդ կետի հիմքով հայցադիմումը վերադարձնելու մասին որոշում կայացնելու դեպքում դրա հետ միասին Վարչական դատարանը հայցվորին վերադարձնելու է միայն հայցադիմումը, քանի որ ակնհայտ </w:t>
            </w:r>
            <w:r w:rsidRPr="0059762C">
              <w:rPr>
                <w:rFonts w:ascii="GHEA Grapalat" w:hAnsi="GHEA Grapalat"/>
                <w:lang w:val="hy-AM"/>
              </w:rPr>
              <w:lastRenderedPageBreak/>
              <w:t xml:space="preserve">է, որ կից փաստաթղթերը չեն ուսումնասիրվել և դրանցում առերևույթ սխալներ չեն հայտնաբերվել: </w:t>
            </w:r>
          </w:p>
          <w:p w14:paraId="538866D7" w14:textId="77777777" w:rsidR="002569CD" w:rsidRPr="0059762C" w:rsidRDefault="002569CD" w:rsidP="002569CD">
            <w:pPr>
              <w:spacing w:line="360" w:lineRule="auto"/>
              <w:jc w:val="both"/>
              <w:rPr>
                <w:rFonts w:ascii="GHEA Grapalat" w:hAnsi="GHEA Grapalat"/>
                <w:lang w:val="hy-AM"/>
              </w:rPr>
            </w:pPr>
            <w:r w:rsidRPr="0059762C">
              <w:rPr>
                <w:rFonts w:ascii="GHEA Grapalat" w:hAnsi="GHEA Grapalat"/>
                <w:lang w:val="hy-AM"/>
              </w:rPr>
              <w:t xml:space="preserve">Առերևույթ սխալներ պարունակող՝ հայցադիմումին կցված փաստաթղթերն ուղարկվում են հայցվորին հայցադիմումը կրկին ներկայացնելիս դրանցում առկա սխալները շտկելու և օրենքի պահանջներին բավարարող փաստաթղթեր ներկայացնելու նպատակով: </w:t>
            </w:r>
          </w:p>
          <w:p w14:paraId="32DE3261" w14:textId="77777777" w:rsidR="002569CD" w:rsidRPr="0059762C" w:rsidRDefault="002569CD" w:rsidP="002569CD">
            <w:pPr>
              <w:spacing w:line="360" w:lineRule="auto"/>
              <w:jc w:val="both"/>
              <w:rPr>
                <w:rFonts w:ascii="GHEA Grapalat" w:hAnsi="GHEA Grapalat"/>
                <w:lang w:val="hy-AM"/>
              </w:rPr>
            </w:pPr>
            <w:r w:rsidRPr="0059762C">
              <w:rPr>
                <w:rFonts w:ascii="GHEA Grapalat" w:hAnsi="GHEA Grapalat"/>
                <w:lang w:val="hy-AM"/>
              </w:rPr>
              <w:t>Հայցադիմումը վերադարձնելու խնդրանքով Վարչական դատարանին դիմելու դեպքում հայցվորն առնվազն չի ակնկալում այդ հայցադիմումի և կցված փաստաթղթերի ուսումնասիրություն և առերևույթ սխալների բացահայտում: Ըստ այդմ, բացակայում է հայցադիմումին կցված փաստաթղթերը հայցվորին վերադարձնելու՝ օրենսդրական նորմի հիմքում դրված վերոշարադրյալ նպատակը:</w:t>
            </w:r>
          </w:p>
          <w:p w14:paraId="113F78C6" w14:textId="77777777" w:rsidR="002569CD" w:rsidRPr="0059762C" w:rsidRDefault="002569CD" w:rsidP="002569CD">
            <w:pPr>
              <w:spacing w:line="360" w:lineRule="auto"/>
              <w:jc w:val="both"/>
              <w:rPr>
                <w:rFonts w:ascii="GHEA Grapalat" w:hAnsi="GHEA Grapalat"/>
                <w:lang w:val="hy-AM"/>
              </w:rPr>
            </w:pPr>
            <w:r w:rsidRPr="0059762C">
              <w:rPr>
                <w:rFonts w:ascii="GHEA Grapalat" w:hAnsi="GHEA Grapalat"/>
                <w:lang w:val="hy-AM"/>
              </w:rPr>
              <w:t xml:space="preserve">Կարևոր է ընդգծել, որ հայցվորն ըստ անհրաժեշտության կարող է գործում առկա փաստաթղթերը հետ ստանալու խնդրանքով դիմել Վարչական դատարանին՝ ոչ միայն </w:t>
            </w:r>
            <w:r w:rsidRPr="0059762C">
              <w:rPr>
                <w:rFonts w:ascii="GHEA Grapalat" w:hAnsi="GHEA Grapalat"/>
                <w:lang w:val="hy-AM"/>
              </w:rPr>
              <w:lastRenderedPageBreak/>
              <w:t>հայցադիմումը վերադարձնելու մասին դիմումով, այլ նաև հետագայում:</w:t>
            </w:r>
          </w:p>
          <w:p w14:paraId="4B090CFC" w14:textId="77777777" w:rsidR="002569CD" w:rsidRPr="0059762C" w:rsidRDefault="002569CD" w:rsidP="002569CD">
            <w:pPr>
              <w:spacing w:line="360" w:lineRule="auto"/>
              <w:jc w:val="both"/>
              <w:rPr>
                <w:rFonts w:ascii="GHEA Grapalat" w:hAnsi="GHEA Grapalat"/>
                <w:lang w:val="hy-AM"/>
              </w:rPr>
            </w:pPr>
            <w:r w:rsidRPr="0059762C">
              <w:rPr>
                <w:rFonts w:ascii="GHEA Grapalat" w:hAnsi="GHEA Grapalat"/>
                <w:lang w:val="hy-AM"/>
              </w:rPr>
              <w:t>Նույնպիսի տրամաբանությամբ գործի ավարտից հետո դատավարության մասնակիցների ներկայացրած բոլոր փաստաթղթերը պահվում են դատական գործում, որպիսիք կարող են վերադարձվել համապատասխան խնդրանքով դատարան դիմելու դեպքում:</w:t>
            </w:r>
          </w:p>
        </w:tc>
      </w:tr>
      <w:tr w:rsidR="002569CD" w:rsidRPr="001B25B7" w14:paraId="7B3FB0AF" w14:textId="77777777" w:rsidTr="00EC4B49">
        <w:trPr>
          <w:trHeight w:val="906"/>
        </w:trPr>
        <w:tc>
          <w:tcPr>
            <w:tcW w:w="7100" w:type="dxa"/>
            <w:gridSpan w:val="2"/>
          </w:tcPr>
          <w:p w14:paraId="0C55B60B" w14:textId="77777777" w:rsidR="002569CD" w:rsidRPr="0059762C" w:rsidRDefault="002569CD" w:rsidP="002569CD">
            <w:pPr>
              <w:shd w:val="clear" w:color="auto" w:fill="FFFFFF"/>
              <w:tabs>
                <w:tab w:val="left" w:pos="1061"/>
              </w:tabs>
              <w:spacing w:line="360" w:lineRule="auto"/>
              <w:ind w:firstLine="705"/>
              <w:jc w:val="both"/>
              <w:rPr>
                <w:rFonts w:ascii="GHEA Grapalat" w:eastAsia="Calibri" w:hAnsi="GHEA Grapalat"/>
                <w:bCs/>
                <w:i/>
                <w:iCs/>
                <w:lang w:val="hy-AM" w:eastAsia="en-US"/>
              </w:rPr>
            </w:pPr>
            <w:r w:rsidRPr="0059762C">
              <w:rPr>
                <w:rFonts w:ascii="GHEA Grapalat" w:eastAsia="Calibri" w:hAnsi="GHEA Grapalat"/>
                <w:bCs/>
                <w:iCs/>
                <w:lang w:val="hy-AM" w:eastAsia="en-US"/>
              </w:rPr>
              <w:lastRenderedPageBreak/>
              <w:t>2. Նախագծի 11-րդ հոդվածով առաջարկվում է Օրենսգրքի 119-րդ հոդվածի 1-ին մասի 3</w:t>
            </w:r>
            <w:r w:rsidRPr="0059762C">
              <w:rPr>
                <w:rFonts w:ascii="GHEA Grapalat" w:eastAsia="Calibri" w:hAnsi="GHEA Grapalat"/>
                <w:bCs/>
                <w:iCs/>
                <w:lang w:val="hy-AM" w:eastAsia="en-US"/>
              </w:rPr>
              <w:noBreakHyphen/>
              <w:t xml:space="preserve">րդ կետը լրացնել նոր նախադասությամբ, որի համաձայն՝ </w:t>
            </w:r>
            <w:r w:rsidRPr="0059762C">
              <w:rPr>
                <w:rFonts w:ascii="GHEA Grapalat" w:eastAsia="Calibri" w:hAnsi="GHEA Grapalat"/>
                <w:bCs/>
                <w:i/>
                <w:iCs/>
                <w:lang w:val="hy-AM" w:eastAsia="en-US"/>
              </w:rPr>
              <w:t xml:space="preserve">Հայցն ակնհայտ անհիմն է համարվում, եթե դրանում ձևակերպված </w:t>
            </w:r>
            <w:r w:rsidRPr="0059762C">
              <w:rPr>
                <w:rFonts w:ascii="GHEA Grapalat" w:eastAsia="Calibri" w:hAnsi="GHEA Grapalat"/>
                <w:b/>
                <w:bCs/>
                <w:i/>
                <w:iCs/>
                <w:lang w:val="hy-AM" w:eastAsia="en-US"/>
              </w:rPr>
              <w:t>հայցապահանջն ակնհայտորեն ոչ իրավաչափ է</w:t>
            </w:r>
            <w:r w:rsidRPr="0059762C">
              <w:rPr>
                <w:rFonts w:ascii="GHEA Grapalat" w:eastAsia="Calibri" w:hAnsi="GHEA Grapalat"/>
                <w:bCs/>
                <w:i/>
                <w:iCs/>
                <w:lang w:val="hy-AM" w:eastAsia="en-US"/>
              </w:rPr>
              <w:t xml:space="preserve"> (ակնհայտորեն ենթակա է մերժման՝ անկախ դրա հիմքում դրված փաստերից) կամ հայցվորի կողմից դրա հիմքում դրված փաստերի հիման վրա ակնհայտորեն ենթակա է մերժման </w:t>
            </w:r>
            <w:r w:rsidRPr="0059762C">
              <w:rPr>
                <w:rFonts w:ascii="GHEA Grapalat" w:eastAsia="Calibri" w:hAnsi="GHEA Grapalat"/>
                <w:b/>
                <w:bCs/>
                <w:i/>
                <w:iCs/>
                <w:lang w:val="hy-AM" w:eastAsia="en-US"/>
              </w:rPr>
              <w:t>կամ ներկայացվել է ոչ պատշաճ հայցվորի կողմից կամ ոչ պատշաճ պատասխանողի դեմ</w:t>
            </w:r>
            <w:r w:rsidRPr="0059762C">
              <w:rPr>
                <w:rFonts w:ascii="GHEA Grapalat" w:eastAsia="Calibri" w:hAnsi="GHEA Grapalat"/>
                <w:bCs/>
                <w:i/>
                <w:iCs/>
                <w:lang w:val="hy-AM" w:eastAsia="en-US"/>
              </w:rPr>
              <w:t xml:space="preserve"> (այսուհետ՝ ակնհայտ անհիմն հայց)։</w:t>
            </w:r>
          </w:p>
          <w:p w14:paraId="4F358B07" w14:textId="77777777" w:rsidR="002569CD" w:rsidRPr="0059762C" w:rsidRDefault="002569CD" w:rsidP="002569CD">
            <w:pPr>
              <w:shd w:val="clear" w:color="auto" w:fill="FFFFFF"/>
              <w:tabs>
                <w:tab w:val="left" w:pos="1061"/>
              </w:tabs>
              <w:spacing w:line="360" w:lineRule="auto"/>
              <w:ind w:firstLine="705"/>
              <w:jc w:val="both"/>
              <w:rPr>
                <w:rFonts w:ascii="GHEA Grapalat" w:eastAsia="Calibri" w:hAnsi="GHEA Grapalat"/>
                <w:bCs/>
                <w:i/>
                <w:iCs/>
                <w:lang w:val="hy-AM" w:eastAsia="en-US"/>
              </w:rPr>
            </w:pPr>
            <w:r w:rsidRPr="0059762C">
              <w:rPr>
                <w:rFonts w:ascii="GHEA Grapalat" w:eastAsia="Calibri" w:hAnsi="GHEA Grapalat"/>
                <w:bCs/>
                <w:iCs/>
                <w:lang w:val="hy-AM" w:eastAsia="en-US"/>
              </w:rPr>
              <w:lastRenderedPageBreak/>
              <w:t xml:space="preserve">Օրենսգրքի 5-րդ հոդվածի իմաստով դատարանը գործի փաստական հանգամանքները պարզում է ի պաշտոնե։ Նույն հոդվածի 3-րդ մասի համաձայն՝ </w:t>
            </w:r>
            <w:r w:rsidRPr="0059762C">
              <w:rPr>
                <w:rFonts w:ascii="GHEA Grapalat" w:eastAsia="Calibri" w:hAnsi="GHEA Grapalat"/>
                <w:bCs/>
                <w:i/>
                <w:iCs/>
                <w:lang w:val="hy-AM" w:eastAsia="en-US"/>
              </w:rPr>
              <w:t>Դատարանը մատնանշում է հայցադիմումներում առկա ձևական սխալները, առաջարկում է ճշտել ոչ հստակ հայցային պահանջները, ոչ ճիշտ հայցատեսակները փոխարինել պատշաճ հայցատեսակներով, տարբերակել հիմնական և ածանցյալ պահանջները, համալրել ոչ բավարար փաստական տվյալները, ինչպես նաև պահանջում է, որ ներկայացվեն գործի փաստական հանգամանքները պարզելու և գնահատելու համար անհրաժեշտ բոլոր ապացույցները։</w:t>
            </w:r>
          </w:p>
          <w:p w14:paraId="54236CE0"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 xml:space="preserve">Վերոգրյալից հետևում է, որ Նախագծով հայցն ակնհայտ անհիմն համարվելու հիմք է նաև դրանում ձևակերպված հայցապահանջի՝ ակնհայտորեն ոչ իրավաչափ լինելը (ակնհայտորեն մերժման ենթակա լինելը՝ անկախ դրա հիմքում դրված փաստերից)։ Նշվածի առնչությամբ հարկ է նշել, որ գործնականում հաճախ հանդիպում են իրավիճակներ, երբ հայցվորի կողմից ճիշտ պահանջը կարող է ներկայացվել </w:t>
            </w:r>
            <w:r w:rsidRPr="0059762C">
              <w:rPr>
                <w:rFonts w:ascii="GHEA Grapalat" w:eastAsia="Calibri" w:hAnsi="GHEA Grapalat"/>
                <w:bCs/>
                <w:iCs/>
                <w:lang w:val="hy-AM" w:eastAsia="en-US"/>
              </w:rPr>
              <w:lastRenderedPageBreak/>
              <w:t xml:space="preserve">սխալ հայցատեսակով, որպիսի պայմաններում նշված հայցը Օրենսգրքի ուժով կարող է դիտարկվել որպես ակնհայտորեն մերժման ենթակա՝ այն սխալ հայցատեսակով ներկայացված լինելու հիմնավորմամբ։ </w:t>
            </w:r>
          </w:p>
          <w:p w14:paraId="6E14A557"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Հաշվի առնելով, որ Օրենսգրքի 5-րդ հոդվածի իմաստով դատարանին վերապահված է ոչ ճիշտ հայցատեսակները պատշաճ հայցատեսակներով փոխարինելու վերաբերյալ հայցվորին մատնանշելու իրավասություն՝ կարծում ենք՝ հայցապահանջն ակնհայտորեն ոչ իրավաչափ համարելու հիմքով արագացված դատաքննություն կիրառելու դեպքում կարող է իմաստազրկվել դատարանի գործի փաստական հանգամանքները ի պաշտոնե պարզելու սկզբունքը։</w:t>
            </w:r>
          </w:p>
          <w:p w14:paraId="2917DDE3" w14:textId="77777777" w:rsidR="002569CD" w:rsidRPr="0059762C" w:rsidRDefault="002569CD" w:rsidP="002569CD">
            <w:pPr>
              <w:shd w:val="clear" w:color="auto" w:fill="FFFFFF"/>
              <w:spacing w:line="360" w:lineRule="auto"/>
              <w:ind w:firstLine="705"/>
              <w:jc w:val="both"/>
              <w:rPr>
                <w:rFonts w:ascii="GHEA Grapalat" w:eastAsia="Calibri" w:hAnsi="GHEA Grapalat"/>
                <w:b/>
                <w:bCs/>
                <w:iCs/>
                <w:lang w:val="hy-AM" w:eastAsia="en-US"/>
              </w:rPr>
            </w:pPr>
            <w:r w:rsidRPr="0059762C">
              <w:rPr>
                <w:rFonts w:ascii="GHEA Grapalat" w:eastAsia="Calibri" w:hAnsi="GHEA Grapalat"/>
                <w:bCs/>
                <w:iCs/>
                <w:lang w:val="hy-AM" w:eastAsia="en-US"/>
              </w:rPr>
              <w:t xml:space="preserve">Ողջ վերոգրյալի հաշվառմամբ՝ առաջարկում ենք արագացված դատաքննություն կիրառելու հիմք, ի թիվս այլնի, նախատեսել </w:t>
            </w:r>
            <w:r w:rsidRPr="0059762C">
              <w:rPr>
                <w:rFonts w:ascii="GHEA Grapalat" w:eastAsia="Calibri" w:hAnsi="GHEA Grapalat"/>
                <w:b/>
                <w:bCs/>
                <w:iCs/>
                <w:lang w:val="hy-AM" w:eastAsia="en-US"/>
              </w:rPr>
              <w:t>հայցն ակնհայտորեն ոչ իրավաչափ լինելը</w:t>
            </w:r>
            <w:r w:rsidRPr="0059762C">
              <w:rPr>
                <w:rFonts w:ascii="GHEA Grapalat" w:eastAsia="Calibri" w:hAnsi="GHEA Grapalat"/>
                <w:b/>
                <w:bCs/>
                <w:i/>
                <w:iCs/>
                <w:lang w:val="hy-AM" w:eastAsia="en-US"/>
              </w:rPr>
              <w:t>։</w:t>
            </w:r>
          </w:p>
        </w:tc>
        <w:tc>
          <w:tcPr>
            <w:tcW w:w="6693" w:type="dxa"/>
            <w:gridSpan w:val="2"/>
          </w:tcPr>
          <w:p w14:paraId="7917E82E" w14:textId="4DFF6692" w:rsidR="0017357A" w:rsidRDefault="009B5991" w:rsidP="002569CD">
            <w:pPr>
              <w:spacing w:line="360" w:lineRule="auto"/>
              <w:jc w:val="center"/>
              <w:rPr>
                <w:rFonts w:ascii="GHEA Grapalat" w:hAnsi="GHEA Grapalat"/>
                <w:b/>
                <w:lang w:val="hy-AM"/>
              </w:rPr>
            </w:pPr>
            <w:r w:rsidRPr="0059762C">
              <w:rPr>
                <w:rFonts w:ascii="GHEA Grapalat" w:hAnsi="GHEA Grapalat"/>
                <w:b/>
                <w:lang w:val="hy-AM"/>
              </w:rPr>
              <w:lastRenderedPageBreak/>
              <w:t xml:space="preserve">2. </w:t>
            </w:r>
            <w:r w:rsidR="00594F65">
              <w:rPr>
                <w:rFonts w:ascii="GHEA Grapalat" w:hAnsi="GHEA Grapalat"/>
                <w:b/>
                <w:lang w:val="hy-AM"/>
              </w:rPr>
              <w:t>Ը</w:t>
            </w:r>
            <w:r w:rsidR="002569CD" w:rsidRPr="0059762C">
              <w:rPr>
                <w:rFonts w:ascii="GHEA Grapalat" w:hAnsi="GHEA Grapalat"/>
                <w:b/>
                <w:lang w:val="hy-AM"/>
              </w:rPr>
              <w:t>նդունվել</w:t>
            </w:r>
            <w:r w:rsidR="00594F65">
              <w:rPr>
                <w:rFonts w:ascii="GHEA Grapalat" w:hAnsi="GHEA Grapalat"/>
                <w:b/>
                <w:lang w:val="hy-AM"/>
              </w:rPr>
              <w:t xml:space="preserve"> է</w:t>
            </w:r>
          </w:p>
          <w:p w14:paraId="1776B1CF" w14:textId="77777777" w:rsidR="00594F65" w:rsidRPr="0059762C" w:rsidRDefault="00594F65" w:rsidP="00594F65">
            <w:pPr>
              <w:spacing w:line="360" w:lineRule="auto"/>
              <w:jc w:val="both"/>
              <w:rPr>
                <w:rFonts w:ascii="GHEA Grapalat" w:hAnsi="GHEA Grapalat"/>
                <w:bCs/>
                <w:lang w:val="hy-AM"/>
              </w:rPr>
            </w:pPr>
            <w:r w:rsidRPr="0059762C">
              <w:rPr>
                <w:rFonts w:ascii="GHEA Grapalat" w:hAnsi="GHEA Grapalat"/>
                <w:bCs/>
                <w:lang w:val="hy-AM"/>
              </w:rPr>
              <w:t>Առաջարկվող կարգավորումը հանվել է Նախագծից։</w:t>
            </w:r>
          </w:p>
          <w:p w14:paraId="68E1201F" w14:textId="77777777" w:rsidR="002569CD" w:rsidRPr="0059762C" w:rsidRDefault="002569CD" w:rsidP="002569CD">
            <w:pPr>
              <w:spacing w:line="360" w:lineRule="auto"/>
              <w:jc w:val="both"/>
              <w:rPr>
                <w:rFonts w:ascii="GHEA Grapalat" w:hAnsi="GHEA Grapalat"/>
                <w:lang w:val="hy-AM"/>
              </w:rPr>
            </w:pPr>
          </w:p>
          <w:p w14:paraId="1F9A3DC0" w14:textId="77777777" w:rsidR="002569CD" w:rsidRPr="0059762C" w:rsidRDefault="002569CD" w:rsidP="002569CD">
            <w:pPr>
              <w:spacing w:line="360" w:lineRule="auto"/>
              <w:jc w:val="both"/>
              <w:rPr>
                <w:rFonts w:ascii="GHEA Grapalat" w:hAnsi="GHEA Grapalat"/>
                <w:lang w:val="hy-AM"/>
              </w:rPr>
            </w:pPr>
          </w:p>
        </w:tc>
      </w:tr>
      <w:tr w:rsidR="002569CD" w:rsidRPr="001B25B7" w14:paraId="48387DD8" w14:textId="77777777" w:rsidTr="00EC4B49">
        <w:trPr>
          <w:trHeight w:val="906"/>
        </w:trPr>
        <w:tc>
          <w:tcPr>
            <w:tcW w:w="7100" w:type="dxa"/>
            <w:gridSpan w:val="2"/>
          </w:tcPr>
          <w:p w14:paraId="556A23C8" w14:textId="77777777" w:rsidR="002569CD" w:rsidRPr="0059762C" w:rsidRDefault="002569CD" w:rsidP="002569CD">
            <w:pPr>
              <w:shd w:val="clear" w:color="auto" w:fill="FFFFFF"/>
              <w:spacing w:line="360" w:lineRule="auto"/>
              <w:ind w:firstLine="705"/>
              <w:jc w:val="both"/>
              <w:rPr>
                <w:rFonts w:ascii="GHEA Grapalat" w:eastAsia="Calibri" w:hAnsi="GHEA Grapalat"/>
                <w:b/>
                <w:bCs/>
                <w:iCs/>
                <w:lang w:val="hy-AM" w:eastAsia="en-US"/>
              </w:rPr>
            </w:pPr>
            <w:r w:rsidRPr="0059762C">
              <w:rPr>
                <w:rFonts w:ascii="GHEA Grapalat" w:eastAsia="Calibri" w:hAnsi="GHEA Grapalat"/>
                <w:bCs/>
                <w:iCs/>
                <w:lang w:val="hy-AM" w:eastAsia="en-US"/>
              </w:rPr>
              <w:lastRenderedPageBreak/>
              <w:t>2.1.</w:t>
            </w:r>
            <w:r w:rsidRPr="0059762C">
              <w:rPr>
                <w:rFonts w:ascii="GHEA Grapalat" w:eastAsia="Calibri" w:hAnsi="GHEA Grapalat"/>
                <w:b/>
                <w:bCs/>
                <w:iCs/>
                <w:lang w:val="hy-AM" w:eastAsia="en-US"/>
              </w:rPr>
              <w:t xml:space="preserve"> </w:t>
            </w:r>
            <w:r w:rsidRPr="0059762C">
              <w:rPr>
                <w:rFonts w:ascii="GHEA Grapalat" w:eastAsia="Calibri" w:hAnsi="GHEA Grapalat"/>
                <w:bCs/>
                <w:iCs/>
                <w:lang w:val="hy-AM" w:eastAsia="en-US"/>
              </w:rPr>
              <w:t xml:space="preserve">Օրենսգրքի 80-րդ հոդվածի 1-ին մասի 4-րդ կետի համաձայն՝  </w:t>
            </w:r>
            <w:r w:rsidRPr="0059762C">
              <w:rPr>
                <w:rFonts w:ascii="GHEA Grapalat" w:eastAsia="Calibri" w:hAnsi="GHEA Grapalat"/>
                <w:bCs/>
                <w:i/>
                <w:iCs/>
                <w:lang w:val="hy-AM" w:eastAsia="en-US"/>
              </w:rPr>
              <w:t xml:space="preserve">Վարչական դատարանը մերժում է հայցադիմումի </w:t>
            </w:r>
            <w:r w:rsidRPr="0059762C">
              <w:rPr>
                <w:rFonts w:ascii="GHEA Grapalat" w:eastAsia="Calibri" w:hAnsi="GHEA Grapalat"/>
                <w:bCs/>
                <w:i/>
                <w:iCs/>
                <w:lang w:val="hy-AM" w:eastAsia="en-US"/>
              </w:rPr>
              <w:lastRenderedPageBreak/>
              <w:t>ընդունումը, եթե հայցադիմում է ներկայացրել դրա իրավունքն ակնհայտորեն չունեցող անձը</w:t>
            </w:r>
            <w:r w:rsidRPr="0059762C">
              <w:rPr>
                <w:rFonts w:ascii="GHEA Grapalat" w:eastAsia="Calibri" w:hAnsi="GHEA Grapalat"/>
                <w:bCs/>
                <w:iCs/>
                <w:lang w:val="hy-AM" w:eastAsia="en-US"/>
              </w:rPr>
              <w:t xml:space="preserve">։ </w:t>
            </w:r>
          </w:p>
          <w:p w14:paraId="63EB9362"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 xml:space="preserve">Ավելին, Օրենսգրքի 96-րդ հոդվածի 1-ին մասի 9-րդ կետի համաձայն՝  </w:t>
            </w:r>
            <w:r w:rsidRPr="0059762C">
              <w:rPr>
                <w:rFonts w:ascii="GHEA Grapalat" w:eastAsia="Calibri" w:hAnsi="GHEA Grapalat"/>
                <w:bCs/>
                <w:i/>
                <w:iCs/>
                <w:lang w:val="hy-AM" w:eastAsia="en-US"/>
              </w:rPr>
              <w:t>Դատարանը գործի քննության ցանկացած փուլում կարճում է գործի վարույթը, եթե` բացահայտվել են սույն օրենսգրքի 80-րդ հոդվածով նախատեսված` հայցադիմումի ընդունումը մերժելու հիմքերը։</w:t>
            </w:r>
          </w:p>
          <w:p w14:paraId="5F820DBC"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Ստացվում է, որ գործող օրենսդրությամբ արդեն իսկ նախատեսված է հայցը դրա իրավունքն ակնհայտորեն չունեցող անձի կողմից ներկայացվելու դեպքում հայցադիմումի ընդունումը մերժելու հիմք, իսկ Օրենսգրքի 96-րդ հոդվածի իմաստով դատարանը կարճում է գործի վարույթը, երբ հայցադիմումի ընդունումը մերժելու հիմքերը բացահայտվել են գործի քննության ընթացքում։</w:t>
            </w:r>
          </w:p>
        </w:tc>
        <w:tc>
          <w:tcPr>
            <w:tcW w:w="6693" w:type="dxa"/>
            <w:gridSpan w:val="2"/>
          </w:tcPr>
          <w:p w14:paraId="022B9E59" w14:textId="359AB5C0" w:rsidR="002569CD" w:rsidRPr="0059762C" w:rsidRDefault="009B5991" w:rsidP="002569CD">
            <w:pPr>
              <w:spacing w:line="360" w:lineRule="auto"/>
              <w:jc w:val="center"/>
              <w:rPr>
                <w:rFonts w:ascii="GHEA Grapalat" w:hAnsi="GHEA Grapalat"/>
                <w:b/>
                <w:lang w:val="hy-AM"/>
              </w:rPr>
            </w:pPr>
            <w:r w:rsidRPr="0059762C">
              <w:rPr>
                <w:rFonts w:ascii="GHEA Grapalat" w:hAnsi="GHEA Grapalat"/>
                <w:b/>
                <w:lang w:val="hy-AM"/>
              </w:rPr>
              <w:lastRenderedPageBreak/>
              <w:t xml:space="preserve">2.1. </w:t>
            </w:r>
            <w:r w:rsidR="002569CD" w:rsidRPr="0059762C">
              <w:rPr>
                <w:rFonts w:ascii="GHEA Grapalat" w:hAnsi="GHEA Grapalat"/>
                <w:b/>
                <w:lang w:val="hy-AM"/>
              </w:rPr>
              <w:t>Ընդունվել է</w:t>
            </w:r>
          </w:p>
          <w:p w14:paraId="1B55DE29" w14:textId="5CFFA9D9" w:rsidR="002569CD" w:rsidRPr="0059762C" w:rsidRDefault="002569CD" w:rsidP="009B5991">
            <w:pPr>
              <w:spacing w:line="360" w:lineRule="auto"/>
              <w:jc w:val="both"/>
              <w:rPr>
                <w:rFonts w:ascii="GHEA Grapalat" w:hAnsi="GHEA Grapalat"/>
                <w:lang w:val="hy-AM"/>
              </w:rPr>
            </w:pPr>
            <w:r w:rsidRPr="0059762C">
              <w:rPr>
                <w:rFonts w:ascii="GHEA Grapalat" w:hAnsi="GHEA Grapalat"/>
                <w:lang w:val="hy-AM"/>
              </w:rPr>
              <w:t>Նախագծում կատարվել է համապատասխան փոփոխություն:</w:t>
            </w:r>
          </w:p>
        </w:tc>
      </w:tr>
      <w:tr w:rsidR="002569CD" w:rsidRPr="001B25B7" w14:paraId="3F3CE29C" w14:textId="77777777" w:rsidTr="00EC4B49">
        <w:trPr>
          <w:trHeight w:val="906"/>
        </w:trPr>
        <w:tc>
          <w:tcPr>
            <w:tcW w:w="7100" w:type="dxa"/>
            <w:gridSpan w:val="2"/>
          </w:tcPr>
          <w:p w14:paraId="3A40B517"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lastRenderedPageBreak/>
              <w:t xml:space="preserve">2.2. Օրենսգրքի 21-րդ հոդվածի 2-րդ մասի համաձայն՝ </w:t>
            </w:r>
            <w:r w:rsidRPr="0059762C">
              <w:rPr>
                <w:rFonts w:ascii="GHEA Grapalat" w:eastAsia="Calibri" w:hAnsi="GHEA Grapalat"/>
                <w:bCs/>
                <w:i/>
                <w:iCs/>
                <w:lang w:val="hy-AM" w:eastAsia="en-US"/>
              </w:rPr>
              <w:t xml:space="preserve">Եթե դատարանը հանգում է այն համոզման, որ հայցը ներկայացվել է ոչ այն պատասխանողի դեմ, որը պետք է պատասխանի ըստ հայցի, ապա դատարանը կարող է </w:t>
            </w:r>
            <w:r w:rsidRPr="0059762C">
              <w:rPr>
                <w:rFonts w:ascii="GHEA Grapalat" w:eastAsia="Calibri" w:hAnsi="GHEA Grapalat"/>
                <w:bCs/>
                <w:i/>
                <w:iCs/>
                <w:lang w:val="hy-AM" w:eastAsia="en-US"/>
              </w:rPr>
              <w:lastRenderedPageBreak/>
              <w:t>հայցվորի համաձայնությամբ ոչ պատշաճ պատասխանողին փոխարինել պատշաճ պատասխանողով։ Եթե հայցվորը համաձայն չէ պատասխանողին փոխարինելուն, ապա դատարանը կարող է այդ անձին ներգրավել որպես երկրորդ պատասխանող։</w:t>
            </w:r>
          </w:p>
          <w:p w14:paraId="5F70033A"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 xml:space="preserve">Ստացվում է, որ գործող օրենսդրությամբ որոշակի հիմքերի առկայության դեպքում դատարանը կարող է հայցվորի համաձայնությամբ ոչ պատշաճ պատասխանողին փոխարինել պատշաճ պատասխանողով, իսկ հայցվորի համաձայնության բացակայության պարագայում դատարանը կարող է այդ անձին ներգրավել որպես երկրորդ պատասխանող, մինչդեռ Նախագծով առաջարկվող փոփոխություններով հայցադիմումում ձևակերպված հայցապահանջն ակնհայտորեն ոչ պատշաճ պատասխանողի դեմ ներկայացված լինելու դեպքում հայցը համարվում է ակնհայտ անհիմն։ </w:t>
            </w:r>
          </w:p>
          <w:p w14:paraId="6738BA09"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 xml:space="preserve">Առաջարկում ենք քննարկման առարկա դարձնել ոչ պատշաճ պատասխանողի դեմ ներկայացված հայցի հիմքով </w:t>
            </w:r>
            <w:r w:rsidRPr="0059762C">
              <w:rPr>
                <w:rFonts w:ascii="GHEA Grapalat" w:eastAsia="Calibri" w:hAnsi="GHEA Grapalat"/>
                <w:bCs/>
                <w:iCs/>
                <w:lang w:val="hy-AM" w:eastAsia="en-US"/>
              </w:rPr>
              <w:lastRenderedPageBreak/>
              <w:t>հայցն ակնհայտ անհիմն համարելու և ըստ այդմ արագացված դատաքննություն կիրառելու նպատակահարմարությունը՝ նկատի ունենալով, որ Օրենսգրքով արդեն իսկ նախատեսված է ոչ պատշաճ պատասխանողին պատշաճ պատասխանողով փոխարինելու կամ անձին որպես երկրորդ պատասխանող ներգրավելու հնարավորություն։</w:t>
            </w:r>
          </w:p>
        </w:tc>
        <w:tc>
          <w:tcPr>
            <w:tcW w:w="6693" w:type="dxa"/>
            <w:gridSpan w:val="2"/>
          </w:tcPr>
          <w:p w14:paraId="56D97F32" w14:textId="038C4310" w:rsidR="002569CD" w:rsidRPr="0059762C" w:rsidRDefault="009B5991" w:rsidP="002569CD">
            <w:pPr>
              <w:spacing w:line="360" w:lineRule="auto"/>
              <w:jc w:val="center"/>
              <w:rPr>
                <w:rFonts w:ascii="GHEA Grapalat" w:hAnsi="GHEA Grapalat"/>
                <w:b/>
                <w:lang w:val="hy-AM"/>
              </w:rPr>
            </w:pPr>
            <w:r w:rsidRPr="0059762C">
              <w:rPr>
                <w:rFonts w:ascii="GHEA Grapalat" w:hAnsi="GHEA Grapalat"/>
                <w:b/>
                <w:lang w:val="hy-AM"/>
              </w:rPr>
              <w:lastRenderedPageBreak/>
              <w:t xml:space="preserve">2.2. </w:t>
            </w:r>
            <w:r w:rsidR="002569CD" w:rsidRPr="0059762C">
              <w:rPr>
                <w:rFonts w:ascii="GHEA Grapalat" w:hAnsi="GHEA Grapalat"/>
                <w:b/>
                <w:lang w:val="hy-AM"/>
              </w:rPr>
              <w:t>Ընդունվել է</w:t>
            </w:r>
          </w:p>
          <w:p w14:paraId="0645CFAD" w14:textId="766DAA31" w:rsidR="002569CD" w:rsidRPr="0059762C" w:rsidRDefault="002569CD" w:rsidP="002569CD">
            <w:pPr>
              <w:spacing w:line="360" w:lineRule="auto"/>
              <w:jc w:val="both"/>
              <w:rPr>
                <w:rFonts w:ascii="GHEA Grapalat" w:hAnsi="GHEA Grapalat"/>
                <w:lang w:val="hy-AM"/>
              </w:rPr>
            </w:pPr>
            <w:r w:rsidRPr="0059762C">
              <w:rPr>
                <w:rFonts w:ascii="GHEA Grapalat" w:hAnsi="GHEA Grapalat"/>
                <w:lang w:val="hy-AM"/>
              </w:rPr>
              <w:t>Նախագծում կատարվել է համապատասխան փոփոխություն:</w:t>
            </w:r>
          </w:p>
        </w:tc>
      </w:tr>
      <w:tr w:rsidR="002569CD" w:rsidRPr="0059762C" w14:paraId="49AF1D96" w14:textId="77777777" w:rsidTr="00F9144A">
        <w:trPr>
          <w:trHeight w:val="620"/>
        </w:trPr>
        <w:tc>
          <w:tcPr>
            <w:tcW w:w="11133" w:type="dxa"/>
            <w:gridSpan w:val="3"/>
            <w:vMerge w:val="restart"/>
            <w:shd w:val="clear" w:color="auto" w:fill="D9D9D9" w:themeFill="background1" w:themeFillShade="D9"/>
          </w:tcPr>
          <w:p w14:paraId="1DCE4E72"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lastRenderedPageBreak/>
              <w:t>26.  Տարածքային կառավարման և ենթակառուցվածքների նախարարություն</w:t>
            </w:r>
          </w:p>
        </w:tc>
        <w:tc>
          <w:tcPr>
            <w:tcW w:w="2660" w:type="dxa"/>
            <w:shd w:val="clear" w:color="auto" w:fill="D9D9D9" w:themeFill="background1" w:themeFillShade="D9"/>
          </w:tcPr>
          <w:p w14:paraId="0EA421BE"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01.07.2025</w:t>
            </w:r>
          </w:p>
        </w:tc>
      </w:tr>
      <w:tr w:rsidR="002569CD" w:rsidRPr="0059762C" w14:paraId="471F3ADC" w14:textId="77777777" w:rsidTr="00F9144A">
        <w:trPr>
          <w:trHeight w:val="157"/>
        </w:trPr>
        <w:tc>
          <w:tcPr>
            <w:tcW w:w="11133" w:type="dxa"/>
            <w:gridSpan w:val="3"/>
            <w:vMerge/>
            <w:shd w:val="clear" w:color="auto" w:fill="D9D9D9" w:themeFill="background1" w:themeFillShade="D9"/>
          </w:tcPr>
          <w:p w14:paraId="5E0ED9BC"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p>
        </w:tc>
        <w:tc>
          <w:tcPr>
            <w:tcW w:w="2660" w:type="dxa"/>
            <w:shd w:val="clear" w:color="auto" w:fill="D9D9D9" w:themeFill="background1" w:themeFillShade="D9"/>
          </w:tcPr>
          <w:p w14:paraId="7AC3DDC1" w14:textId="77777777"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ԴԽ//22150-2025</w:t>
            </w:r>
          </w:p>
        </w:tc>
      </w:tr>
      <w:tr w:rsidR="002569CD" w:rsidRPr="001B25B7" w14:paraId="2E5ECB71" w14:textId="77777777" w:rsidTr="00EC4B49">
        <w:trPr>
          <w:trHeight w:val="906"/>
        </w:trPr>
        <w:tc>
          <w:tcPr>
            <w:tcW w:w="7100" w:type="dxa"/>
            <w:gridSpan w:val="2"/>
          </w:tcPr>
          <w:p w14:paraId="1421EC9B"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pt-BR" w:eastAsia="en-US"/>
              </w:rPr>
              <w:t>Ձեզ</w:t>
            </w:r>
            <w:r w:rsidRPr="0059762C">
              <w:rPr>
                <w:rFonts w:ascii="GHEA Grapalat" w:eastAsia="Calibri" w:hAnsi="GHEA Grapalat"/>
                <w:bCs/>
                <w:iCs/>
                <w:lang w:eastAsia="en-US"/>
              </w:rPr>
              <w:t xml:space="preserve"> </w:t>
            </w:r>
            <w:r w:rsidRPr="0059762C">
              <w:rPr>
                <w:rFonts w:ascii="GHEA Grapalat" w:eastAsia="Calibri" w:hAnsi="GHEA Grapalat"/>
                <w:bCs/>
                <w:iCs/>
                <w:lang w:val="pt-BR" w:eastAsia="en-US"/>
              </w:rPr>
              <w:t>են</w:t>
            </w:r>
            <w:r w:rsidRPr="0059762C">
              <w:rPr>
                <w:rFonts w:ascii="GHEA Grapalat" w:eastAsia="Calibri" w:hAnsi="GHEA Grapalat"/>
                <w:bCs/>
                <w:iCs/>
                <w:lang w:eastAsia="en-US"/>
              </w:rPr>
              <w:t xml:space="preserve"> </w:t>
            </w:r>
            <w:r w:rsidRPr="0059762C">
              <w:rPr>
                <w:rFonts w:ascii="GHEA Grapalat" w:eastAsia="Calibri" w:hAnsi="GHEA Grapalat"/>
                <w:bCs/>
                <w:iCs/>
                <w:lang w:val="pt-BR" w:eastAsia="en-US"/>
              </w:rPr>
              <w:t>ներկայացվում</w:t>
            </w:r>
            <w:r w:rsidRPr="0059762C">
              <w:rPr>
                <w:rFonts w:ascii="GHEA Grapalat" w:eastAsia="Calibri" w:hAnsi="GHEA Grapalat"/>
                <w:bCs/>
                <w:iCs/>
                <w:lang w:eastAsia="en-US"/>
              </w:rPr>
              <w:t xml:space="preserve"> </w:t>
            </w:r>
            <w:r w:rsidRPr="0059762C">
              <w:rPr>
                <w:rFonts w:ascii="GHEA Grapalat" w:eastAsia="Calibri" w:hAnsi="GHEA Grapalat"/>
                <w:bCs/>
                <w:iCs/>
                <w:lang w:val="af-ZA" w:eastAsia="en-US"/>
              </w:rPr>
              <w:t xml:space="preserve">«Հայաստանի Հանրապետության վարչական դատավարության </w:t>
            </w:r>
            <w:r w:rsidRPr="0059762C">
              <w:rPr>
                <w:rFonts w:ascii="GHEA Grapalat" w:eastAsia="Calibri" w:hAnsi="GHEA Grapalat"/>
                <w:bCs/>
                <w:iCs/>
                <w:lang w:val="hy-AM" w:eastAsia="en-US"/>
              </w:rPr>
              <w:t>օրենսգրքում փոփոխություններ և լրացումներ կատարելու մասին» և «Վարչական իրավախախտումների վերաբերյալ Հայաստանի Հանրապետության օրենսգրքում փոփոխություն և լրացումներ կատարելու մասին» օրենքների նախագծերի վերաբերյալ ՀՀ տարածքային կառավարման և ենթակառուցվածքների նախարարության դիտողությունները և առաջարկությունները։</w:t>
            </w:r>
          </w:p>
          <w:p w14:paraId="747EB240"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lastRenderedPageBreak/>
              <w:t>Ուսումնասիրելով ներկայացված նախագիծը և հիմնավորումները՝ ներկայացնում ենք հետևյալ դիտարկումները</w:t>
            </w:r>
            <w:r w:rsidRPr="0059762C">
              <w:rPr>
                <w:rFonts w:ascii="Cambria Math" w:eastAsia="Calibri" w:hAnsi="Cambria Math" w:cs="Cambria Math"/>
                <w:bCs/>
                <w:iCs/>
                <w:lang w:val="hy-AM" w:eastAsia="en-US"/>
              </w:rPr>
              <w:t>․</w:t>
            </w:r>
          </w:p>
        </w:tc>
        <w:tc>
          <w:tcPr>
            <w:tcW w:w="6693" w:type="dxa"/>
            <w:gridSpan w:val="2"/>
          </w:tcPr>
          <w:p w14:paraId="17ACFE6A" w14:textId="77777777" w:rsidR="002569CD" w:rsidRPr="0059762C" w:rsidRDefault="002569CD" w:rsidP="002569CD">
            <w:pPr>
              <w:spacing w:line="360" w:lineRule="auto"/>
              <w:ind w:firstLine="720"/>
              <w:jc w:val="center"/>
              <w:rPr>
                <w:rFonts w:ascii="GHEA Grapalat" w:hAnsi="GHEA Grapalat"/>
                <w:b/>
                <w:lang w:val="hy-AM"/>
              </w:rPr>
            </w:pPr>
          </w:p>
          <w:p w14:paraId="62A8DB4F" w14:textId="77777777" w:rsidR="002569CD" w:rsidRPr="0059762C" w:rsidRDefault="002569CD" w:rsidP="002569CD">
            <w:pPr>
              <w:spacing w:line="360" w:lineRule="auto"/>
              <w:ind w:firstLine="720"/>
              <w:jc w:val="center"/>
              <w:rPr>
                <w:rFonts w:ascii="GHEA Grapalat" w:hAnsi="GHEA Grapalat"/>
                <w:b/>
                <w:lang w:val="hy-AM"/>
              </w:rPr>
            </w:pPr>
          </w:p>
          <w:p w14:paraId="02F24563" w14:textId="77777777" w:rsidR="002569CD" w:rsidRPr="0059762C" w:rsidRDefault="002569CD" w:rsidP="002569CD">
            <w:pPr>
              <w:spacing w:line="360" w:lineRule="auto"/>
              <w:ind w:firstLine="720"/>
              <w:jc w:val="center"/>
              <w:rPr>
                <w:rFonts w:ascii="GHEA Grapalat" w:hAnsi="GHEA Grapalat"/>
                <w:b/>
                <w:lang w:val="hy-AM"/>
              </w:rPr>
            </w:pPr>
          </w:p>
          <w:p w14:paraId="235C98B8" w14:textId="77777777" w:rsidR="002569CD" w:rsidRPr="0059762C" w:rsidRDefault="002569CD" w:rsidP="002569CD">
            <w:pPr>
              <w:spacing w:line="360" w:lineRule="auto"/>
              <w:ind w:firstLine="720"/>
              <w:jc w:val="center"/>
              <w:rPr>
                <w:rFonts w:ascii="GHEA Grapalat" w:hAnsi="GHEA Grapalat"/>
                <w:b/>
                <w:lang w:val="hy-AM"/>
              </w:rPr>
            </w:pPr>
          </w:p>
          <w:p w14:paraId="325B95B3" w14:textId="77777777" w:rsidR="002569CD" w:rsidRPr="0059762C" w:rsidRDefault="002569CD" w:rsidP="002569CD">
            <w:pPr>
              <w:spacing w:line="360" w:lineRule="auto"/>
              <w:ind w:firstLine="720"/>
              <w:jc w:val="center"/>
              <w:rPr>
                <w:rFonts w:ascii="GHEA Grapalat" w:hAnsi="GHEA Grapalat"/>
                <w:b/>
                <w:lang w:val="hy-AM"/>
              </w:rPr>
            </w:pPr>
          </w:p>
          <w:p w14:paraId="7E8AD01C" w14:textId="77777777" w:rsidR="002569CD" w:rsidRPr="0059762C" w:rsidRDefault="002569CD" w:rsidP="002569CD">
            <w:pPr>
              <w:spacing w:line="360" w:lineRule="auto"/>
              <w:jc w:val="both"/>
              <w:rPr>
                <w:rFonts w:ascii="GHEA Grapalat" w:hAnsi="GHEA Grapalat"/>
                <w:lang w:val="hy-AM"/>
              </w:rPr>
            </w:pPr>
          </w:p>
        </w:tc>
      </w:tr>
      <w:tr w:rsidR="002569CD" w:rsidRPr="001B25B7" w14:paraId="39EB6AB9" w14:textId="77777777" w:rsidTr="00EC4B49">
        <w:trPr>
          <w:trHeight w:val="906"/>
        </w:trPr>
        <w:tc>
          <w:tcPr>
            <w:tcW w:w="7100" w:type="dxa"/>
            <w:gridSpan w:val="2"/>
          </w:tcPr>
          <w:p w14:paraId="05AF7EE7"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lastRenderedPageBreak/>
              <w:t>1. Նախագծի շրջանակներում ավելացվել է գործի վարույթը կարճելու նոր հիմք, այն է՝ ծանուցված հայցվորը կամ նրա ներկայացուցիչը չի ներկայացել երկու հաջորդական դատական նիստի և չի ներկայացրել գործի դատաքննությունը հետաձգելու կամ գործն իր բացակայությամբ, ներկայացված նյութերի հիման վրա քննելու մասին միջնորդություն, և պատասխանողը չի միջնորդել գործի քննությունը շարունակելու վերաբերյալ՝ բացառությամբ այն գործերի, որոնցում սկզբնական հայցի հետ համատեղ քննվում է նաև հակընդդեմ հայց կամ սույն օրենսգրքի 26-րդ գլխով սահմանված այն գործերի, որոնցով իրականացվում է բանավոր դատաքննություն և գործի հետագա քննությունը բխում է հանրության կամ պետության շահերից։</w:t>
            </w:r>
          </w:p>
          <w:p w14:paraId="38A41705" w14:textId="77777777" w:rsidR="002569CD" w:rsidRPr="0059762C" w:rsidRDefault="002569CD" w:rsidP="002569CD">
            <w:pPr>
              <w:shd w:val="clear" w:color="auto" w:fill="FFFFFF"/>
              <w:spacing w:line="360" w:lineRule="auto"/>
              <w:jc w:val="both"/>
              <w:rPr>
                <w:rFonts w:ascii="GHEA Grapalat" w:eastAsia="Calibri" w:hAnsi="GHEA Grapalat"/>
                <w:bCs/>
                <w:iCs/>
                <w:lang w:val="hy-AM" w:eastAsia="en-US"/>
              </w:rPr>
            </w:pPr>
            <w:r w:rsidRPr="0059762C">
              <w:rPr>
                <w:rFonts w:ascii="GHEA Grapalat" w:eastAsia="Calibri" w:hAnsi="GHEA Grapalat"/>
                <w:bCs/>
                <w:iCs/>
                <w:lang w:val="hy-AM" w:eastAsia="en-US"/>
              </w:rPr>
              <w:t xml:space="preserve">Հարկ ենք համարում նկատել, որ հաշվի առնելով այն, որ վերոնշյալ հիմքը չի նախատեսվել ՀՀ վարչական </w:t>
            </w:r>
            <w:r w:rsidRPr="0059762C">
              <w:rPr>
                <w:rFonts w:ascii="GHEA Grapalat" w:eastAsia="Calibri" w:hAnsi="GHEA Grapalat"/>
                <w:bCs/>
                <w:iCs/>
                <w:lang w:val="hy-AM" w:eastAsia="en-US"/>
              </w:rPr>
              <w:lastRenderedPageBreak/>
              <w:t>դատավարության օրենսգրքի 97-րդ հոդվածի 2-րդ մասով նախատեսված բացառությունների մեջ, ապա պետք է փաթեթային փոփոխել նաև ՀՀ վարչական դատավարության 80-րդ հոդվածի 1-ին մասը՝ հայցադիմումի ընդունումը մերժելու հիմք նախատեսելով նաև ՀՀ վարչական դատավարության 96-րդ հոդվածի 1-ին մասի 6.1. կետի հիմքով գործի վարույթի կարճումը։</w:t>
            </w:r>
          </w:p>
        </w:tc>
        <w:tc>
          <w:tcPr>
            <w:tcW w:w="6693" w:type="dxa"/>
            <w:gridSpan w:val="2"/>
          </w:tcPr>
          <w:p w14:paraId="03C016A5" w14:textId="0444147C" w:rsidR="002569CD" w:rsidRPr="0059762C" w:rsidRDefault="005D6A22" w:rsidP="002569CD">
            <w:pPr>
              <w:spacing w:line="360" w:lineRule="auto"/>
              <w:jc w:val="center"/>
              <w:rPr>
                <w:rFonts w:ascii="GHEA Grapalat" w:hAnsi="GHEA Grapalat"/>
                <w:b/>
                <w:lang w:val="hy-AM"/>
              </w:rPr>
            </w:pPr>
            <w:r w:rsidRPr="0059762C">
              <w:rPr>
                <w:rFonts w:ascii="GHEA Grapalat" w:hAnsi="GHEA Grapalat"/>
                <w:b/>
                <w:lang w:val="hy-AM"/>
              </w:rPr>
              <w:lastRenderedPageBreak/>
              <w:t xml:space="preserve">1. </w:t>
            </w:r>
            <w:r w:rsidR="00594F65">
              <w:rPr>
                <w:rFonts w:ascii="GHEA Grapalat" w:hAnsi="GHEA Grapalat"/>
                <w:b/>
                <w:lang w:val="hy-AM"/>
              </w:rPr>
              <w:t>Ը</w:t>
            </w:r>
            <w:r w:rsidR="002569CD" w:rsidRPr="0059762C">
              <w:rPr>
                <w:rFonts w:ascii="GHEA Grapalat" w:hAnsi="GHEA Grapalat"/>
                <w:b/>
                <w:lang w:val="hy-AM"/>
              </w:rPr>
              <w:t>նդունվել</w:t>
            </w:r>
            <w:r w:rsidR="00594F65">
              <w:rPr>
                <w:rFonts w:ascii="GHEA Grapalat" w:hAnsi="GHEA Grapalat"/>
                <w:b/>
                <w:lang w:val="hy-AM"/>
              </w:rPr>
              <w:t xml:space="preserve"> է</w:t>
            </w:r>
          </w:p>
          <w:p w14:paraId="1665E2B6" w14:textId="77777777" w:rsidR="00594F65" w:rsidRPr="0059762C" w:rsidRDefault="00594F65" w:rsidP="00594F65">
            <w:pPr>
              <w:spacing w:line="360" w:lineRule="auto"/>
              <w:jc w:val="both"/>
              <w:rPr>
                <w:rFonts w:ascii="GHEA Grapalat" w:hAnsi="GHEA Grapalat"/>
                <w:bCs/>
                <w:lang w:val="hy-AM"/>
              </w:rPr>
            </w:pPr>
            <w:r w:rsidRPr="0059762C">
              <w:rPr>
                <w:rFonts w:ascii="GHEA Grapalat" w:hAnsi="GHEA Grapalat"/>
                <w:bCs/>
                <w:lang w:val="hy-AM"/>
              </w:rPr>
              <w:t>Առաջարկվող կարգավորումը հանվել է Նախագծից։</w:t>
            </w:r>
          </w:p>
          <w:p w14:paraId="0A13F003" w14:textId="41869D32" w:rsidR="002569CD" w:rsidRPr="0059762C" w:rsidRDefault="002569CD" w:rsidP="002569CD">
            <w:pPr>
              <w:spacing w:line="360" w:lineRule="auto"/>
              <w:jc w:val="both"/>
              <w:rPr>
                <w:rFonts w:ascii="GHEA Grapalat" w:hAnsi="GHEA Grapalat"/>
                <w:b/>
                <w:lang w:val="hy-AM"/>
              </w:rPr>
            </w:pPr>
          </w:p>
        </w:tc>
      </w:tr>
      <w:tr w:rsidR="002569CD" w:rsidRPr="001B25B7" w14:paraId="42ECA056" w14:textId="77777777" w:rsidTr="00EC4B49">
        <w:trPr>
          <w:trHeight w:val="906"/>
        </w:trPr>
        <w:tc>
          <w:tcPr>
            <w:tcW w:w="7100" w:type="dxa"/>
            <w:gridSpan w:val="2"/>
          </w:tcPr>
          <w:p w14:paraId="176A0790"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lastRenderedPageBreak/>
              <w:t xml:space="preserve">2. Բացի այդ, նախատեսելով իրավաբանական անձի, պետական կամ տեղական ինքնակառավարման մարմնի կամ որպես ներկայացուցիչ փաստաբան ունեցող ֆիզիկական անձի կողմից հայցից հրաժարվելու պարագայում դատարանին նիստ հրավիրելու պարտականությունից ազատում և չտարածելով ՀՀ վարչական դատավարության 96-րդ հոդվածի 2-րդ մասով նախատեսված կարգը՝ բաց է մնում նման դեպքերում վարույթի կարճման կարգը, քանի որ որպես ընդհանուր դրույթ կիրառելով ՀՀ վարչական դատավարության 97-րդ հոդվածի 1-ին մասը, անորոշ է մնում, </w:t>
            </w:r>
            <w:r w:rsidRPr="0059762C">
              <w:rPr>
                <w:rFonts w:ascii="GHEA Grapalat" w:eastAsia="Calibri" w:hAnsi="GHEA Grapalat"/>
                <w:bCs/>
                <w:iCs/>
                <w:lang w:val="hy-AM" w:eastAsia="en-US"/>
              </w:rPr>
              <w:lastRenderedPageBreak/>
              <w:t>թե ինչ ժամկետում դատարանը պետք է կայացնի գործի վարույթը կարճելու մասին որոշում։</w:t>
            </w:r>
          </w:p>
        </w:tc>
        <w:tc>
          <w:tcPr>
            <w:tcW w:w="6693" w:type="dxa"/>
            <w:gridSpan w:val="2"/>
          </w:tcPr>
          <w:p w14:paraId="48A8FFB0" w14:textId="5CDD9EBD" w:rsidR="002569CD" w:rsidRPr="0059762C" w:rsidRDefault="005D6A22" w:rsidP="002569CD">
            <w:pPr>
              <w:spacing w:line="360" w:lineRule="auto"/>
              <w:ind w:hanging="8"/>
              <w:jc w:val="center"/>
              <w:rPr>
                <w:rFonts w:ascii="GHEA Grapalat" w:hAnsi="GHEA Grapalat"/>
                <w:b/>
                <w:lang w:val="hy-AM"/>
              </w:rPr>
            </w:pPr>
            <w:r w:rsidRPr="0059762C">
              <w:rPr>
                <w:rFonts w:ascii="GHEA Grapalat" w:hAnsi="GHEA Grapalat"/>
                <w:b/>
                <w:lang w:val="hy-AM"/>
              </w:rPr>
              <w:lastRenderedPageBreak/>
              <w:t xml:space="preserve">2. </w:t>
            </w:r>
            <w:r w:rsidR="002569CD" w:rsidRPr="0059762C">
              <w:rPr>
                <w:rFonts w:ascii="GHEA Grapalat" w:hAnsi="GHEA Grapalat"/>
                <w:b/>
                <w:lang w:val="hy-AM"/>
              </w:rPr>
              <w:t>Չի ընդունվել</w:t>
            </w:r>
          </w:p>
          <w:p w14:paraId="701A7AF9" w14:textId="63AA2A77" w:rsidR="002569CD" w:rsidRPr="0059762C" w:rsidRDefault="002569CD" w:rsidP="00B602EA">
            <w:pPr>
              <w:spacing w:line="360" w:lineRule="auto"/>
              <w:ind w:left="-8"/>
              <w:jc w:val="both"/>
              <w:rPr>
                <w:rFonts w:ascii="GHEA Grapalat" w:hAnsi="GHEA Grapalat"/>
                <w:lang w:val="hy-AM"/>
              </w:rPr>
            </w:pPr>
            <w:r w:rsidRPr="0059762C">
              <w:rPr>
                <w:rFonts w:ascii="GHEA Grapalat" w:hAnsi="GHEA Grapalat"/>
                <w:lang w:val="hy-AM"/>
              </w:rPr>
              <w:t xml:space="preserve">Նախագծի 6-րդ հոդվածի 3-րդ մասում կիրառված «սահմանված կարգ» բառակապակցությունը ենթադրում է հայցից հրաժարվելու դիմումի քննության բանավոր ընթացակարգի բացառումը: Ըստ այդմ, իրավաբանական անձի, պետական կամ տեղական ինքնակառավարման մարմնի կամ որպես ներկայացուցիչ փաստաբան ունեցող ֆիզիկական անձի կողմից հայցից հրաժարվելու դիմում ներկայացվելու դեպքում Վարչական դատարանը </w:t>
            </w:r>
            <w:r w:rsidRPr="0059762C">
              <w:rPr>
                <w:rFonts w:ascii="Calibri" w:hAnsi="Calibri" w:cs="Calibri"/>
                <w:lang w:val="hy-AM"/>
              </w:rPr>
              <w:t> </w:t>
            </w:r>
            <w:r w:rsidRPr="0059762C">
              <w:rPr>
                <w:rFonts w:ascii="GHEA Grapalat" w:hAnsi="GHEA Grapalat" w:cs="GHEA Grapalat"/>
                <w:lang w:val="hy-AM"/>
              </w:rPr>
              <w:t>գործի</w:t>
            </w:r>
            <w:r w:rsidRPr="0059762C">
              <w:rPr>
                <w:rFonts w:ascii="GHEA Grapalat" w:hAnsi="GHEA Grapalat"/>
                <w:lang w:val="hy-AM"/>
              </w:rPr>
              <w:t xml:space="preserve"> </w:t>
            </w:r>
            <w:r w:rsidRPr="0059762C">
              <w:rPr>
                <w:rFonts w:ascii="GHEA Grapalat" w:hAnsi="GHEA Grapalat" w:cs="GHEA Grapalat"/>
                <w:lang w:val="hy-AM"/>
              </w:rPr>
              <w:t>վարույթը</w:t>
            </w:r>
            <w:r w:rsidRPr="0059762C">
              <w:rPr>
                <w:rFonts w:ascii="GHEA Grapalat" w:hAnsi="GHEA Grapalat"/>
                <w:lang w:val="hy-AM"/>
              </w:rPr>
              <w:t xml:space="preserve"> </w:t>
            </w:r>
            <w:r w:rsidRPr="0059762C">
              <w:rPr>
                <w:rFonts w:ascii="GHEA Grapalat" w:hAnsi="GHEA Grapalat" w:cs="GHEA Grapalat"/>
                <w:lang w:val="hy-AM"/>
              </w:rPr>
              <w:t>կարճելու</w:t>
            </w:r>
            <w:r w:rsidRPr="0059762C">
              <w:rPr>
                <w:rFonts w:ascii="GHEA Grapalat" w:hAnsi="GHEA Grapalat"/>
                <w:lang w:val="hy-AM"/>
              </w:rPr>
              <w:t xml:space="preserve"> </w:t>
            </w:r>
            <w:r w:rsidRPr="0059762C">
              <w:rPr>
                <w:rFonts w:ascii="GHEA Grapalat" w:hAnsi="GHEA Grapalat" w:cs="GHEA Grapalat"/>
                <w:lang w:val="hy-AM"/>
              </w:rPr>
              <w:t>մասին</w:t>
            </w:r>
            <w:r w:rsidRPr="0059762C">
              <w:rPr>
                <w:rFonts w:ascii="GHEA Grapalat" w:hAnsi="GHEA Grapalat"/>
                <w:lang w:val="hy-AM"/>
              </w:rPr>
              <w:t xml:space="preserve"> որոշում պետք է կայացնի </w:t>
            </w:r>
            <w:r w:rsidRPr="0059762C">
              <w:rPr>
                <w:rFonts w:ascii="GHEA Grapalat" w:hAnsi="GHEA Grapalat"/>
                <w:lang w:val="hy-AM"/>
              </w:rPr>
              <w:lastRenderedPageBreak/>
              <w:t>առանց դատական նիստ հրավիրելու՝ դիմումն ստա</w:t>
            </w:r>
            <w:r w:rsidR="00B602EA">
              <w:rPr>
                <w:rFonts w:ascii="GHEA Grapalat" w:hAnsi="GHEA Grapalat"/>
                <w:lang w:val="hy-AM"/>
              </w:rPr>
              <w:t>նալու պահից տասնօրյա ժամկետում:</w:t>
            </w:r>
          </w:p>
        </w:tc>
      </w:tr>
      <w:tr w:rsidR="002569CD" w:rsidRPr="001B25B7" w14:paraId="2D1D053C" w14:textId="77777777" w:rsidTr="00EC4B49">
        <w:trPr>
          <w:trHeight w:val="906"/>
        </w:trPr>
        <w:tc>
          <w:tcPr>
            <w:tcW w:w="7100" w:type="dxa"/>
            <w:gridSpan w:val="2"/>
          </w:tcPr>
          <w:p w14:paraId="0ACFE314"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lastRenderedPageBreak/>
              <w:t>3. Նախագծով սահմանելով հայցն անհիմն դիտարկելու օրենսդրական չափանիշները՝ չի սահմանվել հայցն ակնհայտ հիմնավոր դիտարկելու օրենսդրական չափանիշները։</w:t>
            </w:r>
          </w:p>
        </w:tc>
        <w:tc>
          <w:tcPr>
            <w:tcW w:w="6693" w:type="dxa"/>
            <w:gridSpan w:val="2"/>
          </w:tcPr>
          <w:p w14:paraId="5C598C56" w14:textId="644958FC" w:rsidR="002569CD" w:rsidRDefault="005D6A22" w:rsidP="002569CD">
            <w:pPr>
              <w:spacing w:line="360" w:lineRule="auto"/>
              <w:jc w:val="center"/>
              <w:rPr>
                <w:rFonts w:ascii="GHEA Grapalat" w:hAnsi="GHEA Grapalat"/>
                <w:b/>
                <w:lang w:val="hy-AM"/>
              </w:rPr>
            </w:pPr>
            <w:r w:rsidRPr="0059762C">
              <w:rPr>
                <w:rFonts w:ascii="GHEA Grapalat" w:hAnsi="GHEA Grapalat"/>
                <w:b/>
                <w:lang w:val="hy-AM"/>
              </w:rPr>
              <w:t xml:space="preserve">3. </w:t>
            </w:r>
            <w:r w:rsidR="004A6FA7">
              <w:rPr>
                <w:rFonts w:ascii="GHEA Grapalat" w:hAnsi="GHEA Grapalat"/>
                <w:b/>
                <w:lang w:val="hy-AM"/>
              </w:rPr>
              <w:t>Ը</w:t>
            </w:r>
            <w:r w:rsidR="002569CD" w:rsidRPr="0059762C">
              <w:rPr>
                <w:rFonts w:ascii="GHEA Grapalat" w:hAnsi="GHEA Grapalat"/>
                <w:b/>
                <w:lang w:val="hy-AM"/>
              </w:rPr>
              <w:t>նդունվել</w:t>
            </w:r>
            <w:r w:rsidR="004A6FA7">
              <w:rPr>
                <w:rFonts w:ascii="GHEA Grapalat" w:hAnsi="GHEA Grapalat"/>
                <w:b/>
                <w:lang w:val="hy-AM"/>
              </w:rPr>
              <w:t xml:space="preserve"> է մասամբ</w:t>
            </w:r>
          </w:p>
          <w:p w14:paraId="58B03E18" w14:textId="5E9D5605" w:rsidR="004A6FA7" w:rsidRPr="004A6FA7" w:rsidRDefault="004A6FA7" w:rsidP="004A6FA7">
            <w:pPr>
              <w:spacing w:line="360" w:lineRule="auto"/>
              <w:jc w:val="both"/>
              <w:rPr>
                <w:rFonts w:ascii="GHEA Grapalat" w:hAnsi="GHEA Grapalat"/>
                <w:bCs/>
                <w:lang w:val="hy-AM"/>
              </w:rPr>
            </w:pPr>
            <w:r>
              <w:rPr>
                <w:rFonts w:ascii="GHEA Grapalat" w:hAnsi="GHEA Grapalat"/>
                <w:bCs/>
                <w:lang w:val="hy-AM"/>
              </w:rPr>
              <w:t>Հայցն ակնհայտ անհիմն համարելու չափանիշները սահմանող</w:t>
            </w:r>
            <w:r w:rsidRPr="004A6FA7">
              <w:rPr>
                <w:rFonts w:ascii="GHEA Grapalat" w:hAnsi="GHEA Grapalat"/>
                <w:bCs/>
                <w:lang w:val="hy-AM"/>
              </w:rPr>
              <w:t xml:space="preserve"> կարգավորումը հանվել է Նախագծից։</w:t>
            </w:r>
          </w:p>
          <w:p w14:paraId="1AEDBA9E" w14:textId="05091A17" w:rsidR="002569CD" w:rsidRPr="0059762C" w:rsidRDefault="002569CD" w:rsidP="002569CD">
            <w:pPr>
              <w:spacing w:line="360" w:lineRule="auto"/>
              <w:jc w:val="both"/>
              <w:rPr>
                <w:rFonts w:ascii="GHEA Grapalat" w:hAnsi="GHEA Grapalat"/>
                <w:lang w:val="hy-AM"/>
              </w:rPr>
            </w:pPr>
            <w:r w:rsidRPr="0059762C">
              <w:rPr>
                <w:rFonts w:ascii="GHEA Grapalat" w:hAnsi="GHEA Grapalat"/>
                <w:lang w:val="hy-AM"/>
              </w:rPr>
              <w:t xml:space="preserve">ՀՀ վարչական դատավարության օրենսգրքի 119-րդ հոդվածի 1-ին մասի 2-րդ կետի հիմքով հայցն ակնհայտ հիմնավոր կարող է դիտարկվել այն դեպքում, եթե առանց դատավարական լրացուցիչ գործողությունների, ձեռք բերված տվյալների հիման վրա ինքնին պարզ է պահանջի՝ </w:t>
            </w:r>
            <w:r w:rsidRPr="0059762C">
              <w:rPr>
                <w:rFonts w:ascii="GHEA Grapalat" w:hAnsi="GHEA Grapalat"/>
                <w:iCs/>
                <w:lang w:val="hy-AM"/>
              </w:rPr>
              <w:t xml:space="preserve">կասկած չհարուցող իրավաչափությունը (օրինակ՝ վիճարկվող արձանագրությունը կազմվել է անվավեր ճանաչված վարչական ակտի հիման վրա կամ վարչական իրավախախտման վերաբերյալ արձանագրությունը չի բավարարում օրենքով առաջադրվող պահանջներին): </w:t>
            </w:r>
          </w:p>
        </w:tc>
      </w:tr>
      <w:tr w:rsidR="002569CD" w:rsidRPr="001B25B7" w14:paraId="21A35676" w14:textId="77777777" w:rsidTr="00EC4B49">
        <w:trPr>
          <w:trHeight w:val="906"/>
        </w:trPr>
        <w:tc>
          <w:tcPr>
            <w:tcW w:w="7100" w:type="dxa"/>
            <w:gridSpan w:val="2"/>
          </w:tcPr>
          <w:p w14:paraId="4D5E8D5D"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 xml:space="preserve">4. ՀՀ վարչական դատավարության օրենսգրքի 126-րդ հոդվածի 4.1-ին և 4.2-րդ մասերի ներառումը համարում ենք խնդրահարույց, քանի որ դատական ակտերը՝ որպես </w:t>
            </w:r>
            <w:r w:rsidRPr="0059762C">
              <w:rPr>
                <w:rFonts w:ascii="GHEA Grapalat" w:eastAsia="Calibri" w:hAnsi="GHEA Grapalat"/>
                <w:bCs/>
                <w:iCs/>
                <w:lang w:val="hy-AM" w:eastAsia="en-US"/>
              </w:rPr>
              <w:lastRenderedPageBreak/>
              <w:t>արդարադատություն իրականացնող պետական իրավասու մարմնի իրավակիրառ ակտեր, պետք է համապատասխանեն որոշակի պահանջների և եթե դատական ակտի հիմնավորվածության և պատճառաբանվածության վերաբերյալ կարող են լինել բացառություններ, ապա օրինականության պահանջը որևէ բացառություն չի նախատեսում, քանի որ ՀՀ-ում օրինականությունը երկրի հիմնական օրենքի մակարդակով հռչակված է որպես հիմնական սկզբունք</w:t>
            </w:r>
            <w:r w:rsidRPr="0059762C">
              <w:rPr>
                <w:rFonts w:ascii="GHEA Grapalat" w:eastAsia="Calibri" w:hAnsi="GHEA Grapalat" w:hint="eastAsia"/>
                <w:bCs/>
                <w:iCs/>
                <w:lang w:val="hy-AM" w:eastAsia="en-US"/>
              </w:rPr>
              <w:t>։</w:t>
            </w:r>
          </w:p>
          <w:p w14:paraId="3F61F5F6"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Ուստի կարող է բովանդակել միայն դատարանի պատճառաբանությունը կիրառելի իրավունքի վերաբերյալ ձևակերպումը նպատակահարմար չենք համարում, քանի որ դատական ակտում պետք է արտացոլվի կիրառման ենթակա դատավարական և նյութական իրավունքի բոլոր նորմերը։</w:t>
            </w:r>
          </w:p>
          <w:p w14:paraId="2C25BBA8"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Միևնույն ժամանակ հայտնում ենք, որ սույն Նախագիծը և Նախագծի վերաբերյալ հիմնավորումը քննարկվել է ՀՀ մարզպետների աշխատակազմերի և Նախարարությանը ենթակա պետական մարմինների հետ։</w:t>
            </w:r>
          </w:p>
        </w:tc>
        <w:tc>
          <w:tcPr>
            <w:tcW w:w="6693" w:type="dxa"/>
            <w:gridSpan w:val="2"/>
          </w:tcPr>
          <w:p w14:paraId="6D090759" w14:textId="5C3FA14C" w:rsidR="002569CD" w:rsidRPr="0059762C" w:rsidRDefault="005D6A22" w:rsidP="002569CD">
            <w:pPr>
              <w:spacing w:line="360" w:lineRule="auto"/>
              <w:jc w:val="center"/>
              <w:rPr>
                <w:rFonts w:ascii="GHEA Grapalat" w:hAnsi="GHEA Grapalat"/>
                <w:b/>
                <w:lang w:val="hy-AM"/>
              </w:rPr>
            </w:pPr>
            <w:r w:rsidRPr="0059762C">
              <w:rPr>
                <w:rFonts w:ascii="GHEA Grapalat" w:hAnsi="GHEA Grapalat"/>
                <w:b/>
                <w:lang w:val="hy-AM"/>
              </w:rPr>
              <w:lastRenderedPageBreak/>
              <w:t xml:space="preserve">4. </w:t>
            </w:r>
            <w:r w:rsidR="00B602EA">
              <w:rPr>
                <w:rFonts w:ascii="GHEA Grapalat" w:hAnsi="GHEA Grapalat"/>
                <w:b/>
                <w:lang w:val="hy-AM"/>
              </w:rPr>
              <w:t>Ը</w:t>
            </w:r>
            <w:r w:rsidR="002569CD" w:rsidRPr="0059762C">
              <w:rPr>
                <w:rFonts w:ascii="GHEA Grapalat" w:hAnsi="GHEA Grapalat"/>
                <w:b/>
                <w:lang w:val="hy-AM"/>
              </w:rPr>
              <w:t>նդունվել</w:t>
            </w:r>
            <w:r w:rsidR="00B602EA">
              <w:rPr>
                <w:rFonts w:ascii="GHEA Grapalat" w:hAnsi="GHEA Grapalat"/>
                <w:b/>
                <w:lang w:val="hy-AM"/>
              </w:rPr>
              <w:t xml:space="preserve"> է</w:t>
            </w:r>
          </w:p>
          <w:p w14:paraId="274B38BA" w14:textId="77777777" w:rsidR="004A6FA7" w:rsidRPr="0059762C" w:rsidRDefault="004A6FA7" w:rsidP="004A6FA7">
            <w:pPr>
              <w:spacing w:line="360" w:lineRule="auto"/>
              <w:jc w:val="both"/>
              <w:rPr>
                <w:rFonts w:ascii="GHEA Grapalat" w:hAnsi="GHEA Grapalat"/>
                <w:bCs/>
                <w:lang w:val="hy-AM"/>
              </w:rPr>
            </w:pPr>
            <w:r w:rsidRPr="0059762C">
              <w:rPr>
                <w:rFonts w:ascii="GHEA Grapalat" w:hAnsi="GHEA Grapalat"/>
                <w:bCs/>
                <w:lang w:val="hy-AM"/>
              </w:rPr>
              <w:t>Առաջարկվող կարգավորումը հանվել է Նախագծից։</w:t>
            </w:r>
          </w:p>
          <w:p w14:paraId="3E9CD4FA" w14:textId="116B8A4C" w:rsidR="002569CD" w:rsidRPr="0059762C" w:rsidRDefault="002569CD" w:rsidP="002569CD">
            <w:pPr>
              <w:spacing w:line="360" w:lineRule="auto"/>
              <w:jc w:val="both"/>
              <w:rPr>
                <w:rFonts w:ascii="GHEA Grapalat" w:hAnsi="GHEA Grapalat"/>
                <w:lang w:val="hy-AM"/>
              </w:rPr>
            </w:pPr>
          </w:p>
        </w:tc>
      </w:tr>
      <w:tr w:rsidR="002569CD" w:rsidRPr="0059762C" w14:paraId="1AF46FC5" w14:textId="77777777" w:rsidTr="00F9144A">
        <w:trPr>
          <w:trHeight w:val="620"/>
        </w:trPr>
        <w:tc>
          <w:tcPr>
            <w:tcW w:w="11133" w:type="dxa"/>
            <w:gridSpan w:val="3"/>
            <w:vMerge w:val="restart"/>
            <w:shd w:val="clear" w:color="auto" w:fill="D9D9D9" w:themeFill="background1" w:themeFillShade="D9"/>
          </w:tcPr>
          <w:p w14:paraId="1238A5F7"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lastRenderedPageBreak/>
              <w:t>27.  Արագածոտնի մարզպետի աշխատակազմ</w:t>
            </w:r>
          </w:p>
        </w:tc>
        <w:tc>
          <w:tcPr>
            <w:tcW w:w="2660" w:type="dxa"/>
            <w:shd w:val="clear" w:color="auto" w:fill="D9D9D9" w:themeFill="background1" w:themeFillShade="D9"/>
          </w:tcPr>
          <w:p w14:paraId="2243B7F1"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01.07.2025</w:t>
            </w:r>
          </w:p>
        </w:tc>
      </w:tr>
      <w:tr w:rsidR="002569CD" w:rsidRPr="0059762C" w14:paraId="5B4EA075" w14:textId="77777777" w:rsidTr="00F9144A">
        <w:trPr>
          <w:trHeight w:val="157"/>
        </w:trPr>
        <w:tc>
          <w:tcPr>
            <w:tcW w:w="11133" w:type="dxa"/>
            <w:gridSpan w:val="3"/>
            <w:vMerge/>
            <w:shd w:val="clear" w:color="auto" w:fill="D9D9D9" w:themeFill="background1" w:themeFillShade="D9"/>
          </w:tcPr>
          <w:p w14:paraId="2E709C87"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p>
        </w:tc>
        <w:tc>
          <w:tcPr>
            <w:tcW w:w="2660" w:type="dxa"/>
            <w:shd w:val="clear" w:color="auto" w:fill="D9D9D9" w:themeFill="background1" w:themeFillShade="D9"/>
          </w:tcPr>
          <w:p w14:paraId="3131B738" w14:textId="77777777"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ԴԽ//22150-2025</w:t>
            </w:r>
          </w:p>
        </w:tc>
      </w:tr>
      <w:tr w:rsidR="002569CD" w:rsidRPr="0059762C" w14:paraId="34C12EAE" w14:textId="77777777" w:rsidTr="00EC4B49">
        <w:trPr>
          <w:trHeight w:val="906"/>
        </w:trPr>
        <w:tc>
          <w:tcPr>
            <w:tcW w:w="7100" w:type="dxa"/>
            <w:gridSpan w:val="2"/>
          </w:tcPr>
          <w:p w14:paraId="726E7C6C"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Տեղեկացնում ենք, որ</w:t>
            </w:r>
            <w:r w:rsidRPr="0059762C">
              <w:rPr>
                <w:rFonts w:ascii="Calibri" w:eastAsia="Calibri" w:hAnsi="Calibri" w:cs="Calibri"/>
                <w:bCs/>
                <w:iCs/>
                <w:lang w:val="hy-AM" w:eastAsia="en-US"/>
              </w:rPr>
              <w:t> </w:t>
            </w:r>
            <w:r w:rsidRPr="0059762C">
              <w:rPr>
                <w:rFonts w:ascii="GHEA Grapalat" w:eastAsia="Calibri" w:hAnsi="GHEA Grapalat"/>
                <w:bCs/>
                <w:iCs/>
                <w:lang w:val="hy-AM" w:eastAsia="en-US"/>
              </w:rPr>
              <w:t xml:space="preserve">«Հայաստանի Հանրապետության վարչական դատավարության օրենսգրքում փոփոխություններ և լրացումներ կատարելու մասին» և «Վարչական իրավախախտումների վերաբերյալ Հայաստանի Հանրապետության օրենսգրքում փոփոխություն և լրացումներ կատարելու մասին» օրենքների նախագծերի ընդունման վերաբերյալ առաջարկություններ չունենք։ </w:t>
            </w:r>
          </w:p>
        </w:tc>
        <w:tc>
          <w:tcPr>
            <w:tcW w:w="6693" w:type="dxa"/>
            <w:gridSpan w:val="2"/>
          </w:tcPr>
          <w:p w14:paraId="13A825DC" w14:textId="77777777" w:rsidR="002569CD" w:rsidRPr="0059762C" w:rsidRDefault="002569CD" w:rsidP="002569CD">
            <w:pPr>
              <w:spacing w:line="360" w:lineRule="auto"/>
              <w:ind w:firstLine="720"/>
              <w:jc w:val="center"/>
              <w:rPr>
                <w:rFonts w:ascii="GHEA Grapalat" w:hAnsi="GHEA Grapalat"/>
                <w:b/>
                <w:lang w:val="hy-AM"/>
              </w:rPr>
            </w:pPr>
            <w:r w:rsidRPr="0059762C">
              <w:rPr>
                <w:rFonts w:ascii="GHEA Grapalat" w:hAnsi="GHEA Grapalat"/>
                <w:b/>
                <w:lang w:val="hy-AM"/>
              </w:rPr>
              <w:t>Ընդունվել է</w:t>
            </w:r>
          </w:p>
        </w:tc>
      </w:tr>
      <w:tr w:rsidR="002569CD" w:rsidRPr="0059762C" w14:paraId="10F0EB25" w14:textId="77777777" w:rsidTr="00F9144A">
        <w:trPr>
          <w:trHeight w:val="620"/>
        </w:trPr>
        <w:tc>
          <w:tcPr>
            <w:tcW w:w="11133" w:type="dxa"/>
            <w:gridSpan w:val="3"/>
            <w:vMerge w:val="restart"/>
            <w:shd w:val="clear" w:color="auto" w:fill="D9D9D9" w:themeFill="background1" w:themeFillShade="D9"/>
          </w:tcPr>
          <w:p w14:paraId="7228A72B"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28. Արարատի մարզպետի աշխատակազմ</w:t>
            </w:r>
          </w:p>
        </w:tc>
        <w:tc>
          <w:tcPr>
            <w:tcW w:w="2660" w:type="dxa"/>
            <w:shd w:val="clear" w:color="auto" w:fill="D9D9D9" w:themeFill="background1" w:themeFillShade="D9"/>
          </w:tcPr>
          <w:p w14:paraId="1CA21449"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01.07.2025</w:t>
            </w:r>
          </w:p>
        </w:tc>
      </w:tr>
      <w:tr w:rsidR="002569CD" w:rsidRPr="0059762C" w14:paraId="15D3241A" w14:textId="77777777" w:rsidTr="00F9144A">
        <w:trPr>
          <w:trHeight w:val="157"/>
        </w:trPr>
        <w:tc>
          <w:tcPr>
            <w:tcW w:w="11133" w:type="dxa"/>
            <w:gridSpan w:val="3"/>
            <w:vMerge/>
            <w:shd w:val="clear" w:color="auto" w:fill="D9D9D9" w:themeFill="background1" w:themeFillShade="D9"/>
          </w:tcPr>
          <w:p w14:paraId="0579ADE1"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p>
        </w:tc>
        <w:tc>
          <w:tcPr>
            <w:tcW w:w="2660" w:type="dxa"/>
            <w:shd w:val="clear" w:color="auto" w:fill="D9D9D9" w:themeFill="background1" w:themeFillShade="D9"/>
          </w:tcPr>
          <w:p w14:paraId="28105680" w14:textId="77777777"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ԴԽ//22150-2025</w:t>
            </w:r>
          </w:p>
        </w:tc>
      </w:tr>
      <w:tr w:rsidR="002569CD" w:rsidRPr="0059762C" w14:paraId="7CBB66A2" w14:textId="77777777" w:rsidTr="00EC4B49">
        <w:trPr>
          <w:trHeight w:val="906"/>
        </w:trPr>
        <w:tc>
          <w:tcPr>
            <w:tcW w:w="7100" w:type="dxa"/>
            <w:gridSpan w:val="2"/>
          </w:tcPr>
          <w:p w14:paraId="601CA461"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«Հայաստանի Հանրապետության վարչական դատավարության օրենսգրքում փոփոխություններ և լրացումներ կատարելու մասին» և «Վարչական իրավախախտումների վերաբերյալ Հայաստանի Հանրապետության օրենսգրքում փոփոխություն և լրացումներ կատարելու մասին» օրենքների նախագծերի վերաբերյալ հայտնում ենք դրական կարծիք:</w:t>
            </w:r>
          </w:p>
        </w:tc>
        <w:tc>
          <w:tcPr>
            <w:tcW w:w="6693" w:type="dxa"/>
            <w:gridSpan w:val="2"/>
          </w:tcPr>
          <w:p w14:paraId="45DAFA26" w14:textId="77777777" w:rsidR="002569CD" w:rsidRPr="0059762C" w:rsidRDefault="002569CD" w:rsidP="002569CD">
            <w:pPr>
              <w:spacing w:line="360" w:lineRule="auto"/>
              <w:ind w:firstLine="720"/>
              <w:jc w:val="center"/>
              <w:rPr>
                <w:rFonts w:ascii="GHEA Grapalat" w:hAnsi="GHEA Grapalat"/>
                <w:b/>
                <w:lang w:val="hy-AM"/>
              </w:rPr>
            </w:pPr>
            <w:r w:rsidRPr="0059762C">
              <w:rPr>
                <w:rFonts w:ascii="GHEA Grapalat" w:hAnsi="GHEA Grapalat"/>
                <w:b/>
                <w:lang w:val="hy-AM"/>
              </w:rPr>
              <w:t>Ընդունվել է</w:t>
            </w:r>
          </w:p>
        </w:tc>
      </w:tr>
      <w:tr w:rsidR="002569CD" w:rsidRPr="0059762C" w14:paraId="1DC94FE6" w14:textId="77777777" w:rsidTr="00F9144A">
        <w:trPr>
          <w:trHeight w:val="620"/>
        </w:trPr>
        <w:tc>
          <w:tcPr>
            <w:tcW w:w="11133" w:type="dxa"/>
            <w:gridSpan w:val="3"/>
            <w:vMerge w:val="restart"/>
            <w:shd w:val="clear" w:color="auto" w:fill="D9D9D9" w:themeFill="background1" w:themeFillShade="D9"/>
          </w:tcPr>
          <w:p w14:paraId="3C5D4518"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lastRenderedPageBreak/>
              <w:t>29. Արմավիրի մարզպետի աշխատակազմ</w:t>
            </w:r>
          </w:p>
        </w:tc>
        <w:tc>
          <w:tcPr>
            <w:tcW w:w="2660" w:type="dxa"/>
            <w:shd w:val="clear" w:color="auto" w:fill="D9D9D9" w:themeFill="background1" w:themeFillShade="D9"/>
          </w:tcPr>
          <w:p w14:paraId="61308774"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01.07.2025</w:t>
            </w:r>
          </w:p>
        </w:tc>
      </w:tr>
      <w:tr w:rsidR="002569CD" w:rsidRPr="0059762C" w14:paraId="77E9FEA1" w14:textId="77777777" w:rsidTr="00F9144A">
        <w:trPr>
          <w:trHeight w:val="157"/>
        </w:trPr>
        <w:tc>
          <w:tcPr>
            <w:tcW w:w="11133" w:type="dxa"/>
            <w:gridSpan w:val="3"/>
            <w:vMerge/>
            <w:shd w:val="clear" w:color="auto" w:fill="D9D9D9" w:themeFill="background1" w:themeFillShade="D9"/>
          </w:tcPr>
          <w:p w14:paraId="4F0AED77"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p>
        </w:tc>
        <w:tc>
          <w:tcPr>
            <w:tcW w:w="2660" w:type="dxa"/>
            <w:shd w:val="clear" w:color="auto" w:fill="D9D9D9" w:themeFill="background1" w:themeFillShade="D9"/>
          </w:tcPr>
          <w:p w14:paraId="7144CFEF" w14:textId="77777777"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ԴԽ//22150-2025</w:t>
            </w:r>
          </w:p>
        </w:tc>
      </w:tr>
      <w:tr w:rsidR="002569CD" w:rsidRPr="0059762C" w14:paraId="277C82E7" w14:textId="77777777" w:rsidTr="00EC4B49">
        <w:trPr>
          <w:trHeight w:val="906"/>
        </w:trPr>
        <w:tc>
          <w:tcPr>
            <w:tcW w:w="7100" w:type="dxa"/>
            <w:gridSpan w:val="2"/>
          </w:tcPr>
          <w:p w14:paraId="66DA5B99"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Հայտնում եմ, որ ՀՀ Արմավիրի մարզպետի աշխատակազմում քննարկվել և հավանության են արժանացել «Հայաստանի Հանրապետության վարչական դատավարության օրենսգրքում փոփոխություններ</w:t>
            </w:r>
            <w:r w:rsidRPr="0059762C">
              <w:rPr>
                <w:rFonts w:ascii="Calibri" w:eastAsia="Calibri" w:hAnsi="Calibri" w:cs="Calibri"/>
                <w:bCs/>
                <w:iCs/>
                <w:lang w:val="hy-AM" w:eastAsia="en-US"/>
              </w:rPr>
              <w:t> </w:t>
            </w:r>
            <w:r w:rsidRPr="0059762C">
              <w:rPr>
                <w:rFonts w:ascii="GHEA Grapalat" w:eastAsia="Calibri" w:hAnsi="GHEA Grapalat"/>
                <w:bCs/>
                <w:iCs/>
                <w:lang w:val="hy-AM" w:eastAsia="en-US"/>
              </w:rPr>
              <w:t>և լրացումներ կատարելու մասին» և «Վարչական իրավախախտումների վերաբերյալ Հայաստանի Հանրապետության օրենսգրքում փոփոխություն և լրացումներ կատարելու մասին» օրենքների նախագծերը, որոնց վերաբերյալ այլ առաջարկներ չկան։</w:t>
            </w:r>
          </w:p>
        </w:tc>
        <w:tc>
          <w:tcPr>
            <w:tcW w:w="6693" w:type="dxa"/>
            <w:gridSpan w:val="2"/>
          </w:tcPr>
          <w:p w14:paraId="61F8F930" w14:textId="77777777" w:rsidR="002569CD" w:rsidRPr="0059762C" w:rsidRDefault="002569CD" w:rsidP="002569CD">
            <w:pPr>
              <w:spacing w:line="360" w:lineRule="auto"/>
              <w:ind w:firstLine="720"/>
              <w:jc w:val="center"/>
              <w:rPr>
                <w:rFonts w:ascii="GHEA Grapalat" w:hAnsi="GHEA Grapalat"/>
                <w:b/>
                <w:lang w:val="hy-AM"/>
              </w:rPr>
            </w:pPr>
            <w:r w:rsidRPr="0059762C">
              <w:rPr>
                <w:rFonts w:ascii="GHEA Grapalat" w:hAnsi="GHEA Grapalat"/>
                <w:b/>
                <w:lang w:val="hy-AM"/>
              </w:rPr>
              <w:t>Ընդունվել է</w:t>
            </w:r>
          </w:p>
        </w:tc>
      </w:tr>
      <w:tr w:rsidR="002569CD" w:rsidRPr="0059762C" w14:paraId="61C72C15" w14:textId="77777777" w:rsidTr="00F9144A">
        <w:trPr>
          <w:trHeight w:val="620"/>
        </w:trPr>
        <w:tc>
          <w:tcPr>
            <w:tcW w:w="11133" w:type="dxa"/>
            <w:gridSpan w:val="3"/>
            <w:vMerge w:val="restart"/>
            <w:shd w:val="clear" w:color="auto" w:fill="D9D9D9" w:themeFill="background1" w:themeFillShade="D9"/>
          </w:tcPr>
          <w:p w14:paraId="6EB690F0"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3</w:t>
            </w:r>
            <w:r w:rsidRPr="0059762C">
              <w:rPr>
                <w:rFonts w:ascii="GHEA Grapalat" w:hAnsi="GHEA Grapalat"/>
                <w:b/>
                <w:shd w:val="clear" w:color="auto" w:fill="D9D9D9" w:themeFill="background1" w:themeFillShade="D9"/>
                <w:lang w:val="en-US"/>
              </w:rPr>
              <w:t>0</w:t>
            </w:r>
            <w:r w:rsidRPr="0059762C">
              <w:rPr>
                <w:rFonts w:ascii="GHEA Grapalat" w:hAnsi="GHEA Grapalat"/>
                <w:b/>
                <w:shd w:val="clear" w:color="auto" w:fill="D9D9D9" w:themeFill="background1" w:themeFillShade="D9"/>
                <w:lang w:val="hy-AM"/>
              </w:rPr>
              <w:t>. Գեղարքունիքի մարզպետի աշխատակազմ</w:t>
            </w:r>
          </w:p>
        </w:tc>
        <w:tc>
          <w:tcPr>
            <w:tcW w:w="2660" w:type="dxa"/>
            <w:shd w:val="clear" w:color="auto" w:fill="D9D9D9" w:themeFill="background1" w:themeFillShade="D9"/>
          </w:tcPr>
          <w:p w14:paraId="6CE329CA"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01.07.2025</w:t>
            </w:r>
          </w:p>
        </w:tc>
      </w:tr>
      <w:tr w:rsidR="002569CD" w:rsidRPr="0059762C" w14:paraId="2A34EE7A" w14:textId="77777777" w:rsidTr="00F9144A">
        <w:trPr>
          <w:trHeight w:val="157"/>
        </w:trPr>
        <w:tc>
          <w:tcPr>
            <w:tcW w:w="11133" w:type="dxa"/>
            <w:gridSpan w:val="3"/>
            <w:vMerge/>
            <w:shd w:val="clear" w:color="auto" w:fill="D9D9D9" w:themeFill="background1" w:themeFillShade="D9"/>
          </w:tcPr>
          <w:p w14:paraId="30F30BA7"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p>
        </w:tc>
        <w:tc>
          <w:tcPr>
            <w:tcW w:w="2660" w:type="dxa"/>
            <w:shd w:val="clear" w:color="auto" w:fill="D9D9D9" w:themeFill="background1" w:themeFillShade="D9"/>
          </w:tcPr>
          <w:p w14:paraId="7712E054" w14:textId="77777777"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ԴԽ//22150-2025</w:t>
            </w:r>
          </w:p>
        </w:tc>
      </w:tr>
      <w:tr w:rsidR="002569CD" w:rsidRPr="0059762C" w14:paraId="0719C0C9" w14:textId="77777777" w:rsidTr="00EC4B49">
        <w:trPr>
          <w:trHeight w:val="906"/>
        </w:trPr>
        <w:tc>
          <w:tcPr>
            <w:tcW w:w="7100" w:type="dxa"/>
            <w:gridSpan w:val="2"/>
          </w:tcPr>
          <w:p w14:paraId="4BAD90D1"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 xml:space="preserve">ՀՀ Գեղարքունիքի մարզպետի աշխատակազմի համապատասխան ստորաբաժանումներում քննարկվել է «Հայաստանի Հանրապետության վարչական դատավարության օրենսգրքում փոփոխություններ և լրացումներ կատարելու մասին» և «Վարչական </w:t>
            </w:r>
            <w:r w:rsidRPr="0059762C">
              <w:rPr>
                <w:rFonts w:ascii="GHEA Grapalat" w:eastAsia="Calibri" w:hAnsi="GHEA Grapalat"/>
                <w:bCs/>
                <w:iCs/>
                <w:lang w:val="hy-AM" w:eastAsia="en-US"/>
              </w:rPr>
              <w:lastRenderedPageBreak/>
              <w:t>իրավախախտումների վերաբերյալ Հայաստանի Հանրապետության օրենսգրքում փոփոխություն և լրացումներ կատարելու մասին» օրենքների նախագծերը։</w:t>
            </w:r>
          </w:p>
        </w:tc>
        <w:tc>
          <w:tcPr>
            <w:tcW w:w="6693" w:type="dxa"/>
            <w:gridSpan w:val="2"/>
          </w:tcPr>
          <w:p w14:paraId="5C997B3D" w14:textId="77777777" w:rsidR="002569CD" w:rsidRPr="0059762C" w:rsidRDefault="002569CD" w:rsidP="002569CD">
            <w:pPr>
              <w:spacing w:line="360" w:lineRule="auto"/>
              <w:ind w:firstLine="720"/>
              <w:jc w:val="center"/>
              <w:rPr>
                <w:rFonts w:ascii="GHEA Grapalat" w:hAnsi="GHEA Grapalat"/>
                <w:b/>
                <w:lang w:val="hy-AM"/>
              </w:rPr>
            </w:pPr>
          </w:p>
        </w:tc>
      </w:tr>
      <w:tr w:rsidR="002569CD" w:rsidRPr="001B25B7" w14:paraId="46D7D255" w14:textId="77777777" w:rsidTr="00EC4B49">
        <w:trPr>
          <w:trHeight w:val="906"/>
        </w:trPr>
        <w:tc>
          <w:tcPr>
            <w:tcW w:w="7100" w:type="dxa"/>
            <w:gridSpan w:val="2"/>
          </w:tcPr>
          <w:p w14:paraId="02058889"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lastRenderedPageBreak/>
              <w:t>1. «Հայաստանի Հանրապետության վարչական դատավարության օրենսգրքում փոփոխություններ և լրացումներ կատարելու մասին» օրենքով նախատեսվում է Օրենսգրքի 91-րդ հոդվածը լրացնել հետևյալ բովանդակությամբ նոր 2.1-ին մասով. «2.1. Սույն հոդվածի 2-րդ մասով նախատեսված ապահովման միջոցները կիրառելու մասին միջնորդությունը դատարանը քննարկում է և որոշում է ընդունում՝ ելնելով նաև հանրային շահերից»։</w:t>
            </w:r>
          </w:p>
          <w:p w14:paraId="29539503"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 xml:space="preserve">Պետական և համայնքային մարմինները վարչարարություն իրականացնելիս առաջնորդվում են հանրային շահով, որը բովանդակությամբ նույնական է պետական շահին, որն էլ ունի բազմաբովանդակ նշանակություն, հնարավոր չէ կոնկրետ գնահատում իրականացնել։ Այն պարագայում, երբ Դատարանն անհարկի կիրառի «հանրային շահ» եզրույթը՝ հայցի ապահովում </w:t>
            </w:r>
            <w:r w:rsidRPr="0059762C">
              <w:rPr>
                <w:rFonts w:ascii="GHEA Grapalat" w:eastAsia="Calibri" w:hAnsi="GHEA Grapalat"/>
                <w:bCs/>
                <w:iCs/>
                <w:lang w:val="hy-AM" w:eastAsia="en-US"/>
              </w:rPr>
              <w:lastRenderedPageBreak/>
              <w:t>կիրառելու միջնորդության մերժման նպատակով, կհանգեցնի Հայցվորի իրավունքների խախտմանը։</w:t>
            </w:r>
          </w:p>
        </w:tc>
        <w:tc>
          <w:tcPr>
            <w:tcW w:w="6693" w:type="dxa"/>
            <w:gridSpan w:val="2"/>
          </w:tcPr>
          <w:p w14:paraId="5A9EE615" w14:textId="3EBA6637" w:rsidR="002569CD" w:rsidRPr="0059762C" w:rsidRDefault="005D6A22" w:rsidP="002569CD">
            <w:pPr>
              <w:spacing w:line="360" w:lineRule="auto"/>
              <w:ind w:hanging="8"/>
              <w:jc w:val="center"/>
              <w:rPr>
                <w:rFonts w:ascii="GHEA Grapalat" w:hAnsi="GHEA Grapalat"/>
                <w:b/>
                <w:lang w:val="hy-AM"/>
              </w:rPr>
            </w:pPr>
            <w:r w:rsidRPr="0059762C">
              <w:rPr>
                <w:rFonts w:ascii="GHEA Grapalat" w:hAnsi="GHEA Grapalat"/>
                <w:b/>
                <w:lang w:val="hy-AM"/>
              </w:rPr>
              <w:lastRenderedPageBreak/>
              <w:t xml:space="preserve">1. </w:t>
            </w:r>
            <w:r w:rsidR="002569CD" w:rsidRPr="0059762C">
              <w:rPr>
                <w:rFonts w:ascii="GHEA Grapalat" w:hAnsi="GHEA Grapalat"/>
                <w:b/>
                <w:lang w:val="hy-AM"/>
              </w:rPr>
              <w:t>Չի ընդունվել</w:t>
            </w:r>
          </w:p>
          <w:p w14:paraId="49996B73" w14:textId="5BD4336B" w:rsidR="002569CD" w:rsidRPr="0059762C" w:rsidRDefault="002569CD" w:rsidP="002569CD">
            <w:pPr>
              <w:spacing w:line="360" w:lineRule="auto"/>
              <w:ind w:hanging="8"/>
              <w:jc w:val="both"/>
              <w:rPr>
                <w:rFonts w:ascii="GHEA Grapalat" w:hAnsi="GHEA Grapalat"/>
                <w:lang w:val="hy-AM"/>
              </w:rPr>
            </w:pPr>
            <w:r w:rsidRPr="0059762C">
              <w:rPr>
                <w:rFonts w:ascii="GHEA Grapalat" w:hAnsi="GHEA Grapalat"/>
                <w:lang w:val="hy-AM"/>
              </w:rPr>
              <w:t xml:space="preserve">Հայցի ապահովման ինստիտուտը միտված է նախապես ձեռնարկվող որոշակի միջոցներով հնարավոր բացասական հետևանքներից հայցվորի (ապագա հնարավոր պահանջատիրոջ) իրավունքները և օրինական շահերը պաշտպանելուն: </w:t>
            </w:r>
          </w:p>
          <w:p w14:paraId="36C3BC1E" w14:textId="6340D788" w:rsidR="002569CD" w:rsidRPr="0059762C" w:rsidRDefault="002569CD" w:rsidP="002569CD">
            <w:pPr>
              <w:spacing w:line="360" w:lineRule="auto"/>
              <w:ind w:hanging="8"/>
              <w:jc w:val="both"/>
              <w:rPr>
                <w:rFonts w:ascii="GHEA Grapalat" w:hAnsi="GHEA Grapalat"/>
                <w:lang w:val="hy-AM"/>
              </w:rPr>
            </w:pPr>
            <w:r w:rsidRPr="0059762C">
              <w:rPr>
                <w:rFonts w:ascii="GHEA Grapalat" w:hAnsi="GHEA Grapalat"/>
                <w:lang w:val="hy-AM"/>
              </w:rPr>
              <w:t xml:space="preserve">Այդուհանդերձ, վարչական արդարադատության օբյեկտն այնպիսի իրավահարաբերությունն է, որը ծագում է հատուկ սուբյեկտի՝ պետության կամ համայնքի մասնակցությամբ՝ հանրային շահերի վերհանման և ապահովման նպատակով, ուստի հաշվի առնելով այս կամ այն ոլորտի առանձնահատկությունները և դրանով պայմանավորված հանրային շահի մշտական գոյությունը՝ անհրաժեշտ է նախատեսել այնպիսի գործիքակազմ, որը կապահովի </w:t>
            </w:r>
            <w:r w:rsidRPr="0059762C">
              <w:rPr>
                <w:rFonts w:ascii="GHEA Grapalat" w:hAnsi="GHEA Grapalat"/>
                <w:lang w:val="hy-AM"/>
              </w:rPr>
              <w:lastRenderedPageBreak/>
              <w:t xml:space="preserve">ողջամիտ հավասարակշռություն մասնավոր և հանրային շահերի միջև: </w:t>
            </w:r>
          </w:p>
          <w:p w14:paraId="0E14959B" w14:textId="77777777" w:rsidR="002569CD" w:rsidRPr="0059762C" w:rsidRDefault="002569CD" w:rsidP="002569CD">
            <w:pPr>
              <w:spacing w:line="360" w:lineRule="auto"/>
              <w:ind w:hanging="8"/>
              <w:jc w:val="both"/>
              <w:rPr>
                <w:rFonts w:ascii="GHEA Grapalat" w:hAnsi="GHEA Grapalat"/>
                <w:lang w:val="hy-AM"/>
              </w:rPr>
            </w:pPr>
            <w:r w:rsidRPr="0059762C">
              <w:rPr>
                <w:rFonts w:ascii="GHEA Grapalat" w:hAnsi="GHEA Grapalat"/>
                <w:lang w:val="hy-AM"/>
              </w:rPr>
              <w:t xml:space="preserve">ՀՀ վճռաբեկ դատարանն 22.04.2016 թվականի թիվ ՎԴ/0830/05/14 որոշմամբ արձանագրել է, որ իրավունքում «շահ» հասկացության դասակարգումը հանրայինի և մասնավորի խիստ պայմանական է, քանի որ հանրային և մասնավոր շահերը հանդես են գալիս փոխկապակցվածության մեջ և գրեթե միշտ փոխլրացնում են միմյանց: Այսպես, իրավական շահը դասակարգվում է հանրայինի և ոչ հանրայինի` դասակարգման հիմքում դնելով այդ շահը կրող սուբյեկտին. հանրային շահի կրողը հասարակությունն է` որպես մեկ միասնական, ամբողջական օրգանիզմ: Ընդ որում, շահը հանրային որակելու համար պարտադիր նախապայման չէ հասարակության բոլոր անդամների կողմից այդ շահի ընկալելի, ընդունելի լինելու հանգամանքը: Սակայն հանրային շահը տարբերվում է մասնավոր շահից ոչ միայն սուբյեկտային չափանիշով, այլ նաև իր առարկայով, քանի </w:t>
            </w:r>
            <w:r w:rsidRPr="0059762C">
              <w:rPr>
                <w:rFonts w:ascii="GHEA Grapalat" w:hAnsi="GHEA Grapalat"/>
                <w:lang w:val="hy-AM"/>
              </w:rPr>
              <w:lastRenderedPageBreak/>
              <w:t>որ հանրային շահի առարկան համընդհանուր, համամարդկային որոշակի բարիքներն են, որոնց առարկայացումը հասարակական կյանքում անհրաժեշտ նախապայման է հասարակության գոյատևման և հետագա զարգացման համար:</w:t>
            </w:r>
          </w:p>
          <w:p w14:paraId="46BC1275" w14:textId="77777777" w:rsidR="002569CD" w:rsidRPr="0059762C" w:rsidRDefault="002569CD" w:rsidP="002569CD">
            <w:pPr>
              <w:spacing w:line="360" w:lineRule="auto"/>
              <w:ind w:hanging="8"/>
              <w:jc w:val="both"/>
              <w:rPr>
                <w:rFonts w:ascii="GHEA Grapalat" w:hAnsi="GHEA Grapalat"/>
                <w:lang w:val="hy-AM"/>
              </w:rPr>
            </w:pPr>
            <w:r w:rsidRPr="0059762C">
              <w:rPr>
                <w:rFonts w:ascii="GHEA Grapalat" w:hAnsi="GHEA Grapalat"/>
                <w:lang w:val="hy-AM"/>
              </w:rPr>
              <w:t>Շարադրվածից բխում է, որ քննարկվող կարգավորման իմաստով հանրային շահը ոչ թե պետության շահն է, այլ հասարակության ողջ շրջանակի կամ նրա զգալի մասի համատեղ բարեկեցությանն ուղղակիորեն կամ անուղղակիորեն առնչվող շահը, որը կարող է ընդգրկել հիմնարար այնպիսի արժեքներ, ինչպիսիք են անձանց անվտանգությունը, կյանքն ու առողջությունը, շրջակա միջավայրի պահպանությունը և այլն:</w:t>
            </w:r>
          </w:p>
          <w:p w14:paraId="381CE05B" w14:textId="0604B84F" w:rsidR="002569CD" w:rsidRPr="0059762C" w:rsidRDefault="002569CD" w:rsidP="001F7CE0">
            <w:pPr>
              <w:spacing w:line="360" w:lineRule="auto"/>
              <w:ind w:hanging="8"/>
              <w:jc w:val="both"/>
              <w:rPr>
                <w:rFonts w:ascii="GHEA Grapalat" w:hAnsi="GHEA Grapalat"/>
                <w:lang w:val="hy-AM"/>
              </w:rPr>
            </w:pPr>
            <w:r w:rsidRPr="0059762C">
              <w:rPr>
                <w:rFonts w:ascii="GHEA Grapalat" w:hAnsi="GHEA Grapalat"/>
                <w:lang w:val="hy-AM"/>
              </w:rPr>
              <w:t>Ըստ այդմ, հայցի ապահովման միջոց կիրառելու մասին միջնորդություն</w:t>
            </w:r>
            <w:r w:rsidR="001F7CE0" w:rsidRPr="0059762C">
              <w:rPr>
                <w:rFonts w:ascii="GHEA Grapalat" w:hAnsi="GHEA Grapalat"/>
                <w:lang w:val="hy-AM"/>
              </w:rPr>
              <w:t>ը</w:t>
            </w:r>
            <w:r w:rsidRPr="0059762C">
              <w:rPr>
                <w:rFonts w:ascii="GHEA Grapalat" w:hAnsi="GHEA Grapalat"/>
                <w:lang w:val="hy-AM"/>
              </w:rPr>
              <w:t xml:space="preserve"> քննարկելիս Վարչական դատարանը պետք է նաև անդրադառնա այն հարցին, թե արդյո՞ք մասնավոր շահի պաշտպանության նպատակով որոշակի </w:t>
            </w:r>
            <w:r w:rsidRPr="0059762C">
              <w:rPr>
                <w:rFonts w:ascii="GHEA Grapalat" w:hAnsi="GHEA Grapalat"/>
                <w:lang w:val="hy-AM"/>
              </w:rPr>
              <w:lastRenderedPageBreak/>
              <w:t xml:space="preserve">միջոցներ ձեռնարկելը չի հանգեցնի հանրային շահի վնասման կամ խախտման:  </w:t>
            </w:r>
          </w:p>
        </w:tc>
      </w:tr>
      <w:tr w:rsidR="002569CD" w:rsidRPr="001B25B7" w14:paraId="58FA2F94" w14:textId="77777777" w:rsidTr="00EC4B49">
        <w:trPr>
          <w:trHeight w:val="906"/>
        </w:trPr>
        <w:tc>
          <w:tcPr>
            <w:tcW w:w="7100" w:type="dxa"/>
            <w:gridSpan w:val="2"/>
          </w:tcPr>
          <w:p w14:paraId="60ACE776"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lastRenderedPageBreak/>
              <w:t>2. «Վարչական իրավախախտումների վերաբերյալ Հայաստանի Հանրապետության օրենսգրքում փոփոխություն և լրացումներ կատարելու մասին» օրենքի նախագծով նախատեսվում է Օրենսգիրքը լրացնել հետևյալ բովանդակությամբ նոր 224</w:t>
            </w:r>
            <w:r w:rsidRPr="0059762C">
              <w:rPr>
                <w:rFonts w:ascii="Cambria Math" w:eastAsia="Calibri" w:hAnsi="Cambria Math" w:cs="Cambria Math"/>
                <w:bCs/>
                <w:iCs/>
                <w:lang w:val="hy-AM" w:eastAsia="en-US"/>
              </w:rPr>
              <w:t>․</w:t>
            </w:r>
            <w:r w:rsidRPr="0059762C">
              <w:rPr>
                <w:rFonts w:ascii="GHEA Grapalat" w:eastAsia="Calibri" w:hAnsi="GHEA Grapalat"/>
                <w:bCs/>
                <w:iCs/>
                <w:lang w:val="hy-AM" w:eastAsia="en-US"/>
              </w:rPr>
              <w:t>4-րդ հոդվածով.</w:t>
            </w:r>
          </w:p>
          <w:p w14:paraId="643878E0"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w:t>
            </w:r>
            <w:r w:rsidRPr="0059762C">
              <w:rPr>
                <w:rFonts w:ascii="GHEA Grapalat" w:eastAsia="Calibri" w:hAnsi="GHEA Grapalat"/>
                <w:b/>
                <w:bCs/>
                <w:iCs/>
                <w:lang w:val="hy-AM" w:eastAsia="en-US"/>
              </w:rPr>
              <w:t>Հոդված 224</w:t>
            </w:r>
            <w:r w:rsidRPr="0059762C">
              <w:rPr>
                <w:rFonts w:ascii="Cambria Math" w:eastAsia="Calibri" w:hAnsi="Cambria Math" w:cs="Cambria Math"/>
                <w:b/>
                <w:bCs/>
                <w:iCs/>
                <w:lang w:val="hy-AM" w:eastAsia="en-US"/>
              </w:rPr>
              <w:t>․</w:t>
            </w:r>
            <w:r w:rsidRPr="0059762C">
              <w:rPr>
                <w:rFonts w:ascii="GHEA Grapalat" w:eastAsia="Calibri" w:hAnsi="GHEA Grapalat"/>
                <w:b/>
                <w:bCs/>
                <w:iCs/>
                <w:lang w:val="hy-AM" w:eastAsia="en-US"/>
              </w:rPr>
              <w:t>4 Լեզվի կոմիտեն</w:t>
            </w:r>
          </w:p>
          <w:p w14:paraId="65820F80"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1</w:t>
            </w:r>
            <w:r w:rsidRPr="0059762C">
              <w:rPr>
                <w:rFonts w:ascii="Cambria Math" w:eastAsia="Calibri" w:hAnsi="Cambria Math" w:cs="Cambria Math"/>
                <w:bCs/>
                <w:iCs/>
                <w:lang w:val="hy-AM" w:eastAsia="en-US"/>
              </w:rPr>
              <w:t>․</w:t>
            </w:r>
            <w:r w:rsidRPr="0059762C">
              <w:rPr>
                <w:rFonts w:ascii="GHEA Grapalat" w:eastAsia="Calibri" w:hAnsi="GHEA Grapalat"/>
                <w:bCs/>
                <w:iCs/>
                <w:lang w:val="hy-AM" w:eastAsia="en-US"/>
              </w:rPr>
              <w:t xml:space="preserve"> Հայաստանի Հանրապետության լեզվի կոմիտեն քննում է սույն օրենսգրքի 189</w:t>
            </w:r>
            <w:r w:rsidRPr="0059762C">
              <w:rPr>
                <w:rFonts w:ascii="GHEA Grapalat" w:eastAsia="Calibri" w:hAnsi="GHEA Grapalat"/>
                <w:bCs/>
                <w:iCs/>
                <w:vertAlign w:val="superscript"/>
                <w:lang w:val="hy-AM" w:eastAsia="en-US"/>
              </w:rPr>
              <w:t>3</w:t>
            </w:r>
            <w:r w:rsidRPr="0059762C">
              <w:rPr>
                <w:rFonts w:ascii="GHEA Grapalat" w:eastAsia="Calibri" w:hAnsi="GHEA Grapalat"/>
                <w:bCs/>
                <w:iCs/>
                <w:lang w:val="hy-AM" w:eastAsia="en-US"/>
              </w:rPr>
              <w:t xml:space="preserve"> հոդվածով նախատեսված վարչական իրավախախտումների վերաբերյալ գործերը, բացառությամբ վարչական իրավախախտումների վերաբերյալ այլ մարմինների (պաշտոնատար անձանց) իրավասությանը վերապահված գործերի»։</w:t>
            </w:r>
          </w:p>
          <w:p w14:paraId="49999171"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 xml:space="preserve">Նախագծով առաջարկվում է ոստիկանության ծառայողին կամ զինծառայողին վիրավորելու, ինչպես նաև ոստիկանության զորքերի զինծառայողի կամ ոստիկանության ծառայողի օրինական պահանջը չկատարելու համար </w:t>
            </w:r>
            <w:r w:rsidRPr="0059762C">
              <w:rPr>
                <w:rFonts w:ascii="GHEA Grapalat" w:eastAsia="Calibri" w:hAnsi="GHEA Grapalat"/>
                <w:bCs/>
                <w:iCs/>
                <w:lang w:val="hy-AM" w:eastAsia="en-US"/>
              </w:rPr>
              <w:lastRenderedPageBreak/>
              <w:t>նախատեսված վարչական իրավախախտման համար վարչական պատասխանատվության ենթարկելու հարցի քննությունը վերապահել Ներքին գործերի նախարարությանը։</w:t>
            </w:r>
          </w:p>
          <w:p w14:paraId="236D8421"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ՀՀ սահմանադրության հոդված 91-ը սահմանում է՝ «Հայաստանի Հանրապետությունում արդարադատությունն իրականացնում են միայն դատարանները` Սահմանադրությանը և օրենքներին համապատասխան»:</w:t>
            </w:r>
          </w:p>
          <w:p w14:paraId="3B72A4EE"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Օրենքի նախագծով սահմանված դեպքերում գործի քննության իրավունքը վերապահելով Լեզվի կոմիտեին կամ ՀՀ ներքին գործերի նախարարությանը, անձը կորցնում է դատական կարգով իր խախտված իրավունքը օբյեկտիվ, բազմակողմանի, անաչառ կարգով քննարկման և լուծման հնարավորությունից։ Վերոնշյալ մարմինների կողմից կայացված ակտերը չեն կարող դատական ակտի նշանակություն ունենալ, արդյունքում Բողոքաբերը ստիպված է լինելու նորից դիմել դատական պաշտպանության։</w:t>
            </w:r>
          </w:p>
        </w:tc>
        <w:tc>
          <w:tcPr>
            <w:tcW w:w="6693" w:type="dxa"/>
            <w:gridSpan w:val="2"/>
          </w:tcPr>
          <w:p w14:paraId="194BC678" w14:textId="0D73CCF4" w:rsidR="002569CD" w:rsidRPr="0059762C" w:rsidRDefault="002569CD" w:rsidP="005560A3">
            <w:pPr>
              <w:spacing w:line="360" w:lineRule="auto"/>
              <w:jc w:val="center"/>
              <w:rPr>
                <w:rFonts w:ascii="GHEA Grapalat" w:hAnsi="GHEA Grapalat"/>
                <w:b/>
                <w:lang w:val="hy-AM"/>
              </w:rPr>
            </w:pPr>
            <w:r w:rsidRPr="0059762C">
              <w:rPr>
                <w:rFonts w:ascii="GHEA Grapalat" w:hAnsi="GHEA Grapalat"/>
                <w:b/>
                <w:lang w:val="hy-AM"/>
              </w:rPr>
              <w:lastRenderedPageBreak/>
              <w:t xml:space="preserve">2. </w:t>
            </w:r>
            <w:r w:rsidR="005560A3" w:rsidRPr="0059762C">
              <w:rPr>
                <w:rFonts w:ascii="GHEA Grapalat" w:hAnsi="GHEA Grapalat"/>
                <w:b/>
                <w:lang w:val="hy-AM"/>
              </w:rPr>
              <w:t>Չի ընդունվել</w:t>
            </w:r>
          </w:p>
          <w:p w14:paraId="6F8543C8" w14:textId="77777777" w:rsidR="005560A3" w:rsidRPr="0059762C" w:rsidRDefault="005560A3" w:rsidP="005560A3">
            <w:pPr>
              <w:pStyle w:val="NormalWeb"/>
              <w:shd w:val="clear" w:color="auto" w:fill="FFFFFF"/>
              <w:spacing w:before="0" w:beforeAutospacing="0" w:after="0" w:afterAutospacing="0" w:line="360" w:lineRule="auto"/>
              <w:contextualSpacing/>
              <w:jc w:val="both"/>
              <w:rPr>
                <w:rFonts w:ascii="GHEA Grapalat" w:hAnsi="GHEA Grapalat"/>
                <w:bCs/>
                <w:lang w:val="hy-AM"/>
              </w:rPr>
            </w:pPr>
            <w:r w:rsidRPr="0059762C">
              <w:rPr>
                <w:rFonts w:ascii="GHEA Grapalat" w:hAnsi="GHEA Grapalat"/>
                <w:lang w:val="hy-AM"/>
              </w:rPr>
              <w:t xml:space="preserve">Հարկ է նկատել, </w:t>
            </w:r>
            <w:r w:rsidRPr="0059762C">
              <w:rPr>
                <w:rFonts w:ascii="GHEA Grapalat" w:eastAsia="Calibri" w:hAnsi="GHEA Grapalat"/>
                <w:bCs/>
                <w:iCs/>
                <w:lang w:val="hy-AM"/>
              </w:rPr>
              <w:t xml:space="preserve">«Վարչական իրավախախտումների վերաբերյալ Հայաստանի Հանրապետության օրենսգրքում փոփոխություն և լրացումներ կատարելու մասին» օրենքի նախագծով առաջարկվող կարգավորումները բխում են դատական և իրավական համակարգի բարեփոխումների օրակարգից: Ըստ այդմ՝ </w:t>
            </w:r>
            <w:r w:rsidRPr="0059762C">
              <w:rPr>
                <w:rFonts w:ascii="GHEA Grapalat" w:hAnsi="GHEA Grapalat"/>
                <w:bCs/>
                <w:lang w:val="hy-AM"/>
              </w:rPr>
              <w:t xml:space="preserve">Նախարարության կողմից վարչական դատավարության օրենսգրքի կիրառման մշտադիտարկումների արդյունքում վեր հանված խնդիրներից է վարչական պատասխանատվության ենթարկելու վերաբերյալ որոշ գործեր վարչական դատարանի իրավասությանը ենթակա լինելու պայմաններում դատարանի խիստ ծանրաբեռնվածություն առաջացնելը: </w:t>
            </w:r>
          </w:p>
          <w:p w14:paraId="2E8A77CC" w14:textId="268C9707" w:rsidR="005560A3" w:rsidRPr="0059762C" w:rsidRDefault="005560A3" w:rsidP="005560A3">
            <w:pPr>
              <w:spacing w:line="360" w:lineRule="auto"/>
              <w:jc w:val="both"/>
              <w:rPr>
                <w:rFonts w:ascii="GHEA Grapalat" w:hAnsi="GHEA Grapalat"/>
                <w:b/>
                <w:lang w:val="hy-AM"/>
              </w:rPr>
            </w:pPr>
            <w:r w:rsidRPr="0059762C">
              <w:rPr>
                <w:rFonts w:ascii="GHEA Grapalat" w:hAnsi="GHEA Grapalat"/>
                <w:bCs/>
                <w:lang w:val="hy-AM"/>
              </w:rPr>
              <w:t>Արդյունքում, ինչպես ներկայում վարչական իրավախախտումների վերաբերյալ գործերի քննություն</w:t>
            </w:r>
            <w:r w:rsidR="001372EF" w:rsidRPr="0059762C">
              <w:rPr>
                <w:rFonts w:ascii="GHEA Grapalat" w:hAnsi="GHEA Grapalat"/>
                <w:bCs/>
                <w:lang w:val="hy-AM"/>
              </w:rPr>
              <w:t>ը</w:t>
            </w:r>
            <w:r w:rsidRPr="0059762C">
              <w:rPr>
                <w:rFonts w:ascii="GHEA Grapalat" w:hAnsi="GHEA Grapalat"/>
                <w:bCs/>
                <w:lang w:val="hy-AM"/>
              </w:rPr>
              <w:t xml:space="preserve"> </w:t>
            </w:r>
            <w:r w:rsidRPr="0059762C">
              <w:rPr>
                <w:rFonts w:ascii="GHEA Grapalat" w:hAnsi="GHEA Grapalat"/>
                <w:bCs/>
                <w:lang w:val="hy-AM"/>
              </w:rPr>
              <w:lastRenderedPageBreak/>
              <w:t xml:space="preserve">մեծամասամբ իրականացվում է վարչական մարմինների կողմից, նույն տրամաբանությամբ մշակվել է Նախագծով առաջարկվող փոփոխությունները: Միևնույն ժամանակ, անհրաժեշտ է նշել, որ Նախագծով առաջարկվող փոփոխություններն, ըստ էության, վերաբերում է դատարանի կողմից վարչական պատասխանատվության ենթարկելու գործառույթին, ոչ թե </w:t>
            </w:r>
            <w:r w:rsidRPr="0059762C">
              <w:rPr>
                <w:rFonts w:ascii="GHEA Grapalat" w:eastAsia="Calibri" w:hAnsi="GHEA Grapalat"/>
                <w:bCs/>
                <w:iCs/>
                <w:lang w:val="hy-AM"/>
              </w:rPr>
              <w:t>արդարադատությունն իրականացումը այլ մարմինների իրավասությանը վերապահելուն, որպիսի պայմանում, անձինք չեն զրկվում նշյալ գործերով վարչական ակտերի դատական բողոքարկման իրավունքից:</w:t>
            </w:r>
          </w:p>
          <w:p w14:paraId="382E081E" w14:textId="245984E3" w:rsidR="005560A3" w:rsidRPr="0059762C" w:rsidRDefault="005560A3" w:rsidP="005560A3">
            <w:pPr>
              <w:spacing w:line="360" w:lineRule="auto"/>
              <w:jc w:val="both"/>
              <w:rPr>
                <w:rFonts w:ascii="GHEA Grapalat" w:hAnsi="GHEA Grapalat"/>
                <w:lang w:val="hy-AM"/>
              </w:rPr>
            </w:pPr>
          </w:p>
        </w:tc>
      </w:tr>
      <w:tr w:rsidR="002569CD" w:rsidRPr="0059762C" w14:paraId="5A2768DB" w14:textId="77777777" w:rsidTr="00F9144A">
        <w:trPr>
          <w:trHeight w:val="620"/>
        </w:trPr>
        <w:tc>
          <w:tcPr>
            <w:tcW w:w="11133" w:type="dxa"/>
            <w:gridSpan w:val="3"/>
            <w:vMerge w:val="restart"/>
            <w:shd w:val="clear" w:color="auto" w:fill="D9D9D9" w:themeFill="background1" w:themeFillShade="D9"/>
          </w:tcPr>
          <w:p w14:paraId="110021F3"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lastRenderedPageBreak/>
              <w:t>31. Լոռու մարզպետի աշխատակազմ</w:t>
            </w:r>
          </w:p>
        </w:tc>
        <w:tc>
          <w:tcPr>
            <w:tcW w:w="2660" w:type="dxa"/>
            <w:shd w:val="clear" w:color="auto" w:fill="D9D9D9" w:themeFill="background1" w:themeFillShade="D9"/>
          </w:tcPr>
          <w:p w14:paraId="4D23314E"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01.07.2025</w:t>
            </w:r>
          </w:p>
        </w:tc>
      </w:tr>
      <w:tr w:rsidR="002569CD" w:rsidRPr="0059762C" w14:paraId="557E0755" w14:textId="77777777" w:rsidTr="00F9144A">
        <w:trPr>
          <w:trHeight w:val="157"/>
        </w:trPr>
        <w:tc>
          <w:tcPr>
            <w:tcW w:w="11133" w:type="dxa"/>
            <w:gridSpan w:val="3"/>
            <w:vMerge/>
            <w:shd w:val="clear" w:color="auto" w:fill="D9D9D9" w:themeFill="background1" w:themeFillShade="D9"/>
          </w:tcPr>
          <w:p w14:paraId="34EE8C80"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p>
        </w:tc>
        <w:tc>
          <w:tcPr>
            <w:tcW w:w="2660" w:type="dxa"/>
            <w:shd w:val="clear" w:color="auto" w:fill="D9D9D9" w:themeFill="background1" w:themeFillShade="D9"/>
          </w:tcPr>
          <w:p w14:paraId="3E90D667" w14:textId="77777777"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ԴԽ//22150-2025</w:t>
            </w:r>
          </w:p>
        </w:tc>
      </w:tr>
      <w:tr w:rsidR="002569CD" w:rsidRPr="0059762C" w14:paraId="0E014018" w14:textId="77777777" w:rsidTr="00EC4B49">
        <w:trPr>
          <w:trHeight w:val="906"/>
        </w:trPr>
        <w:tc>
          <w:tcPr>
            <w:tcW w:w="7100" w:type="dxa"/>
            <w:gridSpan w:val="2"/>
          </w:tcPr>
          <w:p w14:paraId="5EEC2084"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lastRenderedPageBreak/>
              <w:t>«Հայաստանի Հանրապետության վարչական դատավարության օրենսգրքում փոփոխություններ և լրացումներ կատարելու մասին» և «Վարչական իրավախախտումների վերաբերյալ Հայաստանի Հանրապետության օրենսգրքում փոփոխություն և լրացումներ կատարելու մասին» օրենքների նախագծերի վերաբերյալ առարկություններ և առաջարկություններ չկան։</w:t>
            </w:r>
          </w:p>
        </w:tc>
        <w:tc>
          <w:tcPr>
            <w:tcW w:w="6693" w:type="dxa"/>
            <w:gridSpan w:val="2"/>
          </w:tcPr>
          <w:p w14:paraId="23A86396" w14:textId="77777777" w:rsidR="002569CD" w:rsidRPr="0059762C" w:rsidRDefault="002569CD" w:rsidP="002569CD">
            <w:pPr>
              <w:spacing w:line="360" w:lineRule="auto"/>
              <w:ind w:firstLine="720"/>
              <w:jc w:val="center"/>
              <w:rPr>
                <w:rFonts w:ascii="GHEA Grapalat" w:hAnsi="GHEA Grapalat"/>
                <w:b/>
                <w:lang w:val="hy-AM"/>
              </w:rPr>
            </w:pPr>
            <w:r w:rsidRPr="0059762C">
              <w:rPr>
                <w:rFonts w:ascii="GHEA Grapalat" w:hAnsi="GHEA Grapalat"/>
                <w:b/>
                <w:lang w:val="hy-AM"/>
              </w:rPr>
              <w:t>Ընդունվել է</w:t>
            </w:r>
          </w:p>
        </w:tc>
      </w:tr>
      <w:tr w:rsidR="002569CD" w:rsidRPr="0059762C" w14:paraId="43661DD8" w14:textId="77777777" w:rsidTr="00F9144A">
        <w:trPr>
          <w:trHeight w:val="620"/>
        </w:trPr>
        <w:tc>
          <w:tcPr>
            <w:tcW w:w="11133" w:type="dxa"/>
            <w:gridSpan w:val="3"/>
            <w:vMerge w:val="restart"/>
            <w:shd w:val="clear" w:color="auto" w:fill="D9D9D9" w:themeFill="background1" w:themeFillShade="D9"/>
          </w:tcPr>
          <w:p w14:paraId="6104A0F3"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32. Կոտայքի մարզպետի աշխատակազմ</w:t>
            </w:r>
          </w:p>
        </w:tc>
        <w:tc>
          <w:tcPr>
            <w:tcW w:w="2660" w:type="dxa"/>
            <w:shd w:val="clear" w:color="auto" w:fill="D9D9D9" w:themeFill="background1" w:themeFillShade="D9"/>
          </w:tcPr>
          <w:p w14:paraId="099F6804"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01.07.2025</w:t>
            </w:r>
          </w:p>
        </w:tc>
      </w:tr>
      <w:tr w:rsidR="002569CD" w:rsidRPr="0059762C" w14:paraId="5828DC60" w14:textId="77777777" w:rsidTr="00F9144A">
        <w:trPr>
          <w:trHeight w:val="157"/>
        </w:trPr>
        <w:tc>
          <w:tcPr>
            <w:tcW w:w="11133" w:type="dxa"/>
            <w:gridSpan w:val="3"/>
            <w:vMerge/>
            <w:shd w:val="clear" w:color="auto" w:fill="D9D9D9" w:themeFill="background1" w:themeFillShade="D9"/>
          </w:tcPr>
          <w:p w14:paraId="3F93D0BE"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p>
        </w:tc>
        <w:tc>
          <w:tcPr>
            <w:tcW w:w="2660" w:type="dxa"/>
            <w:shd w:val="clear" w:color="auto" w:fill="D9D9D9" w:themeFill="background1" w:themeFillShade="D9"/>
          </w:tcPr>
          <w:p w14:paraId="24BBEABB" w14:textId="77777777"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ԴԽ//22150-2025</w:t>
            </w:r>
          </w:p>
        </w:tc>
      </w:tr>
      <w:tr w:rsidR="002569CD" w:rsidRPr="0059762C" w14:paraId="7017C5DE" w14:textId="77777777" w:rsidTr="00EC4B49">
        <w:trPr>
          <w:trHeight w:val="906"/>
        </w:trPr>
        <w:tc>
          <w:tcPr>
            <w:tcW w:w="7100" w:type="dxa"/>
            <w:gridSpan w:val="2"/>
          </w:tcPr>
          <w:p w14:paraId="329B43EA" w14:textId="75543E96"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 xml:space="preserve">Հայտնում եմ, որ «Հայաստանի Հանրապետության </w:t>
            </w:r>
            <w:r w:rsidR="001F7CE0" w:rsidRPr="0059762C">
              <w:rPr>
                <w:rFonts w:ascii="GHEA Grapalat" w:eastAsia="Calibri" w:hAnsi="GHEA Grapalat"/>
                <w:bCs/>
                <w:iCs/>
                <w:lang w:val="hy-AM" w:eastAsia="en-US"/>
              </w:rPr>
              <w:t>վարչա</w:t>
            </w:r>
            <w:r w:rsidRPr="0059762C">
              <w:rPr>
                <w:rFonts w:ascii="GHEA Grapalat" w:eastAsia="Calibri" w:hAnsi="GHEA Grapalat"/>
                <w:bCs/>
                <w:iCs/>
                <w:lang w:val="hy-AM" w:eastAsia="en-US"/>
              </w:rPr>
              <w:t>կան դատավարության օրենսգրքում լրացումներ և  փոփոխություններ կատարելու մասին» և «Վարչական իրավախախտումների վերաբերյալ Հայաստանի Հանրապետության օրենսգրքում փոփոխություն և լրացումներ կատարելու մասին» օրենքների նախագծերի վերաբերյալ առաջարկություններ չունենք:</w:t>
            </w:r>
          </w:p>
        </w:tc>
        <w:tc>
          <w:tcPr>
            <w:tcW w:w="6693" w:type="dxa"/>
            <w:gridSpan w:val="2"/>
          </w:tcPr>
          <w:p w14:paraId="09893736" w14:textId="77777777" w:rsidR="002569CD" w:rsidRPr="0059762C" w:rsidRDefault="002569CD" w:rsidP="002569CD">
            <w:pPr>
              <w:spacing w:line="360" w:lineRule="auto"/>
              <w:ind w:firstLine="720"/>
              <w:jc w:val="center"/>
              <w:rPr>
                <w:rFonts w:ascii="GHEA Grapalat" w:hAnsi="GHEA Grapalat"/>
                <w:b/>
                <w:lang w:val="hy-AM"/>
              </w:rPr>
            </w:pPr>
            <w:r w:rsidRPr="0059762C">
              <w:rPr>
                <w:rFonts w:ascii="GHEA Grapalat" w:hAnsi="GHEA Grapalat"/>
                <w:b/>
                <w:lang w:val="hy-AM"/>
              </w:rPr>
              <w:t>Ընդունվել է</w:t>
            </w:r>
          </w:p>
        </w:tc>
      </w:tr>
      <w:tr w:rsidR="002569CD" w:rsidRPr="0059762C" w14:paraId="754CC954" w14:textId="77777777" w:rsidTr="00F9144A">
        <w:trPr>
          <w:trHeight w:val="620"/>
        </w:trPr>
        <w:tc>
          <w:tcPr>
            <w:tcW w:w="11133" w:type="dxa"/>
            <w:gridSpan w:val="3"/>
            <w:vMerge w:val="restart"/>
            <w:shd w:val="clear" w:color="auto" w:fill="D9D9D9" w:themeFill="background1" w:themeFillShade="D9"/>
          </w:tcPr>
          <w:p w14:paraId="5B0EB8C7"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3</w:t>
            </w:r>
            <w:r w:rsidRPr="0059762C">
              <w:rPr>
                <w:rFonts w:ascii="GHEA Grapalat" w:hAnsi="GHEA Grapalat"/>
                <w:b/>
                <w:shd w:val="clear" w:color="auto" w:fill="D9D9D9" w:themeFill="background1" w:themeFillShade="D9"/>
                <w:lang w:val="en-US"/>
              </w:rPr>
              <w:t>3</w:t>
            </w:r>
            <w:r w:rsidRPr="0059762C">
              <w:rPr>
                <w:rFonts w:ascii="GHEA Grapalat" w:hAnsi="GHEA Grapalat"/>
                <w:b/>
                <w:shd w:val="clear" w:color="auto" w:fill="D9D9D9" w:themeFill="background1" w:themeFillShade="D9"/>
                <w:lang w:val="hy-AM"/>
              </w:rPr>
              <w:t>. Շիրակի մարզպետի աշխատակազմ</w:t>
            </w:r>
          </w:p>
        </w:tc>
        <w:tc>
          <w:tcPr>
            <w:tcW w:w="2660" w:type="dxa"/>
            <w:shd w:val="clear" w:color="auto" w:fill="D9D9D9" w:themeFill="background1" w:themeFillShade="D9"/>
          </w:tcPr>
          <w:p w14:paraId="5ED3901E"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01.07.2025</w:t>
            </w:r>
          </w:p>
        </w:tc>
      </w:tr>
      <w:tr w:rsidR="002569CD" w:rsidRPr="0059762C" w14:paraId="0EF6575E" w14:textId="77777777" w:rsidTr="00F9144A">
        <w:trPr>
          <w:trHeight w:val="157"/>
        </w:trPr>
        <w:tc>
          <w:tcPr>
            <w:tcW w:w="11133" w:type="dxa"/>
            <w:gridSpan w:val="3"/>
            <w:vMerge/>
            <w:shd w:val="clear" w:color="auto" w:fill="D9D9D9" w:themeFill="background1" w:themeFillShade="D9"/>
          </w:tcPr>
          <w:p w14:paraId="1DD49414"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p>
        </w:tc>
        <w:tc>
          <w:tcPr>
            <w:tcW w:w="2660" w:type="dxa"/>
            <w:shd w:val="clear" w:color="auto" w:fill="D9D9D9" w:themeFill="background1" w:themeFillShade="D9"/>
          </w:tcPr>
          <w:p w14:paraId="7F4180C7" w14:textId="77777777"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ԴԽ//22150-2025</w:t>
            </w:r>
          </w:p>
        </w:tc>
      </w:tr>
      <w:tr w:rsidR="002569CD" w:rsidRPr="0059762C" w14:paraId="18D57072" w14:textId="77777777" w:rsidTr="00EC4B49">
        <w:trPr>
          <w:trHeight w:val="906"/>
        </w:trPr>
        <w:tc>
          <w:tcPr>
            <w:tcW w:w="7100" w:type="dxa"/>
            <w:gridSpan w:val="2"/>
          </w:tcPr>
          <w:p w14:paraId="1B827B68" w14:textId="7E5A52B9"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lastRenderedPageBreak/>
              <w:t xml:space="preserve">Ի կատարումն </w:t>
            </w:r>
            <w:r w:rsidRPr="0059762C">
              <w:rPr>
                <w:rFonts w:ascii="GHEA Grapalat" w:eastAsia="Calibri" w:hAnsi="GHEA Grapalat"/>
                <w:bCs/>
                <w:iCs/>
                <w:lang w:val="fr-FR" w:eastAsia="en-US"/>
              </w:rPr>
              <w:t>20</w:t>
            </w:r>
            <w:r w:rsidRPr="0059762C">
              <w:rPr>
                <w:rFonts w:ascii="GHEA Grapalat" w:eastAsia="Calibri" w:hAnsi="GHEA Grapalat"/>
                <w:bCs/>
                <w:iCs/>
                <w:lang w:val="hy-AM" w:eastAsia="en-US"/>
              </w:rPr>
              <w:t>25</w:t>
            </w:r>
            <w:r w:rsidRPr="0059762C">
              <w:rPr>
                <w:rFonts w:ascii="GHEA Grapalat" w:eastAsia="Calibri" w:hAnsi="GHEA Grapalat"/>
                <w:bCs/>
                <w:iCs/>
                <w:lang w:val="fr-FR" w:eastAsia="en-US"/>
              </w:rPr>
              <w:t xml:space="preserve"> թվականի </w:t>
            </w:r>
            <w:r w:rsidRPr="0059762C">
              <w:rPr>
                <w:rFonts w:ascii="GHEA Grapalat" w:eastAsia="Calibri" w:hAnsi="GHEA Grapalat"/>
                <w:bCs/>
                <w:iCs/>
                <w:lang w:val="hy-AM" w:eastAsia="en-US"/>
              </w:rPr>
              <w:t>հունիսի 18</w:t>
            </w:r>
            <w:r w:rsidRPr="0059762C">
              <w:rPr>
                <w:rFonts w:ascii="GHEA Grapalat" w:eastAsia="Calibri" w:hAnsi="GHEA Grapalat"/>
                <w:bCs/>
                <w:iCs/>
                <w:lang w:val="fr-FR" w:eastAsia="en-US"/>
              </w:rPr>
              <w:t xml:space="preserve">-ի Ձեր </w:t>
            </w:r>
            <w:r w:rsidRPr="0059762C">
              <w:rPr>
                <w:rFonts w:ascii="GHEA Grapalat" w:eastAsia="Calibri" w:hAnsi="GHEA Grapalat"/>
                <w:bCs/>
                <w:iCs/>
                <w:lang w:val="hy-AM" w:eastAsia="en-US"/>
              </w:rPr>
              <w:t>№ ԴԽ//20525-2025</w:t>
            </w:r>
            <w:r w:rsidRPr="0059762C">
              <w:rPr>
                <w:rFonts w:ascii="GHEA Grapalat" w:eastAsia="Calibri" w:hAnsi="GHEA Grapalat"/>
                <w:b/>
                <w:bCs/>
                <w:iCs/>
                <w:lang w:val="hy-AM" w:eastAsia="en-US"/>
              </w:rPr>
              <w:t xml:space="preserve"> </w:t>
            </w:r>
            <w:r w:rsidRPr="0059762C">
              <w:rPr>
                <w:rFonts w:ascii="GHEA Grapalat" w:eastAsia="Calibri" w:hAnsi="GHEA Grapalat"/>
                <w:bCs/>
                <w:iCs/>
                <w:lang w:val="hy-AM" w:eastAsia="en-US"/>
              </w:rPr>
              <w:t>հանձնարարականի</w:t>
            </w:r>
            <w:r w:rsidRPr="0059762C">
              <w:rPr>
                <w:rFonts w:ascii="GHEA Grapalat" w:eastAsia="Calibri" w:hAnsi="GHEA Grapalat"/>
                <w:bCs/>
                <w:iCs/>
                <w:lang w:val="af-ZA" w:eastAsia="en-US"/>
              </w:rPr>
              <w:t>`</w:t>
            </w:r>
            <w:r w:rsidRPr="0059762C">
              <w:rPr>
                <w:rFonts w:ascii="GHEA Grapalat" w:eastAsia="Calibri" w:hAnsi="GHEA Grapalat"/>
                <w:bCs/>
                <w:iCs/>
                <w:lang w:val="hy-AM" w:eastAsia="en-US"/>
              </w:rPr>
              <w:t xml:space="preserve"> հայտնում ենք, որ  «Հայաստանի Հանրապետության վարչական դատավարության օրենսգրքում փոփոխություններ</w:t>
            </w:r>
            <w:r w:rsidRPr="0059762C">
              <w:rPr>
                <w:rFonts w:ascii="Calibri" w:eastAsia="Calibri" w:hAnsi="Calibri" w:cs="Calibri"/>
                <w:bCs/>
                <w:iCs/>
                <w:lang w:val="hy-AM" w:eastAsia="en-US"/>
              </w:rPr>
              <w:t> </w:t>
            </w:r>
            <w:r w:rsidR="001F7CE0" w:rsidRPr="0059762C">
              <w:rPr>
                <w:rFonts w:ascii="GHEA Grapalat" w:eastAsia="Calibri" w:hAnsi="GHEA Grapalat"/>
                <w:bCs/>
                <w:iCs/>
                <w:lang w:val="hy-AM" w:eastAsia="en-US"/>
              </w:rPr>
              <w:t>և</w:t>
            </w:r>
            <w:r w:rsidRPr="0059762C">
              <w:rPr>
                <w:rFonts w:ascii="GHEA Grapalat" w:eastAsia="Calibri" w:hAnsi="GHEA Grapalat"/>
                <w:bCs/>
                <w:iCs/>
                <w:lang w:val="hy-AM" w:eastAsia="en-US"/>
              </w:rPr>
              <w:t xml:space="preserve"> լրացումներ կատարելու մասին» </w:t>
            </w:r>
            <w:r w:rsidR="001F7CE0" w:rsidRPr="0059762C">
              <w:rPr>
                <w:rFonts w:ascii="GHEA Grapalat" w:eastAsia="Calibri" w:hAnsi="GHEA Grapalat"/>
                <w:bCs/>
                <w:iCs/>
                <w:lang w:val="hy-AM" w:eastAsia="en-US"/>
              </w:rPr>
              <w:t>և</w:t>
            </w:r>
            <w:r w:rsidRPr="0059762C">
              <w:rPr>
                <w:rFonts w:ascii="GHEA Grapalat" w:eastAsia="Calibri" w:hAnsi="GHEA Grapalat"/>
                <w:bCs/>
                <w:iCs/>
                <w:lang w:val="hy-AM" w:eastAsia="en-US"/>
              </w:rPr>
              <w:t xml:space="preserve"> «Վարչական իրավախախտումների վերաբերյալ Հայաստանի Հանրապետության օրենսգրքում փոփոխություն </w:t>
            </w:r>
            <w:r w:rsidR="001F7CE0" w:rsidRPr="0059762C">
              <w:rPr>
                <w:rFonts w:ascii="GHEA Grapalat" w:eastAsia="Calibri" w:hAnsi="GHEA Grapalat"/>
                <w:bCs/>
                <w:iCs/>
                <w:lang w:val="hy-AM" w:eastAsia="en-US"/>
              </w:rPr>
              <w:t>և</w:t>
            </w:r>
            <w:r w:rsidRPr="0059762C">
              <w:rPr>
                <w:rFonts w:ascii="GHEA Grapalat" w:eastAsia="Calibri" w:hAnsi="GHEA Grapalat"/>
                <w:bCs/>
                <w:iCs/>
                <w:lang w:val="hy-AM" w:eastAsia="en-US"/>
              </w:rPr>
              <w:t xml:space="preserve"> լրացումներ կատարելու մասին» օրենքների նախագծերը  քննարկվել են ՀՀ Շիրակի մարզպետի աշխատակազմում։</w:t>
            </w:r>
          </w:p>
          <w:p w14:paraId="77C4F87B"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Նախագծերի վերաբերյալ առաջարկություններ չունենք։</w:t>
            </w:r>
          </w:p>
        </w:tc>
        <w:tc>
          <w:tcPr>
            <w:tcW w:w="6693" w:type="dxa"/>
            <w:gridSpan w:val="2"/>
          </w:tcPr>
          <w:p w14:paraId="5A7D6D42" w14:textId="77777777" w:rsidR="002569CD" w:rsidRPr="0059762C" w:rsidRDefault="002569CD" w:rsidP="002569CD">
            <w:pPr>
              <w:spacing w:line="360" w:lineRule="auto"/>
              <w:ind w:firstLine="720"/>
              <w:jc w:val="center"/>
              <w:rPr>
                <w:rFonts w:ascii="GHEA Grapalat" w:hAnsi="GHEA Grapalat"/>
                <w:b/>
                <w:lang w:val="hy-AM"/>
              </w:rPr>
            </w:pPr>
            <w:r w:rsidRPr="0059762C">
              <w:rPr>
                <w:rFonts w:ascii="GHEA Grapalat" w:hAnsi="GHEA Grapalat"/>
                <w:b/>
                <w:lang w:val="hy-AM"/>
              </w:rPr>
              <w:t>Ընդունվել է</w:t>
            </w:r>
          </w:p>
        </w:tc>
      </w:tr>
      <w:tr w:rsidR="002569CD" w:rsidRPr="0059762C" w14:paraId="40615B07" w14:textId="77777777" w:rsidTr="00F9144A">
        <w:trPr>
          <w:trHeight w:val="620"/>
        </w:trPr>
        <w:tc>
          <w:tcPr>
            <w:tcW w:w="11133" w:type="dxa"/>
            <w:gridSpan w:val="3"/>
            <w:vMerge w:val="restart"/>
            <w:shd w:val="clear" w:color="auto" w:fill="D9D9D9" w:themeFill="background1" w:themeFillShade="D9"/>
          </w:tcPr>
          <w:p w14:paraId="4F47755E"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34. Սյունիքի մարզպետի աշխատակազմ</w:t>
            </w:r>
          </w:p>
        </w:tc>
        <w:tc>
          <w:tcPr>
            <w:tcW w:w="2660" w:type="dxa"/>
            <w:shd w:val="clear" w:color="auto" w:fill="D9D9D9" w:themeFill="background1" w:themeFillShade="D9"/>
          </w:tcPr>
          <w:p w14:paraId="036E7A95"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01.07.2025</w:t>
            </w:r>
          </w:p>
        </w:tc>
      </w:tr>
      <w:tr w:rsidR="002569CD" w:rsidRPr="0059762C" w14:paraId="0380077C" w14:textId="77777777" w:rsidTr="00F9144A">
        <w:trPr>
          <w:trHeight w:val="157"/>
        </w:trPr>
        <w:tc>
          <w:tcPr>
            <w:tcW w:w="11133" w:type="dxa"/>
            <w:gridSpan w:val="3"/>
            <w:vMerge/>
            <w:shd w:val="clear" w:color="auto" w:fill="D9D9D9" w:themeFill="background1" w:themeFillShade="D9"/>
          </w:tcPr>
          <w:p w14:paraId="71EDFE85"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p>
        </w:tc>
        <w:tc>
          <w:tcPr>
            <w:tcW w:w="2660" w:type="dxa"/>
            <w:shd w:val="clear" w:color="auto" w:fill="D9D9D9" w:themeFill="background1" w:themeFillShade="D9"/>
          </w:tcPr>
          <w:p w14:paraId="524A327F" w14:textId="77777777"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ԴԽ//22150-2025</w:t>
            </w:r>
          </w:p>
        </w:tc>
      </w:tr>
      <w:tr w:rsidR="002569CD" w:rsidRPr="0059762C" w14:paraId="4233FB51" w14:textId="77777777" w:rsidTr="00EC4B49">
        <w:trPr>
          <w:trHeight w:val="906"/>
        </w:trPr>
        <w:tc>
          <w:tcPr>
            <w:tcW w:w="7100" w:type="dxa"/>
            <w:gridSpan w:val="2"/>
          </w:tcPr>
          <w:p w14:paraId="61ABCF40"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ab/>
              <w:t xml:space="preserve">Ի պատասխան Ձեր գրության՝ հայտնում եմ, որ «Հայաստանի Հանրապետության վարչական դատավարության օրենսգրքում փոփոխություններ և լրացումներ կատարելու մասին» և «Վարչական իրավախախտումների վերաբերյալ Հայաստանի Հանրապետության օրենսգրքում փոփոխություն և լրացումներ </w:t>
            </w:r>
            <w:r w:rsidRPr="0059762C">
              <w:rPr>
                <w:rFonts w:ascii="GHEA Grapalat" w:eastAsia="Calibri" w:hAnsi="GHEA Grapalat"/>
                <w:bCs/>
                <w:iCs/>
                <w:lang w:val="hy-AM" w:eastAsia="en-US"/>
              </w:rPr>
              <w:lastRenderedPageBreak/>
              <w:t>կատարելու մասին» օրենքների նախագծերը քննարկվել են ՀՀ Սյունիքի մարզպետի աշխատակազմում։ Նախագծերի վերաբերյալ առաջարկություններ չկան:</w:t>
            </w:r>
          </w:p>
        </w:tc>
        <w:tc>
          <w:tcPr>
            <w:tcW w:w="6693" w:type="dxa"/>
            <w:gridSpan w:val="2"/>
          </w:tcPr>
          <w:p w14:paraId="173AB4BA" w14:textId="77777777" w:rsidR="002569CD" w:rsidRPr="0059762C" w:rsidRDefault="002569CD" w:rsidP="002569CD">
            <w:pPr>
              <w:spacing w:line="360" w:lineRule="auto"/>
              <w:ind w:firstLine="720"/>
              <w:jc w:val="center"/>
              <w:rPr>
                <w:rFonts w:ascii="GHEA Grapalat" w:hAnsi="GHEA Grapalat"/>
                <w:b/>
                <w:lang w:val="hy-AM"/>
              </w:rPr>
            </w:pPr>
            <w:r w:rsidRPr="0059762C">
              <w:rPr>
                <w:rFonts w:ascii="GHEA Grapalat" w:hAnsi="GHEA Grapalat"/>
                <w:b/>
                <w:lang w:val="hy-AM"/>
              </w:rPr>
              <w:lastRenderedPageBreak/>
              <w:t>Ընդունվել է</w:t>
            </w:r>
          </w:p>
        </w:tc>
      </w:tr>
      <w:tr w:rsidR="002569CD" w:rsidRPr="0059762C" w14:paraId="25144A65" w14:textId="77777777" w:rsidTr="00F9144A">
        <w:trPr>
          <w:trHeight w:val="620"/>
        </w:trPr>
        <w:tc>
          <w:tcPr>
            <w:tcW w:w="11133" w:type="dxa"/>
            <w:gridSpan w:val="3"/>
            <w:vMerge w:val="restart"/>
            <w:shd w:val="clear" w:color="auto" w:fill="D9D9D9" w:themeFill="background1" w:themeFillShade="D9"/>
          </w:tcPr>
          <w:p w14:paraId="5F3D31A8"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lastRenderedPageBreak/>
              <w:t>35. Վայոց ձորի մարզպետի աշխատակազմ</w:t>
            </w:r>
          </w:p>
        </w:tc>
        <w:tc>
          <w:tcPr>
            <w:tcW w:w="2660" w:type="dxa"/>
            <w:shd w:val="clear" w:color="auto" w:fill="D9D9D9" w:themeFill="background1" w:themeFillShade="D9"/>
          </w:tcPr>
          <w:p w14:paraId="49A6F510"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01.07.2025</w:t>
            </w:r>
          </w:p>
        </w:tc>
      </w:tr>
      <w:tr w:rsidR="002569CD" w:rsidRPr="0059762C" w14:paraId="2C7AB139" w14:textId="77777777" w:rsidTr="00F9144A">
        <w:trPr>
          <w:trHeight w:val="157"/>
        </w:trPr>
        <w:tc>
          <w:tcPr>
            <w:tcW w:w="11133" w:type="dxa"/>
            <w:gridSpan w:val="3"/>
            <w:vMerge/>
            <w:shd w:val="clear" w:color="auto" w:fill="D9D9D9" w:themeFill="background1" w:themeFillShade="D9"/>
          </w:tcPr>
          <w:p w14:paraId="1676C788"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p>
        </w:tc>
        <w:tc>
          <w:tcPr>
            <w:tcW w:w="2660" w:type="dxa"/>
            <w:shd w:val="clear" w:color="auto" w:fill="D9D9D9" w:themeFill="background1" w:themeFillShade="D9"/>
          </w:tcPr>
          <w:p w14:paraId="65D160C7" w14:textId="77777777"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ԴԽ//22150-2025</w:t>
            </w:r>
          </w:p>
        </w:tc>
      </w:tr>
      <w:tr w:rsidR="002569CD" w:rsidRPr="0059762C" w14:paraId="6AA19CA2" w14:textId="77777777" w:rsidTr="00EC4B49">
        <w:trPr>
          <w:trHeight w:val="906"/>
        </w:trPr>
        <w:tc>
          <w:tcPr>
            <w:tcW w:w="7100" w:type="dxa"/>
            <w:gridSpan w:val="2"/>
          </w:tcPr>
          <w:p w14:paraId="79EDA601"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 xml:space="preserve">      Ի պատասխան Ձեր՝ 2025 թվականի հունիսի 18-ի թիվ ԴԽ//20525-2025 գրության հայտնում եմ, որ «Հայաստանի Հանրապետության վարչական դատավարության օրենսգրքում փոփոխություններ</w:t>
            </w:r>
            <w:r w:rsidRPr="0059762C">
              <w:rPr>
                <w:rFonts w:ascii="Calibri" w:eastAsia="Calibri" w:hAnsi="Calibri" w:cs="Calibri"/>
                <w:bCs/>
                <w:iCs/>
                <w:lang w:val="hy-AM" w:eastAsia="en-US"/>
              </w:rPr>
              <w:t> </w:t>
            </w:r>
            <w:r w:rsidRPr="0059762C">
              <w:rPr>
                <w:rFonts w:ascii="GHEA Grapalat" w:eastAsia="Calibri" w:hAnsi="GHEA Grapalat"/>
                <w:bCs/>
                <w:iCs/>
                <w:lang w:val="hy-AM" w:eastAsia="en-US"/>
              </w:rPr>
              <w:t>և լրացումներ կատարելու մասին» և «Վարչական իրավախախտումների վերաբերյալ Հայաստանի Հանրապետության օրենսգրքում փոփոխություն և լրացումներ կատարելու մասին»</w:t>
            </w:r>
            <w:r w:rsidRPr="0059762C">
              <w:rPr>
                <w:rFonts w:ascii="GHEA Grapalat" w:eastAsia="Calibri" w:hAnsi="GHEA Grapalat"/>
                <w:b/>
                <w:bCs/>
                <w:iCs/>
                <w:lang w:val="hy-AM" w:eastAsia="en-US"/>
              </w:rPr>
              <w:t xml:space="preserve"> </w:t>
            </w:r>
            <w:r w:rsidRPr="0059762C">
              <w:rPr>
                <w:rFonts w:ascii="GHEA Grapalat" w:eastAsia="Calibri" w:hAnsi="GHEA Grapalat"/>
                <w:bCs/>
                <w:iCs/>
                <w:lang w:val="hy-AM" w:eastAsia="en-US"/>
              </w:rPr>
              <w:t>օրենքների նախագծերը ուսումնասիրվել են մարզպետի աշխատակազմի իրավաբանական բաժնի կողմից։ Նախագծի վերաբերյալ առաջարկություններ չունենք։</w:t>
            </w:r>
          </w:p>
        </w:tc>
        <w:tc>
          <w:tcPr>
            <w:tcW w:w="6693" w:type="dxa"/>
            <w:gridSpan w:val="2"/>
          </w:tcPr>
          <w:p w14:paraId="2D066D73" w14:textId="77777777" w:rsidR="002569CD" w:rsidRPr="0059762C" w:rsidRDefault="002569CD" w:rsidP="002569CD">
            <w:pPr>
              <w:spacing w:line="360" w:lineRule="auto"/>
              <w:ind w:firstLine="720"/>
              <w:jc w:val="center"/>
              <w:rPr>
                <w:rFonts w:ascii="GHEA Grapalat" w:hAnsi="GHEA Grapalat"/>
                <w:b/>
                <w:lang w:val="hy-AM"/>
              </w:rPr>
            </w:pPr>
            <w:r w:rsidRPr="0059762C">
              <w:rPr>
                <w:rFonts w:ascii="GHEA Grapalat" w:hAnsi="GHEA Grapalat"/>
                <w:b/>
                <w:lang w:val="hy-AM"/>
              </w:rPr>
              <w:t>Ընդունվել է</w:t>
            </w:r>
          </w:p>
        </w:tc>
      </w:tr>
      <w:tr w:rsidR="002569CD" w:rsidRPr="0059762C" w14:paraId="786FE405" w14:textId="77777777" w:rsidTr="00F9144A">
        <w:trPr>
          <w:trHeight w:val="620"/>
        </w:trPr>
        <w:tc>
          <w:tcPr>
            <w:tcW w:w="11133" w:type="dxa"/>
            <w:gridSpan w:val="3"/>
            <w:vMerge w:val="restart"/>
            <w:shd w:val="clear" w:color="auto" w:fill="D9D9D9" w:themeFill="background1" w:themeFillShade="D9"/>
          </w:tcPr>
          <w:p w14:paraId="5502D41C"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en-US"/>
              </w:rPr>
            </w:pPr>
            <w:r w:rsidRPr="0059762C">
              <w:rPr>
                <w:rFonts w:ascii="GHEA Grapalat" w:hAnsi="GHEA Grapalat"/>
                <w:b/>
                <w:shd w:val="clear" w:color="auto" w:fill="D9D9D9" w:themeFill="background1" w:themeFillShade="D9"/>
                <w:lang w:val="hy-AM"/>
              </w:rPr>
              <w:t>3</w:t>
            </w:r>
            <w:r w:rsidRPr="0059762C">
              <w:rPr>
                <w:rFonts w:ascii="GHEA Grapalat" w:hAnsi="GHEA Grapalat"/>
                <w:b/>
                <w:shd w:val="clear" w:color="auto" w:fill="D9D9D9" w:themeFill="background1" w:themeFillShade="D9"/>
                <w:lang w:val="en-US"/>
              </w:rPr>
              <w:t>6</w:t>
            </w:r>
            <w:r w:rsidRPr="0059762C">
              <w:rPr>
                <w:rFonts w:ascii="GHEA Grapalat" w:hAnsi="GHEA Grapalat"/>
                <w:b/>
                <w:shd w:val="clear" w:color="auto" w:fill="D9D9D9" w:themeFill="background1" w:themeFillShade="D9"/>
                <w:lang w:val="hy-AM"/>
              </w:rPr>
              <w:t>. Տավուշի մարզպետի աշխատակազմ</w:t>
            </w:r>
          </w:p>
        </w:tc>
        <w:tc>
          <w:tcPr>
            <w:tcW w:w="2660" w:type="dxa"/>
            <w:shd w:val="clear" w:color="auto" w:fill="D9D9D9" w:themeFill="background1" w:themeFillShade="D9"/>
          </w:tcPr>
          <w:p w14:paraId="6890072B"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01.07.2025</w:t>
            </w:r>
          </w:p>
        </w:tc>
      </w:tr>
      <w:tr w:rsidR="002569CD" w:rsidRPr="0059762C" w14:paraId="3022308D" w14:textId="77777777" w:rsidTr="00F9144A">
        <w:trPr>
          <w:trHeight w:val="157"/>
        </w:trPr>
        <w:tc>
          <w:tcPr>
            <w:tcW w:w="11133" w:type="dxa"/>
            <w:gridSpan w:val="3"/>
            <w:vMerge/>
            <w:shd w:val="clear" w:color="auto" w:fill="D9D9D9" w:themeFill="background1" w:themeFillShade="D9"/>
          </w:tcPr>
          <w:p w14:paraId="778B8721"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p>
        </w:tc>
        <w:tc>
          <w:tcPr>
            <w:tcW w:w="2660" w:type="dxa"/>
            <w:shd w:val="clear" w:color="auto" w:fill="D9D9D9" w:themeFill="background1" w:themeFillShade="D9"/>
          </w:tcPr>
          <w:p w14:paraId="3ECBEBCF" w14:textId="77777777"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ԴԽ//22150-2025</w:t>
            </w:r>
          </w:p>
        </w:tc>
      </w:tr>
      <w:tr w:rsidR="002569CD" w:rsidRPr="0059762C" w14:paraId="4FE5DD4C" w14:textId="77777777" w:rsidTr="00EC4B49">
        <w:trPr>
          <w:trHeight w:val="906"/>
        </w:trPr>
        <w:tc>
          <w:tcPr>
            <w:tcW w:w="7100" w:type="dxa"/>
            <w:gridSpan w:val="2"/>
          </w:tcPr>
          <w:p w14:paraId="2AAD6E96" w14:textId="77777777" w:rsidR="002569CD" w:rsidRPr="0059762C" w:rsidRDefault="002569CD" w:rsidP="002569CD">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af-ZA" w:eastAsia="en-US"/>
              </w:rPr>
              <w:t xml:space="preserve">Հայտնում եմ Ձեզ, որ </w:t>
            </w:r>
            <w:r w:rsidRPr="0059762C">
              <w:rPr>
                <w:rFonts w:ascii="Calibri" w:eastAsia="Calibri" w:hAnsi="Calibri" w:cs="Calibri"/>
                <w:bCs/>
                <w:iCs/>
                <w:lang w:val="pt-BR" w:eastAsia="en-US"/>
              </w:rPr>
              <w:t> </w:t>
            </w:r>
            <w:r w:rsidRPr="0059762C">
              <w:rPr>
                <w:rFonts w:ascii="GHEA Grapalat" w:eastAsia="Calibri" w:hAnsi="GHEA Grapalat"/>
                <w:bCs/>
                <w:iCs/>
                <w:lang w:eastAsia="en-US"/>
              </w:rPr>
              <w:t>«</w:t>
            </w:r>
            <w:r w:rsidRPr="0059762C">
              <w:rPr>
                <w:rFonts w:ascii="GHEA Grapalat" w:eastAsia="Calibri" w:hAnsi="GHEA Grapalat"/>
                <w:bCs/>
                <w:iCs/>
                <w:lang w:val="hy-AM" w:eastAsia="en-US"/>
              </w:rPr>
              <w:t>Հայաստանի</w:t>
            </w:r>
            <w:r w:rsidRPr="0059762C">
              <w:rPr>
                <w:rFonts w:ascii="GHEA Grapalat" w:eastAsia="Calibri" w:hAnsi="GHEA Grapalat"/>
                <w:bCs/>
                <w:iCs/>
                <w:lang w:eastAsia="en-US"/>
              </w:rPr>
              <w:t xml:space="preserve"> </w:t>
            </w:r>
            <w:r w:rsidRPr="0059762C">
              <w:rPr>
                <w:rFonts w:ascii="GHEA Grapalat" w:eastAsia="Calibri" w:hAnsi="GHEA Grapalat"/>
                <w:bCs/>
                <w:iCs/>
                <w:lang w:val="hy-AM" w:eastAsia="en-US"/>
              </w:rPr>
              <w:t>Հանրապետության</w:t>
            </w:r>
            <w:r w:rsidRPr="0059762C">
              <w:rPr>
                <w:rFonts w:ascii="GHEA Grapalat" w:eastAsia="Calibri" w:hAnsi="GHEA Grapalat"/>
                <w:bCs/>
                <w:iCs/>
                <w:lang w:eastAsia="en-US"/>
              </w:rPr>
              <w:t xml:space="preserve"> </w:t>
            </w:r>
            <w:r w:rsidRPr="0059762C">
              <w:rPr>
                <w:rFonts w:ascii="GHEA Grapalat" w:eastAsia="Calibri" w:hAnsi="GHEA Grapalat"/>
                <w:bCs/>
                <w:iCs/>
                <w:lang w:val="hy-AM" w:eastAsia="en-US"/>
              </w:rPr>
              <w:t>վարչական</w:t>
            </w:r>
            <w:r w:rsidRPr="0059762C">
              <w:rPr>
                <w:rFonts w:ascii="GHEA Grapalat" w:eastAsia="Calibri" w:hAnsi="GHEA Grapalat"/>
                <w:bCs/>
                <w:iCs/>
                <w:lang w:eastAsia="en-US"/>
              </w:rPr>
              <w:t xml:space="preserve"> </w:t>
            </w:r>
            <w:r w:rsidRPr="0059762C">
              <w:rPr>
                <w:rFonts w:ascii="GHEA Grapalat" w:eastAsia="Calibri" w:hAnsi="GHEA Grapalat"/>
                <w:bCs/>
                <w:iCs/>
                <w:lang w:val="hy-AM" w:eastAsia="en-US"/>
              </w:rPr>
              <w:t>դատավարության</w:t>
            </w:r>
            <w:r w:rsidRPr="0059762C">
              <w:rPr>
                <w:rFonts w:ascii="GHEA Grapalat" w:eastAsia="Calibri" w:hAnsi="GHEA Grapalat"/>
                <w:bCs/>
                <w:iCs/>
                <w:lang w:eastAsia="en-US"/>
              </w:rPr>
              <w:t xml:space="preserve"> </w:t>
            </w:r>
            <w:r w:rsidRPr="0059762C">
              <w:rPr>
                <w:rFonts w:ascii="GHEA Grapalat" w:eastAsia="Calibri" w:hAnsi="GHEA Grapalat"/>
                <w:bCs/>
                <w:iCs/>
                <w:lang w:val="hy-AM" w:eastAsia="en-US"/>
              </w:rPr>
              <w:t>օրենսգրքում</w:t>
            </w:r>
            <w:r w:rsidRPr="0059762C">
              <w:rPr>
                <w:rFonts w:ascii="GHEA Grapalat" w:eastAsia="Calibri" w:hAnsi="GHEA Grapalat"/>
                <w:bCs/>
                <w:iCs/>
                <w:lang w:eastAsia="en-US"/>
              </w:rPr>
              <w:t xml:space="preserve"> </w:t>
            </w:r>
            <w:r w:rsidRPr="0059762C">
              <w:rPr>
                <w:rFonts w:ascii="GHEA Grapalat" w:eastAsia="Calibri" w:hAnsi="GHEA Grapalat"/>
                <w:bCs/>
                <w:iCs/>
                <w:lang w:val="hy-AM" w:eastAsia="en-US"/>
              </w:rPr>
              <w:t>փոփոխություններ</w:t>
            </w:r>
            <w:r w:rsidRPr="0059762C">
              <w:rPr>
                <w:rFonts w:ascii="GHEA Grapalat" w:eastAsia="Calibri" w:hAnsi="GHEA Grapalat"/>
                <w:bCs/>
                <w:iCs/>
                <w:lang w:eastAsia="en-US"/>
              </w:rPr>
              <w:t xml:space="preserve"> </w:t>
            </w:r>
            <w:r w:rsidRPr="0059762C">
              <w:rPr>
                <w:rFonts w:ascii="GHEA Grapalat" w:eastAsia="Calibri" w:hAnsi="GHEA Grapalat"/>
                <w:bCs/>
                <w:iCs/>
                <w:lang w:val="hy-AM" w:eastAsia="en-US"/>
              </w:rPr>
              <w:lastRenderedPageBreak/>
              <w:t>և</w:t>
            </w:r>
            <w:r w:rsidRPr="0059762C">
              <w:rPr>
                <w:rFonts w:ascii="GHEA Grapalat" w:eastAsia="Calibri" w:hAnsi="GHEA Grapalat"/>
                <w:bCs/>
                <w:iCs/>
                <w:lang w:eastAsia="en-US"/>
              </w:rPr>
              <w:t xml:space="preserve"> </w:t>
            </w:r>
            <w:r w:rsidRPr="0059762C">
              <w:rPr>
                <w:rFonts w:ascii="GHEA Grapalat" w:eastAsia="Calibri" w:hAnsi="GHEA Grapalat"/>
                <w:bCs/>
                <w:iCs/>
                <w:lang w:val="hy-AM" w:eastAsia="en-US"/>
              </w:rPr>
              <w:t>լրացումներ</w:t>
            </w:r>
            <w:r w:rsidRPr="0059762C">
              <w:rPr>
                <w:rFonts w:ascii="GHEA Grapalat" w:eastAsia="Calibri" w:hAnsi="GHEA Grapalat"/>
                <w:bCs/>
                <w:iCs/>
                <w:lang w:eastAsia="en-US"/>
              </w:rPr>
              <w:t xml:space="preserve"> </w:t>
            </w:r>
            <w:r w:rsidRPr="0059762C">
              <w:rPr>
                <w:rFonts w:ascii="GHEA Grapalat" w:eastAsia="Calibri" w:hAnsi="GHEA Grapalat"/>
                <w:bCs/>
                <w:iCs/>
                <w:lang w:val="hy-AM" w:eastAsia="en-US"/>
              </w:rPr>
              <w:t>կատարելու</w:t>
            </w:r>
            <w:r w:rsidRPr="0059762C">
              <w:rPr>
                <w:rFonts w:ascii="GHEA Grapalat" w:eastAsia="Calibri" w:hAnsi="GHEA Grapalat"/>
                <w:bCs/>
                <w:iCs/>
                <w:lang w:eastAsia="en-US"/>
              </w:rPr>
              <w:t xml:space="preserve"> </w:t>
            </w:r>
            <w:r w:rsidRPr="0059762C">
              <w:rPr>
                <w:rFonts w:ascii="GHEA Grapalat" w:eastAsia="Calibri" w:hAnsi="GHEA Grapalat"/>
                <w:bCs/>
                <w:iCs/>
                <w:lang w:val="hy-AM" w:eastAsia="en-US"/>
              </w:rPr>
              <w:t>մասին</w:t>
            </w:r>
            <w:r w:rsidRPr="0059762C">
              <w:rPr>
                <w:rFonts w:ascii="GHEA Grapalat" w:eastAsia="Calibri" w:hAnsi="GHEA Grapalat"/>
                <w:bCs/>
                <w:iCs/>
                <w:lang w:eastAsia="en-US"/>
              </w:rPr>
              <w:t xml:space="preserve">» </w:t>
            </w:r>
            <w:r w:rsidRPr="0059762C">
              <w:rPr>
                <w:rFonts w:ascii="GHEA Grapalat" w:eastAsia="Calibri" w:hAnsi="GHEA Grapalat"/>
                <w:bCs/>
                <w:iCs/>
                <w:lang w:val="hy-AM" w:eastAsia="en-US"/>
              </w:rPr>
              <w:t>և</w:t>
            </w:r>
            <w:r w:rsidRPr="0059762C">
              <w:rPr>
                <w:rFonts w:ascii="GHEA Grapalat" w:eastAsia="Calibri" w:hAnsi="GHEA Grapalat"/>
                <w:bCs/>
                <w:iCs/>
                <w:lang w:eastAsia="en-US"/>
              </w:rPr>
              <w:t xml:space="preserve"> «</w:t>
            </w:r>
            <w:r w:rsidRPr="0059762C">
              <w:rPr>
                <w:rFonts w:ascii="GHEA Grapalat" w:eastAsia="Calibri" w:hAnsi="GHEA Grapalat"/>
                <w:bCs/>
                <w:iCs/>
                <w:lang w:val="hy-AM" w:eastAsia="en-US"/>
              </w:rPr>
              <w:t>Վարչական</w:t>
            </w:r>
            <w:r w:rsidRPr="0059762C">
              <w:rPr>
                <w:rFonts w:ascii="GHEA Grapalat" w:eastAsia="Calibri" w:hAnsi="GHEA Grapalat"/>
                <w:bCs/>
                <w:iCs/>
                <w:lang w:eastAsia="en-US"/>
              </w:rPr>
              <w:t xml:space="preserve"> </w:t>
            </w:r>
            <w:r w:rsidRPr="0059762C">
              <w:rPr>
                <w:rFonts w:ascii="GHEA Grapalat" w:eastAsia="Calibri" w:hAnsi="GHEA Grapalat"/>
                <w:bCs/>
                <w:iCs/>
                <w:lang w:val="hy-AM" w:eastAsia="en-US"/>
              </w:rPr>
              <w:t>իրավախախտումների</w:t>
            </w:r>
            <w:r w:rsidRPr="0059762C">
              <w:rPr>
                <w:rFonts w:ascii="GHEA Grapalat" w:eastAsia="Calibri" w:hAnsi="GHEA Grapalat"/>
                <w:bCs/>
                <w:iCs/>
                <w:lang w:eastAsia="en-US"/>
              </w:rPr>
              <w:t xml:space="preserve"> </w:t>
            </w:r>
            <w:r w:rsidRPr="0059762C">
              <w:rPr>
                <w:rFonts w:ascii="GHEA Grapalat" w:eastAsia="Calibri" w:hAnsi="GHEA Grapalat"/>
                <w:bCs/>
                <w:iCs/>
                <w:lang w:val="hy-AM" w:eastAsia="en-US"/>
              </w:rPr>
              <w:t>վերաբերյալ</w:t>
            </w:r>
            <w:r w:rsidRPr="0059762C">
              <w:rPr>
                <w:rFonts w:ascii="GHEA Grapalat" w:eastAsia="Calibri" w:hAnsi="GHEA Grapalat"/>
                <w:bCs/>
                <w:iCs/>
                <w:lang w:eastAsia="en-US"/>
              </w:rPr>
              <w:t xml:space="preserve"> </w:t>
            </w:r>
            <w:r w:rsidRPr="0059762C">
              <w:rPr>
                <w:rFonts w:ascii="GHEA Grapalat" w:eastAsia="Calibri" w:hAnsi="GHEA Grapalat"/>
                <w:bCs/>
                <w:iCs/>
                <w:lang w:val="hy-AM" w:eastAsia="en-US"/>
              </w:rPr>
              <w:t>Հայաստանի</w:t>
            </w:r>
            <w:r w:rsidRPr="0059762C">
              <w:rPr>
                <w:rFonts w:ascii="GHEA Grapalat" w:eastAsia="Calibri" w:hAnsi="GHEA Grapalat"/>
                <w:bCs/>
                <w:iCs/>
                <w:lang w:eastAsia="en-US"/>
              </w:rPr>
              <w:t xml:space="preserve"> </w:t>
            </w:r>
            <w:r w:rsidRPr="0059762C">
              <w:rPr>
                <w:rFonts w:ascii="GHEA Grapalat" w:eastAsia="Calibri" w:hAnsi="GHEA Grapalat"/>
                <w:bCs/>
                <w:iCs/>
                <w:lang w:val="hy-AM" w:eastAsia="en-US"/>
              </w:rPr>
              <w:t>Հանրապետության</w:t>
            </w:r>
            <w:r w:rsidRPr="0059762C">
              <w:rPr>
                <w:rFonts w:ascii="GHEA Grapalat" w:eastAsia="Calibri" w:hAnsi="GHEA Grapalat"/>
                <w:bCs/>
                <w:iCs/>
                <w:lang w:eastAsia="en-US"/>
              </w:rPr>
              <w:t xml:space="preserve"> </w:t>
            </w:r>
            <w:r w:rsidRPr="0059762C">
              <w:rPr>
                <w:rFonts w:ascii="GHEA Grapalat" w:eastAsia="Calibri" w:hAnsi="GHEA Grapalat"/>
                <w:bCs/>
                <w:iCs/>
                <w:lang w:val="hy-AM" w:eastAsia="en-US"/>
              </w:rPr>
              <w:t>օրենսգրքում</w:t>
            </w:r>
            <w:r w:rsidRPr="0059762C">
              <w:rPr>
                <w:rFonts w:ascii="GHEA Grapalat" w:eastAsia="Calibri" w:hAnsi="GHEA Grapalat"/>
                <w:bCs/>
                <w:iCs/>
                <w:lang w:eastAsia="en-US"/>
              </w:rPr>
              <w:t xml:space="preserve"> </w:t>
            </w:r>
            <w:r w:rsidRPr="0059762C">
              <w:rPr>
                <w:rFonts w:ascii="GHEA Grapalat" w:eastAsia="Calibri" w:hAnsi="GHEA Grapalat"/>
                <w:bCs/>
                <w:iCs/>
                <w:lang w:val="hy-AM" w:eastAsia="en-US"/>
              </w:rPr>
              <w:t>փոփոխություն</w:t>
            </w:r>
            <w:r w:rsidRPr="0059762C">
              <w:rPr>
                <w:rFonts w:ascii="GHEA Grapalat" w:eastAsia="Calibri" w:hAnsi="GHEA Grapalat"/>
                <w:bCs/>
                <w:iCs/>
                <w:lang w:eastAsia="en-US"/>
              </w:rPr>
              <w:t xml:space="preserve"> </w:t>
            </w:r>
            <w:r w:rsidRPr="0059762C">
              <w:rPr>
                <w:rFonts w:ascii="GHEA Grapalat" w:eastAsia="Calibri" w:hAnsi="GHEA Grapalat"/>
                <w:bCs/>
                <w:iCs/>
                <w:lang w:val="hy-AM" w:eastAsia="en-US"/>
              </w:rPr>
              <w:t>և</w:t>
            </w:r>
            <w:r w:rsidRPr="0059762C">
              <w:rPr>
                <w:rFonts w:ascii="GHEA Grapalat" w:eastAsia="Calibri" w:hAnsi="GHEA Grapalat"/>
                <w:bCs/>
                <w:iCs/>
                <w:lang w:eastAsia="en-US"/>
              </w:rPr>
              <w:t xml:space="preserve"> </w:t>
            </w:r>
            <w:r w:rsidRPr="0059762C">
              <w:rPr>
                <w:rFonts w:ascii="GHEA Grapalat" w:eastAsia="Calibri" w:hAnsi="GHEA Grapalat"/>
                <w:bCs/>
                <w:iCs/>
                <w:lang w:val="hy-AM" w:eastAsia="en-US"/>
              </w:rPr>
              <w:t>լրացումներ</w:t>
            </w:r>
            <w:r w:rsidRPr="0059762C">
              <w:rPr>
                <w:rFonts w:ascii="GHEA Grapalat" w:eastAsia="Calibri" w:hAnsi="GHEA Grapalat"/>
                <w:bCs/>
                <w:iCs/>
                <w:lang w:eastAsia="en-US"/>
              </w:rPr>
              <w:t xml:space="preserve"> </w:t>
            </w:r>
            <w:r w:rsidRPr="0059762C">
              <w:rPr>
                <w:rFonts w:ascii="GHEA Grapalat" w:eastAsia="Calibri" w:hAnsi="GHEA Grapalat"/>
                <w:bCs/>
                <w:iCs/>
                <w:lang w:val="hy-AM" w:eastAsia="en-US"/>
              </w:rPr>
              <w:t>կատարելու</w:t>
            </w:r>
            <w:r w:rsidRPr="0059762C">
              <w:rPr>
                <w:rFonts w:ascii="GHEA Grapalat" w:eastAsia="Calibri" w:hAnsi="GHEA Grapalat"/>
                <w:bCs/>
                <w:iCs/>
                <w:lang w:eastAsia="en-US"/>
              </w:rPr>
              <w:t xml:space="preserve"> </w:t>
            </w:r>
            <w:r w:rsidRPr="0059762C">
              <w:rPr>
                <w:rFonts w:ascii="GHEA Grapalat" w:eastAsia="Calibri" w:hAnsi="GHEA Grapalat"/>
                <w:bCs/>
                <w:iCs/>
                <w:lang w:val="hy-AM" w:eastAsia="en-US"/>
              </w:rPr>
              <w:t>մասին</w:t>
            </w:r>
            <w:r w:rsidRPr="0059762C">
              <w:rPr>
                <w:rFonts w:ascii="GHEA Grapalat" w:eastAsia="Calibri" w:hAnsi="GHEA Grapalat"/>
                <w:bCs/>
                <w:iCs/>
                <w:lang w:eastAsia="en-US"/>
              </w:rPr>
              <w:t xml:space="preserve">» </w:t>
            </w:r>
            <w:r w:rsidRPr="0059762C">
              <w:rPr>
                <w:rFonts w:ascii="GHEA Grapalat" w:eastAsia="Calibri" w:hAnsi="GHEA Grapalat"/>
                <w:bCs/>
                <w:iCs/>
                <w:lang w:val="hy-AM" w:eastAsia="en-US"/>
              </w:rPr>
              <w:t>օրենքների</w:t>
            </w:r>
            <w:r w:rsidRPr="0059762C">
              <w:rPr>
                <w:rFonts w:ascii="GHEA Grapalat" w:eastAsia="Calibri" w:hAnsi="GHEA Grapalat"/>
                <w:bCs/>
                <w:iCs/>
                <w:lang w:eastAsia="en-US"/>
              </w:rPr>
              <w:t xml:space="preserve"> </w:t>
            </w:r>
            <w:r w:rsidRPr="0059762C">
              <w:rPr>
                <w:rFonts w:ascii="GHEA Grapalat" w:eastAsia="Calibri" w:hAnsi="GHEA Grapalat"/>
                <w:bCs/>
                <w:iCs/>
                <w:lang w:val="hy-AM" w:eastAsia="en-US"/>
              </w:rPr>
              <w:t>նախագծերը քննարկվել</w:t>
            </w:r>
            <w:r w:rsidRPr="0059762C">
              <w:rPr>
                <w:rFonts w:ascii="GHEA Grapalat" w:eastAsia="Calibri" w:hAnsi="GHEA Grapalat"/>
                <w:bCs/>
                <w:iCs/>
                <w:lang w:eastAsia="en-US"/>
              </w:rPr>
              <w:t xml:space="preserve"> </w:t>
            </w:r>
            <w:r w:rsidRPr="0059762C">
              <w:rPr>
                <w:rFonts w:ascii="GHEA Grapalat" w:eastAsia="Calibri" w:hAnsi="GHEA Grapalat"/>
                <w:bCs/>
                <w:iCs/>
                <w:lang w:val="pt-BR" w:eastAsia="en-US"/>
              </w:rPr>
              <w:t>են</w:t>
            </w:r>
            <w:r w:rsidRPr="0059762C">
              <w:rPr>
                <w:rFonts w:ascii="GHEA Grapalat" w:eastAsia="Calibri" w:hAnsi="GHEA Grapalat"/>
                <w:bCs/>
                <w:iCs/>
                <w:lang w:eastAsia="en-US"/>
              </w:rPr>
              <w:t xml:space="preserve"> </w:t>
            </w:r>
            <w:r w:rsidRPr="0059762C">
              <w:rPr>
                <w:rFonts w:ascii="GHEA Grapalat" w:eastAsia="Calibri" w:hAnsi="GHEA Grapalat"/>
                <w:bCs/>
                <w:iCs/>
                <w:lang w:val="pt-BR" w:eastAsia="en-US"/>
              </w:rPr>
              <w:t>և</w:t>
            </w:r>
            <w:r w:rsidRPr="0059762C">
              <w:rPr>
                <w:rFonts w:ascii="GHEA Grapalat" w:eastAsia="Calibri" w:hAnsi="GHEA Grapalat"/>
                <w:bCs/>
                <w:iCs/>
                <w:lang w:eastAsia="en-US"/>
              </w:rPr>
              <w:t xml:space="preserve"> </w:t>
            </w:r>
            <w:r w:rsidRPr="0059762C">
              <w:rPr>
                <w:rFonts w:ascii="GHEA Grapalat" w:eastAsia="Calibri" w:hAnsi="GHEA Grapalat"/>
                <w:bCs/>
                <w:iCs/>
                <w:lang w:val="pt-BR" w:eastAsia="en-US"/>
              </w:rPr>
              <w:t>արժանացել</w:t>
            </w:r>
            <w:r w:rsidRPr="0059762C">
              <w:rPr>
                <w:rFonts w:ascii="GHEA Grapalat" w:eastAsia="Calibri" w:hAnsi="GHEA Grapalat"/>
                <w:bCs/>
                <w:iCs/>
                <w:lang w:eastAsia="en-US"/>
              </w:rPr>
              <w:t xml:space="preserve"> </w:t>
            </w:r>
            <w:r w:rsidRPr="0059762C">
              <w:rPr>
                <w:rFonts w:ascii="GHEA Grapalat" w:eastAsia="Calibri" w:hAnsi="GHEA Grapalat"/>
                <w:bCs/>
                <w:iCs/>
                <w:lang w:val="pt-BR" w:eastAsia="en-US"/>
              </w:rPr>
              <w:t>հավանության</w:t>
            </w:r>
            <w:r w:rsidRPr="0059762C">
              <w:rPr>
                <w:rFonts w:ascii="GHEA Grapalat" w:eastAsia="Calibri" w:hAnsi="GHEA Grapalat"/>
                <w:bCs/>
                <w:iCs/>
                <w:lang w:eastAsia="en-US"/>
              </w:rPr>
              <w:t xml:space="preserve">:      </w:t>
            </w:r>
          </w:p>
        </w:tc>
        <w:tc>
          <w:tcPr>
            <w:tcW w:w="6693" w:type="dxa"/>
            <w:gridSpan w:val="2"/>
          </w:tcPr>
          <w:p w14:paraId="5A783068" w14:textId="77777777" w:rsidR="002569CD" w:rsidRPr="0059762C" w:rsidRDefault="002569CD" w:rsidP="002569CD">
            <w:pPr>
              <w:spacing w:line="360" w:lineRule="auto"/>
              <w:ind w:firstLine="720"/>
              <w:jc w:val="center"/>
              <w:rPr>
                <w:rFonts w:ascii="GHEA Grapalat" w:hAnsi="GHEA Grapalat"/>
                <w:b/>
                <w:lang w:val="hy-AM"/>
              </w:rPr>
            </w:pPr>
            <w:r w:rsidRPr="0059762C">
              <w:rPr>
                <w:rFonts w:ascii="GHEA Grapalat" w:hAnsi="GHEA Grapalat"/>
                <w:b/>
                <w:lang w:val="hy-AM"/>
              </w:rPr>
              <w:lastRenderedPageBreak/>
              <w:t>Ընդունվել է</w:t>
            </w:r>
          </w:p>
        </w:tc>
      </w:tr>
      <w:tr w:rsidR="002569CD" w:rsidRPr="0059762C" w14:paraId="5A2E1B6B" w14:textId="77777777" w:rsidTr="00F9144A">
        <w:trPr>
          <w:trHeight w:val="620"/>
        </w:trPr>
        <w:tc>
          <w:tcPr>
            <w:tcW w:w="11133" w:type="dxa"/>
            <w:gridSpan w:val="3"/>
            <w:vMerge w:val="restart"/>
            <w:shd w:val="clear" w:color="auto" w:fill="D9D9D9" w:themeFill="background1" w:themeFillShade="D9"/>
          </w:tcPr>
          <w:p w14:paraId="40678C71"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lastRenderedPageBreak/>
              <w:t>3</w:t>
            </w:r>
            <w:r w:rsidRPr="0059762C">
              <w:rPr>
                <w:rFonts w:ascii="GHEA Grapalat" w:hAnsi="GHEA Grapalat"/>
                <w:b/>
                <w:shd w:val="clear" w:color="auto" w:fill="D9D9D9" w:themeFill="background1" w:themeFillShade="D9"/>
                <w:lang w:val="en-US"/>
              </w:rPr>
              <w:t>7</w:t>
            </w:r>
            <w:r w:rsidRPr="0059762C">
              <w:rPr>
                <w:rFonts w:ascii="GHEA Grapalat" w:hAnsi="GHEA Grapalat"/>
                <w:b/>
                <w:shd w:val="clear" w:color="auto" w:fill="D9D9D9" w:themeFill="background1" w:themeFillShade="D9"/>
                <w:lang w:val="hy-AM"/>
              </w:rPr>
              <w:t>. Երևանի քաղաքապետարան</w:t>
            </w:r>
          </w:p>
        </w:tc>
        <w:tc>
          <w:tcPr>
            <w:tcW w:w="2660" w:type="dxa"/>
            <w:shd w:val="clear" w:color="auto" w:fill="D9D9D9" w:themeFill="background1" w:themeFillShade="D9"/>
          </w:tcPr>
          <w:p w14:paraId="5F83B11A" w14:textId="77777777" w:rsidR="002569CD" w:rsidRPr="0059762C" w:rsidRDefault="002569CD" w:rsidP="002569CD">
            <w:pPr>
              <w:spacing w:line="360" w:lineRule="auto"/>
              <w:jc w:val="center"/>
              <w:rPr>
                <w:rFonts w:ascii="GHEA Grapalat" w:hAnsi="GHEA Grapalat"/>
                <w:b/>
                <w:lang w:val="hy-AM"/>
              </w:rPr>
            </w:pPr>
            <w:r w:rsidRPr="0059762C">
              <w:rPr>
                <w:rFonts w:ascii="GHEA Grapalat" w:hAnsi="GHEA Grapalat"/>
                <w:b/>
                <w:lang w:val="hy-AM"/>
              </w:rPr>
              <w:t>04.07.2025</w:t>
            </w:r>
          </w:p>
        </w:tc>
      </w:tr>
      <w:tr w:rsidR="002569CD" w:rsidRPr="0059762C" w14:paraId="390EC9FC" w14:textId="77777777" w:rsidTr="00F9144A">
        <w:trPr>
          <w:trHeight w:val="157"/>
        </w:trPr>
        <w:tc>
          <w:tcPr>
            <w:tcW w:w="11133" w:type="dxa"/>
            <w:gridSpan w:val="3"/>
            <w:vMerge/>
            <w:shd w:val="clear" w:color="auto" w:fill="D9D9D9" w:themeFill="background1" w:themeFillShade="D9"/>
          </w:tcPr>
          <w:p w14:paraId="35DEC412" w14:textId="77777777" w:rsidR="002569CD" w:rsidRPr="0059762C" w:rsidRDefault="002569CD" w:rsidP="002569CD">
            <w:pPr>
              <w:spacing w:line="360" w:lineRule="auto"/>
              <w:ind w:firstLine="720"/>
              <w:jc w:val="center"/>
              <w:rPr>
                <w:rFonts w:ascii="GHEA Grapalat" w:hAnsi="GHEA Grapalat"/>
                <w:b/>
                <w:shd w:val="clear" w:color="auto" w:fill="D9D9D9" w:themeFill="background1" w:themeFillShade="D9"/>
                <w:lang w:val="hy-AM"/>
              </w:rPr>
            </w:pPr>
          </w:p>
        </w:tc>
        <w:tc>
          <w:tcPr>
            <w:tcW w:w="2660" w:type="dxa"/>
            <w:shd w:val="clear" w:color="auto" w:fill="D9D9D9" w:themeFill="background1" w:themeFillShade="D9"/>
          </w:tcPr>
          <w:p w14:paraId="3E14A51B" w14:textId="77777777" w:rsidR="002569CD" w:rsidRPr="0059762C" w:rsidRDefault="002569CD" w:rsidP="002569C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ԴԽ//22583-2025</w:t>
            </w:r>
          </w:p>
        </w:tc>
      </w:tr>
      <w:tr w:rsidR="005560A3" w:rsidRPr="001B25B7" w14:paraId="550C697F" w14:textId="77777777" w:rsidTr="00EC4B49">
        <w:trPr>
          <w:trHeight w:val="906"/>
        </w:trPr>
        <w:tc>
          <w:tcPr>
            <w:tcW w:w="7100" w:type="dxa"/>
            <w:gridSpan w:val="2"/>
          </w:tcPr>
          <w:p w14:paraId="0767A5D6" w14:textId="77777777" w:rsidR="005560A3" w:rsidRPr="0059762C" w:rsidRDefault="005560A3" w:rsidP="005560A3">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 xml:space="preserve">Ի պատասխան Ձեր՝ 2025 թվականի հունիսի 18-ի թիվ ԴԽ/20525-2025 գրության՝  ներկայացված «Հայաստանի Հանրապետության վարչական դատավարության օրենսգրքում լրացումներ և փոփոխություններ կատարելու մասին» և «Հայաստանի Հանրապետության վարչական իրավախախտումների վերաբերյալ օրենսգրքում փոփոխություններ և լրացումներ կատարելու մասին» օրենքների նախագծերի (այսուհետ՝ Նախագծեր) վերաբերյալ հայտնում ենք, որ «Հայաստանի Հանրապետության վարչական դատավարության օրենսգրքում լրացումներ և փոփոխություններ կատարելու մասին» օրենքի նախագծով </w:t>
            </w:r>
            <w:r w:rsidRPr="0059762C">
              <w:rPr>
                <w:rFonts w:ascii="GHEA Grapalat" w:eastAsia="Calibri" w:hAnsi="GHEA Grapalat"/>
                <w:bCs/>
                <w:iCs/>
                <w:lang w:val="hy-AM" w:eastAsia="en-US"/>
              </w:rPr>
              <w:lastRenderedPageBreak/>
              <w:t>նախատեսվում է օրենսգրքի 117-րդ հոդվածի 1.1-ին մասում լրացնել նաև Վարչական իրավախախտումների վերաբերյալ Հայաստանի Հանրապետության օրենսգրքի 169.16-րդ հոդվածը՝ արդյունքում նախատեսելով, որ հիշյալ հոդվածով նախատեսված վարչական իրավախախտումների վերաբերյալ գործերի քննությունը` անկախ ներկայացված հայցատեսակից, իրականացվում է գրավոր ընթացակարգով:</w:t>
            </w:r>
          </w:p>
          <w:p w14:paraId="2E51BBB0" w14:textId="77777777" w:rsidR="005560A3" w:rsidRPr="0059762C" w:rsidRDefault="005560A3" w:rsidP="005560A3">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 xml:space="preserve">Նախագծին կից ներկայացված հիմնավորմամբ նշվում է, որ Վարչական իրավախախտումների վերաբերյալ Հայաստանի Հանրապետության օրենսգրքի 169.16-րդ և 173.2-րդ հոդվածներով նախատեսված՝ առևտրի, հանրային սննդի, սահմանափակման ենթակա և կենցաղային ծառայությունների ոլորտում առանց համապատասխան թույլտվության գործունեություն իրականացնելու, ինչպես նաև ծխախոտային արտադրատեսակի կամ ծխախոտային արտադրատեսակի փոխարինիչների օգտագործման կամ դրանց օգտագործման սահմանափակման արգելքը խախտելու վերաբերյալ վարչական իրավախախտումների գործերով վարչական </w:t>
            </w:r>
            <w:r w:rsidRPr="0059762C">
              <w:rPr>
                <w:rFonts w:ascii="GHEA Grapalat" w:eastAsia="Calibri" w:hAnsi="GHEA Grapalat"/>
                <w:bCs/>
                <w:iCs/>
                <w:lang w:val="hy-AM" w:eastAsia="en-US"/>
              </w:rPr>
              <w:lastRenderedPageBreak/>
              <w:t xml:space="preserve">դատարանն իրականացնում է բանավոր դատաքննություն, մինչդեռ դրանք կարող են արդյունավետորեն քննվել նաև գրավոր ընթացակարգով՝ այն երաշխիքների պահպանմանը զուգընթացը, որոնք պետք է ձեռնարկվեն արդար դատաքննության իրավունքի պատշաճ պահպանման համար. </w:t>
            </w:r>
          </w:p>
          <w:p w14:paraId="109A2A94" w14:textId="77777777" w:rsidR="005560A3" w:rsidRPr="0059762C" w:rsidRDefault="005560A3" w:rsidP="005560A3">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 xml:space="preserve">Այս առումով նկատի ունենալով նույն հոդվածի 1-ին մասի կարգավորումը՝ համաձայն որի վարչական դատարանում վիճարկման հայցերով գործերի քննությունը, անկախ որևէ հոդվածի առանձնացումից, այդ թվում նաև՝ Վարչական իրավախախտումների վերաբերյալ Հայաստանի Հանրապետության օրենսգրքի 169.16-րդ հոդվածի, իրականացվում է գրավոր ընթացակարգով՝ գտնում ենք, որ օրենսգրքի 117-րդ հոդվածի 1.1-ին մասում 169.16-րդ հոդվածին վերաբերող լրացումը հիմնավորման կարիք ունի, իսկ Նախագծին կից ներկայացված հիմնավորման մեջ նշված վերլուծությունները բարձրացված հարցերի շրջանակներում անհրաժեշտ է լրացուցիչ պարզաբանել, Նախագծից պարզ չէ  նաև թե 1.1-ին մասում ինչու է միայն առանձնացվում </w:t>
            </w:r>
            <w:r w:rsidRPr="0059762C">
              <w:rPr>
                <w:rFonts w:ascii="GHEA Grapalat" w:eastAsia="Calibri" w:hAnsi="GHEA Grapalat"/>
                <w:bCs/>
                <w:iCs/>
                <w:lang w:val="hy-AM" w:eastAsia="en-US"/>
              </w:rPr>
              <w:lastRenderedPageBreak/>
              <w:t>Վարչական իրավախախտումների վերաբերյալ Հայաստանի Հանրապետության օրենսգրքի 169.16-րդ հոդվածը և վերջինիս համար նախատեսվում գործի քննության առանձնացված կարգ:</w:t>
            </w:r>
          </w:p>
        </w:tc>
        <w:tc>
          <w:tcPr>
            <w:tcW w:w="6693" w:type="dxa"/>
            <w:gridSpan w:val="2"/>
          </w:tcPr>
          <w:p w14:paraId="7557EE02" w14:textId="77777777" w:rsidR="005560A3" w:rsidRPr="0059762C" w:rsidRDefault="005560A3" w:rsidP="005560A3">
            <w:pPr>
              <w:spacing w:line="360" w:lineRule="auto"/>
              <w:ind w:firstLine="720"/>
              <w:jc w:val="center"/>
              <w:rPr>
                <w:rFonts w:ascii="GHEA Grapalat" w:hAnsi="GHEA Grapalat"/>
                <w:b/>
                <w:lang w:val="hy-AM"/>
              </w:rPr>
            </w:pPr>
            <w:r w:rsidRPr="0059762C">
              <w:rPr>
                <w:rFonts w:ascii="GHEA Grapalat" w:hAnsi="GHEA Grapalat"/>
                <w:b/>
                <w:lang w:val="hy-AM"/>
              </w:rPr>
              <w:lastRenderedPageBreak/>
              <w:t>Չի ընդունվել</w:t>
            </w:r>
          </w:p>
          <w:p w14:paraId="4952AC27" w14:textId="77777777" w:rsidR="005560A3" w:rsidRPr="0059762C" w:rsidRDefault="005560A3" w:rsidP="005560A3">
            <w:pPr>
              <w:spacing w:line="360" w:lineRule="auto"/>
              <w:jc w:val="both"/>
              <w:rPr>
                <w:rFonts w:ascii="GHEA Grapalat" w:hAnsi="GHEA Grapalat"/>
                <w:lang w:val="hy-AM"/>
              </w:rPr>
            </w:pPr>
            <w:r w:rsidRPr="0059762C">
              <w:rPr>
                <w:rFonts w:ascii="GHEA Grapalat" w:hAnsi="GHEA Grapalat"/>
                <w:lang w:val="hy-AM"/>
              </w:rPr>
              <w:t>Հարկ է նկատել, որ վարչական դատարանի կողմից գրավոր ընթացակարգով քննվող գործերի 2 տեսակ է առանձնացվում Օրենսգրքով, Ըստ այդմ, Օրենքի 117-րդ հոդվածի 1-ին մասի համաձայն՝  վարչական դատարանում վիճարկման հայցերով գործերի քննությունն իրականացվում է գրավոր ընթացակարգով:</w:t>
            </w:r>
          </w:p>
          <w:p w14:paraId="03A31D87" w14:textId="77777777" w:rsidR="005560A3" w:rsidRPr="0059762C" w:rsidRDefault="005560A3" w:rsidP="005560A3">
            <w:pPr>
              <w:spacing w:line="360" w:lineRule="auto"/>
              <w:jc w:val="both"/>
              <w:rPr>
                <w:rFonts w:ascii="GHEA Grapalat" w:hAnsi="GHEA Grapalat"/>
                <w:lang w:val="hy-AM"/>
              </w:rPr>
            </w:pPr>
            <w:r w:rsidRPr="0059762C">
              <w:rPr>
                <w:rFonts w:ascii="GHEA Grapalat" w:hAnsi="GHEA Grapalat"/>
                <w:lang w:val="hy-AM"/>
              </w:rPr>
              <w:t xml:space="preserve">Նույն հոդվածի 1.1-րդ մասի համաձայն՝ վարչական իրավախախտումների վերաբերյալ Հայաստանի Հանրապետության օրենսգրքի 123-րդ, 123.3-րդ, 123.4-րդ հոդվածներով, 123.5-րդ հոդվածի 1-ին և 2-րդ մասերով, </w:t>
            </w:r>
            <w:r w:rsidRPr="0059762C">
              <w:rPr>
                <w:rFonts w:ascii="GHEA Grapalat" w:hAnsi="GHEA Grapalat"/>
                <w:lang w:val="hy-AM"/>
              </w:rPr>
              <w:lastRenderedPageBreak/>
              <w:t>123.6-րդ, 124-րդ, 124.3-րդ, 124.4-րդ, 124.7-րդ, 129.2-րդ, 131-րդ, 135.2-րդ և 137.4-րդ հոդվածներով նախատեսված վարչական իրավախախտումների վերաբերյալ գործերի քննությունը` անկախ ներկայացված հայցատեսակից, իրականացվում է գրավոր ընթացակարգով:</w:t>
            </w:r>
          </w:p>
          <w:p w14:paraId="23B070DA" w14:textId="6535C575" w:rsidR="005560A3" w:rsidRPr="0059762C" w:rsidRDefault="005560A3" w:rsidP="005560A3">
            <w:pPr>
              <w:spacing w:line="360" w:lineRule="auto"/>
              <w:jc w:val="both"/>
              <w:rPr>
                <w:rFonts w:ascii="GHEA Grapalat" w:hAnsi="GHEA Grapalat"/>
                <w:lang w:val="hy-AM"/>
              </w:rPr>
            </w:pPr>
            <w:r w:rsidRPr="0059762C">
              <w:rPr>
                <w:rFonts w:ascii="GHEA Grapalat" w:hAnsi="GHEA Grapalat"/>
                <w:lang w:val="hy-AM"/>
              </w:rPr>
              <w:t>Նշված հոդվածի 1-ին և 1.1 մասերի միջև հիմնական տարբերություն հանգում է հայցատեսակով պայմանավորված գործերի քննությանը: Այսինքն, 1-ին մասով կարգավորվում է վիճարկման հայցերով գործերի քննության ձևը, իսկ 1.1 մասով կարգավորվում է անկախ հայցատեսակից Վարչական իրավախախտումների վերաբերյալ Հայաստանի Հանրապետության օրենսգ</w:t>
            </w:r>
            <w:r w:rsidR="009B64F6" w:rsidRPr="0059762C">
              <w:rPr>
                <w:rFonts w:ascii="GHEA Grapalat" w:hAnsi="GHEA Grapalat"/>
                <w:lang w:val="hy-AM"/>
              </w:rPr>
              <w:t>րքի կոնկրետ</w:t>
            </w:r>
            <w:r w:rsidRPr="0059762C">
              <w:rPr>
                <w:rFonts w:ascii="GHEA Grapalat" w:hAnsi="GHEA Grapalat"/>
                <w:lang w:val="hy-AM"/>
              </w:rPr>
              <w:t xml:space="preserve"> հոդվածներով նախատեսված գործերի քննության ձևը: </w:t>
            </w:r>
          </w:p>
          <w:p w14:paraId="42E62680" w14:textId="17446916" w:rsidR="005560A3" w:rsidRPr="0059762C" w:rsidRDefault="005560A3" w:rsidP="005560A3">
            <w:pPr>
              <w:spacing w:line="360" w:lineRule="auto"/>
              <w:jc w:val="both"/>
              <w:rPr>
                <w:rFonts w:ascii="GHEA Grapalat" w:eastAsia="Calibri" w:hAnsi="GHEA Grapalat"/>
                <w:bCs/>
                <w:iCs/>
                <w:lang w:val="hy-AM" w:eastAsia="en-US"/>
              </w:rPr>
            </w:pPr>
            <w:r w:rsidRPr="0059762C">
              <w:rPr>
                <w:rFonts w:ascii="GHEA Grapalat" w:hAnsi="GHEA Grapalat"/>
                <w:lang w:val="hy-AM"/>
              </w:rPr>
              <w:t xml:space="preserve">Այսպիսով, </w:t>
            </w:r>
            <w:r w:rsidRPr="0059762C">
              <w:rPr>
                <w:rFonts w:ascii="GHEA Grapalat" w:eastAsia="Calibri" w:hAnsi="GHEA Grapalat"/>
                <w:bCs/>
                <w:iCs/>
                <w:lang w:val="hy-AM" w:eastAsia="en-US"/>
              </w:rPr>
              <w:t xml:space="preserve">Վարչական իրավախախտումների վերաբերյալ Հայաստանի Հանրապետության օրենսգրքի 169.16-րդ և 173.2-րդ հոդվածներով նախատեսված վարչական իրավախախտման վերաբերյալ գործերը, որոնք </w:t>
            </w:r>
            <w:r w:rsidRPr="0059762C">
              <w:rPr>
                <w:rFonts w:ascii="GHEA Grapalat" w:eastAsia="Calibri" w:hAnsi="GHEA Grapalat"/>
                <w:bCs/>
                <w:iCs/>
                <w:lang w:val="hy-AM" w:eastAsia="en-US"/>
              </w:rPr>
              <w:lastRenderedPageBreak/>
              <w:t xml:space="preserve">կներկայացվեն պարտավորեցման, գործողության կատարման կամ ճանաչման հայցերի շրջանակում, կքննվեն 117-րդ հոդվածի 1.1 մասով սահմանված գրավոր ընթացակարգով, իսկ վիճարկման հայցի շրջանակում </w:t>
            </w:r>
            <w:r w:rsidR="009B64F6" w:rsidRPr="0059762C">
              <w:rPr>
                <w:rFonts w:ascii="GHEA Grapalat" w:eastAsia="Calibri" w:hAnsi="GHEA Grapalat"/>
                <w:bCs/>
                <w:iCs/>
                <w:lang w:val="hy-AM" w:eastAsia="en-US"/>
              </w:rPr>
              <w:t>դատարան</w:t>
            </w:r>
            <w:r w:rsidRPr="0059762C">
              <w:rPr>
                <w:rFonts w:ascii="GHEA Grapalat" w:eastAsia="Calibri" w:hAnsi="GHEA Grapalat"/>
                <w:bCs/>
                <w:iCs/>
                <w:lang w:val="hy-AM" w:eastAsia="en-US"/>
              </w:rPr>
              <w:t xml:space="preserve"> դիմելու դեպքում 117-րդ հոդվածի 1-ին մասով սահմանված գրավոր ընթացակարգի շրջանակում: </w:t>
            </w:r>
          </w:p>
          <w:p w14:paraId="056028DD" w14:textId="64E5917D" w:rsidR="005560A3" w:rsidRPr="0059762C" w:rsidRDefault="005560A3" w:rsidP="009B64F6">
            <w:pPr>
              <w:spacing w:line="360" w:lineRule="auto"/>
              <w:jc w:val="both"/>
              <w:rPr>
                <w:rFonts w:ascii="GHEA Grapalat" w:hAnsi="GHEA Grapalat"/>
                <w:b/>
                <w:lang w:val="hy-AM"/>
              </w:rPr>
            </w:pPr>
            <w:r w:rsidRPr="0059762C">
              <w:rPr>
                <w:rFonts w:ascii="GHEA Grapalat" w:eastAsia="Calibri" w:hAnsi="GHEA Grapalat"/>
                <w:bCs/>
                <w:iCs/>
                <w:lang w:val="hy-AM" w:eastAsia="en-US"/>
              </w:rPr>
              <w:t>Բացի այդ, հարկ է նկատել</w:t>
            </w:r>
            <w:r w:rsidR="009B64F6" w:rsidRPr="0059762C">
              <w:rPr>
                <w:rFonts w:ascii="GHEA Grapalat" w:eastAsia="Calibri" w:hAnsi="GHEA Grapalat"/>
                <w:bCs/>
                <w:iCs/>
                <w:lang w:val="hy-AM" w:eastAsia="en-US"/>
              </w:rPr>
              <w:t>, որ</w:t>
            </w:r>
            <w:r w:rsidRPr="0059762C">
              <w:rPr>
                <w:rFonts w:ascii="GHEA Grapalat" w:eastAsia="Calibri" w:hAnsi="GHEA Grapalat"/>
                <w:bCs/>
                <w:iCs/>
                <w:lang w:val="hy-AM" w:eastAsia="en-US"/>
              </w:rPr>
              <w:t xml:space="preserve"> Վարչական իրավախախտումների վերաբերյալ Հայաստանի Հանրապետության օրենսգրքի 169.16-րդ և 173.2-րդ հոդվածներով նախատեսված վարչական իրավախախտման վերաբերյալ գործերի վիճարկման պարագայում, որպես կանոն, պարտավորեցման հայցատեսակի շրջանակում է ներկայացվում դատարանը, որը ենթադրում է ոչ միայն բարենպաստ վարչական ակտի ընդունման պահանջ, այլև միջամտող վարչական</w:t>
            </w:r>
            <w:r w:rsidR="001372EF" w:rsidRPr="0059762C">
              <w:rPr>
                <w:rFonts w:ascii="GHEA Grapalat" w:eastAsia="Calibri" w:hAnsi="GHEA Grapalat"/>
                <w:bCs/>
                <w:iCs/>
                <w:lang w:val="hy-AM" w:eastAsia="en-US"/>
              </w:rPr>
              <w:t xml:space="preserve"> ակտի</w:t>
            </w:r>
            <w:r w:rsidRPr="0059762C">
              <w:rPr>
                <w:rFonts w:ascii="GHEA Grapalat" w:eastAsia="Calibri" w:hAnsi="GHEA Grapalat"/>
                <w:bCs/>
                <w:iCs/>
                <w:lang w:val="hy-AM" w:eastAsia="en-US"/>
              </w:rPr>
              <w:t xml:space="preserve"> վիճարկում: </w:t>
            </w:r>
          </w:p>
        </w:tc>
      </w:tr>
      <w:tr w:rsidR="005560A3" w:rsidRPr="0059762C" w14:paraId="1A579E4C" w14:textId="77777777" w:rsidTr="00CB27BA">
        <w:trPr>
          <w:trHeight w:val="620"/>
        </w:trPr>
        <w:tc>
          <w:tcPr>
            <w:tcW w:w="11133" w:type="dxa"/>
            <w:gridSpan w:val="3"/>
            <w:vMerge w:val="restart"/>
            <w:tcBorders>
              <w:top w:val="single" w:sz="4" w:space="0" w:color="auto"/>
              <w:left w:val="single" w:sz="4" w:space="0" w:color="auto"/>
              <w:right w:val="single" w:sz="4" w:space="0" w:color="auto"/>
            </w:tcBorders>
            <w:shd w:val="clear" w:color="auto" w:fill="D9D9D9" w:themeFill="background1" w:themeFillShade="D9"/>
          </w:tcPr>
          <w:p w14:paraId="58D0C86A" w14:textId="69CCE70A" w:rsidR="005560A3" w:rsidRPr="0059762C" w:rsidRDefault="005560A3" w:rsidP="005560A3">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lastRenderedPageBreak/>
              <w:t xml:space="preserve">38. Հանրային ծառայությունները կարգավորող </w:t>
            </w:r>
          </w:p>
          <w:p w14:paraId="5CA57B46" w14:textId="77777777" w:rsidR="005560A3" w:rsidRPr="0059762C" w:rsidRDefault="005560A3" w:rsidP="005560A3">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հանձնաժողով</w:t>
            </w: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77146E" w14:textId="223FFD4F" w:rsidR="005560A3" w:rsidRPr="0059762C" w:rsidRDefault="005560A3" w:rsidP="005560A3">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16.07.2025</w:t>
            </w:r>
          </w:p>
        </w:tc>
      </w:tr>
      <w:tr w:rsidR="005560A3" w:rsidRPr="0059762C" w14:paraId="6FE530C4" w14:textId="77777777" w:rsidTr="00CB27BA">
        <w:trPr>
          <w:trHeight w:val="157"/>
        </w:trPr>
        <w:tc>
          <w:tcPr>
            <w:tcW w:w="11133" w:type="dxa"/>
            <w:gridSpan w:val="3"/>
            <w:vMerge/>
            <w:tcBorders>
              <w:left w:val="single" w:sz="4" w:space="0" w:color="auto"/>
              <w:bottom w:val="single" w:sz="4" w:space="0" w:color="auto"/>
              <w:right w:val="single" w:sz="4" w:space="0" w:color="auto"/>
            </w:tcBorders>
            <w:shd w:val="clear" w:color="auto" w:fill="D9D9D9" w:themeFill="background1" w:themeFillShade="D9"/>
            <w:vAlign w:val="center"/>
          </w:tcPr>
          <w:p w14:paraId="2E609763" w14:textId="77777777" w:rsidR="005560A3" w:rsidRPr="0059762C" w:rsidRDefault="005560A3" w:rsidP="005560A3">
            <w:pPr>
              <w:spacing w:line="360" w:lineRule="auto"/>
              <w:ind w:firstLine="720"/>
              <w:jc w:val="center"/>
              <w:rPr>
                <w:rFonts w:ascii="GHEA Grapalat" w:hAnsi="GHEA Grapalat"/>
                <w:b/>
                <w:shd w:val="clear" w:color="auto" w:fill="D9D9D9" w:themeFill="background1" w:themeFillShade="D9"/>
                <w:lang w:val="hy-AM"/>
              </w:rPr>
            </w:pP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9C7945" w14:textId="4B48B925" w:rsidR="005560A3" w:rsidRPr="0059762C" w:rsidRDefault="005560A3" w:rsidP="005560A3">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en-US"/>
              </w:rPr>
              <w:t>ՄՄ/34.1-Մ2-7/3484-2025</w:t>
            </w:r>
          </w:p>
        </w:tc>
      </w:tr>
      <w:tr w:rsidR="005560A3" w:rsidRPr="0059762C" w14:paraId="25B9BD43" w14:textId="77777777" w:rsidTr="00EC4B49">
        <w:trPr>
          <w:trHeight w:val="906"/>
        </w:trPr>
        <w:tc>
          <w:tcPr>
            <w:tcW w:w="7100" w:type="dxa"/>
            <w:gridSpan w:val="2"/>
          </w:tcPr>
          <w:p w14:paraId="4A8C1840" w14:textId="7C57129B" w:rsidR="005560A3" w:rsidRPr="0059762C" w:rsidRDefault="005560A3" w:rsidP="005560A3">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t>Հայաստանի Հանրապետության հանրային ծառայությունները կարգավորող հանձնաժողովը հայտնում է, որ «Հայաստանի Հանրապետության վարչական դատավարության օրենսգրքում փոփոխություններ և լրացումներ կատարելու մասին» և «Վարչական իրավախախտումների վերաբերյալ Հայաստանի Հանրապետության օրենսգրքում փոփոխություն և լրացումներ կատարելու մասին» օրենքների նախագծերի առնչությամբ առաջարկություններ և դիտողություններ չկան։</w:t>
            </w:r>
          </w:p>
        </w:tc>
        <w:tc>
          <w:tcPr>
            <w:tcW w:w="6693" w:type="dxa"/>
            <w:gridSpan w:val="2"/>
          </w:tcPr>
          <w:p w14:paraId="7B9AAFF8" w14:textId="3A38C31C" w:rsidR="005560A3" w:rsidRPr="0059762C" w:rsidRDefault="005560A3" w:rsidP="005560A3">
            <w:pPr>
              <w:spacing w:line="360" w:lineRule="auto"/>
              <w:ind w:firstLine="720"/>
              <w:jc w:val="center"/>
              <w:rPr>
                <w:rFonts w:ascii="GHEA Grapalat" w:hAnsi="GHEA Grapalat"/>
                <w:b/>
                <w:lang w:val="hy-AM"/>
              </w:rPr>
            </w:pPr>
            <w:r w:rsidRPr="0059762C">
              <w:rPr>
                <w:rFonts w:ascii="GHEA Grapalat" w:hAnsi="GHEA Grapalat"/>
                <w:b/>
                <w:lang w:val="hy-AM"/>
              </w:rPr>
              <w:t>Ընդունվել է</w:t>
            </w:r>
          </w:p>
          <w:p w14:paraId="72848481" w14:textId="77777777" w:rsidR="005560A3" w:rsidRPr="0059762C" w:rsidRDefault="005560A3" w:rsidP="005560A3">
            <w:pPr>
              <w:spacing w:line="360" w:lineRule="auto"/>
              <w:ind w:firstLine="720"/>
              <w:jc w:val="center"/>
              <w:rPr>
                <w:rFonts w:ascii="GHEA Grapalat" w:hAnsi="GHEA Grapalat"/>
                <w:b/>
                <w:lang w:val="hy-AM"/>
              </w:rPr>
            </w:pPr>
          </w:p>
          <w:p w14:paraId="5B7677FF" w14:textId="77777777" w:rsidR="005560A3" w:rsidRPr="0059762C" w:rsidRDefault="005560A3" w:rsidP="005560A3">
            <w:pPr>
              <w:spacing w:line="360" w:lineRule="auto"/>
              <w:ind w:firstLine="720"/>
              <w:jc w:val="center"/>
              <w:rPr>
                <w:rFonts w:ascii="GHEA Grapalat" w:hAnsi="GHEA Grapalat"/>
                <w:b/>
                <w:lang w:val="hy-AM"/>
              </w:rPr>
            </w:pPr>
          </w:p>
          <w:p w14:paraId="7B8B2FE7" w14:textId="16412007" w:rsidR="005560A3" w:rsidRPr="0059762C" w:rsidRDefault="005560A3" w:rsidP="005560A3">
            <w:pPr>
              <w:spacing w:line="360" w:lineRule="auto"/>
              <w:ind w:firstLine="720"/>
              <w:jc w:val="center"/>
              <w:rPr>
                <w:rFonts w:ascii="GHEA Grapalat" w:hAnsi="GHEA Grapalat"/>
                <w:b/>
                <w:lang w:val="hy-AM"/>
              </w:rPr>
            </w:pPr>
          </w:p>
        </w:tc>
      </w:tr>
      <w:tr w:rsidR="005560A3" w:rsidRPr="0059762C" w14:paraId="6E876A53" w14:textId="77777777" w:rsidTr="00693BD5">
        <w:trPr>
          <w:trHeight w:val="395"/>
        </w:trPr>
        <w:tc>
          <w:tcPr>
            <w:tcW w:w="11133" w:type="dxa"/>
            <w:gridSpan w:val="3"/>
            <w:vMerge w:val="restart"/>
            <w:tcBorders>
              <w:top w:val="single" w:sz="4" w:space="0" w:color="auto"/>
              <w:left w:val="single" w:sz="4" w:space="0" w:color="auto"/>
              <w:right w:val="single" w:sz="4" w:space="0" w:color="auto"/>
            </w:tcBorders>
            <w:shd w:val="clear" w:color="auto" w:fill="D9D9D9" w:themeFill="background1" w:themeFillShade="D9"/>
          </w:tcPr>
          <w:p w14:paraId="04CE7F1C" w14:textId="1CB0BE21" w:rsidR="005560A3" w:rsidRPr="0059762C" w:rsidRDefault="005560A3" w:rsidP="005560A3">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39. Կենտրոնական բանկ</w:t>
            </w: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EF11B8" w14:textId="7F7E0A2D" w:rsidR="005560A3" w:rsidRPr="0059762C" w:rsidRDefault="005560A3" w:rsidP="005560A3">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22.07.2025</w:t>
            </w:r>
          </w:p>
        </w:tc>
      </w:tr>
      <w:tr w:rsidR="005560A3" w:rsidRPr="0059762C" w14:paraId="2B759FF5" w14:textId="77777777" w:rsidTr="00CB27BA">
        <w:trPr>
          <w:trHeight w:val="157"/>
        </w:trPr>
        <w:tc>
          <w:tcPr>
            <w:tcW w:w="11133" w:type="dxa"/>
            <w:gridSpan w:val="3"/>
            <w:vMerge/>
            <w:tcBorders>
              <w:left w:val="single" w:sz="4" w:space="0" w:color="auto"/>
              <w:bottom w:val="single" w:sz="4" w:space="0" w:color="auto"/>
              <w:right w:val="single" w:sz="4" w:space="0" w:color="auto"/>
            </w:tcBorders>
            <w:shd w:val="clear" w:color="auto" w:fill="D9D9D9" w:themeFill="background1" w:themeFillShade="D9"/>
            <w:vAlign w:val="center"/>
          </w:tcPr>
          <w:p w14:paraId="5C06F1FB" w14:textId="77777777" w:rsidR="005560A3" w:rsidRPr="0059762C" w:rsidRDefault="005560A3" w:rsidP="005560A3">
            <w:pPr>
              <w:spacing w:line="360" w:lineRule="auto"/>
              <w:ind w:firstLine="720"/>
              <w:jc w:val="center"/>
              <w:rPr>
                <w:rFonts w:ascii="GHEA Grapalat" w:hAnsi="GHEA Grapalat"/>
                <w:b/>
                <w:shd w:val="clear" w:color="auto" w:fill="D9D9D9" w:themeFill="background1" w:themeFillShade="D9"/>
                <w:lang w:val="hy-AM"/>
              </w:rPr>
            </w:pP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7E0AEB" w14:textId="59108C6E" w:rsidR="005560A3" w:rsidRPr="0059762C" w:rsidRDefault="005560A3" w:rsidP="005560A3">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 xml:space="preserve">15.1-07/630-25  </w:t>
            </w:r>
          </w:p>
        </w:tc>
      </w:tr>
      <w:tr w:rsidR="005560A3" w:rsidRPr="0059762C" w14:paraId="4405B087" w14:textId="77777777" w:rsidTr="00EC4B49">
        <w:trPr>
          <w:trHeight w:val="906"/>
        </w:trPr>
        <w:tc>
          <w:tcPr>
            <w:tcW w:w="7100" w:type="dxa"/>
            <w:gridSpan w:val="2"/>
          </w:tcPr>
          <w:p w14:paraId="23C5C37F" w14:textId="2C0F251A" w:rsidR="005560A3" w:rsidRPr="0059762C" w:rsidRDefault="005560A3" w:rsidP="005560A3">
            <w:pPr>
              <w:shd w:val="clear" w:color="auto" w:fill="FFFFFF"/>
              <w:spacing w:line="360" w:lineRule="auto"/>
              <w:ind w:firstLine="705"/>
              <w:jc w:val="both"/>
              <w:rPr>
                <w:rFonts w:ascii="GHEA Grapalat" w:eastAsia="Calibri" w:hAnsi="GHEA Grapalat"/>
                <w:bCs/>
                <w:iCs/>
                <w:lang w:val="hy-AM" w:eastAsia="en-US"/>
              </w:rPr>
            </w:pPr>
            <w:r w:rsidRPr="0059762C">
              <w:rPr>
                <w:rFonts w:ascii="GHEA Grapalat" w:eastAsia="Calibri" w:hAnsi="GHEA Grapalat"/>
                <w:bCs/>
                <w:iCs/>
                <w:lang w:val="hy-AM" w:eastAsia="en-US"/>
              </w:rPr>
              <w:lastRenderedPageBreak/>
              <w:t>Հայաստանի Հանրապետության կենտրոնական բանկը «Հայաստանի Հանրապետության վարչական դատավարության օրենսգրքում փոփոխություններ և լրացումներ կատարելու մասին» և «Վարչական իրավախախտումների վերաբերյալ Հայաստանի Հանրապետության օրենսգրքում փոփոխություն և լրացումներ կատարելու մասին» օրենքների նախագծերի վերաբերյալ առաջարկություններ և դիտողություններ չունի։</w:t>
            </w:r>
          </w:p>
        </w:tc>
        <w:tc>
          <w:tcPr>
            <w:tcW w:w="6693" w:type="dxa"/>
            <w:gridSpan w:val="2"/>
          </w:tcPr>
          <w:p w14:paraId="74E9AFAF" w14:textId="381A2680" w:rsidR="005560A3" w:rsidRPr="0059762C" w:rsidRDefault="005560A3" w:rsidP="005560A3">
            <w:pPr>
              <w:spacing w:line="360" w:lineRule="auto"/>
              <w:ind w:firstLine="720"/>
              <w:jc w:val="center"/>
              <w:rPr>
                <w:rFonts w:ascii="GHEA Grapalat" w:hAnsi="GHEA Grapalat"/>
                <w:b/>
                <w:lang w:val="hy-AM"/>
              </w:rPr>
            </w:pPr>
            <w:r w:rsidRPr="0059762C">
              <w:rPr>
                <w:rFonts w:ascii="GHEA Grapalat" w:hAnsi="GHEA Grapalat"/>
                <w:b/>
                <w:lang w:val="hy-AM"/>
              </w:rPr>
              <w:t>Ընդունվել է</w:t>
            </w:r>
          </w:p>
        </w:tc>
      </w:tr>
      <w:tr w:rsidR="005560A3" w:rsidRPr="0059762C" w14:paraId="49DC6429" w14:textId="77777777" w:rsidTr="00693BD5">
        <w:trPr>
          <w:trHeight w:val="512"/>
        </w:trPr>
        <w:tc>
          <w:tcPr>
            <w:tcW w:w="11133" w:type="dxa"/>
            <w:gridSpan w:val="3"/>
            <w:vMerge w:val="restart"/>
            <w:tcBorders>
              <w:top w:val="single" w:sz="4" w:space="0" w:color="auto"/>
              <w:left w:val="single" w:sz="4" w:space="0" w:color="auto"/>
              <w:right w:val="single" w:sz="4" w:space="0" w:color="auto"/>
            </w:tcBorders>
            <w:shd w:val="clear" w:color="auto" w:fill="D9D9D9" w:themeFill="background1" w:themeFillShade="D9"/>
          </w:tcPr>
          <w:p w14:paraId="24CE09E9" w14:textId="1CF9205A" w:rsidR="005560A3" w:rsidRPr="0059762C" w:rsidRDefault="005560A3" w:rsidP="005560A3">
            <w:pPr>
              <w:spacing w:line="360" w:lineRule="auto"/>
              <w:ind w:firstLine="720"/>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40. Բարձրագույն դատական խորհուրդ</w:t>
            </w: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5EFB53" w14:textId="00010AF1" w:rsidR="005560A3" w:rsidRPr="0059762C" w:rsidRDefault="005560A3" w:rsidP="005560A3">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08.08.2025</w:t>
            </w:r>
          </w:p>
        </w:tc>
      </w:tr>
      <w:tr w:rsidR="005560A3" w:rsidRPr="0059762C" w14:paraId="127CF032" w14:textId="77777777" w:rsidTr="003C6E62">
        <w:trPr>
          <w:trHeight w:val="157"/>
        </w:trPr>
        <w:tc>
          <w:tcPr>
            <w:tcW w:w="11133" w:type="dxa"/>
            <w:gridSpan w:val="3"/>
            <w:vMerge/>
            <w:tcBorders>
              <w:left w:val="single" w:sz="4" w:space="0" w:color="auto"/>
              <w:bottom w:val="single" w:sz="4" w:space="0" w:color="auto"/>
              <w:right w:val="single" w:sz="4" w:space="0" w:color="auto"/>
            </w:tcBorders>
            <w:shd w:val="clear" w:color="auto" w:fill="D9D9D9" w:themeFill="background1" w:themeFillShade="D9"/>
            <w:vAlign w:val="center"/>
          </w:tcPr>
          <w:p w14:paraId="26FB5DE6" w14:textId="77777777" w:rsidR="005560A3" w:rsidRPr="0059762C" w:rsidRDefault="005560A3" w:rsidP="005560A3">
            <w:pPr>
              <w:spacing w:line="360" w:lineRule="auto"/>
              <w:ind w:firstLine="720"/>
              <w:jc w:val="center"/>
              <w:rPr>
                <w:rFonts w:ascii="GHEA Grapalat" w:hAnsi="GHEA Grapalat"/>
                <w:b/>
                <w:shd w:val="clear" w:color="auto" w:fill="D9D9D9" w:themeFill="background1" w:themeFillShade="D9"/>
              </w:rPr>
            </w:pP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4E14B4" w14:textId="48B02CDF" w:rsidR="005560A3" w:rsidRPr="0059762C" w:rsidRDefault="005560A3" w:rsidP="005560A3">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Դ-Դ-1 ԴԴ-3430</w:t>
            </w:r>
          </w:p>
        </w:tc>
      </w:tr>
      <w:tr w:rsidR="005560A3" w:rsidRPr="001B25B7" w14:paraId="42E9D82A" w14:textId="222237CA"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6D2BFF3F" w14:textId="49E8C285" w:rsidR="005560A3" w:rsidRPr="0059762C" w:rsidRDefault="005560A3" w:rsidP="005560A3">
            <w:pPr>
              <w:spacing w:line="360" w:lineRule="auto"/>
              <w:ind w:firstLine="720"/>
              <w:jc w:val="both"/>
              <w:rPr>
                <w:rFonts w:ascii="GHEA Grapalat" w:hAnsi="GHEA Grapalat"/>
                <w:lang w:val="hy-AM"/>
              </w:rPr>
            </w:pPr>
            <w:r w:rsidRPr="0059762C">
              <w:rPr>
                <w:rFonts w:ascii="GHEA Grapalat" w:hAnsi="GHEA Grapalat"/>
                <w:lang w:val="hy-AM"/>
              </w:rPr>
              <w:t>1.</w:t>
            </w:r>
            <w:r w:rsidRPr="0059762C">
              <w:rPr>
                <w:rFonts w:ascii="GHEA Grapalat" w:eastAsia="SimSun" w:hAnsi="GHEA Grapalat" w:cs="Cambria Math"/>
                <w:lang w:val="hy-AM" w:eastAsia="en-US"/>
              </w:rPr>
              <w:t xml:space="preserve"> </w:t>
            </w:r>
            <w:r w:rsidRPr="0059762C">
              <w:rPr>
                <w:rFonts w:ascii="GHEA Grapalat" w:hAnsi="GHEA Grapalat"/>
                <w:lang w:val="hy-AM"/>
              </w:rPr>
              <w:t>Հայաստանի Հանրապետության վարչական դատավարության օրենսգրքում լրացումներ և փոփոխություններ կատարելու մասին» օրենքի նախագծի (այսուհետ՝ Նախագիծ) կապակցությամբ հարկ ենք համարում նշել հետևյալը.</w:t>
            </w:r>
          </w:p>
          <w:p w14:paraId="4BEBFD4F" w14:textId="77777777" w:rsidR="005560A3" w:rsidRPr="0059762C" w:rsidRDefault="005560A3" w:rsidP="005560A3">
            <w:pPr>
              <w:spacing w:line="360" w:lineRule="auto"/>
              <w:ind w:firstLine="720"/>
              <w:jc w:val="both"/>
              <w:rPr>
                <w:rFonts w:ascii="GHEA Grapalat" w:hAnsi="GHEA Grapalat"/>
                <w:lang w:val="hy-AM"/>
              </w:rPr>
            </w:pPr>
            <w:r w:rsidRPr="0059762C">
              <w:rPr>
                <w:rFonts w:ascii="GHEA Grapalat" w:hAnsi="GHEA Grapalat"/>
                <w:lang w:val="hy-AM"/>
              </w:rPr>
              <w:t xml:space="preserve">1.1 Նախագծի հիմնավորման համաձայն՝ Նախագծի 5-րդ հոդվածով առաջարկվող փոփոխությամբ, ըստ էության, նախատեսվել է ձևավորել լրացուցիչ հիմք հայցի ապահովումը </w:t>
            </w:r>
            <w:r w:rsidRPr="0059762C">
              <w:rPr>
                <w:rFonts w:ascii="GHEA Grapalat" w:hAnsi="GHEA Grapalat"/>
                <w:lang w:val="hy-AM"/>
              </w:rPr>
              <w:lastRenderedPageBreak/>
              <w:t>մերժելու համար, մինչդեռ պետք է արձանագրել, որ հայցի ապահովումը, նախ և առաջ, նպատակ է հետապնդում ապահովելու կայացվելիք դատական ակտի կատարելիությունը, որի վտանգված լինելու դեպքում անձանց դատական պաշտպանության իրավունքի իրացումը կարող է դառնալ ինքնանպատակ և չարդարացված։</w:t>
            </w:r>
          </w:p>
          <w:p w14:paraId="3761AF6B" w14:textId="77777777" w:rsidR="005560A3" w:rsidRPr="0059762C" w:rsidRDefault="005560A3" w:rsidP="005560A3">
            <w:pPr>
              <w:spacing w:line="360" w:lineRule="auto"/>
              <w:ind w:firstLine="720"/>
              <w:jc w:val="both"/>
              <w:rPr>
                <w:rFonts w:ascii="GHEA Grapalat" w:hAnsi="GHEA Grapalat"/>
                <w:lang w:val="hy-AM"/>
              </w:rPr>
            </w:pPr>
            <w:r w:rsidRPr="0059762C">
              <w:rPr>
                <w:rFonts w:ascii="GHEA Grapalat" w:hAnsi="GHEA Grapalat"/>
                <w:lang w:val="hy-AM"/>
              </w:rPr>
              <w:t>Այնուամենայնիվ, ՀՀ վարչական դատավարության օրենսգրքի (այսուհետ նաև՝ Օրենսգիրք) 91-րդ հոդվածում նման փոփոխություն նախաձեռնելու պարագայում առաջարկվում է Օրենսգրքի 91-րդ հոդվածի 1-ին մասը լրացնել հետևյալ բովանդակությամբ նոր նախադասությամբ.</w:t>
            </w:r>
          </w:p>
          <w:p w14:paraId="39936F0B" w14:textId="77777777" w:rsidR="005560A3" w:rsidRPr="0059762C" w:rsidRDefault="005560A3" w:rsidP="005560A3">
            <w:pPr>
              <w:spacing w:line="360" w:lineRule="auto"/>
              <w:ind w:firstLine="720"/>
              <w:jc w:val="both"/>
              <w:rPr>
                <w:rFonts w:ascii="GHEA Grapalat" w:hAnsi="GHEA Grapalat"/>
                <w:lang w:val="hy-AM"/>
              </w:rPr>
            </w:pPr>
            <w:r w:rsidRPr="0059762C">
              <w:rPr>
                <w:rFonts w:ascii="GHEA Grapalat" w:hAnsi="GHEA Grapalat"/>
                <w:lang w:val="hy-AM"/>
              </w:rPr>
              <w:t xml:space="preserve">«1. Պարտավորեցման, գործողության կատարման կամ ճանաչման հայցերի դեպքում վարչական դատարանը դատավարության մասնակցի միջնորդությամբ միջոցներ է ձեռնարկում հայցի ապահովման համար, եթե նման միջոցներ չձեռնարկելը կարող է անհնարին դարձնել կամ դժվարացնել դատական ակտի կատարումը կամ հանգեցնել վեճի առարկա հանդիսացող գույքի փաստացի կամ իրավական վիճակի </w:t>
            </w:r>
            <w:r w:rsidRPr="0059762C">
              <w:rPr>
                <w:rFonts w:ascii="GHEA Grapalat" w:hAnsi="GHEA Grapalat"/>
                <w:lang w:val="hy-AM"/>
              </w:rPr>
              <w:lastRenderedPageBreak/>
              <w:t>փոփոխության կամ էական վնաս հասցնել միջնորդություն ներկայացնող անձին և նման միջոցներ չձեռնարկելը չի խախտում այնպիսի հանրային շահը, որը տվյալ իրավիճակում գերակայում է միջնորդություն ներկայացրած անձի շահի նկատմամբ։</w:t>
            </w:r>
          </w:p>
          <w:p w14:paraId="6817C44C" w14:textId="77777777" w:rsidR="005560A3" w:rsidRPr="0059762C" w:rsidRDefault="005560A3" w:rsidP="005560A3">
            <w:pPr>
              <w:spacing w:line="360" w:lineRule="auto"/>
              <w:ind w:firstLine="720"/>
              <w:jc w:val="both"/>
              <w:rPr>
                <w:rFonts w:ascii="GHEA Grapalat" w:hAnsi="GHEA Grapalat"/>
                <w:lang w:val="hy-AM"/>
              </w:rPr>
            </w:pPr>
            <w:r w:rsidRPr="0059762C">
              <w:rPr>
                <w:rFonts w:ascii="GHEA Grapalat" w:hAnsi="GHEA Grapalat"/>
                <w:lang w:val="hy-AM"/>
              </w:rPr>
              <w:t>Այդ դեպքում հիշյալ փոփոխությունը առաջարկվում է կատարել նաև Օրենսգրքի 83-րդ հոդվածի 4-րդ մասում, այն է՝ 4-րդ մասը լրացնել հետևյալ բովանդակությամբ նոր նախադասությամբ.</w:t>
            </w:r>
          </w:p>
          <w:p w14:paraId="72D28680" w14:textId="77777777" w:rsidR="005560A3" w:rsidRPr="0059762C" w:rsidRDefault="005560A3" w:rsidP="005560A3">
            <w:pPr>
              <w:spacing w:line="360" w:lineRule="auto"/>
              <w:ind w:firstLine="720"/>
              <w:jc w:val="both"/>
              <w:rPr>
                <w:rFonts w:ascii="GHEA Grapalat" w:hAnsi="GHEA Grapalat"/>
                <w:lang w:val="hy-AM"/>
              </w:rPr>
            </w:pPr>
            <w:r w:rsidRPr="0059762C">
              <w:rPr>
                <w:rFonts w:ascii="GHEA Grapalat" w:hAnsi="GHEA Grapalat"/>
                <w:lang w:val="hy-AM"/>
              </w:rPr>
              <w:t>«4. Միջնորդությունը բավարարվում է, եթե առկա է հիմնավոր կասկած, որ վարչական ակտի կատարումը հայցվորին զգալի վնաս կպատճառի կամ անհնարին կդարձնի նրա իրավունքների պաշտպանությունը և վարչական ակտի կատարման կասեցումը չի խախտի այնպիսի հանրային շահ, որը տվյալ իրավիճակում գերակայում է միջնորդություն ներկայացրած անձի շահի նկատմամբ։</w:t>
            </w:r>
          </w:p>
          <w:p w14:paraId="5E17677C" w14:textId="2F827837" w:rsidR="005560A3" w:rsidRPr="0059762C" w:rsidRDefault="005560A3" w:rsidP="005560A3">
            <w:pPr>
              <w:spacing w:line="360" w:lineRule="auto"/>
              <w:ind w:firstLine="720"/>
              <w:jc w:val="both"/>
              <w:rPr>
                <w:rFonts w:ascii="GHEA Grapalat" w:hAnsi="GHEA Grapalat"/>
                <w:lang w:val="hy-AM"/>
              </w:rPr>
            </w:pPr>
            <w:r w:rsidRPr="0059762C">
              <w:rPr>
                <w:rFonts w:ascii="GHEA Grapalat" w:hAnsi="GHEA Grapalat"/>
                <w:lang w:val="hy-AM"/>
              </w:rPr>
              <w:t>Կարծում ենք, որ հիշյալ ընկալումն ավելի որոշակի է և չի առաջացնի տարընթերցումներ:</w:t>
            </w:r>
          </w:p>
        </w:tc>
        <w:tc>
          <w:tcPr>
            <w:tcW w:w="6713" w:type="dxa"/>
            <w:gridSpan w:val="3"/>
            <w:tcBorders>
              <w:top w:val="single" w:sz="4" w:space="0" w:color="auto"/>
              <w:left w:val="single" w:sz="4" w:space="0" w:color="auto"/>
              <w:bottom w:val="single" w:sz="4" w:space="0" w:color="auto"/>
              <w:right w:val="single" w:sz="4" w:space="0" w:color="auto"/>
            </w:tcBorders>
          </w:tcPr>
          <w:p w14:paraId="23AB4E5B" w14:textId="0D6B9FC7" w:rsidR="005560A3" w:rsidRPr="0059762C" w:rsidRDefault="005560A3" w:rsidP="005560A3">
            <w:pPr>
              <w:spacing w:line="360" w:lineRule="auto"/>
              <w:ind w:firstLine="720"/>
              <w:jc w:val="center"/>
              <w:rPr>
                <w:rFonts w:ascii="GHEA Grapalat" w:hAnsi="GHEA Grapalat"/>
                <w:b/>
                <w:lang w:val="hy-AM"/>
              </w:rPr>
            </w:pPr>
            <w:r w:rsidRPr="0059762C">
              <w:rPr>
                <w:rFonts w:ascii="GHEA Grapalat" w:hAnsi="GHEA Grapalat"/>
                <w:b/>
                <w:lang w:val="hy-AM"/>
              </w:rPr>
              <w:lastRenderedPageBreak/>
              <w:t>1.1. Ը</w:t>
            </w:r>
            <w:r w:rsidR="0046361D" w:rsidRPr="0059762C">
              <w:rPr>
                <w:rFonts w:ascii="GHEA Grapalat" w:hAnsi="GHEA Grapalat"/>
                <w:b/>
                <w:lang w:val="hy-AM"/>
              </w:rPr>
              <w:t>նդունվել է</w:t>
            </w:r>
          </w:p>
          <w:p w14:paraId="600C992D" w14:textId="77777777" w:rsidR="005560A3" w:rsidRPr="0059762C" w:rsidRDefault="005560A3" w:rsidP="005560A3">
            <w:pPr>
              <w:spacing w:line="360" w:lineRule="auto"/>
              <w:jc w:val="both"/>
              <w:rPr>
                <w:rFonts w:ascii="GHEA Grapalat" w:hAnsi="GHEA Grapalat"/>
                <w:lang w:val="hy-AM"/>
              </w:rPr>
            </w:pPr>
            <w:r w:rsidRPr="0059762C">
              <w:rPr>
                <w:rFonts w:ascii="GHEA Grapalat" w:hAnsi="GHEA Grapalat"/>
                <w:lang w:val="hy-AM"/>
              </w:rPr>
              <w:t>Նախագծում կատարվել է համապատասխան փոփոխություն:</w:t>
            </w:r>
          </w:p>
          <w:p w14:paraId="15C30698" w14:textId="39F22485" w:rsidR="005560A3" w:rsidRPr="0059762C" w:rsidRDefault="005560A3" w:rsidP="005560A3">
            <w:pPr>
              <w:spacing w:line="360" w:lineRule="auto"/>
              <w:jc w:val="both"/>
              <w:rPr>
                <w:rFonts w:ascii="GHEA Grapalat" w:hAnsi="GHEA Grapalat"/>
                <w:b/>
                <w:lang w:val="hy-AM"/>
              </w:rPr>
            </w:pPr>
            <w:r w:rsidRPr="0059762C">
              <w:rPr>
                <w:rFonts w:ascii="GHEA Grapalat" w:hAnsi="GHEA Grapalat"/>
                <w:lang w:val="hy-AM"/>
              </w:rPr>
              <w:t xml:space="preserve"> </w:t>
            </w:r>
          </w:p>
        </w:tc>
      </w:tr>
      <w:tr w:rsidR="005560A3" w:rsidRPr="001B25B7" w14:paraId="7CFBEC1A"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1272F5B3" w14:textId="28E004A3"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lastRenderedPageBreak/>
              <w:t>1.2 Նախագծի 6-րդ հոդվածի 3-րդ մասում «որպես ներկայացուցիչ փաստաբան ունեցող ֆիզիկական անձը» բառերից հետո առաջարկվում է լրացնել «՝ հայցից հրաժարվելու լիազորությունը լիազորագրում հստակ սահմանված լինելու դեպքում» բառերը՝ հաշվի առնելով այն հանգամանքը, որ որպես ներկայացուցիչ փաստաբան ունեցող ֆիզիկական անձը կարող է չցանկանալ հայցից հրաժարվել, իսկ նրա լսված լինելու իրավունքը պետք է սահմանափակվի բացառապես այն դեպքում, երբ հայցից հրաժարվելու լիազորությունը լիազորագրում հստակ սահմանված է։</w:t>
            </w:r>
          </w:p>
        </w:tc>
        <w:tc>
          <w:tcPr>
            <w:tcW w:w="6713" w:type="dxa"/>
            <w:gridSpan w:val="3"/>
            <w:tcBorders>
              <w:top w:val="single" w:sz="4" w:space="0" w:color="auto"/>
              <w:left w:val="single" w:sz="4" w:space="0" w:color="auto"/>
              <w:bottom w:val="single" w:sz="4" w:space="0" w:color="auto"/>
              <w:right w:val="single" w:sz="4" w:space="0" w:color="auto"/>
            </w:tcBorders>
          </w:tcPr>
          <w:p w14:paraId="2C1FE2A2" w14:textId="77777777" w:rsidR="005560A3" w:rsidRPr="0059762C" w:rsidRDefault="005560A3" w:rsidP="005560A3">
            <w:pPr>
              <w:spacing w:line="360" w:lineRule="auto"/>
              <w:ind w:firstLine="720"/>
              <w:jc w:val="center"/>
              <w:rPr>
                <w:rFonts w:ascii="GHEA Grapalat" w:hAnsi="GHEA Grapalat"/>
                <w:b/>
                <w:lang w:val="hy-AM"/>
              </w:rPr>
            </w:pPr>
            <w:r w:rsidRPr="0059762C">
              <w:rPr>
                <w:rFonts w:ascii="GHEA Grapalat" w:hAnsi="GHEA Grapalat"/>
                <w:b/>
                <w:lang w:val="hy-AM"/>
              </w:rPr>
              <w:t>1.2. Չի ընդունվել</w:t>
            </w:r>
          </w:p>
          <w:p w14:paraId="5F488AA6" w14:textId="30D37843" w:rsidR="005560A3" w:rsidRPr="0059762C" w:rsidRDefault="005560A3" w:rsidP="005560A3">
            <w:pPr>
              <w:spacing w:line="360" w:lineRule="auto"/>
              <w:jc w:val="both"/>
              <w:rPr>
                <w:rFonts w:ascii="GHEA Grapalat" w:hAnsi="GHEA Grapalat"/>
                <w:lang w:val="hy-AM"/>
              </w:rPr>
            </w:pPr>
            <w:r w:rsidRPr="0059762C">
              <w:rPr>
                <w:rFonts w:ascii="GHEA Grapalat" w:hAnsi="GHEA Grapalat"/>
                <w:lang w:val="hy-AM"/>
              </w:rPr>
              <w:t>Վարչական դատավարության օրենսգրքի 24-րդ հոդվածի 5-րդ մասից բխում է, որ ներկայացուցիչները լիազորագրի հիման վրա ստանձնում են լիազորողի` որպես դատավարության մասնակցի բոլոր իրավունքները՝ անկախ դրանց վերաբերյալ լիազորագրում հատուկ նշում կատարված լինելու հանգամանքից: Եթե բացառում են որևէ լիազորություն, ապա դրա մասին հատուկ նշում են կատարում: Ուստի առաջարկվող լրացումը բովանդակային առումով չի համապատասխանում գործող կարգավորման տրամաբանությանը, առավել ևս, որ լիազորագիրը միակողմ գործարք է և գործում է դրանից բխող իրավական հետևանքներին համաձայն լինելու կանխավարկածը:</w:t>
            </w:r>
          </w:p>
        </w:tc>
      </w:tr>
      <w:tr w:rsidR="005560A3" w:rsidRPr="001B25B7" w14:paraId="5BBC0B63"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07AE3C74" w14:textId="6B2D19F8"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lang w:val="hy-AM"/>
              </w:rPr>
              <w:tab/>
            </w:r>
            <w:r w:rsidRPr="0059762C">
              <w:rPr>
                <w:rFonts w:ascii="GHEA Grapalat" w:hAnsi="GHEA Grapalat" w:cs="Cambria Math"/>
                <w:lang w:val="hy-AM"/>
              </w:rPr>
              <w:t xml:space="preserve">1.3 Նախագծի 14-րդ հոդվածով առաջարկվող՝ Օրենսգրքի 145-րդ հոդվածի 1-ին մասի լրացման համանման լրացում առաջարկվում է կատարել նաև Օրենսգրքի 169-րդ հոդվածում՝ վճռաբեկ դատարանի լիազորություններում՝ </w:t>
            </w:r>
            <w:r w:rsidRPr="0059762C">
              <w:rPr>
                <w:rFonts w:ascii="GHEA Grapalat" w:hAnsi="GHEA Grapalat" w:cs="Cambria Math"/>
                <w:lang w:val="hy-AM"/>
              </w:rPr>
              <w:lastRenderedPageBreak/>
              <w:t>լիազորությունների համարժեքություն ապահովելու անհրաժեշտությամբ պայմանավորված։</w:t>
            </w:r>
          </w:p>
        </w:tc>
        <w:tc>
          <w:tcPr>
            <w:tcW w:w="6713" w:type="dxa"/>
            <w:gridSpan w:val="3"/>
            <w:tcBorders>
              <w:top w:val="single" w:sz="4" w:space="0" w:color="auto"/>
              <w:left w:val="single" w:sz="4" w:space="0" w:color="auto"/>
              <w:bottom w:val="single" w:sz="4" w:space="0" w:color="auto"/>
              <w:right w:val="single" w:sz="4" w:space="0" w:color="auto"/>
            </w:tcBorders>
          </w:tcPr>
          <w:p w14:paraId="47958DD1" w14:textId="14ECB642" w:rsidR="005560A3" w:rsidRPr="0059762C" w:rsidRDefault="005560A3" w:rsidP="005560A3">
            <w:pPr>
              <w:spacing w:line="360" w:lineRule="auto"/>
              <w:ind w:firstLine="720"/>
              <w:jc w:val="center"/>
              <w:rPr>
                <w:rFonts w:ascii="GHEA Grapalat" w:hAnsi="GHEA Grapalat"/>
                <w:b/>
                <w:lang w:val="hy-AM"/>
              </w:rPr>
            </w:pPr>
            <w:r w:rsidRPr="0059762C">
              <w:rPr>
                <w:rFonts w:ascii="GHEA Grapalat" w:hAnsi="GHEA Grapalat"/>
                <w:b/>
                <w:lang w:val="hy-AM"/>
              </w:rPr>
              <w:lastRenderedPageBreak/>
              <w:t xml:space="preserve">1.3. Ընդունվել է </w:t>
            </w:r>
          </w:p>
          <w:p w14:paraId="4F6E654A" w14:textId="77777777" w:rsidR="005560A3" w:rsidRPr="0059762C" w:rsidRDefault="005560A3" w:rsidP="005560A3">
            <w:pPr>
              <w:spacing w:line="360" w:lineRule="auto"/>
              <w:jc w:val="both"/>
              <w:rPr>
                <w:rFonts w:ascii="GHEA Grapalat" w:hAnsi="GHEA Grapalat"/>
                <w:lang w:val="hy-AM"/>
              </w:rPr>
            </w:pPr>
            <w:r w:rsidRPr="0059762C">
              <w:rPr>
                <w:rFonts w:ascii="GHEA Grapalat" w:hAnsi="GHEA Grapalat"/>
                <w:lang w:val="hy-AM"/>
              </w:rPr>
              <w:t>Նախագծում կատարվել է համապատասխան փոփոխություն:</w:t>
            </w:r>
          </w:p>
          <w:p w14:paraId="4251EB48" w14:textId="77777777" w:rsidR="005560A3" w:rsidRPr="0059762C" w:rsidRDefault="005560A3" w:rsidP="005560A3">
            <w:pPr>
              <w:spacing w:line="360" w:lineRule="auto"/>
              <w:ind w:firstLine="720"/>
              <w:jc w:val="both"/>
              <w:rPr>
                <w:rFonts w:ascii="GHEA Grapalat" w:hAnsi="GHEA Grapalat"/>
                <w:b/>
                <w:lang w:val="hy-AM"/>
              </w:rPr>
            </w:pPr>
          </w:p>
        </w:tc>
      </w:tr>
      <w:tr w:rsidR="005560A3" w:rsidRPr="001B25B7" w14:paraId="12820FBF"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0F7917CA" w14:textId="1CCEC001"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lang w:val="hy-AM"/>
              </w:rPr>
              <w:lastRenderedPageBreak/>
              <w:tab/>
            </w:r>
            <w:r w:rsidRPr="0059762C">
              <w:rPr>
                <w:rFonts w:ascii="GHEA Grapalat" w:hAnsi="GHEA Grapalat" w:cs="Cambria Math"/>
                <w:lang w:val="hy-AM"/>
              </w:rPr>
              <w:t xml:space="preserve">1.4 Նախագծի 16-րդ հոդվածի 2-րդ մասով նախատեսվող փոփոխությամբ՝ Օրենսգրքի 148-րդ հոդվածի 9-րդ մասից առաջարկվում է հանել «եթե դրանց դեմ սահմանված ժամկետում վճռաբեկ բողոք չի ներկայացվում» բառերը, ինչն, ըստ նախագծի հեղինակների՝ պատճառաբանված է այն անհրաժեշտությամբ, որ նշված իրավակարգավորումը գործնականում խնդիրներ է առաջացնում դատական ակտերի օրինական ուժի մեջ մտնելու տեսանկյունից, քանի որ տարբեր անձանց կողմից դրանց դեմ շարունակաբար ներկայացվող բողոքները խոչընդոտում են այդ ակտերի օրինական ուժի մեջ մտնելուն։ Սակայն, հարկ է նկատել, որ բողոքարկված լինելու դեպքում վերաքննիչ բողոքը վերադարձնելու և վերաքննիչ բողոքի ընդունումը մերժելու մասին վերաքննիչ դատարանի որոշումներն օրինական ուժի մեջ մտնելը, գործնականում կարող է հանգեցնել առավել լուրջ բարդությունների՝ ընդհուպ առաջացնելով անձի դատական </w:t>
            </w:r>
            <w:r w:rsidRPr="0059762C">
              <w:rPr>
                <w:rFonts w:ascii="GHEA Grapalat" w:hAnsi="GHEA Grapalat" w:cs="Cambria Math"/>
                <w:lang w:val="hy-AM"/>
              </w:rPr>
              <w:lastRenderedPageBreak/>
              <w:t>պաշտպանության իրավունքի իրացման խոչընդոտներ։ Ուստի առաջարկվում է նշված կարգավորումը Նախագծից հանել։</w:t>
            </w:r>
          </w:p>
        </w:tc>
        <w:tc>
          <w:tcPr>
            <w:tcW w:w="6713" w:type="dxa"/>
            <w:gridSpan w:val="3"/>
            <w:tcBorders>
              <w:top w:val="single" w:sz="4" w:space="0" w:color="auto"/>
              <w:left w:val="single" w:sz="4" w:space="0" w:color="auto"/>
              <w:bottom w:val="single" w:sz="4" w:space="0" w:color="auto"/>
              <w:right w:val="single" w:sz="4" w:space="0" w:color="auto"/>
            </w:tcBorders>
          </w:tcPr>
          <w:p w14:paraId="2547C85F" w14:textId="77777777" w:rsidR="005560A3" w:rsidRPr="0059762C" w:rsidRDefault="005560A3" w:rsidP="005560A3">
            <w:pPr>
              <w:spacing w:line="360" w:lineRule="auto"/>
              <w:ind w:firstLine="720"/>
              <w:jc w:val="center"/>
              <w:rPr>
                <w:rFonts w:ascii="GHEA Grapalat" w:hAnsi="GHEA Grapalat"/>
                <w:b/>
                <w:lang w:val="hy-AM"/>
              </w:rPr>
            </w:pPr>
            <w:r w:rsidRPr="0059762C">
              <w:rPr>
                <w:rFonts w:ascii="GHEA Grapalat" w:hAnsi="GHEA Grapalat"/>
                <w:b/>
                <w:lang w:val="hy-AM"/>
              </w:rPr>
              <w:lastRenderedPageBreak/>
              <w:t>1.4. Չի ընդունվել</w:t>
            </w:r>
          </w:p>
          <w:p w14:paraId="2C9F4E69" w14:textId="1E0F0668" w:rsidR="005560A3" w:rsidRPr="0059762C" w:rsidRDefault="005560A3" w:rsidP="005560A3">
            <w:pPr>
              <w:spacing w:line="360" w:lineRule="auto"/>
              <w:ind w:firstLine="9"/>
              <w:jc w:val="both"/>
              <w:rPr>
                <w:rFonts w:ascii="GHEA Grapalat" w:hAnsi="GHEA Grapalat"/>
                <w:lang w:val="hy-AM"/>
              </w:rPr>
            </w:pPr>
            <w:r w:rsidRPr="0059762C">
              <w:rPr>
                <w:rFonts w:ascii="GHEA Grapalat" w:hAnsi="GHEA Grapalat"/>
                <w:lang w:val="hy-AM"/>
              </w:rPr>
              <w:t>Վերաքննիչ բողոքը վերադարձնելու և վերաքննիչ բողոքի ընդունումը մերժելու մասին որոշումներն օրենքով սահմանված ժամկետում բողոքարկված լինելու պայմաններում օրինական ուժի մեջ չեն մտնում: Այդ իսկ պատճառով դրանց քննության արդյունքում Վարչական դատավարության օրենսգիրքը Վճռաբեկ դատարանին վերապահում է միջանկյալ դատական ակտերը անփոփոխ թողնելու, և ոչ թե օրինական ուժի մեջ թողնելու լիազորություն:</w:t>
            </w:r>
          </w:p>
          <w:p w14:paraId="23AC98B6" w14:textId="77777777" w:rsidR="005560A3" w:rsidRPr="0059762C" w:rsidRDefault="005560A3" w:rsidP="005560A3">
            <w:pPr>
              <w:spacing w:line="360" w:lineRule="auto"/>
              <w:ind w:firstLine="9"/>
              <w:jc w:val="both"/>
              <w:rPr>
                <w:rFonts w:ascii="GHEA Grapalat" w:hAnsi="GHEA Grapalat"/>
                <w:lang w:val="hy-AM"/>
              </w:rPr>
            </w:pPr>
          </w:p>
          <w:p w14:paraId="339266E4" w14:textId="68F326AC" w:rsidR="005560A3" w:rsidRPr="0059762C" w:rsidRDefault="005560A3" w:rsidP="005560A3">
            <w:pPr>
              <w:spacing w:line="360" w:lineRule="auto"/>
              <w:ind w:firstLine="9"/>
              <w:jc w:val="both"/>
              <w:rPr>
                <w:rFonts w:ascii="GHEA Grapalat" w:hAnsi="GHEA Grapalat"/>
                <w:lang w:val="hy-AM"/>
              </w:rPr>
            </w:pPr>
          </w:p>
        </w:tc>
      </w:tr>
      <w:tr w:rsidR="005560A3" w:rsidRPr="001B25B7" w14:paraId="07452115"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3C32EF6F" w14:textId="77777777"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lang w:val="hy-AM"/>
              </w:rPr>
              <w:lastRenderedPageBreak/>
              <w:tab/>
            </w:r>
            <w:r w:rsidRPr="0059762C">
              <w:rPr>
                <w:rFonts w:ascii="GHEA Grapalat" w:hAnsi="GHEA Grapalat" w:cs="Cambria Math"/>
                <w:lang w:val="hy-AM"/>
              </w:rPr>
              <w:t>1.5 Ի լրումն վերոնշյալ դիտարկումների՝ առաջարկվում է Օրենսգրքում կատարել նաև հետևյալ լրացումները և փոփոխությունները.</w:t>
            </w:r>
          </w:p>
          <w:p w14:paraId="00575CD6" w14:textId="7EFC6188"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t>Որոշակի տեսակի վարչական ակտերի (օրինակ՝ մինչև 1 մլն. դրամի ֆինանսական ազդեցություն ունեցող, կամ այլ) վիճարկման գործերով առաջարկվում է Օրենսգրքում նախատեսել բողոքարկման հնարավորության սահմանափակում, մասնավորապես՝ նմանատիպ գործերով վերաքննիչ բողոք ներկայացնելուց հետո նույն անձը վճռաբեկ բողոք բերելու հնարավորություն չպետք է ունենա։ Նշվածը կկրճատի գործի քննության տևողությունը, և կբեռնաթափի Վճռաբեկ դատարանի վարչական պալատի ներկայիս ծանրաբեռնվածությունը՝ հնարավորություն տալով անձանց իրավունքների վրա էական ազդեցություն ունեցող դատական վեճերը լուծել ավելի սեղմ ժամկետներում։</w:t>
            </w:r>
          </w:p>
        </w:tc>
        <w:tc>
          <w:tcPr>
            <w:tcW w:w="6713" w:type="dxa"/>
            <w:gridSpan w:val="3"/>
            <w:tcBorders>
              <w:top w:val="single" w:sz="4" w:space="0" w:color="auto"/>
              <w:left w:val="single" w:sz="4" w:space="0" w:color="auto"/>
              <w:bottom w:val="single" w:sz="4" w:space="0" w:color="auto"/>
              <w:right w:val="single" w:sz="4" w:space="0" w:color="auto"/>
            </w:tcBorders>
          </w:tcPr>
          <w:p w14:paraId="4428CCF8" w14:textId="65A54F43" w:rsidR="005560A3" w:rsidRPr="0059762C" w:rsidRDefault="005560A3" w:rsidP="005560A3">
            <w:pPr>
              <w:spacing w:line="360" w:lineRule="auto"/>
              <w:ind w:firstLine="720"/>
              <w:jc w:val="center"/>
              <w:rPr>
                <w:rFonts w:ascii="GHEA Grapalat" w:hAnsi="GHEA Grapalat"/>
                <w:b/>
                <w:lang w:val="hy-AM"/>
              </w:rPr>
            </w:pPr>
            <w:r w:rsidRPr="0059762C">
              <w:rPr>
                <w:rFonts w:ascii="GHEA Grapalat" w:hAnsi="GHEA Grapalat"/>
                <w:b/>
                <w:lang w:val="hy-AM"/>
              </w:rPr>
              <w:t xml:space="preserve">1.5. </w:t>
            </w:r>
            <w:r w:rsidR="004D32B0">
              <w:rPr>
                <w:rFonts w:ascii="GHEA Grapalat" w:hAnsi="GHEA Grapalat"/>
                <w:b/>
                <w:lang w:val="hy-AM"/>
              </w:rPr>
              <w:t>Չի ընդունվել</w:t>
            </w:r>
          </w:p>
          <w:p w14:paraId="32913258" w14:textId="0BBD4BFE" w:rsidR="005560A3" w:rsidRPr="0059762C" w:rsidRDefault="005560A3" w:rsidP="005560A3">
            <w:pPr>
              <w:spacing w:line="360" w:lineRule="auto"/>
              <w:ind w:firstLine="9"/>
              <w:jc w:val="both"/>
              <w:rPr>
                <w:rFonts w:ascii="GHEA Grapalat" w:hAnsi="GHEA Grapalat"/>
                <w:lang w:val="hy-AM"/>
              </w:rPr>
            </w:pPr>
            <w:r w:rsidRPr="0059762C">
              <w:rPr>
                <w:rFonts w:ascii="GHEA Grapalat" w:hAnsi="GHEA Grapalat"/>
                <w:lang w:val="hy-AM"/>
              </w:rPr>
              <w:t xml:space="preserve">Վարչական և վերաքննիչ վարչական դատարանների ծանրաբեռնվածության թեթևացմանն ուղղված բարեփոխումների շրջանակներում Արդարադատության նախարարությունում ներկայումս ուսումնասիրվում է դրամական պարտավորություն առաջացնող որոշակի վարչական ակտերի վերաբերյալ կայացված դատական ակտերի՝ վարչական մարմինների կողմից բողոքարկման իրավունքը սահմանափակելու հնարավորությունը: </w:t>
            </w:r>
          </w:p>
        </w:tc>
      </w:tr>
      <w:tr w:rsidR="005560A3" w:rsidRPr="001B25B7" w14:paraId="52EEC3BF"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4DE10FCD" w14:textId="77777777"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lastRenderedPageBreak/>
              <w:t>1.6 Նախագծով նախատեսվում է Օրենսգրքի 79-րդ հոդվածի 2-րդ մասը շարադրել նոր խմբագրությամբ՝ հետևյալ բովանդակությամբ.</w:t>
            </w:r>
          </w:p>
          <w:p w14:paraId="4E280144" w14:textId="77777777"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t>«2. Վարչական դատարանը հայցադիմումը վերադարձնելու մասին կայացնում է որոշում, որը եռօրյա ժամկետում ուղարկում է հայցվորին։ Որոշման հետ միաժամանակ հայցվորին ուղարկվում են նաև հայցադիմումը և դրան կից ներկայացված այն փաստաթղթերը, որոնցում հայտնաբերվել են առերևույթ սխալներ՝ միաժամանակ գործին կցելով դրանց պատճենները: Այդ դեպքում հայցադիմումը կրկին ներկայացնելիս հայցվորը դրան չի կցում վարչական դատարանի չվերադարձրած փաստաթղթերը:»:</w:t>
            </w:r>
          </w:p>
          <w:p w14:paraId="3EAD6049" w14:textId="1CCC94D1"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t>Առաջարկվում է նաև վերը նշված մասից հանել «… և դրան կից ներկայացված այն փաստաթղթերը, որոնցում հայտնաբերվել են առերևույթ սխալներ՝ միաժամանակ գործին կցելով դրանց պատճենները» նախադասությունը:</w:t>
            </w:r>
          </w:p>
        </w:tc>
        <w:tc>
          <w:tcPr>
            <w:tcW w:w="6713" w:type="dxa"/>
            <w:gridSpan w:val="3"/>
            <w:tcBorders>
              <w:top w:val="single" w:sz="4" w:space="0" w:color="auto"/>
              <w:left w:val="single" w:sz="4" w:space="0" w:color="auto"/>
              <w:bottom w:val="single" w:sz="4" w:space="0" w:color="auto"/>
              <w:right w:val="single" w:sz="4" w:space="0" w:color="auto"/>
            </w:tcBorders>
          </w:tcPr>
          <w:p w14:paraId="0D80412F" w14:textId="77777777" w:rsidR="005560A3" w:rsidRPr="0059762C" w:rsidRDefault="005560A3" w:rsidP="005560A3">
            <w:pPr>
              <w:spacing w:line="360" w:lineRule="auto"/>
              <w:jc w:val="center"/>
              <w:rPr>
                <w:rFonts w:ascii="GHEA Grapalat" w:hAnsi="GHEA Grapalat"/>
                <w:b/>
                <w:lang w:val="hy-AM"/>
              </w:rPr>
            </w:pPr>
            <w:r w:rsidRPr="0059762C">
              <w:rPr>
                <w:rFonts w:ascii="GHEA Grapalat" w:hAnsi="GHEA Grapalat"/>
                <w:b/>
                <w:lang w:val="hy-AM"/>
              </w:rPr>
              <w:t>1.6. Չի ընդունվել</w:t>
            </w:r>
          </w:p>
          <w:p w14:paraId="686BC715" w14:textId="06D06367" w:rsidR="005560A3" w:rsidRPr="0059762C" w:rsidRDefault="005560A3" w:rsidP="005560A3">
            <w:pPr>
              <w:spacing w:line="360" w:lineRule="auto"/>
              <w:jc w:val="both"/>
              <w:rPr>
                <w:rFonts w:ascii="GHEA Grapalat" w:hAnsi="GHEA Grapalat"/>
                <w:lang w:val="hy-AM"/>
              </w:rPr>
            </w:pPr>
            <w:r w:rsidRPr="0059762C">
              <w:rPr>
                <w:rFonts w:ascii="GHEA Grapalat" w:hAnsi="GHEA Grapalat"/>
                <w:lang w:val="hy-AM"/>
              </w:rPr>
              <w:t>Այս կարգավորումն ուղղված է Վարչական դատարանի աշխատակազմի կողմից լրացուցիչ գործողություններ կատարելը բացառելուն և ծանրաբեռնվածությունը նվազեցնելուն: Անհրաժեշտ է, որ Վարչական դատարանը հայցվորին վերադարձնի այն փաստաթղթերը, որոնց մեջ հայտնաբերել է առերևույթ սխալներ՝ այդ կերպ թույլ տալով շտկել դրանք ու օրենքով սահմանված կարգով կրկին ներկայացնել:</w:t>
            </w:r>
          </w:p>
          <w:p w14:paraId="47D41ED3" w14:textId="77777777" w:rsidR="005560A3" w:rsidRPr="0059762C" w:rsidRDefault="005560A3" w:rsidP="005560A3">
            <w:pPr>
              <w:spacing w:line="360" w:lineRule="auto"/>
              <w:jc w:val="both"/>
              <w:rPr>
                <w:rFonts w:ascii="GHEA Grapalat" w:hAnsi="GHEA Grapalat"/>
                <w:lang w:val="hy-AM"/>
              </w:rPr>
            </w:pPr>
          </w:p>
          <w:p w14:paraId="1C53B90C" w14:textId="214B03FA" w:rsidR="005560A3" w:rsidRPr="0059762C" w:rsidRDefault="005560A3" w:rsidP="005560A3">
            <w:pPr>
              <w:spacing w:line="360" w:lineRule="auto"/>
              <w:jc w:val="both"/>
              <w:rPr>
                <w:rFonts w:ascii="GHEA Grapalat" w:hAnsi="GHEA Grapalat"/>
                <w:lang w:val="hy-AM"/>
              </w:rPr>
            </w:pPr>
            <w:r w:rsidRPr="0059762C">
              <w:rPr>
                <w:rFonts w:ascii="GHEA Grapalat" w:hAnsi="GHEA Grapalat"/>
                <w:lang w:val="hy-AM"/>
              </w:rPr>
              <w:t xml:space="preserve"> </w:t>
            </w:r>
          </w:p>
        </w:tc>
      </w:tr>
      <w:tr w:rsidR="005560A3" w:rsidRPr="001B25B7" w14:paraId="0E2809B9"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7A51F65E" w14:textId="18D3627C"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t xml:space="preserve">1.7 Օրենսգրքի 79-րդ հոդվածի 4-րդ մասն առաջարկվում է ձևակերպել հետևյալ կերպ. «Եթե հայցադիմումը </w:t>
            </w:r>
            <w:r w:rsidRPr="0059762C">
              <w:rPr>
                <w:rFonts w:ascii="GHEA Grapalat" w:hAnsi="GHEA Grapalat" w:cs="Cambria Math"/>
                <w:lang w:val="hy-AM"/>
              </w:rPr>
              <w:lastRenderedPageBreak/>
              <w:t>վերադարձնելու մասին վարչական դատարանի որոշումը բողոքարկված լինելու պայմաններում հայցադիմումը կրկին ներկայացվել է դատարան, ապա վարչական դատարանը կրկին ներկայացված հայցադիմումը վարույթ ընդունելու հարցի վերաբերյալ որոշում է կայացնում վարչական գործը Վարչական դատարանում ստացվելուց հետո»:</w:t>
            </w:r>
          </w:p>
        </w:tc>
        <w:tc>
          <w:tcPr>
            <w:tcW w:w="6713" w:type="dxa"/>
            <w:gridSpan w:val="3"/>
            <w:tcBorders>
              <w:top w:val="single" w:sz="4" w:space="0" w:color="auto"/>
              <w:left w:val="single" w:sz="4" w:space="0" w:color="auto"/>
              <w:bottom w:val="single" w:sz="4" w:space="0" w:color="auto"/>
              <w:right w:val="single" w:sz="4" w:space="0" w:color="auto"/>
            </w:tcBorders>
          </w:tcPr>
          <w:p w14:paraId="2F7C57F2" w14:textId="17D66323" w:rsidR="005560A3" w:rsidRPr="0059762C" w:rsidRDefault="005560A3" w:rsidP="005560A3">
            <w:pPr>
              <w:spacing w:line="360" w:lineRule="auto"/>
              <w:jc w:val="center"/>
              <w:rPr>
                <w:rFonts w:ascii="GHEA Grapalat" w:hAnsi="GHEA Grapalat"/>
                <w:b/>
                <w:lang w:val="hy-AM"/>
              </w:rPr>
            </w:pPr>
            <w:r w:rsidRPr="0059762C">
              <w:rPr>
                <w:rFonts w:ascii="GHEA Grapalat" w:hAnsi="GHEA Grapalat"/>
                <w:b/>
                <w:lang w:val="hy-AM"/>
              </w:rPr>
              <w:lastRenderedPageBreak/>
              <w:t xml:space="preserve">1.7. </w:t>
            </w:r>
            <w:r w:rsidR="00643D0F" w:rsidRPr="0059762C">
              <w:rPr>
                <w:rFonts w:ascii="GHEA Grapalat" w:hAnsi="GHEA Grapalat"/>
                <w:b/>
                <w:lang w:val="hy-AM"/>
              </w:rPr>
              <w:t>Չի ը</w:t>
            </w:r>
            <w:r w:rsidRPr="0059762C">
              <w:rPr>
                <w:rFonts w:ascii="GHEA Grapalat" w:hAnsi="GHEA Grapalat"/>
                <w:b/>
                <w:lang w:val="hy-AM"/>
              </w:rPr>
              <w:t>նդունվել</w:t>
            </w:r>
          </w:p>
          <w:p w14:paraId="356566DD" w14:textId="5C5CF972" w:rsidR="005560A3" w:rsidRPr="0059762C" w:rsidRDefault="00643D0F" w:rsidP="005560A3">
            <w:pPr>
              <w:spacing w:line="360" w:lineRule="auto"/>
              <w:jc w:val="both"/>
              <w:rPr>
                <w:rFonts w:ascii="GHEA Grapalat" w:hAnsi="GHEA Grapalat"/>
                <w:lang w:val="hy-AM"/>
              </w:rPr>
            </w:pPr>
            <w:r w:rsidRPr="0059762C">
              <w:rPr>
                <w:rFonts w:ascii="GHEA Grapalat" w:hAnsi="GHEA Grapalat"/>
                <w:lang w:val="hy-AM"/>
              </w:rPr>
              <w:lastRenderedPageBreak/>
              <w:t>Նկատի ունենալով</w:t>
            </w:r>
            <w:r w:rsidR="00A63E87" w:rsidRPr="0059762C">
              <w:rPr>
                <w:rFonts w:ascii="GHEA Grapalat" w:hAnsi="GHEA Grapalat"/>
                <w:lang w:val="hy-AM"/>
              </w:rPr>
              <w:t>, որ 2025 թվականի օգոստոսի 25-ից գործարկվել է վարչական դատավարության նոր էլեկտրոնային համակարգը «</w:t>
            </w:r>
            <w:r w:rsidR="00A63E87" w:rsidRPr="0059762C">
              <w:rPr>
                <w:rFonts w:ascii="GHEA Grapalat" w:hAnsi="GHEA Grapalat" w:cs="Cambria Math"/>
                <w:lang w:val="hy-AM"/>
              </w:rPr>
              <w:t>վարչական գործը Վարչական դատարանում ստացվելու</w:t>
            </w:r>
            <w:r w:rsidR="00A63E87" w:rsidRPr="0059762C">
              <w:rPr>
                <w:rFonts w:ascii="GHEA Grapalat" w:hAnsi="GHEA Grapalat"/>
                <w:lang w:val="hy-AM"/>
              </w:rPr>
              <w:t xml:space="preserve">» ձևակերպումը հարկ կլինի վերանայել։ </w:t>
            </w:r>
          </w:p>
        </w:tc>
      </w:tr>
      <w:tr w:rsidR="005560A3" w:rsidRPr="001B25B7" w14:paraId="3118F11A"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05FD1B77" w14:textId="041702A4"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lastRenderedPageBreak/>
              <w:t>1.8 Օրենսգրքի 79-րդ հոդվածի 5-րդ մասն առաջարկվում լրացնել նոր նախադասությամբ՝ «Իսկ դիմում չներկայացնելու դեպքում հայցադիմումը մուտքագրվում է ընդհանուր կանոններով՝ որպես նոր գործ»:</w:t>
            </w:r>
          </w:p>
        </w:tc>
        <w:tc>
          <w:tcPr>
            <w:tcW w:w="6713" w:type="dxa"/>
            <w:gridSpan w:val="3"/>
            <w:tcBorders>
              <w:top w:val="single" w:sz="4" w:space="0" w:color="auto"/>
              <w:left w:val="single" w:sz="4" w:space="0" w:color="auto"/>
              <w:bottom w:val="single" w:sz="4" w:space="0" w:color="auto"/>
              <w:right w:val="single" w:sz="4" w:space="0" w:color="auto"/>
            </w:tcBorders>
          </w:tcPr>
          <w:p w14:paraId="2CA3EA0A" w14:textId="69DD3CBB" w:rsidR="005560A3" w:rsidRPr="0059762C" w:rsidRDefault="005560A3" w:rsidP="005560A3">
            <w:pPr>
              <w:spacing w:line="360" w:lineRule="auto"/>
              <w:ind w:firstLine="720"/>
              <w:jc w:val="center"/>
              <w:rPr>
                <w:rFonts w:ascii="GHEA Grapalat" w:hAnsi="GHEA Grapalat"/>
                <w:b/>
                <w:lang w:val="hy-AM"/>
              </w:rPr>
            </w:pPr>
            <w:r w:rsidRPr="0059762C">
              <w:rPr>
                <w:rFonts w:ascii="GHEA Grapalat" w:hAnsi="GHEA Grapalat"/>
                <w:b/>
                <w:lang w:val="hy-AM"/>
              </w:rPr>
              <w:t>1.8. Ընդունվել է</w:t>
            </w:r>
          </w:p>
          <w:p w14:paraId="27565481" w14:textId="77777777" w:rsidR="005560A3" w:rsidRPr="0059762C" w:rsidRDefault="005560A3" w:rsidP="005560A3">
            <w:pPr>
              <w:spacing w:line="360" w:lineRule="auto"/>
              <w:jc w:val="both"/>
              <w:rPr>
                <w:rFonts w:ascii="GHEA Grapalat" w:hAnsi="GHEA Grapalat"/>
                <w:lang w:val="hy-AM"/>
              </w:rPr>
            </w:pPr>
            <w:r w:rsidRPr="0059762C">
              <w:rPr>
                <w:rFonts w:ascii="GHEA Grapalat" w:hAnsi="GHEA Grapalat"/>
                <w:lang w:val="hy-AM"/>
              </w:rPr>
              <w:t>Նախագծում կատարվել է համապատասխան փոփոխություն:</w:t>
            </w:r>
          </w:p>
          <w:p w14:paraId="5A134A5E" w14:textId="6DA9E0DF" w:rsidR="005560A3" w:rsidRPr="0059762C" w:rsidRDefault="005560A3" w:rsidP="005560A3">
            <w:pPr>
              <w:spacing w:line="360" w:lineRule="auto"/>
              <w:ind w:firstLine="720"/>
              <w:jc w:val="both"/>
              <w:rPr>
                <w:rFonts w:ascii="GHEA Grapalat" w:hAnsi="GHEA Grapalat"/>
                <w:b/>
                <w:lang w:val="hy-AM"/>
              </w:rPr>
            </w:pPr>
          </w:p>
        </w:tc>
      </w:tr>
      <w:tr w:rsidR="005560A3" w:rsidRPr="001B25B7" w14:paraId="66E664E9"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1C004FAF" w14:textId="3DDA2702"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t>1.9 Առաջար</w:t>
            </w:r>
            <w:r w:rsidR="001F7CE0" w:rsidRPr="0059762C">
              <w:rPr>
                <w:rFonts w:ascii="GHEA Grapalat" w:hAnsi="GHEA Grapalat" w:cs="Cambria Math"/>
                <w:lang w:val="hy-AM"/>
              </w:rPr>
              <w:t>կ</w:t>
            </w:r>
            <w:r w:rsidRPr="0059762C">
              <w:rPr>
                <w:rFonts w:ascii="GHEA Grapalat" w:hAnsi="GHEA Grapalat" w:cs="Cambria Math"/>
                <w:lang w:val="hy-AM"/>
              </w:rPr>
              <w:t>վում է Նախագծով առաջարկվող Օրենսգրքի 82-րդ հոդվածի 1.3-րդ մասի վերջին նախադասության վերջին պարբերության «... հաջորդ» բառը հանել:</w:t>
            </w:r>
          </w:p>
        </w:tc>
        <w:tc>
          <w:tcPr>
            <w:tcW w:w="6713" w:type="dxa"/>
            <w:gridSpan w:val="3"/>
            <w:tcBorders>
              <w:top w:val="single" w:sz="4" w:space="0" w:color="auto"/>
              <w:left w:val="single" w:sz="4" w:space="0" w:color="auto"/>
              <w:bottom w:val="single" w:sz="4" w:space="0" w:color="auto"/>
              <w:right w:val="single" w:sz="4" w:space="0" w:color="auto"/>
            </w:tcBorders>
          </w:tcPr>
          <w:p w14:paraId="6776AB6B" w14:textId="77777777" w:rsidR="005560A3" w:rsidRPr="0059762C" w:rsidRDefault="005560A3" w:rsidP="005560A3">
            <w:pPr>
              <w:spacing w:line="360" w:lineRule="auto"/>
              <w:ind w:firstLine="720"/>
              <w:jc w:val="center"/>
              <w:rPr>
                <w:rFonts w:ascii="GHEA Grapalat" w:hAnsi="GHEA Grapalat"/>
                <w:b/>
                <w:lang w:val="hy-AM"/>
              </w:rPr>
            </w:pPr>
            <w:r w:rsidRPr="0059762C">
              <w:rPr>
                <w:rFonts w:ascii="GHEA Grapalat" w:hAnsi="GHEA Grapalat"/>
                <w:b/>
                <w:lang w:val="hy-AM"/>
              </w:rPr>
              <w:t>1.9. Չի ընդունվել</w:t>
            </w:r>
          </w:p>
          <w:p w14:paraId="52FD9FC0" w14:textId="6B4BC970" w:rsidR="005560A3" w:rsidRPr="0059762C" w:rsidRDefault="005560A3" w:rsidP="005560A3">
            <w:pPr>
              <w:spacing w:line="360" w:lineRule="auto"/>
              <w:ind w:firstLine="9"/>
              <w:jc w:val="both"/>
              <w:rPr>
                <w:rFonts w:ascii="GHEA Grapalat" w:hAnsi="GHEA Grapalat"/>
                <w:lang w:val="hy-AM"/>
              </w:rPr>
            </w:pPr>
            <w:r w:rsidRPr="0059762C">
              <w:rPr>
                <w:rFonts w:ascii="GHEA Grapalat" w:hAnsi="GHEA Grapalat"/>
                <w:lang w:val="hy-AM"/>
              </w:rPr>
              <w:t>«Հաջորդ» բառը վերաբերում է դատավորին, ըստ այդմ՝ խոսքը գնում է միացվող գործերից առավել վաղ մուտքագրված գործը քննող հաջորդ դատավորի մասին:</w:t>
            </w:r>
          </w:p>
        </w:tc>
      </w:tr>
      <w:tr w:rsidR="005560A3" w:rsidRPr="001B25B7" w14:paraId="07E8032D"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777C0502" w14:textId="77777777"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t>1.10 Առաջարկվում է Օրենսգրքի 107-րդ հոդվածի 3-րդ մասը շարադրել նոր խմբագրությամբ՝ հետևյալ բովանդակությամբ.</w:t>
            </w:r>
          </w:p>
          <w:p w14:paraId="114D98C5" w14:textId="4902CDE1"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lastRenderedPageBreak/>
              <w:t>«3. Քննարկման ենթակա չէ այն դիմումը կամ միջնորդությունը, որը միայն կրկնում է նախկինում մերժված նույնաբովանդակ դիմումի կամ միջնորդության հիմնավորումները կամ եթե դատավարական իրավունքների կամ այլ հնարավորությունների չարաշահում թույլ տված անձանց նկատմամբ կիրառվել են դատական սանկցիաներ կամ օրենքով նախատեսված իրավական ներգործության այլ միջոցներ։</w:t>
            </w:r>
          </w:p>
        </w:tc>
        <w:tc>
          <w:tcPr>
            <w:tcW w:w="6713" w:type="dxa"/>
            <w:gridSpan w:val="3"/>
            <w:tcBorders>
              <w:top w:val="single" w:sz="4" w:space="0" w:color="auto"/>
              <w:left w:val="single" w:sz="4" w:space="0" w:color="auto"/>
              <w:bottom w:val="single" w:sz="4" w:space="0" w:color="auto"/>
              <w:right w:val="single" w:sz="4" w:space="0" w:color="auto"/>
            </w:tcBorders>
          </w:tcPr>
          <w:p w14:paraId="59E62B0A" w14:textId="77777777" w:rsidR="005560A3" w:rsidRPr="0059762C" w:rsidRDefault="005560A3" w:rsidP="005560A3">
            <w:pPr>
              <w:spacing w:line="360" w:lineRule="auto"/>
              <w:ind w:firstLine="720"/>
              <w:jc w:val="center"/>
              <w:rPr>
                <w:rFonts w:ascii="GHEA Grapalat" w:hAnsi="GHEA Grapalat"/>
                <w:b/>
                <w:lang w:val="hy-AM"/>
              </w:rPr>
            </w:pPr>
            <w:r w:rsidRPr="0059762C">
              <w:rPr>
                <w:rFonts w:ascii="GHEA Grapalat" w:hAnsi="GHEA Grapalat"/>
                <w:b/>
                <w:lang w:val="hy-AM"/>
              </w:rPr>
              <w:lastRenderedPageBreak/>
              <w:t>1.10. Չի ընդունվել</w:t>
            </w:r>
          </w:p>
          <w:p w14:paraId="404A12B3" w14:textId="2600E9F9" w:rsidR="005560A3" w:rsidRPr="0059762C" w:rsidRDefault="005560A3" w:rsidP="005560A3">
            <w:pPr>
              <w:spacing w:line="360" w:lineRule="auto"/>
              <w:jc w:val="both"/>
              <w:rPr>
                <w:rFonts w:ascii="GHEA Grapalat" w:hAnsi="GHEA Grapalat"/>
                <w:lang w:val="hy-AM"/>
              </w:rPr>
            </w:pPr>
            <w:r w:rsidRPr="0059762C">
              <w:rPr>
                <w:rFonts w:ascii="GHEA Grapalat" w:hAnsi="GHEA Grapalat"/>
                <w:lang w:val="hy-AM"/>
              </w:rPr>
              <w:t xml:space="preserve">Դատական սանկցիան դատավարության մասնակցի՝ մինչ համապատասխան որոշումը կայացնելու պահը թույլ տված իրավունքի չարաշահումներին հակազդելու դատարանի </w:t>
            </w:r>
            <w:r w:rsidRPr="0059762C">
              <w:rPr>
                <w:rFonts w:ascii="GHEA Grapalat" w:hAnsi="GHEA Grapalat"/>
                <w:lang w:val="hy-AM"/>
              </w:rPr>
              <w:lastRenderedPageBreak/>
              <w:t>գործիքն է: Դրանից հետո նույն կամ նոր արարք կատարելու, օրինակ՝ նույնաբովանդակ միջնորդություններ հարուցելու դեպքում օրենքը նախատեսում է առավել խիստ սանկցիա կիրառելու դատարանի իրավասությունը, ուստի լրացուցիչ գործիքակազմեր նախատեսելու անհրաժեշտությունը բացակայում է:</w:t>
            </w:r>
          </w:p>
          <w:p w14:paraId="68EA8472" w14:textId="05D3DE98" w:rsidR="005560A3" w:rsidRPr="0059762C" w:rsidRDefault="005560A3" w:rsidP="005560A3">
            <w:pPr>
              <w:spacing w:line="360" w:lineRule="auto"/>
              <w:jc w:val="both"/>
              <w:rPr>
                <w:rFonts w:ascii="GHEA Grapalat" w:hAnsi="GHEA Grapalat"/>
                <w:lang w:val="hy-AM"/>
              </w:rPr>
            </w:pPr>
            <w:r w:rsidRPr="0059762C">
              <w:rPr>
                <w:rFonts w:ascii="GHEA Grapalat" w:hAnsi="GHEA Grapalat"/>
                <w:lang w:val="hy-AM"/>
              </w:rPr>
              <w:t>Բացի այդ, եթե անձի վարքագիծն արդեն արժանացել է իրավական գնահատականի, ապա նույն արարքի համար միաժամանակ այլ սահմանափակումներ նախատեսելը համաչափ չէ:</w:t>
            </w:r>
          </w:p>
        </w:tc>
      </w:tr>
      <w:tr w:rsidR="005560A3" w:rsidRPr="001B25B7" w14:paraId="5A16C2C7"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764743CA" w14:textId="77777777"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lastRenderedPageBreak/>
              <w:t>1.11 Նախագծով նախատեսվում է Օրենսգրքի 118-րդ հոդվածի 2-րդ մասը շարադրել նոր խմբագրությամբ՝ հետևյալ բովանդակությամբ.</w:t>
            </w:r>
          </w:p>
          <w:p w14:paraId="270094CB" w14:textId="77777777"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t xml:space="preserve">«2. Սույն հոդվածի 1-ին մասով նախատեսված որոշումների մեջ նշվում է գործն ըստ էության լուծող դատական ակտի հրապարակման օրը: Վարչական դատարանը գրավոր ընթացակարգով գործի քննության ընթացքում կարող է փոփոխել դատական ակտի </w:t>
            </w:r>
            <w:r w:rsidRPr="0059762C">
              <w:rPr>
                <w:rFonts w:ascii="GHEA Grapalat" w:hAnsi="GHEA Grapalat" w:cs="Cambria Math"/>
                <w:lang w:val="hy-AM"/>
              </w:rPr>
              <w:lastRenderedPageBreak/>
              <w:t>հրապարակման օրը: Սույն օրենսգրքի 117-րդ հոդվածի 1.1-ին մասով նախատեսված գործերով գործն ըստ էության լուծող դատական ակտի հրապարակման օրը նշանակվում է սույն օրենսգրքի 118</w:t>
            </w:r>
            <w:r w:rsidRPr="0059762C">
              <w:rPr>
                <w:rFonts w:ascii="Cambria Math" w:hAnsi="Cambria Math" w:cs="Cambria Math"/>
                <w:lang w:val="hy-AM"/>
              </w:rPr>
              <w:t>․</w:t>
            </w:r>
            <w:r w:rsidRPr="0059762C">
              <w:rPr>
                <w:rFonts w:ascii="GHEA Grapalat" w:hAnsi="GHEA Grapalat" w:cs="Cambria Math"/>
                <w:lang w:val="hy-AM"/>
              </w:rPr>
              <w:t>1-ին հոդվածի 7-րդ մասով սահմանված ժամկետի լրանալուց հետո 1-ամսյա ժամկետում, իսկ դատական ակտի հրապարակման օրը փոփոխելիս պետք է պահպանվի սույն օրենսգրքի 118.2-րդ հոդվածի 2-րդ մասով սահմանված պահանջը:»:</w:t>
            </w:r>
          </w:p>
          <w:p w14:paraId="75481D71" w14:textId="38B247F5"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t xml:space="preserve">Այս մասով </w:t>
            </w:r>
            <w:r w:rsidR="00EB6F53" w:rsidRPr="0059762C">
              <w:rPr>
                <w:rFonts w:ascii="GHEA Grapalat" w:hAnsi="GHEA Grapalat" w:cs="Cambria Math"/>
                <w:lang w:val="hy-AM"/>
              </w:rPr>
              <w:t>առաջարկվում է Օրենսգրքի 118-րդ հոդվածի 2-րդ մասը թողնել ներկայիս գործող կարգավորմամբ</w:t>
            </w:r>
            <w:r w:rsidRPr="0059762C">
              <w:rPr>
                <w:rFonts w:ascii="GHEA Grapalat" w:hAnsi="GHEA Grapalat" w:cs="Cambria Math"/>
                <w:lang w:val="hy-AM"/>
              </w:rPr>
              <w:t>:</w:t>
            </w:r>
          </w:p>
        </w:tc>
        <w:tc>
          <w:tcPr>
            <w:tcW w:w="6713" w:type="dxa"/>
            <w:gridSpan w:val="3"/>
            <w:tcBorders>
              <w:top w:val="single" w:sz="4" w:space="0" w:color="auto"/>
              <w:left w:val="single" w:sz="4" w:space="0" w:color="auto"/>
              <w:bottom w:val="single" w:sz="4" w:space="0" w:color="auto"/>
              <w:right w:val="single" w:sz="4" w:space="0" w:color="auto"/>
            </w:tcBorders>
          </w:tcPr>
          <w:p w14:paraId="206DFD99" w14:textId="6FC9B694" w:rsidR="005560A3" w:rsidRPr="0059762C" w:rsidRDefault="005560A3" w:rsidP="00EB6F53">
            <w:pPr>
              <w:spacing w:line="360" w:lineRule="auto"/>
              <w:ind w:firstLine="720"/>
              <w:jc w:val="center"/>
              <w:rPr>
                <w:rFonts w:ascii="GHEA Grapalat" w:hAnsi="GHEA Grapalat"/>
                <w:b/>
                <w:lang w:val="hy-AM"/>
              </w:rPr>
            </w:pPr>
            <w:r w:rsidRPr="0059762C">
              <w:rPr>
                <w:rFonts w:ascii="GHEA Grapalat" w:hAnsi="GHEA Grapalat"/>
                <w:b/>
                <w:lang w:val="hy-AM"/>
              </w:rPr>
              <w:lastRenderedPageBreak/>
              <w:t>1.11.</w:t>
            </w:r>
            <w:r w:rsidR="00316E9B" w:rsidRPr="0059762C">
              <w:rPr>
                <w:rFonts w:ascii="GHEA Grapalat" w:hAnsi="GHEA Grapalat"/>
                <w:b/>
                <w:lang w:val="hy-AM"/>
              </w:rPr>
              <w:t xml:space="preserve"> </w:t>
            </w:r>
            <w:r w:rsidR="00EB6F53" w:rsidRPr="0059762C">
              <w:rPr>
                <w:rFonts w:ascii="GHEA Grapalat" w:hAnsi="GHEA Grapalat"/>
                <w:b/>
                <w:lang w:val="hy-AM"/>
              </w:rPr>
              <w:t>Ընդունվել է</w:t>
            </w:r>
            <w:r w:rsidR="00C60FF0" w:rsidRPr="0059762C">
              <w:rPr>
                <w:rFonts w:ascii="GHEA Grapalat" w:hAnsi="GHEA Grapalat"/>
                <w:b/>
                <w:lang w:val="hy-AM"/>
              </w:rPr>
              <w:t xml:space="preserve"> մաս</w:t>
            </w:r>
            <w:r w:rsidR="00316E9B" w:rsidRPr="0059762C">
              <w:rPr>
                <w:rFonts w:ascii="GHEA Grapalat" w:hAnsi="GHEA Grapalat"/>
                <w:b/>
                <w:lang w:val="hy-AM"/>
              </w:rPr>
              <w:t>ամբ</w:t>
            </w:r>
          </w:p>
          <w:p w14:paraId="5FB72735" w14:textId="64C31D81" w:rsidR="00EB6F53" w:rsidRPr="0059762C" w:rsidRDefault="00EB6F53" w:rsidP="00EB6F53">
            <w:pPr>
              <w:spacing w:line="360" w:lineRule="auto"/>
              <w:jc w:val="both"/>
              <w:rPr>
                <w:rFonts w:ascii="GHEA Grapalat" w:hAnsi="GHEA Grapalat"/>
                <w:lang w:val="hy-AM"/>
              </w:rPr>
            </w:pPr>
            <w:r w:rsidRPr="0059762C">
              <w:rPr>
                <w:rFonts w:ascii="GHEA Grapalat" w:hAnsi="GHEA Grapalat"/>
                <w:lang w:val="hy-AM"/>
              </w:rPr>
              <w:t xml:space="preserve">Նախագծում կատարվել է համապատասխան փոփոխություն: </w:t>
            </w:r>
            <w:r w:rsidR="00426143" w:rsidRPr="0059762C">
              <w:rPr>
                <w:rFonts w:ascii="GHEA Grapalat" w:hAnsi="GHEA Grapalat"/>
                <w:lang w:val="hy-AM"/>
              </w:rPr>
              <w:t>Ըստ այդմ, սահմանված վճռի հրապարակման 1-ամսյա ժամկետը փոխվել է 2-շաբաթյա ժամկետի, որպեսզի պահպանվի Օրենսգրքով սահմանված գործի քննության 4-ամսյա ժամկետը։</w:t>
            </w:r>
          </w:p>
          <w:p w14:paraId="6A9E685E" w14:textId="042A04F9" w:rsidR="00EB6F53" w:rsidRPr="0059762C" w:rsidRDefault="00EB6F53" w:rsidP="00FB79FE">
            <w:pPr>
              <w:spacing w:line="360" w:lineRule="auto"/>
              <w:jc w:val="both"/>
              <w:rPr>
                <w:rFonts w:ascii="GHEA Grapalat" w:hAnsi="GHEA Grapalat"/>
                <w:lang w:val="hy-AM"/>
              </w:rPr>
            </w:pPr>
          </w:p>
        </w:tc>
      </w:tr>
      <w:tr w:rsidR="005560A3" w:rsidRPr="001B25B7" w14:paraId="2D8EB4C7"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76AF921A" w14:textId="1345E68D"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lastRenderedPageBreak/>
              <w:tab/>
              <w:t xml:space="preserve">1.12 Նախագծով առաջարկվող Օրենսգրքի 118.1-ին հոդվածի 7-րդ մասի վերջին նախադասությունը, այն է՝ «Սույն մասով նախատեսված երկշաբաթյա ժամկետը լրանալուց հետո 1-ամսյա ժամկետում դատարանը հրապարակում է վճիռը։» հանել, որպեսզի պահպանվի դատական ակտի հրապարակման համար սահմանված չորս ամսվա ժամկետը՝ Օրենսգրքի 117-րդ հոդվածի 1.1-ին մասով նախատեսված գործերով: Իսկ Օրենսգրքի 118.1-րդ հոդվածի 6-րդ և 7-րդ </w:t>
            </w:r>
            <w:r w:rsidRPr="0059762C">
              <w:rPr>
                <w:rFonts w:ascii="GHEA Grapalat" w:hAnsi="GHEA Grapalat" w:cs="Cambria Math"/>
                <w:lang w:val="hy-AM"/>
              </w:rPr>
              <w:lastRenderedPageBreak/>
              <w:t>մասերը կլուծեն Օրենսգրքի 117-րդ հոդվածի 1.1-ին մասով նախատեսված գործերով անհարկի դատավորներին գործողություններ կատարելուց:</w:t>
            </w:r>
          </w:p>
        </w:tc>
        <w:tc>
          <w:tcPr>
            <w:tcW w:w="6713" w:type="dxa"/>
            <w:gridSpan w:val="3"/>
            <w:tcBorders>
              <w:top w:val="single" w:sz="4" w:space="0" w:color="auto"/>
              <w:left w:val="single" w:sz="4" w:space="0" w:color="auto"/>
              <w:bottom w:val="single" w:sz="4" w:space="0" w:color="auto"/>
              <w:right w:val="single" w:sz="4" w:space="0" w:color="auto"/>
            </w:tcBorders>
          </w:tcPr>
          <w:p w14:paraId="1AE18B9D" w14:textId="77777777" w:rsidR="005560A3" w:rsidRPr="0059762C" w:rsidRDefault="005560A3" w:rsidP="00C60FF0">
            <w:pPr>
              <w:spacing w:line="360" w:lineRule="auto"/>
              <w:ind w:firstLine="720"/>
              <w:jc w:val="center"/>
              <w:rPr>
                <w:rFonts w:ascii="GHEA Grapalat" w:hAnsi="GHEA Grapalat"/>
                <w:b/>
                <w:lang w:val="hy-AM"/>
              </w:rPr>
            </w:pPr>
            <w:r w:rsidRPr="0059762C">
              <w:rPr>
                <w:rFonts w:ascii="GHEA Grapalat" w:hAnsi="GHEA Grapalat"/>
                <w:b/>
                <w:lang w:val="hy-AM"/>
              </w:rPr>
              <w:lastRenderedPageBreak/>
              <w:t>1.12.</w:t>
            </w:r>
            <w:r w:rsidR="00EB6F53" w:rsidRPr="0059762C">
              <w:rPr>
                <w:rFonts w:ascii="GHEA Grapalat" w:hAnsi="GHEA Grapalat"/>
                <w:b/>
                <w:lang w:val="hy-AM"/>
              </w:rPr>
              <w:t xml:space="preserve"> </w:t>
            </w:r>
            <w:r w:rsidR="00C60FF0" w:rsidRPr="0059762C">
              <w:rPr>
                <w:rFonts w:ascii="GHEA Grapalat" w:hAnsi="GHEA Grapalat"/>
                <w:b/>
                <w:lang w:val="hy-AM"/>
              </w:rPr>
              <w:t>Ընդունվել է</w:t>
            </w:r>
          </w:p>
          <w:p w14:paraId="4884E695" w14:textId="004472FA" w:rsidR="00C60FF0" w:rsidRPr="0059762C" w:rsidRDefault="00C60FF0" w:rsidP="00C60FF0">
            <w:pPr>
              <w:spacing w:line="360" w:lineRule="auto"/>
              <w:jc w:val="both"/>
              <w:rPr>
                <w:rFonts w:ascii="GHEA Grapalat" w:hAnsi="GHEA Grapalat"/>
                <w:lang w:val="hy-AM"/>
              </w:rPr>
            </w:pPr>
            <w:r w:rsidRPr="0059762C">
              <w:rPr>
                <w:rFonts w:ascii="GHEA Grapalat" w:hAnsi="GHEA Grapalat"/>
                <w:lang w:val="hy-AM"/>
              </w:rPr>
              <w:t xml:space="preserve">Նախագծում կատարվել է համապատասխան փոփոխություն: </w:t>
            </w:r>
          </w:p>
        </w:tc>
      </w:tr>
      <w:tr w:rsidR="005560A3" w:rsidRPr="001B25B7" w14:paraId="7C3A3B84"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2CABF23A" w14:textId="77777777"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lastRenderedPageBreak/>
              <w:t>1.13 Առաջարկվում է Օրենսգրքի 118.1-ին հոդվածի 3-րդ մասը շարադրել նոր խմբագրությամբ՝ հետևյալ բովանդակությամբ.</w:t>
            </w:r>
          </w:p>
          <w:p w14:paraId="7D35B627" w14:textId="46E747A3"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t>«3. Սույն հոդվածի 2-րդ մասով սահմանված ժամկետը լրանալուց հետո, բացառությամբ սույն օրենսգրքի 117-րդ հոդվածի 1.1-ին մասով նախատեսված գործերով, վարչական դատարանը դատավարության մասնակիցների համար սահմանում է մինչև մեկամսյա ժամկետ ապացույցներին և առարկություններին ծանոթանալու, դրանց հաշվառմամբ հայցի հիմքի կամ առարկայի փոփոխություն կատարելու, լրացուցիչ դիրքորոշում հայտնելու, ինչպես նաև ապացույցներ ներկայացնելու համար:</w:t>
            </w:r>
          </w:p>
        </w:tc>
        <w:tc>
          <w:tcPr>
            <w:tcW w:w="6713" w:type="dxa"/>
            <w:gridSpan w:val="3"/>
            <w:tcBorders>
              <w:top w:val="single" w:sz="4" w:space="0" w:color="auto"/>
              <w:left w:val="single" w:sz="4" w:space="0" w:color="auto"/>
              <w:bottom w:val="single" w:sz="4" w:space="0" w:color="auto"/>
              <w:right w:val="single" w:sz="4" w:space="0" w:color="auto"/>
            </w:tcBorders>
          </w:tcPr>
          <w:p w14:paraId="53D3C701" w14:textId="02C43446" w:rsidR="005560A3" w:rsidRPr="0059762C" w:rsidRDefault="00C60FF0" w:rsidP="00C60FF0">
            <w:pPr>
              <w:pStyle w:val="ListParagraph"/>
              <w:numPr>
                <w:ilvl w:val="1"/>
                <w:numId w:val="20"/>
              </w:numPr>
              <w:spacing w:line="360" w:lineRule="auto"/>
              <w:jc w:val="center"/>
              <w:rPr>
                <w:rFonts w:ascii="GHEA Grapalat" w:hAnsi="GHEA Grapalat"/>
                <w:b/>
                <w:sz w:val="24"/>
                <w:szCs w:val="24"/>
                <w:lang w:val="hy-AM"/>
              </w:rPr>
            </w:pPr>
            <w:r w:rsidRPr="0059762C">
              <w:rPr>
                <w:rFonts w:ascii="GHEA Grapalat" w:hAnsi="GHEA Grapalat"/>
                <w:b/>
                <w:sz w:val="24"/>
                <w:szCs w:val="24"/>
                <w:lang w:val="hy-AM"/>
              </w:rPr>
              <w:t>Ընդունվել է</w:t>
            </w:r>
          </w:p>
          <w:p w14:paraId="3C161475" w14:textId="74F38EA2" w:rsidR="00C60FF0" w:rsidRPr="0059762C" w:rsidRDefault="00C60FF0" w:rsidP="00C60FF0">
            <w:pPr>
              <w:spacing w:line="360" w:lineRule="auto"/>
              <w:jc w:val="both"/>
              <w:rPr>
                <w:rFonts w:ascii="GHEA Grapalat" w:hAnsi="GHEA Grapalat"/>
                <w:lang w:val="hy-AM"/>
              </w:rPr>
            </w:pPr>
            <w:r w:rsidRPr="0059762C">
              <w:rPr>
                <w:rFonts w:ascii="GHEA Grapalat" w:hAnsi="GHEA Grapalat"/>
                <w:lang w:val="hy-AM"/>
              </w:rPr>
              <w:t xml:space="preserve">Նախագծում կատարվել է համապատասխան փոփոխություն: </w:t>
            </w:r>
          </w:p>
          <w:p w14:paraId="1099ED88" w14:textId="3CDF0BC8" w:rsidR="00C60FF0" w:rsidRPr="0059762C" w:rsidRDefault="00C60FF0" w:rsidP="00C60FF0">
            <w:pPr>
              <w:spacing w:line="360" w:lineRule="auto"/>
              <w:jc w:val="both"/>
              <w:rPr>
                <w:rFonts w:ascii="GHEA Grapalat" w:hAnsi="GHEA Grapalat"/>
                <w:b/>
                <w:lang w:val="hy-AM"/>
              </w:rPr>
            </w:pPr>
          </w:p>
        </w:tc>
      </w:tr>
      <w:tr w:rsidR="005560A3" w:rsidRPr="001B25B7" w14:paraId="1772BFE5"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351BE5A4" w14:textId="77777777"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t xml:space="preserve">1.14 Նախագծով նախատեսվում է Օրենսգրքի 119-րդ հոդվածի 1-ին մասի 3-րդ կետը լրացնել հետևյալ բովանդակությամբ նոր նախադասությամբ. </w:t>
            </w:r>
          </w:p>
          <w:p w14:paraId="0A459B80" w14:textId="77777777"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lastRenderedPageBreak/>
              <w:t>«Հայցն ակնհայտ անհիմն է համարվում, եթե դրանում ձևակերպված հայցապահանջն ակնհայտորեն ոչ իրավաչափ է (ակնհայտորեն ենթակա է մերժման՝ անկախ դրա հիմքում դրված փաստերից) կամ հայցվորի կողմից դրա հիմքում դրված փաստերի հիման վրա ակնհայտորեն ենթակա է մերժման կամ ներկայացվել է ոչ պատշաճ հայցվորի կողմից կամ ոչ պատշաճ պատասխանողի դեմ (այսուհետ՝ ակնհայտ անհիմն հայց)։»:</w:t>
            </w:r>
          </w:p>
          <w:p w14:paraId="2B6B2597" w14:textId="77777777"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t>Առաջարկվում է վերոնշյալ փոփոխության փոխարեն հոդվածն ավելացնել նոր՝ 2-րդ կետով՝ հետևյալ բովանդակությամբ.</w:t>
            </w:r>
          </w:p>
          <w:p w14:paraId="488DCC26" w14:textId="5043B00B"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t xml:space="preserve">«2. Հայցն ակնհայտ անհիմն է համարվում, եթե դրանում ձևակերպված հայցապահանջը թույլատրելի չէ (ոչ ճիշտ հայցատեսակ) և </w:t>
            </w:r>
            <w:r w:rsidR="009B64F6" w:rsidRPr="0059762C">
              <w:rPr>
                <w:rFonts w:ascii="GHEA Grapalat" w:hAnsi="GHEA Grapalat" w:cs="Cambria Math"/>
                <w:lang w:val="hy-AM"/>
              </w:rPr>
              <w:t>միևնույն</w:t>
            </w:r>
            <w:r w:rsidRPr="0059762C">
              <w:rPr>
                <w:rFonts w:ascii="GHEA Grapalat" w:hAnsi="GHEA Grapalat" w:cs="Cambria Math"/>
                <w:lang w:val="hy-AM"/>
              </w:rPr>
              <w:t xml:space="preserve"> ժամանակ ոչ ճիշտ հայցատեսակը փոխարինելու վերաբերյալ վարչական դատարանի մատնանշումից հետո հայցվորն այն չի փոխարինում պատշաճ հայցատեսակով կամ ձևակերպված հայցապահանջն ակնհայտորեն ոչ իրավաչափ է (ակնհայտորեն ենթակա է </w:t>
            </w:r>
            <w:r w:rsidRPr="0059762C">
              <w:rPr>
                <w:rFonts w:ascii="GHEA Grapalat" w:hAnsi="GHEA Grapalat" w:cs="Cambria Math"/>
                <w:lang w:val="hy-AM"/>
              </w:rPr>
              <w:lastRenderedPageBreak/>
              <w:t>մերժման՝ անկախ դրա հիմքում դրված փաստերից կամ ներկայացվել է ոչ պատշաճ հայցվորի կողմից) կամ հայցվորի կողմից դրա հիմքում դրված փաստերի հիման վրա ակնհայտորեն ենթակա է մերժման (այսուհետ՝ ակնհայտ անհիմն հայց)։»</w:t>
            </w:r>
          </w:p>
          <w:p w14:paraId="40186AD7" w14:textId="5C19BA8D"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t>Նման ձևակերպումը չի հակասի նաև ՀՀ վարչական դատավարության օրենսգրքի 21-րդ հոդվածի (</w:t>
            </w:r>
            <w:r w:rsidRPr="0059762C">
              <w:rPr>
                <w:rFonts w:ascii="GHEA Grapalat" w:hAnsi="GHEA Grapalat" w:cs="Cambria Math"/>
                <w:bCs/>
                <w:lang w:val="hy-AM"/>
              </w:rPr>
              <w:t xml:space="preserve">ոչ պատշաճ պատասխանողի փոխարինումը պատշաճ պատասխանողով </w:t>
            </w:r>
            <w:r w:rsidRPr="0059762C">
              <w:rPr>
                <w:rFonts w:ascii="GHEA Grapalat" w:hAnsi="GHEA Grapalat" w:cs="Cambria Math"/>
                <w:lang w:val="hy-AM"/>
              </w:rPr>
              <w:t>իրավակարգավորումներին:</w:t>
            </w:r>
          </w:p>
        </w:tc>
        <w:tc>
          <w:tcPr>
            <w:tcW w:w="6713" w:type="dxa"/>
            <w:gridSpan w:val="3"/>
            <w:tcBorders>
              <w:top w:val="single" w:sz="4" w:space="0" w:color="auto"/>
              <w:left w:val="single" w:sz="4" w:space="0" w:color="auto"/>
              <w:bottom w:val="single" w:sz="4" w:space="0" w:color="auto"/>
              <w:right w:val="single" w:sz="4" w:space="0" w:color="auto"/>
            </w:tcBorders>
          </w:tcPr>
          <w:p w14:paraId="09D8E14C" w14:textId="0056111F" w:rsidR="005560A3" w:rsidRPr="0059762C" w:rsidRDefault="005560A3" w:rsidP="005560A3">
            <w:pPr>
              <w:spacing w:line="360" w:lineRule="auto"/>
              <w:ind w:firstLine="720"/>
              <w:jc w:val="center"/>
              <w:rPr>
                <w:rFonts w:ascii="GHEA Grapalat" w:hAnsi="GHEA Grapalat"/>
                <w:b/>
                <w:lang w:val="hy-AM"/>
              </w:rPr>
            </w:pPr>
            <w:r w:rsidRPr="0059762C">
              <w:rPr>
                <w:rFonts w:ascii="GHEA Grapalat" w:hAnsi="GHEA Grapalat"/>
                <w:b/>
                <w:lang w:val="hy-AM"/>
              </w:rPr>
              <w:lastRenderedPageBreak/>
              <w:t>1.14. Ընդունվել է</w:t>
            </w:r>
          </w:p>
          <w:p w14:paraId="1FE96CB7" w14:textId="77777777" w:rsidR="00EE3A90" w:rsidRPr="00EE3A90" w:rsidRDefault="00EE3A90" w:rsidP="00EE3A90">
            <w:pPr>
              <w:spacing w:line="360" w:lineRule="auto"/>
              <w:jc w:val="both"/>
              <w:rPr>
                <w:rFonts w:ascii="GHEA Grapalat" w:hAnsi="GHEA Grapalat"/>
                <w:bCs/>
                <w:lang w:val="hy-AM"/>
              </w:rPr>
            </w:pPr>
            <w:r w:rsidRPr="00EE3A90">
              <w:rPr>
                <w:rFonts w:ascii="GHEA Grapalat" w:hAnsi="GHEA Grapalat"/>
                <w:bCs/>
                <w:lang w:val="hy-AM"/>
              </w:rPr>
              <w:t>Առաջարկվող կարգավորումը հանվել է Նախագծից։</w:t>
            </w:r>
          </w:p>
          <w:p w14:paraId="03C77F7E" w14:textId="3AFC4DE0" w:rsidR="005560A3" w:rsidRPr="0059762C" w:rsidRDefault="005560A3" w:rsidP="005560A3">
            <w:pPr>
              <w:spacing w:line="360" w:lineRule="auto"/>
              <w:jc w:val="both"/>
              <w:rPr>
                <w:rFonts w:ascii="GHEA Grapalat" w:hAnsi="GHEA Grapalat"/>
                <w:lang w:val="hy-AM"/>
              </w:rPr>
            </w:pPr>
          </w:p>
        </w:tc>
      </w:tr>
      <w:tr w:rsidR="005560A3" w:rsidRPr="001B25B7" w14:paraId="084B6050"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3D78EC46" w14:textId="77777777"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lastRenderedPageBreak/>
              <w:t xml:space="preserve">1.15 Նախագծով նախատեսվում է Օրենսգրքի 126-րդ հոդվածը լրացնել հետևյալ բովանդակությամբ նոր 4.1-ին և 4.2-րդ մասերով. </w:t>
            </w:r>
          </w:p>
          <w:p w14:paraId="630CFC6B" w14:textId="77777777"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t xml:space="preserve">«4.1. Սույն օրենսգրքի 117-րդ հոդվածի 1.1.-ին մասով նախատեսված գործերով քննության արդյունքում կայացվող վճռի պատճառաբանական մասը կարող է բովանդակել միայն դատարանի պատճառաբանությունը կիրառելի իրավունքի վերաբերյալ՝ միայն հղում կատարելով Վճռաբեկ դատարանի այն որոշմանը, որը կայացվել է հայցի հիմքին նույնանման </w:t>
            </w:r>
            <w:r w:rsidRPr="0059762C">
              <w:rPr>
                <w:rFonts w:ascii="GHEA Grapalat" w:hAnsi="GHEA Grapalat" w:cs="Cambria Math"/>
                <w:lang w:val="hy-AM"/>
              </w:rPr>
              <w:lastRenderedPageBreak/>
              <w:t>փաստական հանգամանքներում, ինչպես նաև գործին մասնակցող անձանց միջև դատական ծախսերի բաշխման վերաբերյալ:</w:t>
            </w:r>
          </w:p>
          <w:p w14:paraId="043C6E31" w14:textId="77777777"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t>Վերը նշված կետում առաջարկվում է կատարել լրացում, այն է՝ «…միայն հղում կատարելով Վճռաբեկ դատարանի, վերաքննիչ վարչական դատարանի կամ վարչական դատարանի օրինական ուժի մեջ մտած դատական ակտին, ...:</w:t>
            </w:r>
          </w:p>
          <w:p w14:paraId="1D5BEEB2" w14:textId="77777777"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t>4.2. Սույն օրենսգրքի 117-րդ հոդվածի 1.1.-ին մասով նախատեսված գործերի քննության արդյունքում կայացվող վճռի պատճառաբանական մասը պարունակում է դատարանի կողմից պարզված գործի հանգամանքները, ապացույցները, որոնց վրա հիմնված են դատարանի հետևությունները, այս կամ այն ապացույցները մերժելու փաստարկները, հղում այն օրենքներին և այլ իրավական ակտերին, որոնցով դատարանը ղեկավարվել է վճիռ կայացնելիս, ինչպես նաև գործին մասնակցող անձանց միջև դատական ծախսերի բաշխման վերաբերյալ դատարանի պատճառաբանությունը, եթե՝</w:t>
            </w:r>
          </w:p>
          <w:p w14:paraId="6AE0F289" w14:textId="77777777"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lastRenderedPageBreak/>
              <w:t>1) գործի քննության ընթացքում հայցի դեմ ներկայացվել է առարկություն.</w:t>
            </w:r>
          </w:p>
          <w:p w14:paraId="52C563BC" w14:textId="77777777"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t>2) հայցը բավարարվել է մասնակի.</w:t>
            </w:r>
          </w:p>
          <w:p w14:paraId="799007C6" w14:textId="77777777"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t>3) հայցը մերժվել է:»:</w:t>
            </w:r>
          </w:p>
          <w:p w14:paraId="02DA3CA0" w14:textId="52A37996"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t>Այս մասով անհրաժեշտ է 1-ին կետում «գործի քննության ընթացքում հայցի դեմ ներկայացվել է առարկություն» արտահայտությունից հետո լրացնել հետևյալ պայմանը՝«, որը պարունակում է սույն հոդվածի 4.1-րդ կետում նշված դատական ակտերով չքննարկված փաստարկներ»:</w:t>
            </w:r>
          </w:p>
        </w:tc>
        <w:tc>
          <w:tcPr>
            <w:tcW w:w="6713" w:type="dxa"/>
            <w:gridSpan w:val="3"/>
            <w:tcBorders>
              <w:top w:val="single" w:sz="4" w:space="0" w:color="auto"/>
              <w:left w:val="single" w:sz="4" w:space="0" w:color="auto"/>
              <w:bottom w:val="single" w:sz="4" w:space="0" w:color="auto"/>
              <w:right w:val="single" w:sz="4" w:space="0" w:color="auto"/>
            </w:tcBorders>
          </w:tcPr>
          <w:p w14:paraId="3BBA4554" w14:textId="26880CC9" w:rsidR="005560A3" w:rsidRPr="0059762C" w:rsidRDefault="005560A3" w:rsidP="005560A3">
            <w:pPr>
              <w:spacing w:line="360" w:lineRule="auto"/>
              <w:ind w:firstLine="720"/>
              <w:jc w:val="center"/>
              <w:rPr>
                <w:rFonts w:ascii="GHEA Grapalat" w:hAnsi="GHEA Grapalat"/>
                <w:b/>
                <w:lang w:val="hy-AM"/>
              </w:rPr>
            </w:pPr>
            <w:r w:rsidRPr="0059762C">
              <w:rPr>
                <w:rFonts w:ascii="GHEA Grapalat" w:hAnsi="GHEA Grapalat"/>
                <w:lang w:val="hy-AM"/>
              </w:rPr>
              <w:lastRenderedPageBreak/>
              <w:t xml:space="preserve"> </w:t>
            </w:r>
            <w:r w:rsidRPr="0059762C">
              <w:rPr>
                <w:rFonts w:ascii="GHEA Grapalat" w:hAnsi="GHEA Grapalat"/>
                <w:b/>
                <w:lang w:val="hy-AM"/>
              </w:rPr>
              <w:t xml:space="preserve">1.15. </w:t>
            </w:r>
            <w:r w:rsidR="00EE3A90">
              <w:rPr>
                <w:rFonts w:ascii="GHEA Grapalat" w:hAnsi="GHEA Grapalat"/>
                <w:b/>
                <w:lang w:val="hy-AM"/>
              </w:rPr>
              <w:t>Ը</w:t>
            </w:r>
            <w:r w:rsidRPr="0059762C">
              <w:rPr>
                <w:rFonts w:ascii="GHEA Grapalat" w:hAnsi="GHEA Grapalat"/>
                <w:b/>
                <w:lang w:val="hy-AM"/>
              </w:rPr>
              <w:t>նդունվել</w:t>
            </w:r>
            <w:r w:rsidR="00EE3A90">
              <w:rPr>
                <w:rFonts w:ascii="GHEA Grapalat" w:hAnsi="GHEA Grapalat"/>
                <w:b/>
                <w:lang w:val="hy-AM"/>
              </w:rPr>
              <w:t xml:space="preserve"> է</w:t>
            </w:r>
          </w:p>
          <w:p w14:paraId="59C84EE1" w14:textId="77777777" w:rsidR="00EE3A90" w:rsidRPr="00EE3A90" w:rsidRDefault="00EE3A90" w:rsidP="00EE3A90">
            <w:pPr>
              <w:spacing w:line="360" w:lineRule="auto"/>
              <w:jc w:val="both"/>
              <w:rPr>
                <w:rFonts w:ascii="GHEA Grapalat" w:hAnsi="GHEA Grapalat"/>
                <w:bCs/>
                <w:lang w:val="hy-AM"/>
              </w:rPr>
            </w:pPr>
            <w:r w:rsidRPr="00EE3A90">
              <w:rPr>
                <w:rFonts w:ascii="GHEA Grapalat" w:hAnsi="GHEA Grapalat"/>
                <w:bCs/>
                <w:lang w:val="hy-AM"/>
              </w:rPr>
              <w:t>Առաջարկվող կարգավորումը հանվել է Նախագծից։</w:t>
            </w:r>
          </w:p>
          <w:p w14:paraId="75C384F8" w14:textId="7D9F134E" w:rsidR="005560A3" w:rsidRPr="0059762C" w:rsidRDefault="005560A3" w:rsidP="005560A3">
            <w:pPr>
              <w:spacing w:line="360" w:lineRule="auto"/>
              <w:jc w:val="both"/>
              <w:rPr>
                <w:rFonts w:ascii="GHEA Grapalat" w:hAnsi="GHEA Grapalat"/>
                <w:lang w:val="hy-AM"/>
              </w:rPr>
            </w:pPr>
          </w:p>
          <w:p w14:paraId="5AB491EB" w14:textId="129AF248" w:rsidR="005560A3" w:rsidRPr="0059762C" w:rsidRDefault="005560A3" w:rsidP="005560A3">
            <w:pPr>
              <w:spacing w:line="360" w:lineRule="auto"/>
              <w:jc w:val="both"/>
              <w:rPr>
                <w:rFonts w:ascii="GHEA Grapalat" w:hAnsi="GHEA Grapalat"/>
                <w:lang w:val="hy-AM"/>
              </w:rPr>
            </w:pPr>
          </w:p>
          <w:p w14:paraId="5D4D829B" w14:textId="77777777" w:rsidR="005560A3" w:rsidRPr="0059762C" w:rsidRDefault="005560A3" w:rsidP="005560A3">
            <w:pPr>
              <w:spacing w:line="360" w:lineRule="auto"/>
              <w:jc w:val="both"/>
              <w:rPr>
                <w:rFonts w:ascii="GHEA Grapalat" w:hAnsi="GHEA Grapalat"/>
                <w:lang w:val="hy-AM"/>
              </w:rPr>
            </w:pPr>
          </w:p>
          <w:p w14:paraId="3CD1190B" w14:textId="77777777" w:rsidR="005560A3" w:rsidRPr="0059762C" w:rsidRDefault="005560A3" w:rsidP="005560A3">
            <w:pPr>
              <w:spacing w:line="360" w:lineRule="auto"/>
              <w:ind w:firstLine="720"/>
              <w:jc w:val="center"/>
              <w:rPr>
                <w:rFonts w:ascii="GHEA Grapalat" w:hAnsi="GHEA Grapalat"/>
                <w:b/>
                <w:lang w:val="hy-AM"/>
              </w:rPr>
            </w:pPr>
          </w:p>
          <w:p w14:paraId="0954764F" w14:textId="1CC1406B" w:rsidR="005560A3" w:rsidRPr="0059762C" w:rsidRDefault="005560A3" w:rsidP="005560A3">
            <w:pPr>
              <w:spacing w:line="360" w:lineRule="auto"/>
              <w:ind w:firstLine="16"/>
              <w:jc w:val="both"/>
              <w:rPr>
                <w:rFonts w:ascii="GHEA Grapalat" w:hAnsi="GHEA Grapalat"/>
                <w:b/>
                <w:lang w:val="hy-AM"/>
              </w:rPr>
            </w:pPr>
          </w:p>
        </w:tc>
      </w:tr>
      <w:tr w:rsidR="005560A3" w:rsidRPr="001B25B7" w14:paraId="784CFA97"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3AABF672" w14:textId="77777777"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lastRenderedPageBreak/>
              <w:t>1.16 Օրենսգրքի 127-րդ հոդվածն առաջարկվում է լրացնել նոր՝ 5.1-րդ մասով՝ հետևյալ բովանդակությամբ.</w:t>
            </w:r>
          </w:p>
          <w:p w14:paraId="721A4F93" w14:textId="77777777"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t xml:space="preserve">5.1 Սույն օրենսգրքի 139.1-րդ հոդվածին համապատասխան՝ վերաքննիչ վարույթը կարճելու մասին վերաքննիչ դատարանի որոշման կայացման պահից վարչական դատարանի՝ գործն ըստ էության լուծող դատական ակտը մտնում է օրինական ուժի մեջ, եթե լրացել է այդ ակտի օրինական ուժի մեջ մտնելու ժամկետը, և դատական ակտը չի բողոքարկվել:»:» </w:t>
            </w:r>
          </w:p>
          <w:p w14:paraId="766BA446" w14:textId="77777777" w:rsidR="005560A3" w:rsidRPr="0059762C" w:rsidRDefault="005560A3" w:rsidP="005560A3">
            <w:pPr>
              <w:spacing w:line="360" w:lineRule="auto"/>
              <w:ind w:firstLine="540"/>
              <w:contextualSpacing/>
              <w:jc w:val="both"/>
              <w:rPr>
                <w:rFonts w:ascii="GHEA Grapalat" w:hAnsi="GHEA Grapalat" w:cs="Cambria Math"/>
                <w:lang w:val="hy-AM"/>
              </w:rPr>
            </w:pPr>
            <w:r w:rsidRPr="0059762C">
              <w:rPr>
                <w:rFonts w:ascii="GHEA Grapalat" w:hAnsi="GHEA Grapalat" w:cs="Cambria Math"/>
                <w:lang w:val="hy-AM"/>
              </w:rPr>
              <w:lastRenderedPageBreak/>
              <w:t>Նախագծով առաջարկվում է Օրենսգիրքը լրացնել նոր՝ 139.1-րդ հոդվածով՝ հետևյալ բովանդակությամբ.</w:t>
            </w:r>
          </w:p>
          <w:p w14:paraId="1A8A0499" w14:textId="77777777" w:rsidR="005560A3" w:rsidRPr="0059762C" w:rsidRDefault="005560A3" w:rsidP="005560A3">
            <w:pPr>
              <w:spacing w:line="360" w:lineRule="auto"/>
              <w:ind w:firstLine="547"/>
              <w:contextualSpacing/>
              <w:jc w:val="both"/>
              <w:rPr>
                <w:rFonts w:ascii="GHEA Grapalat" w:hAnsi="GHEA Grapalat" w:cs="Cambria Math"/>
                <w:lang w:val="hy-AM"/>
              </w:rPr>
            </w:pPr>
            <w:r w:rsidRPr="0059762C">
              <w:rPr>
                <w:rFonts w:ascii="GHEA Grapalat" w:hAnsi="GHEA Grapalat" w:cs="Cambria Math"/>
                <w:lang w:val="hy-AM"/>
              </w:rPr>
              <w:t xml:space="preserve">139.1 Այն դեպքում, երբ պատշաճ ծանուցված բողոք բերած անձը կամ նրա ներկայացուցիչը վերաքննիչ դատարանում չի ներկայացել երկու հաջորդական նիստերի և չի ներկայացրել վերաքննիչ բողոքի քննությունը հետաձգելու կամ իր բացակայությամբ՝ ներկայացված նյութերի հիման վրա քննելու մասին միջնորդության, ապա վերաքննիչ դատարանը կայացնում է որոշում վերաքննիչ վարույթը կարճելու մասին, բացառությամբ սույն օրենսգրքի 26-րդ գլխով սահմանված այն գործերի, որոնց քննությունը բխում է հանրության կամ պետության շահերից։ </w:t>
            </w:r>
          </w:p>
          <w:p w14:paraId="4D249BF0" w14:textId="256BD6EC" w:rsidR="005560A3" w:rsidRPr="0059762C" w:rsidRDefault="005560A3" w:rsidP="005560A3">
            <w:pPr>
              <w:spacing w:line="360" w:lineRule="auto"/>
              <w:ind w:firstLine="547"/>
              <w:contextualSpacing/>
              <w:jc w:val="both"/>
              <w:rPr>
                <w:rFonts w:ascii="GHEA Grapalat" w:hAnsi="GHEA Grapalat" w:cs="Cambria Math"/>
                <w:lang w:val="hy-AM"/>
              </w:rPr>
            </w:pPr>
            <w:r w:rsidRPr="0059762C">
              <w:rPr>
                <w:rFonts w:ascii="GHEA Grapalat" w:hAnsi="GHEA Grapalat" w:cs="Cambria Math"/>
                <w:lang w:val="hy-AM"/>
              </w:rPr>
              <w:t>Եթե դատական ակտը բողոքարկել են նաև այլ անձինք, ապա վարույթը կարճվում է միայն տվյալ բողոքի մասով:»:</w:t>
            </w:r>
          </w:p>
        </w:tc>
        <w:tc>
          <w:tcPr>
            <w:tcW w:w="6713" w:type="dxa"/>
            <w:gridSpan w:val="3"/>
            <w:tcBorders>
              <w:top w:val="single" w:sz="4" w:space="0" w:color="auto"/>
              <w:left w:val="single" w:sz="4" w:space="0" w:color="auto"/>
              <w:bottom w:val="single" w:sz="4" w:space="0" w:color="auto"/>
              <w:right w:val="single" w:sz="4" w:space="0" w:color="auto"/>
            </w:tcBorders>
          </w:tcPr>
          <w:p w14:paraId="143F5D4F" w14:textId="77777777" w:rsidR="005560A3" w:rsidRPr="0059762C" w:rsidRDefault="005560A3" w:rsidP="005560A3">
            <w:pPr>
              <w:spacing w:line="360" w:lineRule="auto"/>
              <w:jc w:val="center"/>
              <w:rPr>
                <w:rFonts w:ascii="GHEA Grapalat" w:hAnsi="GHEA Grapalat"/>
                <w:b/>
                <w:lang w:val="hy-AM"/>
              </w:rPr>
            </w:pPr>
            <w:r w:rsidRPr="0059762C">
              <w:rPr>
                <w:rFonts w:ascii="GHEA Grapalat" w:hAnsi="GHEA Grapalat"/>
                <w:b/>
                <w:lang w:val="hy-AM"/>
              </w:rPr>
              <w:lastRenderedPageBreak/>
              <w:t>1.16. Չի ընդունվել</w:t>
            </w:r>
          </w:p>
          <w:p w14:paraId="58CC13D7" w14:textId="53F2144F" w:rsidR="005560A3" w:rsidRPr="0059762C" w:rsidRDefault="005560A3" w:rsidP="005560A3">
            <w:pPr>
              <w:spacing w:line="360" w:lineRule="auto"/>
              <w:jc w:val="both"/>
              <w:rPr>
                <w:rFonts w:ascii="GHEA Grapalat" w:hAnsi="GHEA Grapalat"/>
                <w:lang w:val="hy-AM"/>
              </w:rPr>
            </w:pPr>
            <w:r w:rsidRPr="0059762C">
              <w:rPr>
                <w:rFonts w:ascii="GHEA Grapalat" w:hAnsi="GHEA Grapalat"/>
                <w:lang w:val="hy-AM"/>
              </w:rPr>
              <w:t xml:space="preserve">Արդարադատության նախարարության կողմից մշակվել է «Հայաստանի Հանրապետության վարչական դատավարության օրենսգրքում փոփոխություններ և լրացումներ կատարելու մասին» օրենքի նախագիծ, որով վարչական դատավարությունում ներդրվել է վերաքննիչ բողոքների քննության գրավոր ընթացակարգ (տե՛ս </w:t>
            </w:r>
            <w:hyperlink r:id="rId8" w:history="1">
              <w:r w:rsidRPr="0059762C">
                <w:rPr>
                  <w:rStyle w:val="Hyperlink"/>
                  <w:rFonts w:ascii="GHEA Grapalat" w:hAnsi="GHEA Grapalat"/>
                  <w:lang w:val="hy-AM"/>
                </w:rPr>
                <w:t>https://www.e-draft.am/projects/8394</w:t>
              </w:r>
            </w:hyperlink>
            <w:r w:rsidRPr="0059762C">
              <w:rPr>
                <w:rFonts w:ascii="GHEA Grapalat" w:hAnsi="GHEA Grapalat"/>
                <w:lang w:val="hy-AM"/>
              </w:rPr>
              <w:t xml:space="preserve"> հղումով): Ըստ այդմ, վերաքննիչ վարչական դատարանը, որպես ընդհանուր </w:t>
            </w:r>
            <w:r w:rsidRPr="0059762C">
              <w:rPr>
                <w:rFonts w:ascii="GHEA Grapalat" w:hAnsi="GHEA Grapalat"/>
                <w:lang w:val="hy-AM"/>
              </w:rPr>
              <w:lastRenderedPageBreak/>
              <w:t>կանոն, բողոքի քննությունն իրականացնելու է գրավոր՝ անհրաժեշտության դեպքում միայն հրավիրելով դատական նիստ: Նման պայմաններում առաջարկվող կարգավորումը չի բխում կատարվելիք փոփոխությունների բնույթից:</w:t>
            </w:r>
          </w:p>
          <w:p w14:paraId="107F2221" w14:textId="0185D6BF" w:rsidR="005560A3" w:rsidRPr="0059762C" w:rsidRDefault="005560A3" w:rsidP="005560A3">
            <w:pPr>
              <w:spacing w:line="360" w:lineRule="auto"/>
              <w:jc w:val="both"/>
              <w:rPr>
                <w:rFonts w:ascii="GHEA Grapalat" w:hAnsi="GHEA Grapalat"/>
                <w:lang w:val="hy-AM"/>
              </w:rPr>
            </w:pPr>
          </w:p>
        </w:tc>
      </w:tr>
      <w:tr w:rsidR="005560A3" w:rsidRPr="001B25B7" w14:paraId="77F10C43"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63BB1F17" w14:textId="77777777" w:rsidR="005560A3" w:rsidRPr="0059762C" w:rsidRDefault="005560A3" w:rsidP="005560A3">
            <w:pPr>
              <w:pStyle w:val="NormalWeb"/>
              <w:shd w:val="clear" w:color="auto" w:fill="FFFFFF"/>
              <w:spacing w:before="0" w:beforeAutospacing="0" w:after="0" w:afterAutospacing="0" w:line="360" w:lineRule="auto"/>
              <w:ind w:firstLine="720"/>
              <w:contextualSpacing/>
              <w:jc w:val="both"/>
              <w:rPr>
                <w:rFonts w:ascii="GHEA Grapalat" w:hAnsi="GHEA Grapalat"/>
                <w:color w:val="000000"/>
                <w:lang w:val="hy-AM"/>
              </w:rPr>
            </w:pPr>
            <w:r w:rsidRPr="0059762C">
              <w:rPr>
                <w:rFonts w:ascii="GHEA Grapalat" w:hAnsi="GHEA Grapalat" w:cs="Cambria Math"/>
                <w:lang w:val="hy-AM"/>
              </w:rPr>
              <w:lastRenderedPageBreak/>
              <w:t xml:space="preserve">1.17 Նախագծի 23-րդ հոդվածի 2-րդ մասով սահմանվել է, որ </w:t>
            </w:r>
            <w:r w:rsidRPr="0059762C">
              <w:rPr>
                <w:rFonts w:ascii="GHEA Grapalat" w:hAnsi="GHEA Grapalat"/>
                <w:color w:val="000000"/>
                <w:lang w:val="hy-AM"/>
              </w:rPr>
              <w:t>սույն օրենքը տարածվում է սույն օրենքն ուժի մեջ մտնելուց հետո ներկայացված հայցադիմումների (դիմումների) և դրանց հիման վրա հարուցված գործերի վրա:</w:t>
            </w:r>
          </w:p>
          <w:p w14:paraId="24BA8CA1" w14:textId="249815CA" w:rsidR="005560A3" w:rsidRPr="0059762C" w:rsidRDefault="005560A3" w:rsidP="005560A3">
            <w:pPr>
              <w:pStyle w:val="NormalWeb"/>
              <w:shd w:val="clear" w:color="auto" w:fill="FFFFFF"/>
              <w:spacing w:before="0" w:beforeAutospacing="0" w:after="0" w:afterAutospacing="0" w:line="360" w:lineRule="auto"/>
              <w:ind w:firstLine="720"/>
              <w:contextualSpacing/>
              <w:jc w:val="both"/>
              <w:rPr>
                <w:rFonts w:ascii="GHEA Grapalat" w:hAnsi="GHEA Grapalat"/>
                <w:color w:val="000000"/>
                <w:lang w:val="hy-AM"/>
              </w:rPr>
            </w:pPr>
            <w:r w:rsidRPr="0059762C">
              <w:rPr>
                <w:rFonts w:ascii="GHEA Grapalat" w:hAnsi="GHEA Grapalat" w:cs="Cambria Math"/>
                <w:lang w:val="hy-AM"/>
              </w:rPr>
              <w:lastRenderedPageBreak/>
              <w:t xml:space="preserve">Կարծում ենք, որ Նախագծով սահմանված՝ Օրենսգրքի որոշ հոդվածների, այդ թվում՝ 126-րդ, 119-րդ հոդվածների փոփոխությունների մասով օրենքը կարող է տարածվել նաև մինչև այդ օրենքն ուժի մեջ մտնելը ներկայացված հայցադիմումների  </w:t>
            </w:r>
            <w:r w:rsidRPr="0059762C">
              <w:rPr>
                <w:rFonts w:ascii="GHEA Grapalat" w:hAnsi="GHEA Grapalat"/>
                <w:color w:val="000000"/>
                <w:lang w:val="hy-AM"/>
              </w:rPr>
              <w:t xml:space="preserve">(դիմումների) և դրանց հիման վրա հարուցված գործերի վրա, ինչը կնպաստի նաև դատարանի </w:t>
            </w:r>
            <w:r w:rsidRPr="0059762C">
              <w:rPr>
                <w:rFonts w:ascii="GHEA Grapalat" w:hAnsi="GHEA Grapalat" w:cs="Cambria Math"/>
                <w:lang w:val="hy-AM"/>
              </w:rPr>
              <w:t>վարույթում գտնվող, ընթացիկ գործերի մասով ՀՀ վարչական դատարանի ծանրաբեռնվածության թեթևացմանը:</w:t>
            </w:r>
          </w:p>
        </w:tc>
        <w:tc>
          <w:tcPr>
            <w:tcW w:w="6713" w:type="dxa"/>
            <w:gridSpan w:val="3"/>
            <w:tcBorders>
              <w:top w:val="single" w:sz="4" w:space="0" w:color="auto"/>
              <w:left w:val="single" w:sz="4" w:space="0" w:color="auto"/>
              <w:bottom w:val="single" w:sz="4" w:space="0" w:color="auto"/>
              <w:right w:val="single" w:sz="4" w:space="0" w:color="auto"/>
            </w:tcBorders>
          </w:tcPr>
          <w:p w14:paraId="2FE85D76" w14:textId="77777777" w:rsidR="005560A3" w:rsidRPr="0059762C" w:rsidRDefault="005560A3" w:rsidP="005560A3">
            <w:pPr>
              <w:spacing w:line="360" w:lineRule="auto"/>
              <w:jc w:val="center"/>
              <w:rPr>
                <w:rFonts w:ascii="GHEA Grapalat" w:hAnsi="GHEA Grapalat"/>
                <w:b/>
                <w:lang w:val="hy-AM"/>
              </w:rPr>
            </w:pPr>
            <w:r w:rsidRPr="0059762C">
              <w:rPr>
                <w:rFonts w:ascii="GHEA Grapalat" w:hAnsi="GHEA Grapalat"/>
                <w:b/>
                <w:lang w:val="hy-AM"/>
              </w:rPr>
              <w:lastRenderedPageBreak/>
              <w:t>1.17.</w:t>
            </w:r>
            <w:r w:rsidR="005D6A22" w:rsidRPr="0059762C">
              <w:rPr>
                <w:rFonts w:ascii="GHEA Grapalat" w:hAnsi="GHEA Grapalat"/>
                <w:b/>
                <w:lang w:val="hy-AM"/>
              </w:rPr>
              <w:t xml:space="preserve"> Չի ընդունվել</w:t>
            </w:r>
          </w:p>
          <w:p w14:paraId="23B1D2CF" w14:textId="0F65D721" w:rsidR="00297642" w:rsidRPr="0059762C" w:rsidRDefault="00807F3E" w:rsidP="00297642">
            <w:pPr>
              <w:spacing w:line="360" w:lineRule="auto"/>
              <w:jc w:val="both"/>
              <w:rPr>
                <w:rFonts w:ascii="GHEA Grapalat" w:hAnsi="GHEA Grapalat"/>
                <w:lang w:val="hy-AM"/>
              </w:rPr>
            </w:pPr>
            <w:r w:rsidRPr="0059762C">
              <w:rPr>
                <w:rFonts w:ascii="GHEA Grapalat" w:hAnsi="GHEA Grapalat"/>
                <w:lang w:val="hy-AM"/>
              </w:rPr>
              <w:t>Հայցադիմումը ներկայացնելու պահի դրությամբ անձ</w:t>
            </w:r>
            <w:r w:rsidR="00297642" w:rsidRPr="0059762C">
              <w:rPr>
                <w:rFonts w:ascii="GHEA Grapalat" w:hAnsi="GHEA Grapalat"/>
                <w:lang w:val="hy-AM"/>
              </w:rPr>
              <w:t>անց</w:t>
            </w:r>
            <w:r w:rsidRPr="0059762C">
              <w:rPr>
                <w:rFonts w:ascii="GHEA Grapalat" w:hAnsi="GHEA Grapalat"/>
                <w:lang w:val="hy-AM"/>
              </w:rPr>
              <w:t xml:space="preserve"> համար պետք է որոշակի լինեն իր</w:t>
            </w:r>
            <w:r w:rsidR="00297642" w:rsidRPr="0059762C">
              <w:rPr>
                <w:rFonts w:ascii="GHEA Grapalat" w:hAnsi="GHEA Grapalat"/>
                <w:lang w:val="hy-AM"/>
              </w:rPr>
              <w:t>ենց</w:t>
            </w:r>
            <w:r w:rsidRPr="0059762C">
              <w:rPr>
                <w:rFonts w:ascii="GHEA Grapalat" w:hAnsi="GHEA Grapalat"/>
                <w:lang w:val="hy-AM"/>
              </w:rPr>
              <w:t xml:space="preserve"> դատավարական իրավունքներն ու պարտականությունները, ինչը</w:t>
            </w:r>
            <w:r w:rsidR="00297642" w:rsidRPr="0059762C">
              <w:rPr>
                <w:rFonts w:ascii="GHEA Grapalat" w:hAnsi="GHEA Grapalat"/>
                <w:lang w:val="hy-AM"/>
              </w:rPr>
              <w:t xml:space="preserve"> թույլ կտա </w:t>
            </w:r>
            <w:r w:rsidR="00297642" w:rsidRPr="0059762C">
              <w:rPr>
                <w:rFonts w:ascii="GHEA Grapalat" w:hAnsi="GHEA Grapalat"/>
                <w:lang w:val="hy-AM"/>
              </w:rPr>
              <w:lastRenderedPageBreak/>
              <w:t xml:space="preserve">օրենքին </w:t>
            </w:r>
            <w:r w:rsidRPr="0059762C">
              <w:rPr>
                <w:rFonts w:ascii="GHEA Grapalat" w:hAnsi="GHEA Grapalat"/>
                <w:lang w:val="hy-AM"/>
              </w:rPr>
              <w:t>համապատասխանեցնել իրենց վարքագիծը. նրանք պետք է հնարավորություն ունենան կանխատեսել այն հետևանքները, որոնք կարող է առաջացնել տվյալ գործողությունը։</w:t>
            </w:r>
            <w:r w:rsidR="00297642" w:rsidRPr="0059762C">
              <w:rPr>
                <w:rFonts w:ascii="GHEA Grapalat" w:hAnsi="GHEA Grapalat"/>
                <w:lang w:val="hy-AM"/>
              </w:rPr>
              <w:t xml:space="preserve"> Շարադրվածը բխում է իրավական որոշակիության սկզբունքից և օգնում է անձանց իրենց կյանքը կազմակերպել՝ հնարավորություն տալով երկարաժամկետ ծրագրավորել և ձևավորել օրինական ակնկալիքներ:</w:t>
            </w:r>
          </w:p>
        </w:tc>
      </w:tr>
      <w:tr w:rsidR="005560A3" w:rsidRPr="001B25B7" w14:paraId="56CAAE0D" w14:textId="659C30ED"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70570E40" w14:textId="6A81EF77" w:rsidR="005560A3" w:rsidRPr="0059762C" w:rsidRDefault="005560A3" w:rsidP="005560A3">
            <w:pPr>
              <w:spacing w:line="360" w:lineRule="auto"/>
              <w:ind w:firstLine="720"/>
              <w:jc w:val="both"/>
              <w:rPr>
                <w:rFonts w:ascii="GHEA Grapalat" w:hAnsi="GHEA Grapalat"/>
                <w:lang w:val="hy-AM"/>
              </w:rPr>
            </w:pPr>
            <w:r w:rsidRPr="0059762C">
              <w:rPr>
                <w:rFonts w:ascii="GHEA Grapalat" w:hAnsi="GHEA Grapalat"/>
                <w:lang w:val="hy-AM"/>
              </w:rPr>
              <w:lastRenderedPageBreak/>
              <w:t xml:space="preserve">2. «Վարչական իրավախախտումների վերաբերյալ Հայաստանի Հանրապետության օրենսգրքում փոփոխություն և լրացումներ կատարելու մասին» օրենքի նախագծով առաջարկվում է սահմանել անցումային դրույթներ՝ նախատեսվող փոփոխությունները տարածելով </w:t>
            </w:r>
            <w:bookmarkStart w:id="1" w:name="_Hlk208161361"/>
            <w:r w:rsidRPr="0059762C">
              <w:rPr>
                <w:rFonts w:ascii="GHEA Grapalat" w:hAnsi="GHEA Grapalat"/>
                <w:lang w:val="hy-AM"/>
              </w:rPr>
              <w:t>«Հայաստանի Հանրապետության վարչական դատավարության օրենսգրքում լրացումներ և փոփոխություններ կատարելու մասին» օրենքն ուժի մեջ մտնելուց հետո կատարված վարչական իրավախախտումների նկատմամբ:</w:t>
            </w:r>
            <w:bookmarkEnd w:id="1"/>
          </w:p>
        </w:tc>
        <w:tc>
          <w:tcPr>
            <w:tcW w:w="6713" w:type="dxa"/>
            <w:gridSpan w:val="3"/>
            <w:tcBorders>
              <w:top w:val="single" w:sz="4" w:space="0" w:color="auto"/>
              <w:left w:val="single" w:sz="4" w:space="0" w:color="auto"/>
              <w:bottom w:val="single" w:sz="4" w:space="0" w:color="auto"/>
              <w:right w:val="single" w:sz="4" w:space="0" w:color="auto"/>
            </w:tcBorders>
          </w:tcPr>
          <w:p w14:paraId="691FAF27" w14:textId="77777777" w:rsidR="005560A3" w:rsidRPr="0059762C" w:rsidRDefault="005560A3" w:rsidP="005560A3">
            <w:pPr>
              <w:spacing w:line="360" w:lineRule="auto"/>
              <w:ind w:firstLine="720"/>
              <w:jc w:val="center"/>
              <w:rPr>
                <w:rFonts w:ascii="GHEA Grapalat" w:hAnsi="GHEA Grapalat"/>
                <w:b/>
                <w:lang w:val="hy-AM"/>
              </w:rPr>
            </w:pPr>
            <w:r w:rsidRPr="0059762C">
              <w:rPr>
                <w:rFonts w:ascii="GHEA Grapalat" w:hAnsi="GHEA Grapalat"/>
                <w:b/>
                <w:lang w:val="hy-AM"/>
              </w:rPr>
              <w:t>2. Ընդունվել է</w:t>
            </w:r>
          </w:p>
          <w:p w14:paraId="340DE3AB" w14:textId="315521E5" w:rsidR="001372EF" w:rsidRPr="0059762C" w:rsidRDefault="001372EF" w:rsidP="001372EF">
            <w:pPr>
              <w:spacing w:line="360" w:lineRule="auto"/>
              <w:jc w:val="both"/>
              <w:rPr>
                <w:rFonts w:ascii="GHEA Grapalat" w:hAnsi="GHEA Grapalat"/>
                <w:bCs/>
                <w:lang w:val="hy-AM"/>
              </w:rPr>
            </w:pPr>
            <w:r w:rsidRPr="0059762C">
              <w:rPr>
                <w:rFonts w:ascii="GHEA Grapalat" w:hAnsi="GHEA Grapalat"/>
                <w:bCs/>
                <w:lang w:val="hy-AM"/>
              </w:rPr>
              <w:t>Նախագծում կատարվել է համապատասխան փոփոխություն։</w:t>
            </w:r>
          </w:p>
        </w:tc>
      </w:tr>
      <w:tr w:rsidR="006E6174" w:rsidRPr="0059762C" w14:paraId="3C2E7F91" w14:textId="77777777" w:rsidTr="006E6174">
        <w:trPr>
          <w:trHeight w:val="620"/>
        </w:trPr>
        <w:tc>
          <w:tcPr>
            <w:tcW w:w="11133" w:type="dxa"/>
            <w:gridSpan w:val="3"/>
            <w:vMerge w:val="restart"/>
            <w:tcBorders>
              <w:top w:val="single" w:sz="4" w:space="0" w:color="auto"/>
              <w:left w:val="single" w:sz="4" w:space="0" w:color="auto"/>
              <w:right w:val="single" w:sz="4" w:space="0" w:color="auto"/>
            </w:tcBorders>
            <w:shd w:val="clear" w:color="auto" w:fill="D9D9D9" w:themeFill="background1" w:themeFillShade="D9"/>
          </w:tcPr>
          <w:p w14:paraId="5A9BA1D3" w14:textId="58426F71" w:rsidR="006E6174" w:rsidRPr="0059762C" w:rsidRDefault="006E6174" w:rsidP="006E6174">
            <w:pPr>
              <w:spacing w:line="360" w:lineRule="auto"/>
              <w:ind w:firstLine="720"/>
              <w:jc w:val="center"/>
              <w:rPr>
                <w:rFonts w:ascii="GHEA Grapalat" w:hAnsi="GHEA Grapalat"/>
                <w:b/>
                <w:lang w:val="hy-AM"/>
              </w:rPr>
            </w:pPr>
            <w:r w:rsidRPr="0059762C">
              <w:rPr>
                <w:rFonts w:ascii="GHEA Grapalat" w:hAnsi="GHEA Grapalat"/>
                <w:b/>
                <w:lang w:val="hy-AM"/>
              </w:rPr>
              <w:t>41. Փաստաբանների պալատ</w:t>
            </w: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9BEF0D" w14:textId="54E58905" w:rsidR="006E6174" w:rsidRPr="0059762C" w:rsidRDefault="00BE5312" w:rsidP="006E6174">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27.08.2025</w:t>
            </w:r>
          </w:p>
        </w:tc>
      </w:tr>
      <w:tr w:rsidR="006E6174" w:rsidRPr="0059762C" w14:paraId="332512D5" w14:textId="77777777" w:rsidTr="006E6174">
        <w:trPr>
          <w:trHeight w:val="157"/>
        </w:trPr>
        <w:tc>
          <w:tcPr>
            <w:tcW w:w="11133" w:type="dxa"/>
            <w:gridSpan w:val="3"/>
            <w:vMerge/>
            <w:tcBorders>
              <w:left w:val="single" w:sz="4" w:space="0" w:color="auto"/>
              <w:bottom w:val="single" w:sz="4" w:space="0" w:color="auto"/>
              <w:right w:val="single" w:sz="4" w:space="0" w:color="auto"/>
            </w:tcBorders>
            <w:shd w:val="clear" w:color="auto" w:fill="D9D9D9" w:themeFill="background1" w:themeFillShade="D9"/>
            <w:vAlign w:val="center"/>
          </w:tcPr>
          <w:p w14:paraId="5EE0C034" w14:textId="77777777" w:rsidR="006E6174" w:rsidRPr="0059762C" w:rsidRDefault="006E6174" w:rsidP="006E6174">
            <w:pPr>
              <w:spacing w:line="360" w:lineRule="auto"/>
              <w:ind w:firstLine="720"/>
              <w:jc w:val="both"/>
              <w:rPr>
                <w:rFonts w:ascii="GHEA Grapalat" w:hAnsi="GHEA Grapalat"/>
                <w:lang w:val="hy-AM"/>
              </w:rPr>
            </w:pP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3A859F" w14:textId="5D86CB0D" w:rsidR="006E6174" w:rsidRPr="0059762C" w:rsidRDefault="00BE5312" w:rsidP="006E6174">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01/03.5/1138-2025</w:t>
            </w:r>
          </w:p>
        </w:tc>
      </w:tr>
      <w:tr w:rsidR="006E6174" w:rsidRPr="001B25B7" w14:paraId="782EEE54"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27840EC3" w14:textId="1D40E4FD" w:rsidR="007233D5" w:rsidRPr="0059762C" w:rsidRDefault="007233D5" w:rsidP="007233D5">
            <w:pPr>
              <w:tabs>
                <w:tab w:val="left" w:pos="817"/>
              </w:tabs>
              <w:spacing w:line="360" w:lineRule="auto"/>
              <w:ind w:firstLine="534"/>
              <w:jc w:val="both"/>
              <w:rPr>
                <w:rFonts w:ascii="GHEA Grapalat" w:hAnsi="GHEA Grapalat"/>
                <w:lang w:val="hy-AM"/>
              </w:rPr>
            </w:pPr>
            <w:r w:rsidRPr="0059762C">
              <w:rPr>
                <w:rFonts w:ascii="GHEA Grapalat" w:hAnsi="GHEA Grapalat"/>
                <w:lang w:val="hy-AM"/>
              </w:rPr>
              <w:lastRenderedPageBreak/>
              <w:t>1. Հայաստանի Հանրապետության վարչական դատավարության օրենսգրքում փոփոխություններ և լրացումներ կատարելու մասին օրենքի նախագծի (այսուհետև՝ Նախագիծ)</w:t>
            </w:r>
            <w:r w:rsidRPr="0059762C">
              <w:rPr>
                <w:rFonts w:ascii="GHEA Grapalat" w:hAnsi="GHEA Grapalat"/>
                <w:lang w:val="hy-AM"/>
              </w:rPr>
              <w:tab/>
              <w:t>1-ին հոդվածով կատարվող լրացմամբ, ըստ Նախագծի հիմնավորումների՝ որոշակիացվում են վերաքննության սահմանները գործի փաստական հանգամանքներն ի պաշտոնե պարզելու (ex officio) սկզբունքի կիրառման շրջանակում, ինչպես նաև նշված է ՀՀ Վճռաբեկ դատարանի որոշումների օրենսդրական ամրագրման կարևորությունը, սակայն կարծում ենք, որ փոփոխությունն ավելի անորոշ է դարձնում ներկայիս կարգավորումները և մասնակի է արտացոլում Վճռաբեկ դատարանի դիրքորոշումները:</w:t>
            </w:r>
          </w:p>
          <w:p w14:paraId="103729A8" w14:textId="00F9B942" w:rsidR="007233D5" w:rsidRPr="0059762C" w:rsidRDefault="007233D5" w:rsidP="007233D5">
            <w:pPr>
              <w:spacing w:line="360" w:lineRule="auto"/>
              <w:ind w:firstLine="720"/>
              <w:jc w:val="both"/>
              <w:rPr>
                <w:rFonts w:ascii="GHEA Grapalat" w:hAnsi="GHEA Grapalat"/>
                <w:lang w:val="hy-AM"/>
              </w:rPr>
            </w:pPr>
            <w:r w:rsidRPr="0059762C">
              <w:rPr>
                <w:rFonts w:ascii="GHEA Grapalat" w:hAnsi="GHEA Grapalat"/>
                <w:lang w:val="hy-AM"/>
              </w:rPr>
              <w:t xml:space="preserve">Գտնում ենք, որ պետք է բացառվի Վերաքննիչ դատարանի կողմից վերաքննության սահմանների փոփոխումը: Այսպես, վերաքննիչ դատարանի կողմից բողոքի բոլոր հիմքերի քննության համար ի պաշտոնե բոլոր </w:t>
            </w:r>
            <w:r w:rsidRPr="0059762C">
              <w:rPr>
                <w:rFonts w:ascii="GHEA Grapalat" w:hAnsi="GHEA Grapalat"/>
                <w:lang w:val="hy-AM"/>
              </w:rPr>
              <w:lastRenderedPageBreak/>
              <w:t>միջոցների ձեռնարկումը պետք է լինի բացառապես բողոքի հիմքերի և հիմնավորումների շրջանակում՝ դուրս չգալով առաջին ատյանի դատարանում քննարկված հանգամանքների և քննարկված հարցերի շրջանակից:</w:t>
            </w:r>
          </w:p>
          <w:p w14:paraId="16B23CD5" w14:textId="77777777" w:rsidR="007233D5" w:rsidRPr="0059762C" w:rsidRDefault="007233D5" w:rsidP="007233D5">
            <w:pPr>
              <w:spacing w:line="360" w:lineRule="auto"/>
              <w:ind w:firstLine="720"/>
              <w:jc w:val="both"/>
              <w:rPr>
                <w:rFonts w:ascii="GHEA Grapalat" w:hAnsi="GHEA Grapalat"/>
                <w:lang w:val="hy-AM"/>
              </w:rPr>
            </w:pPr>
            <w:r w:rsidRPr="0059762C">
              <w:rPr>
                <w:rFonts w:ascii="GHEA Grapalat" w:hAnsi="GHEA Grapalat"/>
                <w:lang w:val="hy-AM"/>
              </w:rPr>
              <w:t xml:space="preserve">Այլապես կստացվի իրավիճակ, երբ վերաքննիչ դատարանի՝ գործի փաստական հանգամանքներն ի պաշտոնե պարզելու (ex officio) սկզբունքի նման կիրառումը վերաքննիչ ատյանը կվերածի առաջին ատյանի դատարանի, որը կարող է իր հայեցողությամբ ի պաշտոնե անդրադառնալ ցանկացած հարցի, մինչդեռ՝ նման կարգավորումը չի բխում ՀՀ Սահմանադրության 172-րդ հոդվածի պահանջներից: </w:t>
            </w:r>
          </w:p>
          <w:p w14:paraId="13D4D587" w14:textId="62123C24" w:rsidR="006E6174" w:rsidRPr="0059762C" w:rsidRDefault="007233D5" w:rsidP="007233D5">
            <w:pPr>
              <w:spacing w:line="360" w:lineRule="auto"/>
              <w:ind w:firstLine="720"/>
              <w:jc w:val="both"/>
              <w:rPr>
                <w:rFonts w:ascii="GHEA Grapalat" w:hAnsi="GHEA Grapalat"/>
                <w:lang w:val="hy-AM"/>
              </w:rPr>
            </w:pPr>
            <w:r w:rsidRPr="0059762C">
              <w:rPr>
                <w:rFonts w:ascii="GHEA Grapalat" w:hAnsi="GHEA Grapalat"/>
                <w:lang w:val="hy-AM"/>
              </w:rPr>
              <w:t>Այս հակասության կարգավորումը պետք է իր տեղը գտնի ոչ միայն ՀՀ վարչական դատավարության օրենսգրքի (այսուհետև՝ Օրենսգիրք) 144</w:t>
            </w:r>
            <w:r w:rsidRPr="0059762C">
              <w:rPr>
                <w:rFonts w:ascii="GHEA Grapalat" w:hAnsi="GHEA Grapalat"/>
                <w:lang w:val="hy-AM"/>
              </w:rPr>
              <w:noBreakHyphen/>
              <w:t>րդ հոդվածում (անդրադարձ կկատարվի Հոդված 13-ի վերաբերյալ դիտարկումներ կատարելիս), այլև 5-րդ հոդվածում՝ դատավարական սկզբունքի ամրագրման մակարդակով:</w:t>
            </w:r>
          </w:p>
        </w:tc>
        <w:tc>
          <w:tcPr>
            <w:tcW w:w="6713" w:type="dxa"/>
            <w:gridSpan w:val="3"/>
            <w:tcBorders>
              <w:top w:val="single" w:sz="4" w:space="0" w:color="auto"/>
              <w:left w:val="single" w:sz="4" w:space="0" w:color="auto"/>
              <w:bottom w:val="single" w:sz="4" w:space="0" w:color="auto"/>
              <w:right w:val="single" w:sz="4" w:space="0" w:color="auto"/>
            </w:tcBorders>
          </w:tcPr>
          <w:p w14:paraId="492504C7" w14:textId="57C3A943" w:rsidR="006E6174" w:rsidRDefault="004F04AE" w:rsidP="005560A3">
            <w:pPr>
              <w:spacing w:line="360" w:lineRule="auto"/>
              <w:ind w:firstLine="720"/>
              <w:jc w:val="center"/>
              <w:rPr>
                <w:rFonts w:ascii="GHEA Grapalat" w:hAnsi="GHEA Grapalat"/>
                <w:b/>
                <w:lang w:val="hy-AM"/>
              </w:rPr>
            </w:pPr>
            <w:r w:rsidRPr="0059762C">
              <w:rPr>
                <w:rFonts w:ascii="GHEA Grapalat" w:hAnsi="GHEA Grapalat"/>
                <w:b/>
                <w:lang w:val="hy-AM"/>
              </w:rPr>
              <w:lastRenderedPageBreak/>
              <w:t xml:space="preserve">1. </w:t>
            </w:r>
            <w:r w:rsidR="00C0341C">
              <w:rPr>
                <w:rFonts w:ascii="GHEA Grapalat" w:hAnsi="GHEA Grapalat"/>
                <w:b/>
                <w:lang w:val="hy-AM"/>
              </w:rPr>
              <w:t>Ը</w:t>
            </w:r>
            <w:r w:rsidR="006917E5" w:rsidRPr="0059762C">
              <w:rPr>
                <w:rFonts w:ascii="GHEA Grapalat" w:hAnsi="GHEA Grapalat"/>
                <w:b/>
                <w:lang w:val="hy-AM"/>
              </w:rPr>
              <w:t>նդունվել</w:t>
            </w:r>
            <w:r w:rsidR="00C0341C">
              <w:rPr>
                <w:rFonts w:ascii="GHEA Grapalat" w:hAnsi="GHEA Grapalat"/>
                <w:b/>
                <w:lang w:val="hy-AM"/>
              </w:rPr>
              <w:t xml:space="preserve"> է</w:t>
            </w:r>
          </w:p>
          <w:p w14:paraId="3199CA8D" w14:textId="77777777" w:rsidR="00FB2BD9" w:rsidRPr="0059762C" w:rsidRDefault="00FB2BD9" w:rsidP="00FB2BD9">
            <w:pPr>
              <w:spacing w:line="360" w:lineRule="auto"/>
              <w:jc w:val="both"/>
              <w:rPr>
                <w:rFonts w:ascii="GHEA Grapalat" w:hAnsi="GHEA Grapalat"/>
                <w:bCs/>
                <w:lang w:val="hy-AM"/>
              </w:rPr>
            </w:pPr>
            <w:r w:rsidRPr="0059762C">
              <w:rPr>
                <w:rFonts w:ascii="GHEA Grapalat" w:hAnsi="GHEA Grapalat"/>
                <w:bCs/>
                <w:lang w:val="hy-AM"/>
              </w:rPr>
              <w:t>Առաջարկվող կարգավորումը հանվել է Նախագծից։</w:t>
            </w:r>
          </w:p>
          <w:p w14:paraId="27CE5CB8" w14:textId="77777777" w:rsidR="00C0341C" w:rsidRPr="0059762C" w:rsidRDefault="00C0341C" w:rsidP="005560A3">
            <w:pPr>
              <w:spacing w:line="360" w:lineRule="auto"/>
              <w:ind w:firstLine="720"/>
              <w:jc w:val="center"/>
              <w:rPr>
                <w:rFonts w:ascii="GHEA Grapalat" w:hAnsi="GHEA Grapalat"/>
                <w:b/>
                <w:lang w:val="hy-AM"/>
              </w:rPr>
            </w:pPr>
          </w:p>
          <w:p w14:paraId="67105237" w14:textId="5D27EB42" w:rsidR="006917E5" w:rsidRPr="0059762C" w:rsidRDefault="006917E5" w:rsidP="006917E5">
            <w:pPr>
              <w:spacing w:line="360" w:lineRule="auto"/>
              <w:jc w:val="both"/>
              <w:rPr>
                <w:rFonts w:ascii="GHEA Grapalat" w:hAnsi="GHEA Grapalat"/>
                <w:lang w:val="hy-AM"/>
              </w:rPr>
            </w:pPr>
          </w:p>
        </w:tc>
      </w:tr>
      <w:tr w:rsidR="00BE5312" w:rsidRPr="001B25B7" w14:paraId="706133FC"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4893799F" w14:textId="77777777" w:rsidR="007233D5" w:rsidRPr="0059762C" w:rsidRDefault="007233D5" w:rsidP="007233D5">
            <w:pPr>
              <w:spacing w:line="360" w:lineRule="auto"/>
              <w:ind w:firstLine="534"/>
              <w:jc w:val="both"/>
              <w:rPr>
                <w:rFonts w:ascii="GHEA Grapalat" w:hAnsi="GHEA Grapalat"/>
                <w:lang w:val="hy-AM"/>
              </w:rPr>
            </w:pPr>
            <w:r w:rsidRPr="0059762C">
              <w:rPr>
                <w:rFonts w:ascii="GHEA Grapalat" w:hAnsi="GHEA Grapalat"/>
                <w:lang w:val="hy-AM"/>
              </w:rPr>
              <w:lastRenderedPageBreak/>
              <w:t>2. Նախագծի 2-րդ հոդվածում կատարվող լրացումն, ըստ էության, դատավարական իրավունքների չարաշահման արգելքը դարձնում է օրենսդրական սկզբունք, ինչն առավել զգոնություն կհաղորդի դատավարության մասնակիցներին:</w:t>
            </w:r>
          </w:p>
          <w:p w14:paraId="0A89A348" w14:textId="00A1DA2F" w:rsidR="00BE5312" w:rsidRPr="0059762C" w:rsidRDefault="007233D5" w:rsidP="007233D5">
            <w:pPr>
              <w:spacing w:line="360" w:lineRule="auto"/>
              <w:ind w:firstLine="720"/>
              <w:jc w:val="both"/>
              <w:rPr>
                <w:rFonts w:ascii="GHEA Grapalat" w:hAnsi="GHEA Grapalat"/>
                <w:lang w:val="hy-AM"/>
              </w:rPr>
            </w:pPr>
            <w:r w:rsidRPr="0059762C">
              <w:rPr>
                <w:rFonts w:ascii="GHEA Grapalat" w:hAnsi="GHEA Grapalat"/>
                <w:lang w:val="hy-AM"/>
              </w:rPr>
              <w:t>Սակայն լրացվող 6</w:t>
            </w:r>
            <w:r w:rsidRPr="0059762C">
              <w:rPr>
                <w:rFonts w:ascii="Cambria Math" w:hAnsi="Cambria Math" w:cs="Cambria Math"/>
                <w:lang w:val="hy-AM"/>
              </w:rPr>
              <w:t>․</w:t>
            </w:r>
            <w:r w:rsidRPr="0059762C">
              <w:rPr>
                <w:rFonts w:ascii="GHEA Grapalat" w:hAnsi="GHEA Grapalat"/>
                <w:lang w:val="hy-AM"/>
              </w:rPr>
              <w:t>1-րդ հոդվածի 2-րդ մասում նշված այլ հնարավորությունների չարաշահում հասկացությունը, կարծում ենք չի բխում իրավական որոշակիության սկզբունքից և չի հստակեցնում, թե ո՞ր հնարավորությունների մասին է խոսքը, ինչն էլ իր հերթին կարող է տարատեսակ կամայական մեկնաբանությունների տեղիք տալ, առավել ևս՝ որ Օրենսգրքի 101-րդ, 101.4-րդ հոդվածներով կարգավորված են դատավարական իրավունքների չարաշահման դեպքերը:</w:t>
            </w:r>
          </w:p>
        </w:tc>
        <w:tc>
          <w:tcPr>
            <w:tcW w:w="6713" w:type="dxa"/>
            <w:gridSpan w:val="3"/>
            <w:tcBorders>
              <w:top w:val="single" w:sz="4" w:space="0" w:color="auto"/>
              <w:left w:val="single" w:sz="4" w:space="0" w:color="auto"/>
              <w:bottom w:val="single" w:sz="4" w:space="0" w:color="auto"/>
              <w:right w:val="single" w:sz="4" w:space="0" w:color="auto"/>
            </w:tcBorders>
          </w:tcPr>
          <w:p w14:paraId="53733D3D" w14:textId="77777777" w:rsidR="001925EF" w:rsidRPr="0059762C" w:rsidRDefault="001925EF" w:rsidP="00201A5E">
            <w:pPr>
              <w:pStyle w:val="ListParagraph"/>
              <w:numPr>
                <w:ilvl w:val="0"/>
                <w:numId w:val="20"/>
              </w:numPr>
              <w:spacing w:after="0" w:line="360" w:lineRule="auto"/>
              <w:jc w:val="center"/>
              <w:rPr>
                <w:rFonts w:ascii="GHEA Grapalat" w:hAnsi="GHEA Grapalat"/>
                <w:b/>
                <w:sz w:val="24"/>
                <w:szCs w:val="24"/>
                <w:lang w:val="hy-AM"/>
              </w:rPr>
            </w:pPr>
            <w:r w:rsidRPr="0059762C">
              <w:rPr>
                <w:rFonts w:ascii="GHEA Grapalat" w:hAnsi="GHEA Grapalat"/>
                <w:b/>
                <w:sz w:val="24"/>
                <w:szCs w:val="24"/>
                <w:lang w:val="hy-AM"/>
              </w:rPr>
              <w:t>Չի ընդունվել</w:t>
            </w:r>
          </w:p>
          <w:p w14:paraId="5D49B993" w14:textId="615CD394" w:rsidR="001925EF" w:rsidRPr="0059762C" w:rsidRDefault="001925EF" w:rsidP="001925EF">
            <w:pPr>
              <w:spacing w:line="360" w:lineRule="auto"/>
              <w:jc w:val="both"/>
              <w:rPr>
                <w:rFonts w:ascii="GHEA Grapalat" w:hAnsi="GHEA Grapalat"/>
                <w:bCs/>
                <w:lang w:val="hy-AM"/>
              </w:rPr>
            </w:pPr>
            <w:r w:rsidRPr="0059762C">
              <w:rPr>
                <w:rFonts w:ascii="GHEA Grapalat" w:hAnsi="GHEA Grapalat"/>
                <w:bCs/>
                <w:lang w:val="hy-AM"/>
              </w:rPr>
              <w:t xml:space="preserve">Հարկ է նկատել, որ Նախագծով առաջարկվող համանման կարգավորում այժմ արդյունավետորեն գործում է ՀՀ քաղաքացիական դատավարության օրենսգրքում, որպիսի հանգամանքը դատավարական օրենսդրությամբ բարեփոխումների շրջանակում հաշվի առնվող կարևոր հանգամանք է։ Բացի այդ, «հնարավորություններ» ձևակերպումը Օրենսգրքում կիրառվում է տարբեր իրավիճակներ նկարագրելու, համար: Այսպես, օրինակ՝ Օրենսգրքի 35-րդ հոդվածի 17-րդ մասի համաձայն՝ կողմի միջնորդությամբ կամ սեփական նախաձեռնությամբ դատարանը կարող է հարցաքննված վկայից պահանջել չլքել դատական նիստերի դահլիճը մինչև դատական նիստի ավարտը` չհարցաքննված վկաների հետ հաղորդակցվելը բացառելու, ինչպես նաև նրան հետագայում հարցեր տալու հնարավորությունն ապահովելու նպատակով: Նշվածի հաշվառմամբ, Օրենսգրքով կողմերն, ի թիվս այլնի, իրավունք ունեն </w:t>
            </w:r>
            <w:r w:rsidRPr="0059762C">
              <w:rPr>
                <w:rFonts w:ascii="GHEA Grapalat" w:hAnsi="GHEA Grapalat"/>
                <w:bCs/>
                <w:lang w:val="hy-AM"/>
              </w:rPr>
              <w:lastRenderedPageBreak/>
              <w:t xml:space="preserve">հարցեր տալու միմյանց, դատավարության մյուս մասնակիցներին, վկաներին, փորձագետներին և թարգմանիչներին, միջնորդություններ անելու, բացատրություններ տալու դատարանին: Սակայն, հարցաքննված վկային հարցեր տալու իրավունքի իրացումից հետո, Օրենսգիրքն օգտագործում է հարցաքննված վկային հետագայում հարցեր տալու «հնարավորությունն ապահովելու նպատակով» ձևակերպումը  դատական նիստերի դահլիճը մինչև դատական նիստի ավարտը չլքելու պահանջ սահմանելիս: Մեկ այլ օրինակ կարող է ծառայել Օրենսգրքի 39-րդ հոդվածի 4-րդ մասը, որի համաձայն՝ փորձաքննությունն անցկացվում է դատարանում կամ դատարանից դուրս` կախված փորձաքննության բնույթից և հետազոտվող նյութերի (փաստաթղթերի)` դատարան բերելու հնարավորությունից, ինչը ենթադրում է, որ կախված փորձաքննության բնույթից և հետազոտվող նյութերի (փաստաթղթերի) ծավալից փորձագետն ունի </w:t>
            </w:r>
            <w:r w:rsidRPr="0059762C">
              <w:rPr>
                <w:rFonts w:ascii="GHEA Grapalat" w:hAnsi="GHEA Grapalat"/>
                <w:bCs/>
                <w:lang w:val="hy-AM"/>
              </w:rPr>
              <w:lastRenderedPageBreak/>
              <w:t>հետազոտվող նյութերի (փաստաթղթերի) դատարան չբերելու հնարավորություն: Այսպիսով, Օրենսգրքով օգտագործվող հասկացությունների լիարժեք ապահովման նպատակով է Նախագծով առաջարկվող կարգավորմամբ օգտագործվում «այլ հնարավորությունների չարաշահում» կամ  «օրենքով նախատեսված իրավական ներգործության այլ միջոցներ» ձևակերպումները:</w:t>
            </w:r>
          </w:p>
        </w:tc>
      </w:tr>
      <w:tr w:rsidR="00BE5312" w:rsidRPr="001B25B7" w14:paraId="6EC835A5"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3DF75F86" w14:textId="2D177F26" w:rsidR="007233D5" w:rsidRPr="0059762C" w:rsidRDefault="007233D5" w:rsidP="007233D5">
            <w:pPr>
              <w:spacing w:line="360" w:lineRule="auto"/>
              <w:ind w:firstLine="534"/>
              <w:jc w:val="both"/>
              <w:rPr>
                <w:rFonts w:ascii="GHEA Grapalat" w:hAnsi="GHEA Grapalat"/>
                <w:lang w:val="hy-AM"/>
              </w:rPr>
            </w:pPr>
            <w:r w:rsidRPr="0059762C">
              <w:rPr>
                <w:rFonts w:ascii="GHEA Grapalat" w:hAnsi="GHEA Grapalat"/>
                <w:lang w:val="hy-AM"/>
              </w:rPr>
              <w:lastRenderedPageBreak/>
              <w:t xml:space="preserve">3. Նախագծի 3-րդ հոդվածում շարադրված՝ Օրենսգրքի 79-րդ հոդվածում առաջարկվող փոփոխությունները վերաբերում են հայցադիմումը վերադարձնելու որոշմանը և դրա ընթացակարգին: Մասնավորապես, գործող կարգավորումներով հայցադիմումը վերադարձնելու հիմքի առկայության դեպքում հայցադիմումը և բոլոր կից փաստաթղթերը վերադարձվում են հայցադիմումը ներկայացրած անձին, մինչդեռ, ըստ առաջարկվող կարգավորման, հայցադիմումը վերադարձնելու մասին որոշման հետ հայցվորին ուղարկվելու են հայցադիմումը և դրան կցված միայն այն փաստաթղթերը, որոնցում </w:t>
            </w:r>
            <w:r w:rsidRPr="0059762C">
              <w:rPr>
                <w:rFonts w:ascii="GHEA Grapalat" w:hAnsi="GHEA Grapalat"/>
                <w:lang w:val="hy-AM"/>
              </w:rPr>
              <w:lastRenderedPageBreak/>
              <w:t>հայտնաբերվել են առերևույթ սխալներ՝ գործին կցելով դրանց պատճենները, իսկ հայցը կրկին ներկայացնելիս հայցվորը հայցին չի կցելու չվերադարձված փաստաթղթերը:</w:t>
            </w:r>
          </w:p>
          <w:p w14:paraId="56185FAF" w14:textId="77777777" w:rsidR="007233D5" w:rsidRPr="0059762C" w:rsidRDefault="007233D5" w:rsidP="007233D5">
            <w:pPr>
              <w:spacing w:line="360" w:lineRule="auto"/>
              <w:ind w:firstLine="534"/>
              <w:jc w:val="both"/>
              <w:rPr>
                <w:rFonts w:ascii="GHEA Grapalat" w:hAnsi="GHEA Grapalat"/>
                <w:lang w:val="hy-AM"/>
              </w:rPr>
            </w:pPr>
            <w:r w:rsidRPr="0059762C">
              <w:rPr>
                <w:rFonts w:ascii="GHEA Grapalat" w:hAnsi="GHEA Grapalat"/>
                <w:lang w:val="hy-AM"/>
              </w:rPr>
              <w:t xml:space="preserve">Նախ, փոփոխության այն հիմնավորումը, ըստ որի՝ հայցադիմումը բոլոր փաստաթղթերով հայցվորին ուղարկելը ծանրաբեռնվածություն է առաջացնում դատարանների համար, իսկ դրանցից ընտրելը, պատճենահանելը, գործին կցելը, նոր միայն մասամբ վերադարձնելը ծանրաբեռնվածություն չի առաջացնի՝ արդարացված չէ, քանի որ այդ փոփոխության պարագայում դատարանների ծանրաբեռնվածությունը ավելի կավելանա: </w:t>
            </w:r>
          </w:p>
          <w:p w14:paraId="6C9779D2" w14:textId="71D6A8C9" w:rsidR="00BE5312" w:rsidRPr="0059762C" w:rsidRDefault="007233D5" w:rsidP="007D3DAC">
            <w:pPr>
              <w:spacing w:line="360" w:lineRule="auto"/>
              <w:ind w:firstLine="534"/>
              <w:jc w:val="both"/>
              <w:rPr>
                <w:rFonts w:ascii="GHEA Grapalat" w:hAnsi="GHEA Grapalat"/>
                <w:lang w:val="hy-AM"/>
              </w:rPr>
            </w:pPr>
            <w:r w:rsidRPr="0059762C">
              <w:rPr>
                <w:rFonts w:ascii="GHEA Grapalat" w:hAnsi="GHEA Grapalat"/>
                <w:lang w:val="hy-AM"/>
              </w:rPr>
              <w:t>Բացի այդ՝ այս փոփոխությունների պայմաններում պետք է կարգավորվի նաև կրկին ուղարկվող հայցադիմումը և համապատասխան կից փաստաթղթերը պատասխանողին և երրորդ անձանց կրկին ո</w:t>
            </w:r>
            <w:r w:rsidR="007D3DAC" w:rsidRPr="0059762C">
              <w:rPr>
                <w:rFonts w:ascii="GHEA Grapalat" w:hAnsi="GHEA Grapalat"/>
                <w:lang w:val="hy-AM"/>
              </w:rPr>
              <w:t>ւղարկելու ծավալը և ընթացակարգը:</w:t>
            </w:r>
          </w:p>
        </w:tc>
        <w:tc>
          <w:tcPr>
            <w:tcW w:w="6713" w:type="dxa"/>
            <w:gridSpan w:val="3"/>
            <w:tcBorders>
              <w:top w:val="single" w:sz="4" w:space="0" w:color="auto"/>
              <w:left w:val="single" w:sz="4" w:space="0" w:color="auto"/>
              <w:bottom w:val="single" w:sz="4" w:space="0" w:color="auto"/>
              <w:right w:val="single" w:sz="4" w:space="0" w:color="auto"/>
            </w:tcBorders>
          </w:tcPr>
          <w:p w14:paraId="5F6B236A" w14:textId="77777777" w:rsidR="001D6178" w:rsidRPr="0059762C" w:rsidRDefault="001D6178" w:rsidP="001D6178">
            <w:pPr>
              <w:spacing w:line="360" w:lineRule="auto"/>
              <w:ind w:firstLine="720"/>
              <w:jc w:val="center"/>
              <w:rPr>
                <w:rFonts w:ascii="GHEA Grapalat" w:hAnsi="GHEA Grapalat"/>
                <w:b/>
                <w:lang w:val="hy-AM"/>
              </w:rPr>
            </w:pPr>
            <w:r w:rsidRPr="0059762C">
              <w:rPr>
                <w:rFonts w:ascii="GHEA Grapalat" w:hAnsi="GHEA Grapalat"/>
                <w:b/>
                <w:lang w:val="hy-AM"/>
              </w:rPr>
              <w:lastRenderedPageBreak/>
              <w:t>3. Չի ընդունվել</w:t>
            </w:r>
          </w:p>
          <w:p w14:paraId="5DF3F2B6" w14:textId="39A0869A" w:rsidR="001D6178" w:rsidRPr="0059762C" w:rsidRDefault="001D6178" w:rsidP="001D6178">
            <w:pPr>
              <w:spacing w:line="360" w:lineRule="auto"/>
              <w:ind w:hanging="20"/>
              <w:jc w:val="both"/>
              <w:rPr>
                <w:rFonts w:ascii="GHEA Grapalat" w:hAnsi="GHEA Grapalat"/>
                <w:lang w:val="hy-AM"/>
              </w:rPr>
            </w:pPr>
            <w:r w:rsidRPr="0059762C">
              <w:rPr>
                <w:rFonts w:ascii="GHEA Grapalat" w:hAnsi="GHEA Grapalat"/>
                <w:lang w:val="hy-AM"/>
              </w:rPr>
              <w:t>Առաջարկվող փոփոխությունը վարչական դատարանի ծանրաբեռնվածությունը նվազեցնելու է այնքանով, որ դատավորի աշխատակազմն այլևս չի իրականացնելու հայցադիմումի և դրանց կցված բոլոր փաստաթղթերի պատճենահանում՝ դատական գործում դրանց օրինակները պահելու նպատակով: Նման պայմաններում առավել հեշտ է պ</w:t>
            </w:r>
            <w:r w:rsidR="009B64F6" w:rsidRPr="0059762C">
              <w:rPr>
                <w:rFonts w:ascii="GHEA Grapalat" w:hAnsi="GHEA Grapalat"/>
                <w:lang w:val="hy-AM"/>
              </w:rPr>
              <w:t>ատճենահանել և հայցվորին վերադարձնել միայն առեր</w:t>
            </w:r>
            <w:r w:rsidRPr="0059762C">
              <w:rPr>
                <w:rFonts w:ascii="GHEA Grapalat" w:hAnsi="GHEA Grapalat"/>
                <w:lang w:val="hy-AM"/>
              </w:rPr>
              <w:t>ևույթ խախտում պարունակող փաստաթ</w:t>
            </w:r>
            <w:r w:rsidR="00F2466C" w:rsidRPr="0059762C">
              <w:rPr>
                <w:rFonts w:ascii="GHEA Grapalat" w:hAnsi="GHEA Grapalat"/>
                <w:lang w:val="hy-AM"/>
              </w:rPr>
              <w:t>ղթերը</w:t>
            </w:r>
            <w:r w:rsidRPr="0059762C">
              <w:rPr>
                <w:rFonts w:ascii="GHEA Grapalat" w:hAnsi="GHEA Grapalat"/>
                <w:lang w:val="hy-AM"/>
              </w:rPr>
              <w:t>, քան ամբողջ փաթեթը:</w:t>
            </w:r>
          </w:p>
          <w:p w14:paraId="0FA358F6" w14:textId="543D6F5F" w:rsidR="001D6178" w:rsidRPr="0059762C" w:rsidRDefault="001D6178" w:rsidP="001D6178">
            <w:pPr>
              <w:spacing w:line="360" w:lineRule="auto"/>
              <w:ind w:hanging="20"/>
              <w:jc w:val="both"/>
              <w:rPr>
                <w:rFonts w:ascii="GHEA Grapalat" w:hAnsi="GHEA Grapalat" w:cs="GHEA Grapalat"/>
                <w:lang w:val="hy-AM"/>
              </w:rPr>
            </w:pPr>
            <w:r w:rsidRPr="0059762C">
              <w:rPr>
                <w:rFonts w:ascii="GHEA Grapalat" w:hAnsi="GHEA Grapalat"/>
                <w:lang w:val="hy-AM"/>
              </w:rPr>
              <w:lastRenderedPageBreak/>
              <w:t>Ինչ վերաբերում է կրկին հայցադիմումն ու կից փաստաթղթերը</w:t>
            </w:r>
            <w:r w:rsidR="006D63D4" w:rsidRPr="0059762C">
              <w:rPr>
                <w:rFonts w:ascii="GHEA Grapalat" w:hAnsi="GHEA Grapalat"/>
                <w:lang w:val="hy-AM"/>
              </w:rPr>
              <w:t xml:space="preserve"> </w:t>
            </w:r>
            <w:r w:rsidRPr="0059762C">
              <w:rPr>
                <w:rFonts w:ascii="GHEA Grapalat" w:hAnsi="GHEA Grapalat"/>
                <w:lang w:val="hy-AM"/>
              </w:rPr>
              <w:t xml:space="preserve">պատասխանողին </w:t>
            </w:r>
            <w:r w:rsidRPr="0059762C">
              <w:rPr>
                <w:rFonts w:ascii="GHEA Grapalat" w:hAnsi="GHEA Grapalat" w:cs="GHEA Grapalat"/>
                <w:lang w:val="hy-AM"/>
              </w:rPr>
              <w:t xml:space="preserve">ուղարկելուն, ապա </w:t>
            </w:r>
            <w:r w:rsidR="006D63D4" w:rsidRPr="0059762C">
              <w:rPr>
                <w:rFonts w:ascii="GHEA Grapalat" w:hAnsi="GHEA Grapalat" w:cs="GHEA Grapalat"/>
                <w:lang w:val="hy-AM"/>
              </w:rPr>
              <w:t>այն</w:t>
            </w:r>
            <w:r w:rsidRPr="0059762C">
              <w:rPr>
                <w:rFonts w:ascii="GHEA Grapalat" w:hAnsi="GHEA Grapalat" w:cs="GHEA Grapalat"/>
                <w:lang w:val="hy-AM"/>
              </w:rPr>
              <w:t xml:space="preserve"> կրկին ներկայացնելիս հայցվորը մյուս կողմին ուղարկելու </w:t>
            </w:r>
            <w:r w:rsidR="006D63D4" w:rsidRPr="0059762C">
              <w:rPr>
                <w:rFonts w:ascii="GHEA Grapalat" w:hAnsi="GHEA Grapalat" w:cs="GHEA Grapalat"/>
                <w:lang w:val="hy-AM"/>
              </w:rPr>
              <w:t>է այն փաստաթղթերի պատճենները, որոնց ի շտկումն որոշման կրկին ներկայացնում է վարչական դատարան</w:t>
            </w:r>
            <w:r w:rsidR="00F2466C" w:rsidRPr="0059762C">
              <w:rPr>
                <w:rFonts w:ascii="GHEA Grapalat" w:hAnsi="GHEA Grapalat" w:cs="GHEA Grapalat"/>
                <w:lang w:val="hy-AM"/>
              </w:rPr>
              <w:t>՝ նկատի ունենալով, որ վերջինիս մոտ առկա է նախնական փաթեթը և դատարանի որոշումը:</w:t>
            </w:r>
          </w:p>
          <w:p w14:paraId="16D979E0" w14:textId="77777777" w:rsidR="007233D5" w:rsidRPr="0059762C" w:rsidRDefault="007233D5" w:rsidP="001D6178">
            <w:pPr>
              <w:spacing w:line="360" w:lineRule="auto"/>
              <w:ind w:hanging="20"/>
              <w:jc w:val="both"/>
              <w:rPr>
                <w:rFonts w:ascii="GHEA Grapalat" w:hAnsi="GHEA Grapalat"/>
                <w:lang w:val="hy-AM"/>
              </w:rPr>
            </w:pPr>
          </w:p>
          <w:p w14:paraId="3F54645E" w14:textId="1BAEA21D" w:rsidR="00074697" w:rsidRPr="0059762C" w:rsidRDefault="00074697" w:rsidP="001D6178">
            <w:pPr>
              <w:spacing w:line="360" w:lineRule="auto"/>
              <w:ind w:firstLine="720"/>
              <w:jc w:val="center"/>
              <w:rPr>
                <w:rFonts w:ascii="GHEA Grapalat" w:hAnsi="GHEA Grapalat"/>
                <w:b/>
                <w:lang w:val="hy-AM"/>
              </w:rPr>
            </w:pPr>
          </w:p>
          <w:p w14:paraId="158DF1B4" w14:textId="77777777" w:rsidR="007D3DAC" w:rsidRPr="0059762C" w:rsidRDefault="007D3DAC" w:rsidP="001D6178">
            <w:pPr>
              <w:spacing w:line="360" w:lineRule="auto"/>
              <w:ind w:firstLine="720"/>
              <w:jc w:val="center"/>
              <w:rPr>
                <w:rFonts w:ascii="GHEA Grapalat" w:hAnsi="GHEA Grapalat"/>
                <w:b/>
                <w:lang w:val="hy-AM"/>
              </w:rPr>
            </w:pPr>
          </w:p>
          <w:p w14:paraId="22DC3150" w14:textId="57ADFBFC" w:rsidR="00074697" w:rsidRPr="0059762C" w:rsidRDefault="00074697" w:rsidP="001D6178">
            <w:pPr>
              <w:spacing w:line="360" w:lineRule="auto"/>
              <w:ind w:firstLine="720"/>
              <w:jc w:val="center"/>
              <w:rPr>
                <w:rFonts w:ascii="GHEA Grapalat" w:hAnsi="GHEA Grapalat"/>
                <w:b/>
                <w:lang w:val="hy-AM"/>
              </w:rPr>
            </w:pPr>
          </w:p>
          <w:p w14:paraId="48A8E9D5" w14:textId="6FB7A5F4" w:rsidR="00074697" w:rsidRPr="0059762C" w:rsidRDefault="00074697" w:rsidP="001D6178">
            <w:pPr>
              <w:spacing w:line="360" w:lineRule="auto"/>
              <w:ind w:firstLine="720"/>
              <w:jc w:val="center"/>
              <w:rPr>
                <w:rFonts w:ascii="GHEA Grapalat" w:hAnsi="GHEA Grapalat"/>
                <w:b/>
                <w:lang w:val="hy-AM"/>
              </w:rPr>
            </w:pPr>
          </w:p>
          <w:p w14:paraId="736668F7" w14:textId="1117F240" w:rsidR="00074697" w:rsidRPr="0059762C" w:rsidRDefault="00074697" w:rsidP="001D6178">
            <w:pPr>
              <w:spacing w:line="360" w:lineRule="auto"/>
              <w:ind w:firstLine="720"/>
              <w:jc w:val="center"/>
              <w:rPr>
                <w:rFonts w:ascii="GHEA Grapalat" w:hAnsi="GHEA Grapalat"/>
                <w:b/>
                <w:lang w:val="hy-AM"/>
              </w:rPr>
            </w:pPr>
          </w:p>
          <w:p w14:paraId="5EB5450F" w14:textId="77777777" w:rsidR="00074697" w:rsidRPr="0059762C" w:rsidRDefault="00074697" w:rsidP="001D6178">
            <w:pPr>
              <w:spacing w:line="360" w:lineRule="auto"/>
              <w:ind w:firstLine="720"/>
              <w:jc w:val="center"/>
              <w:rPr>
                <w:rFonts w:ascii="GHEA Grapalat" w:hAnsi="GHEA Grapalat"/>
                <w:b/>
                <w:sz w:val="22"/>
                <w:lang w:val="hy-AM"/>
              </w:rPr>
            </w:pPr>
          </w:p>
          <w:p w14:paraId="0B052C20" w14:textId="77777777" w:rsidR="00074697" w:rsidRPr="0059762C" w:rsidRDefault="00074697" w:rsidP="001D6178">
            <w:pPr>
              <w:spacing w:line="360" w:lineRule="auto"/>
              <w:ind w:firstLine="720"/>
              <w:jc w:val="center"/>
              <w:rPr>
                <w:rFonts w:ascii="GHEA Grapalat" w:hAnsi="GHEA Grapalat"/>
                <w:b/>
                <w:lang w:val="hy-AM"/>
              </w:rPr>
            </w:pPr>
          </w:p>
          <w:p w14:paraId="0A2955AB" w14:textId="15FBABA6" w:rsidR="003F0A95" w:rsidRPr="0059762C" w:rsidRDefault="003F0A95" w:rsidP="004B4DB3">
            <w:pPr>
              <w:spacing w:line="360" w:lineRule="auto"/>
              <w:jc w:val="both"/>
              <w:rPr>
                <w:rFonts w:ascii="GHEA Grapalat" w:eastAsia="Microsoft JhengHei" w:hAnsi="GHEA Grapalat" w:cs="Microsoft JhengHei"/>
                <w:bCs/>
                <w:lang w:val="hy-AM"/>
              </w:rPr>
            </w:pPr>
          </w:p>
        </w:tc>
      </w:tr>
      <w:tr w:rsidR="007D3DAC" w:rsidRPr="001B25B7" w14:paraId="6FD22814"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3609125A" w14:textId="77777777" w:rsidR="007D3DAC" w:rsidRPr="0059762C" w:rsidRDefault="007D3DAC" w:rsidP="007D3DAC">
            <w:pPr>
              <w:spacing w:line="360" w:lineRule="auto"/>
              <w:ind w:firstLine="534"/>
              <w:jc w:val="both"/>
              <w:rPr>
                <w:rFonts w:ascii="GHEA Grapalat" w:hAnsi="GHEA Grapalat"/>
                <w:lang w:val="hy-AM"/>
              </w:rPr>
            </w:pPr>
            <w:r w:rsidRPr="0059762C">
              <w:rPr>
                <w:rFonts w:ascii="GHEA Grapalat" w:hAnsi="GHEA Grapalat"/>
                <w:lang w:val="hy-AM"/>
              </w:rPr>
              <w:lastRenderedPageBreak/>
              <w:t xml:space="preserve">3.1. Նույն հոդվածի 4-րդ մասում նախատեսվող փոփոխությունը և բարձրացված հարցը բավականին խնդրահարույց է գործող կարգավորումների պայմաններում և </w:t>
            </w:r>
            <w:r w:rsidRPr="0059762C">
              <w:rPr>
                <w:rFonts w:ascii="GHEA Grapalat" w:hAnsi="GHEA Grapalat"/>
                <w:lang w:val="hy-AM"/>
              </w:rPr>
              <w:lastRenderedPageBreak/>
              <w:t>ունի լուծման կարիք, ընդ որում՝ առաջարկվող կարգավորումը ևս կարող է հայցվորի իրավունքների խախտման առիթ հանդիսանալ:</w:t>
            </w:r>
          </w:p>
          <w:p w14:paraId="1511E4A9" w14:textId="77777777" w:rsidR="007D3DAC" w:rsidRPr="0059762C" w:rsidRDefault="007D3DAC" w:rsidP="007D3DAC">
            <w:pPr>
              <w:spacing w:line="360" w:lineRule="auto"/>
              <w:ind w:firstLine="534"/>
              <w:jc w:val="both"/>
              <w:rPr>
                <w:rFonts w:ascii="GHEA Grapalat" w:hAnsi="GHEA Grapalat"/>
                <w:lang w:val="hy-AM"/>
              </w:rPr>
            </w:pPr>
            <w:r w:rsidRPr="0059762C">
              <w:rPr>
                <w:rFonts w:ascii="GHEA Grapalat" w:hAnsi="GHEA Grapalat"/>
                <w:lang w:val="hy-AM"/>
              </w:rPr>
              <w:t xml:space="preserve">Այսպես, հիմնավորումներն առաջին հերթին վերաբերում են անձանց կողմից իրավունքի չարաշահմանը և դատարանների ծանրաբեռնվածության նվազեցմանը, սակայն հաշվի չի առնվել այն հանգամանքը, որ վարչական դատարանը հայցադիմումը վերադարձնելիս կայացնում է որոշում, որը ենթակա է բողոքարկման, և միաժամանակ՝ որոշմամբ նշվում է ժամկետ՝ հայցադիմումը կրկին ներկայացնելու համար: </w:t>
            </w:r>
          </w:p>
          <w:p w14:paraId="6A7DD254" w14:textId="77777777" w:rsidR="007D3DAC" w:rsidRPr="0059762C" w:rsidRDefault="007D3DAC" w:rsidP="007D3DAC">
            <w:pPr>
              <w:spacing w:line="360" w:lineRule="auto"/>
              <w:ind w:firstLine="534"/>
              <w:jc w:val="both"/>
              <w:rPr>
                <w:rFonts w:ascii="GHEA Grapalat" w:hAnsi="GHEA Grapalat"/>
                <w:lang w:val="hy-AM"/>
              </w:rPr>
            </w:pPr>
            <w:r w:rsidRPr="0059762C">
              <w:rPr>
                <w:rFonts w:ascii="GHEA Grapalat" w:hAnsi="GHEA Grapalat"/>
                <w:lang w:val="hy-AM"/>
              </w:rPr>
              <w:t xml:space="preserve">Անձը, ով ներկայացրել է հայցադիմում և կարծում է, որ հայցադիմումը վերադարձնելու մասին որոշումն անհիմն է՝ բողոքարկում է նշված որոշումը, սակայն նաև գիտակցում է, որ եթե բողոքը մերժվի (ինչը 15-օրյա ժամկետում լուծում չի ստանում), ապա բաց կթողնի վերադարձված հայցադիմումը կրկին ներկայացնելու ժամկետը, և կվտանգվի հայցադիմումը երբևէ կրկին ներկայացնելու հնարավորությունը: Այսինքն՝ </w:t>
            </w:r>
            <w:r w:rsidRPr="0059762C">
              <w:rPr>
                <w:rFonts w:ascii="GHEA Grapalat" w:hAnsi="GHEA Grapalat"/>
                <w:lang w:val="hy-AM"/>
              </w:rPr>
              <w:lastRenderedPageBreak/>
              <w:t xml:space="preserve">անձը ոչ թե իրավունքի չարաշահում է թույլ տալիս միաժամանակ դատական ակտը բողոքարկելով և հայցադիմումը շտկված վիճակում կրկին ներկայացնելով, այլ իրեն ծանրաբեռնելով փորձում է չկորցնել որևէ դատավարական հնարավորություն: </w:t>
            </w:r>
          </w:p>
          <w:p w14:paraId="77FABD6C" w14:textId="77777777" w:rsidR="007D3DAC" w:rsidRPr="0059762C" w:rsidRDefault="007D3DAC" w:rsidP="007D3DAC">
            <w:pPr>
              <w:spacing w:line="360" w:lineRule="auto"/>
              <w:ind w:firstLine="534"/>
              <w:jc w:val="both"/>
              <w:rPr>
                <w:rFonts w:ascii="GHEA Grapalat" w:hAnsi="GHEA Grapalat"/>
                <w:lang w:val="hy-AM"/>
              </w:rPr>
            </w:pPr>
            <w:r w:rsidRPr="0059762C">
              <w:rPr>
                <w:rFonts w:ascii="GHEA Grapalat" w:hAnsi="GHEA Grapalat"/>
                <w:lang w:val="hy-AM"/>
              </w:rPr>
              <w:t>Առաջարկվող կարգավորմամբ հայցը ներկայացրած անձը, հայցադիմումը վերադարձնելու մասին որոշումը բողոքարկելու դեպքում նույնպես կրկին պետք է ներկայացնի հայցադիմումը, և դրա վերաբերյալ վարույթ ընդունելու հարցը պետք է քննարկվի վարչական դատարանի որոշման վերաբերյալ դատական ակտ կայացվելուց հետո: Պետք է նկատի ունենալ, որ վերաքննիչ և վճռաբեկ ատյաններում բողոքարկվելու դեպքում գործի քննությունը երկարաձգվելու է ավելի քան 3 ամսով: Օրինակ, Վարչական դատավարության օրենսգրքի 117</w:t>
            </w:r>
            <w:r w:rsidRPr="0059762C">
              <w:rPr>
                <w:rFonts w:ascii="GHEA Grapalat" w:hAnsi="GHEA Grapalat"/>
                <w:lang w:val="hy-AM"/>
              </w:rPr>
              <w:noBreakHyphen/>
              <w:t>րդ հոդվածի 1</w:t>
            </w:r>
            <w:r w:rsidRPr="0059762C">
              <w:rPr>
                <w:rFonts w:ascii="Cambria Math" w:hAnsi="Cambria Math" w:cs="Cambria Math"/>
                <w:lang w:val="hy-AM"/>
              </w:rPr>
              <w:t>․</w:t>
            </w:r>
            <w:r w:rsidRPr="0059762C">
              <w:rPr>
                <w:rFonts w:ascii="GHEA Grapalat" w:hAnsi="GHEA Grapalat"/>
                <w:lang w:val="hy-AM"/>
              </w:rPr>
              <w:t xml:space="preserve">1-ին մասով սահմանված գործերով գործի քննության առավելագույն ժամկետ է սահմանված 4 ամիսը՝ ևս 4 ամիս երկարաձգվելու հնարավորությամբ: Բացի այդ՝ վարչական բողոքարկման </w:t>
            </w:r>
            <w:r w:rsidRPr="0059762C">
              <w:rPr>
                <w:rFonts w:ascii="GHEA Grapalat" w:hAnsi="GHEA Grapalat"/>
                <w:lang w:val="hy-AM"/>
              </w:rPr>
              <w:lastRenderedPageBreak/>
              <w:t>ենթակա են այնպիսի որոշումներ, որոնցով որոշակի ժամկետով սահմանափակվում են անձանց իրավունքները (օրինակ՝ վարորդական իրավունքից 1 տարի ժամկետով զրկելու դեպքում): Այս պարագայում դատական պաշտպանությունը կդառնա անարդյունավետ, քանի որ միայն վարչական դատարանը գործը կքննի 8 ամսում, դրա բողոքարկման դեպքում իրավունքից զրկման ժամկետը կլրանա, և փաստորեն, անձի համար կառաջանան բացասական հետևանքներ այն բանի համար, որ վերջինս որոշել էր օգտվել հայցադիմումը վերադարձնելու մասին որոշումը բողոքարկելու իր իրավունքից:</w:t>
            </w:r>
          </w:p>
          <w:p w14:paraId="6941E16D" w14:textId="77777777" w:rsidR="007D3DAC" w:rsidRPr="0059762C" w:rsidRDefault="007D3DAC" w:rsidP="007D3DAC">
            <w:pPr>
              <w:spacing w:line="360" w:lineRule="auto"/>
              <w:ind w:firstLine="534"/>
              <w:jc w:val="both"/>
              <w:rPr>
                <w:rFonts w:ascii="GHEA Grapalat" w:hAnsi="GHEA Grapalat"/>
                <w:lang w:val="hy-AM"/>
              </w:rPr>
            </w:pPr>
            <w:r w:rsidRPr="0059762C">
              <w:rPr>
                <w:rFonts w:ascii="GHEA Grapalat" w:hAnsi="GHEA Grapalat"/>
                <w:lang w:val="hy-AM"/>
              </w:rPr>
              <w:t xml:space="preserve">Առաջարկվող կարգավորմամբ նախատեսվում է շտկված հայցադիմումը կրկին ներկայացնել վարչական դատարանի որոշմամբ սահմանված ժամկետում, իսկ վարույթ ընդունելու հարցը քննարկել վարչական դատարանի որոշման վերաբերյալ վերջին դատական ակտը կայացվելուց հետո: Բողոքի բավարարման դեպքում իմաստազրկվում է վարչական դատարանի սահմանած 15-օրյա ժամկետում հայցադիմումը </w:t>
            </w:r>
            <w:r w:rsidRPr="0059762C">
              <w:rPr>
                <w:rFonts w:ascii="GHEA Grapalat" w:hAnsi="GHEA Grapalat"/>
                <w:lang w:val="hy-AM"/>
              </w:rPr>
              <w:lastRenderedPageBreak/>
              <w:t>շտկված վիճակում կրկին ներկայացնելը: Ըստ այդմ՝ նպատակահարմար կարող է լինել հայցադիմումը վերադարձնելու մասին վարչական դատարանի որոշման վերաբերյալ վերջին դատական ակտը կայացվելուց հետո միայն հայցադիմումը կրկին ներկայացնելու հնարավորությունը:</w:t>
            </w:r>
          </w:p>
          <w:p w14:paraId="1F7202EB" w14:textId="77777777" w:rsidR="007D3DAC" w:rsidRPr="0059762C" w:rsidRDefault="007D3DAC" w:rsidP="007D3DAC">
            <w:pPr>
              <w:spacing w:line="360" w:lineRule="auto"/>
              <w:ind w:firstLine="534"/>
              <w:jc w:val="both"/>
              <w:rPr>
                <w:rFonts w:ascii="GHEA Grapalat" w:hAnsi="GHEA Grapalat"/>
                <w:lang w:val="hy-AM"/>
              </w:rPr>
            </w:pPr>
            <w:r w:rsidRPr="0059762C">
              <w:rPr>
                <w:rFonts w:ascii="GHEA Grapalat" w:hAnsi="GHEA Grapalat"/>
                <w:lang w:val="hy-AM"/>
              </w:rPr>
              <w:t>Որպես նման մոտեցման հիմնավորում կարելի է նաև դիտարկել, եթե հայցադիմումը վերադարձվել է պետական տուրքի չափի վերաբերյալ անհամաձայնության հիմքով:</w:t>
            </w:r>
          </w:p>
          <w:p w14:paraId="45B95C10" w14:textId="73E6AF8F" w:rsidR="007D3DAC" w:rsidRPr="0059762C" w:rsidRDefault="007D3DAC" w:rsidP="007D3DAC">
            <w:pPr>
              <w:spacing w:line="360" w:lineRule="auto"/>
              <w:ind w:firstLine="534"/>
              <w:jc w:val="both"/>
              <w:rPr>
                <w:rFonts w:ascii="GHEA Grapalat" w:hAnsi="GHEA Grapalat"/>
                <w:lang w:val="hy-AM"/>
              </w:rPr>
            </w:pPr>
            <w:r w:rsidRPr="0059762C">
              <w:rPr>
                <w:rFonts w:ascii="GHEA Grapalat" w:hAnsi="GHEA Grapalat"/>
                <w:lang w:val="hy-AM"/>
              </w:rPr>
              <w:t>Բոլոր դեպքերում կարծում ենք՝ օրենսդրական կարգավորումը չպետք է անձին կաշկանդի իր մեկ իրավունքն իրացնելը՝ մեկ այլ իրավունքի սահմանափակմամբ:</w:t>
            </w:r>
          </w:p>
        </w:tc>
        <w:tc>
          <w:tcPr>
            <w:tcW w:w="6713" w:type="dxa"/>
            <w:gridSpan w:val="3"/>
            <w:tcBorders>
              <w:top w:val="single" w:sz="4" w:space="0" w:color="auto"/>
              <w:left w:val="single" w:sz="4" w:space="0" w:color="auto"/>
              <w:bottom w:val="single" w:sz="4" w:space="0" w:color="auto"/>
              <w:right w:val="single" w:sz="4" w:space="0" w:color="auto"/>
            </w:tcBorders>
          </w:tcPr>
          <w:p w14:paraId="722FB30B" w14:textId="77777777" w:rsidR="007D3DAC" w:rsidRPr="0059762C" w:rsidRDefault="007D3DAC" w:rsidP="007D3DAC">
            <w:pPr>
              <w:spacing w:line="360" w:lineRule="auto"/>
              <w:ind w:firstLine="720"/>
              <w:jc w:val="center"/>
              <w:rPr>
                <w:rFonts w:ascii="GHEA Grapalat" w:hAnsi="GHEA Grapalat"/>
                <w:b/>
                <w:lang w:val="hy-AM"/>
              </w:rPr>
            </w:pPr>
            <w:r w:rsidRPr="0059762C">
              <w:rPr>
                <w:rFonts w:ascii="GHEA Grapalat" w:hAnsi="GHEA Grapalat"/>
                <w:b/>
                <w:lang w:val="hy-AM"/>
              </w:rPr>
              <w:lastRenderedPageBreak/>
              <w:t>3.1. Չի ընդունվել</w:t>
            </w:r>
          </w:p>
          <w:p w14:paraId="2AF4A33C" w14:textId="5A6D1FD9" w:rsidR="007D3DAC" w:rsidRPr="0059762C" w:rsidRDefault="007D3DAC" w:rsidP="007D3DAC">
            <w:pPr>
              <w:spacing w:line="360" w:lineRule="auto"/>
              <w:jc w:val="both"/>
              <w:rPr>
                <w:rFonts w:ascii="GHEA Grapalat" w:hAnsi="GHEA Grapalat"/>
                <w:bCs/>
                <w:lang w:val="hy-AM"/>
              </w:rPr>
            </w:pPr>
            <w:r w:rsidRPr="0059762C">
              <w:rPr>
                <w:rFonts w:ascii="GHEA Grapalat" w:hAnsi="GHEA Grapalat"/>
                <w:bCs/>
                <w:lang w:val="hy-AM"/>
              </w:rPr>
              <w:t xml:space="preserve">Ներկայացված դիտողության առնչությամբ հարկ է նկատել մի քանի կարևոր հանգամանք։ Այսպես, նախ </w:t>
            </w:r>
            <w:r w:rsidRPr="0059762C">
              <w:rPr>
                <w:rFonts w:ascii="GHEA Grapalat" w:hAnsi="GHEA Grapalat"/>
                <w:bCs/>
                <w:lang w:val="hy-AM"/>
              </w:rPr>
              <w:lastRenderedPageBreak/>
              <w:t xml:space="preserve">առաջարկվող կարգավորումը նպատակ է հետապնդում բացառել այն դեպքերը, երբ հայցադիմումում մատնանշված թերությունների վերաբերյալ դատարանի միջանկյալ դատական ակտի բողոքարկման պայմաններում նույն հայցադիմում՝ նույն թերություններով ներկայացնելու դեպքում դատարանի կողմից այլևս որոշում չկայացվի։ Ընդ որում, դատավարական օրենսդրությամբ փոփոխություններ կատարելիս շահագրգիռ կողմերի հետ քննարկման արդյունքում վեր են </w:t>
            </w:r>
            <w:r w:rsidR="001F7CE0" w:rsidRPr="0059762C">
              <w:rPr>
                <w:rFonts w:ascii="GHEA Grapalat" w:hAnsi="GHEA Grapalat"/>
                <w:bCs/>
                <w:lang w:val="hy-AM"/>
              </w:rPr>
              <w:t>հանվում</w:t>
            </w:r>
            <w:r w:rsidRPr="0059762C">
              <w:rPr>
                <w:rFonts w:ascii="GHEA Grapalat" w:hAnsi="GHEA Grapalat"/>
                <w:bCs/>
                <w:lang w:val="hy-AM"/>
              </w:rPr>
              <w:t xml:space="preserve"> այնպիսի դեպքերը, երբ անձինք տարբեր պատճառներով դատարան դիմելու իրավունքի չարաշահմամբ նույն հայցադիմումը նույն թերություններով ներկայացնում են դատարան, ընդ որում, նման դեպքերի կանխումը առավել կարևորվում է, երբ հայցադիմումը վերադարձնելու մասին դատարանի որոշումը բողոքարկելու հետ զուգահեռ այն նույն թերություններով ներկայացվում է վարչական դատարան և մինչև նոր ներկայացված </w:t>
            </w:r>
            <w:r w:rsidR="001F7CE0" w:rsidRPr="0059762C">
              <w:rPr>
                <w:rFonts w:ascii="GHEA Grapalat" w:hAnsi="GHEA Grapalat"/>
                <w:bCs/>
                <w:lang w:val="hy-AM"/>
              </w:rPr>
              <w:t>հայցադիմումի</w:t>
            </w:r>
            <w:r w:rsidRPr="0059762C">
              <w:rPr>
                <w:rFonts w:ascii="GHEA Grapalat" w:hAnsi="GHEA Grapalat"/>
                <w:bCs/>
                <w:lang w:val="hy-AM"/>
              </w:rPr>
              <w:t xml:space="preserve"> վերաբերյալ Օրենսգրքով սահմանված կարագով որոշում կայացնելը </w:t>
            </w:r>
            <w:r w:rsidRPr="0059762C">
              <w:rPr>
                <w:rFonts w:ascii="GHEA Grapalat" w:hAnsi="GHEA Grapalat"/>
                <w:bCs/>
                <w:lang w:val="hy-AM"/>
              </w:rPr>
              <w:lastRenderedPageBreak/>
              <w:t xml:space="preserve">կրկին նույն թերություններով նոր հայցադիմում է ներկայացվում։ Արդյունքում ստացվում է, որ դատարանը մի գործող իրավունքի չարաշահման դեպքերը բացառելու օրենսդրական կարգավորման բացակայության պայմաններում ստիպված է լինում մի քանի որոշումներ կայացնել։ </w:t>
            </w:r>
          </w:p>
          <w:p w14:paraId="0627008E" w14:textId="77777777" w:rsidR="007D3DAC" w:rsidRPr="0059762C" w:rsidRDefault="007D3DAC" w:rsidP="007D3DAC">
            <w:pPr>
              <w:spacing w:line="360" w:lineRule="auto"/>
              <w:jc w:val="both"/>
              <w:rPr>
                <w:rFonts w:ascii="GHEA Grapalat" w:hAnsi="GHEA Grapalat"/>
                <w:bCs/>
                <w:lang w:val="hy-AM"/>
              </w:rPr>
            </w:pPr>
            <w:r w:rsidRPr="0059762C">
              <w:rPr>
                <w:rFonts w:ascii="GHEA Grapalat" w:hAnsi="GHEA Grapalat"/>
                <w:bCs/>
                <w:lang w:val="hy-AM"/>
              </w:rPr>
              <w:t xml:space="preserve">Բացի նշվածից, եթե դիտարկվի այն դեպքերը, երբ հայցադիմումը վերադարձնելու մասին որոշումը բողոքարկված լինելուն զուգահեռ թերությունները շտկված նոր հայցադիմում է ներկայացվում, ապա հարկ է նկատել, որ իրավունքի իրացման առնչությամբ Նախագիծը կարգավորումներ չի նախատեսում։ Այլ կերպ ասած, բողոքարկման իրավունքի իրացմանը զուգահեռ դատարանի կողմից մատնանշված թերությունները շտկված նոր հայցադիմում դատարան ներկայացնելու իրավունքը երաշխավորվում է, սակայն նոր ներկայացված հայցադիմումի վերաբերյալ իրավական հետևանքները տարբեր կարող են լինել։  </w:t>
            </w:r>
          </w:p>
          <w:p w14:paraId="214CED34" w14:textId="7BC3FC41" w:rsidR="007D3DAC" w:rsidRPr="0059762C" w:rsidRDefault="007D3DAC" w:rsidP="007D3DAC">
            <w:pPr>
              <w:spacing w:line="360" w:lineRule="auto"/>
              <w:jc w:val="both"/>
              <w:rPr>
                <w:rFonts w:ascii="Microsoft JhengHei" w:eastAsia="Microsoft JhengHei" w:hAnsi="Microsoft JhengHei" w:cs="Microsoft JhengHei"/>
                <w:bCs/>
                <w:lang w:val="hy-AM"/>
              </w:rPr>
            </w:pPr>
            <w:r w:rsidRPr="0059762C">
              <w:rPr>
                <w:rFonts w:ascii="GHEA Grapalat" w:hAnsi="GHEA Grapalat"/>
                <w:bCs/>
                <w:lang w:val="hy-AM"/>
              </w:rPr>
              <w:lastRenderedPageBreak/>
              <w:t>Այսպես, Վճռաբեկ դատարան</w:t>
            </w:r>
            <w:r w:rsidR="0009220D" w:rsidRPr="0059762C">
              <w:rPr>
                <w:rFonts w:ascii="GHEA Grapalat" w:hAnsi="GHEA Grapalat"/>
                <w:bCs/>
                <w:lang w:val="hy-AM"/>
              </w:rPr>
              <w:t>ը,</w:t>
            </w:r>
            <w:r w:rsidRPr="0059762C">
              <w:rPr>
                <w:rFonts w:ascii="GHEA Grapalat" w:hAnsi="GHEA Grapalat"/>
                <w:bCs/>
                <w:lang w:val="hy-AM"/>
              </w:rPr>
              <w:t xml:space="preserve"> անդրադառնալ</w:t>
            </w:r>
            <w:r w:rsidR="0009220D" w:rsidRPr="0059762C">
              <w:rPr>
                <w:rFonts w:ascii="GHEA Grapalat" w:hAnsi="GHEA Grapalat"/>
                <w:bCs/>
                <w:lang w:val="hy-AM"/>
              </w:rPr>
              <w:t>ով</w:t>
            </w:r>
            <w:r w:rsidRPr="0059762C">
              <w:rPr>
                <w:rFonts w:ascii="GHEA Grapalat" w:hAnsi="GHEA Grapalat"/>
                <w:bCs/>
                <w:lang w:val="hy-AM"/>
              </w:rPr>
              <w:t xml:space="preserve"> այն հարցադրման, թե արդյո՞ք հայցադիմումը վերադարձնելու մասին որոշման մեջ նշված թերությունները վերացնելը և այն դատարան կրկին ներկայացնելը բացառում են հայցադիմումը վերադարձնելու մասին որոշումը ՀՀ քաղաքացիական դատավարության օրենսգրքի 127-րդ հոդվածի 5-րդ մասով սահմանված հիմքով բողոքարկելու իրավունքն իրացնելու հնարավորությունը, արձանագրել է</w:t>
            </w:r>
            <w:r w:rsidRPr="0059762C">
              <w:rPr>
                <w:rFonts w:ascii="Microsoft JhengHei" w:eastAsia="Microsoft JhengHei" w:hAnsi="Microsoft JhengHei" w:cs="Microsoft JhengHei"/>
                <w:bCs/>
                <w:lang w:val="hy-AM"/>
              </w:rPr>
              <w:t>․</w:t>
            </w:r>
          </w:p>
          <w:p w14:paraId="1F349E69" w14:textId="77777777" w:rsidR="007D3DAC" w:rsidRPr="0059762C" w:rsidRDefault="007D3DAC" w:rsidP="007D3DAC">
            <w:pPr>
              <w:spacing w:line="360" w:lineRule="auto"/>
              <w:jc w:val="both"/>
              <w:rPr>
                <w:rFonts w:ascii="GHEA Grapalat" w:eastAsia="Microsoft JhengHei" w:hAnsi="GHEA Grapalat" w:cs="Microsoft JhengHei"/>
                <w:bCs/>
                <w:lang w:val="hy-AM"/>
              </w:rPr>
            </w:pPr>
            <w:r w:rsidRPr="0059762C">
              <w:rPr>
                <w:rFonts w:ascii="GHEA Grapalat" w:eastAsia="Microsoft JhengHei" w:hAnsi="GHEA Grapalat" w:cs="Microsoft JhengHei"/>
                <w:bCs/>
                <w:lang w:val="hy-AM"/>
              </w:rPr>
              <w:t xml:space="preserve">«(...) Այսինքն, օրենսդիրը սահմանել է այն իրավական հետևանքները, որոնք վրա են հասնում` կախված այն հանգամանքից, թե որքանով է վերաքննիչ բողոք բերած անձն իր վերաքննիչ բողոքարկման իրավունքն իրականացրել օրենքին համապատասխան: Ըստ այդմ էլ` </w:t>
            </w:r>
            <w:r w:rsidRPr="0059762C">
              <w:rPr>
                <w:rFonts w:ascii="GHEA Grapalat" w:eastAsia="Microsoft JhengHei" w:hAnsi="GHEA Grapalat" w:cs="Microsoft JhengHei"/>
                <w:b/>
                <w:i/>
                <w:iCs/>
                <w:lang w:val="hy-AM"/>
              </w:rPr>
              <w:t xml:space="preserve">ներկայացված վերաքննիչ բողոքի նկատմամբ կարող են կայացվել տարբեր դատավարական հետևանքներ ունեցող որոշումներ` վերաքննիչ բողոքը վարույթ ընդունելու մասին որոշում, վերաքննիչ բողոքը </w:t>
            </w:r>
            <w:r w:rsidRPr="0059762C">
              <w:rPr>
                <w:rFonts w:ascii="GHEA Grapalat" w:eastAsia="Microsoft JhengHei" w:hAnsi="GHEA Grapalat" w:cs="Microsoft JhengHei"/>
                <w:b/>
                <w:i/>
                <w:iCs/>
                <w:lang w:val="hy-AM"/>
              </w:rPr>
              <w:lastRenderedPageBreak/>
              <w:t>վերադարձնելու մասին որոշում կամ վերաքննիչ բողոքի ընդունումը մերժելու մասին որոշում:</w:t>
            </w:r>
            <w:r w:rsidRPr="0059762C">
              <w:rPr>
                <w:rFonts w:ascii="GHEA Grapalat" w:eastAsia="Microsoft JhengHei" w:hAnsi="GHEA Grapalat" w:cs="Microsoft JhengHei"/>
                <w:bCs/>
                <w:lang w:val="hy-AM"/>
              </w:rPr>
              <w:t xml:space="preserve"> (...) </w:t>
            </w:r>
          </w:p>
          <w:p w14:paraId="40ADF6AA" w14:textId="77777777" w:rsidR="007D3DAC" w:rsidRPr="0059762C" w:rsidRDefault="007D3DAC" w:rsidP="007D3DAC">
            <w:pPr>
              <w:spacing w:line="360" w:lineRule="auto"/>
              <w:jc w:val="both"/>
              <w:rPr>
                <w:rFonts w:ascii="GHEA Grapalat" w:eastAsia="Microsoft JhengHei" w:hAnsi="GHEA Grapalat" w:cs="Microsoft JhengHei"/>
                <w:bCs/>
                <w:lang w:val="hy-AM"/>
              </w:rPr>
            </w:pPr>
            <w:r w:rsidRPr="0059762C">
              <w:rPr>
                <w:rFonts w:ascii="GHEA Grapalat" w:eastAsia="Microsoft JhengHei" w:hAnsi="GHEA Grapalat" w:cs="Microsoft JhengHei"/>
                <w:bCs/>
                <w:lang w:val="hy-AM"/>
              </w:rPr>
              <w:t xml:space="preserve">(...) Հայցադիմումն օրենքով նախատեսված ցանկացած այլ հիմքով վերադարձվելու դեպքում վերաքննության կարգով հիշյալ միջանկյալ դատական ակտը բողոքարկելու դատական պաշտպանության դիմած անձի իրավունքը երաշխավորվում է նաև այն դեպքում, երբ հայցադիմումը վերադարձնելու մասին որոշման մեջ նշված թերությունները վերացնելուց հետո այն սահմանված ժամկետում կրկին ներկայացվում է դատարան: Վճռաբեկ դատարանը գտնում է, որ </w:t>
            </w:r>
            <w:r w:rsidRPr="0059762C">
              <w:rPr>
                <w:rFonts w:ascii="GHEA Grapalat" w:eastAsia="Microsoft JhengHei" w:hAnsi="GHEA Grapalat" w:cs="Microsoft JhengHei"/>
                <w:b/>
                <w:i/>
                <w:iCs/>
                <w:lang w:val="hy-AM"/>
              </w:rPr>
              <w:t xml:space="preserve">նշված գործողությունների կատարումը չի բացառում դատական պաշտպանության դիմած անձի` հայցադիմումը վերադարձնելու մասին որոշմանը համաձայն չլինելու դեպքում այն վերաքննության կարգով բողոքարկելու իրավունքը: </w:t>
            </w:r>
            <w:r w:rsidRPr="0059762C">
              <w:rPr>
                <w:rFonts w:ascii="GHEA Grapalat" w:eastAsia="Microsoft JhengHei" w:hAnsi="GHEA Grapalat" w:cs="Microsoft JhengHei"/>
                <w:bCs/>
                <w:lang w:val="hy-AM"/>
              </w:rPr>
              <w:t xml:space="preserve">Նման եզրահանգումը նախ պայմանավորված է նրանով, որ ՀՀ քաղաքացիական դատավարության օրենսգրքի 127-րդ հոդվածի 4-րդ մասով նախատեսված` հայցադիմումը </w:t>
            </w:r>
            <w:r w:rsidRPr="0059762C">
              <w:rPr>
                <w:rFonts w:ascii="GHEA Grapalat" w:eastAsia="Microsoft JhengHei" w:hAnsi="GHEA Grapalat" w:cs="Microsoft JhengHei"/>
                <w:bCs/>
                <w:lang w:val="hy-AM"/>
              </w:rPr>
              <w:lastRenderedPageBreak/>
              <w:t>վերադարձնելու մասին որոշումն ստանալու պահից եռօրյա ժամկետում հայցադիմումի թերությունները վերացնելը և այն դատարան կրկին ներկայացնելը հայցվորի իրավունքն է, որը բողոքարկման իրավունքի համեմատ չունի բացառող նշանակություն: (...)»։</w:t>
            </w:r>
            <w:r w:rsidRPr="0059762C">
              <w:rPr>
                <w:rStyle w:val="FootnoteReference"/>
                <w:rFonts w:ascii="GHEA Grapalat" w:eastAsia="Microsoft JhengHei" w:hAnsi="GHEA Grapalat" w:cs="Microsoft JhengHei"/>
                <w:bCs/>
                <w:lang w:val="hy-AM"/>
              </w:rPr>
              <w:footnoteReference w:id="2"/>
            </w:r>
          </w:p>
          <w:p w14:paraId="730DB47E" w14:textId="653C1239" w:rsidR="007D3DAC" w:rsidRPr="0059762C" w:rsidRDefault="007D3DAC" w:rsidP="001F7CE0">
            <w:pPr>
              <w:spacing w:line="360" w:lineRule="auto"/>
              <w:jc w:val="both"/>
              <w:rPr>
                <w:rFonts w:ascii="GHEA Grapalat" w:hAnsi="GHEA Grapalat"/>
                <w:b/>
                <w:lang w:val="hy-AM"/>
              </w:rPr>
            </w:pPr>
            <w:r w:rsidRPr="0059762C">
              <w:rPr>
                <w:rFonts w:ascii="GHEA Grapalat" w:eastAsia="Microsoft JhengHei" w:hAnsi="GHEA Grapalat" w:cs="Microsoft JhengHei"/>
                <w:bCs/>
                <w:lang w:val="hy-AM"/>
              </w:rPr>
              <w:t>Վերոնշյալի լույսի ներքո՝ Նախագծով նախատեսված կարգավորմամբ չի սահմանափակվի անձանց միջանկյալ դատական ակտը բողոքարկելու իրավունք, ավելի այն չի անդրադառնում բողոքարկման պայմաններում ներկայացվա</w:t>
            </w:r>
            <w:r w:rsidR="0009220D" w:rsidRPr="0059762C">
              <w:rPr>
                <w:rFonts w:ascii="GHEA Grapalat" w:eastAsia="Microsoft JhengHei" w:hAnsi="GHEA Grapalat" w:cs="Microsoft JhengHei"/>
                <w:bCs/>
                <w:lang w:val="hy-AM"/>
              </w:rPr>
              <w:t>ծ</w:t>
            </w:r>
            <w:r w:rsidRPr="0059762C">
              <w:rPr>
                <w:rFonts w:ascii="GHEA Grapalat" w:eastAsia="Microsoft JhengHei" w:hAnsi="GHEA Grapalat" w:cs="Microsoft JhengHei"/>
                <w:bCs/>
                <w:lang w:val="hy-AM"/>
              </w:rPr>
              <w:t xml:space="preserve"> հայցադիմումի վերաբերյալ կայացվող որոշումներին կամ իրավական </w:t>
            </w:r>
            <w:r w:rsidR="001F7CE0" w:rsidRPr="0059762C">
              <w:rPr>
                <w:rFonts w:ascii="GHEA Grapalat" w:eastAsia="Microsoft JhengHei" w:hAnsi="GHEA Grapalat" w:cs="Microsoft JhengHei"/>
                <w:bCs/>
                <w:lang w:val="hy-AM"/>
              </w:rPr>
              <w:t>հետևանքներին</w:t>
            </w:r>
            <w:r w:rsidRPr="0059762C">
              <w:rPr>
                <w:rFonts w:ascii="GHEA Grapalat" w:eastAsia="Microsoft JhengHei" w:hAnsi="GHEA Grapalat" w:cs="Microsoft JhengHei"/>
                <w:bCs/>
                <w:lang w:val="hy-AM"/>
              </w:rPr>
              <w:t xml:space="preserve">, որոնք կարող են առաջանալ։ Ընդ որում, նույնանման կարգավորում արդյունավետորեն գործում է Քաղաքացիական դատավարության օրենսգրքում։ Այսպիսով, Նախագծով առաջարկվող կարգավորմամբ կկանոնակարգվեն հայցադիմումը վերադարձնելու մասին որոշման բողոքարկման պայմաններում թերությունները </w:t>
            </w:r>
            <w:r w:rsidRPr="0059762C">
              <w:rPr>
                <w:rFonts w:ascii="GHEA Grapalat" w:eastAsia="Microsoft JhengHei" w:hAnsi="GHEA Grapalat" w:cs="Microsoft JhengHei"/>
                <w:bCs/>
                <w:lang w:val="hy-AM"/>
              </w:rPr>
              <w:lastRenderedPageBreak/>
              <w:t xml:space="preserve">վերացված և կրկին ներկայացված </w:t>
            </w:r>
            <w:r w:rsidR="001F7CE0" w:rsidRPr="0059762C">
              <w:rPr>
                <w:rFonts w:ascii="GHEA Grapalat" w:eastAsia="Microsoft JhengHei" w:hAnsi="GHEA Grapalat" w:cs="Microsoft JhengHei"/>
                <w:bCs/>
                <w:lang w:val="hy-AM"/>
              </w:rPr>
              <w:t>հայցադիմումի</w:t>
            </w:r>
            <w:r w:rsidRPr="0059762C">
              <w:rPr>
                <w:rFonts w:ascii="GHEA Grapalat" w:eastAsia="Microsoft JhengHei" w:hAnsi="GHEA Grapalat" w:cs="Microsoft JhengHei"/>
                <w:bCs/>
                <w:lang w:val="hy-AM"/>
              </w:rPr>
              <w:t xml:space="preserve"> վերաբերյալ որոշում կայացնելու ժամանակահատվածը, ինչը հնարավորություն </w:t>
            </w:r>
            <w:r w:rsidR="00881AFA" w:rsidRPr="0059762C">
              <w:rPr>
                <w:rFonts w:ascii="GHEA Grapalat" w:eastAsia="Microsoft JhengHei" w:hAnsi="GHEA Grapalat" w:cs="Microsoft JhengHei"/>
                <w:bCs/>
                <w:lang w:val="hy-AM"/>
              </w:rPr>
              <w:t>կընձեռ</w:t>
            </w:r>
            <w:r w:rsidRPr="0059762C">
              <w:rPr>
                <w:rFonts w:ascii="GHEA Grapalat" w:eastAsia="Microsoft JhengHei" w:hAnsi="GHEA Grapalat" w:cs="Microsoft JhengHei"/>
                <w:bCs/>
                <w:lang w:val="hy-AM"/>
              </w:rPr>
              <w:t>ի կանխատեսելի ընթացակարգի միջոցով օրինական որոշում կայացնել։</w:t>
            </w:r>
          </w:p>
        </w:tc>
      </w:tr>
      <w:tr w:rsidR="00BE5312" w:rsidRPr="001B25B7" w14:paraId="0B236D36"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7D8E3C7E" w14:textId="2D632A48" w:rsidR="00BE5312" w:rsidRPr="0059762C" w:rsidRDefault="00627A34" w:rsidP="00627A34">
            <w:pPr>
              <w:tabs>
                <w:tab w:val="left" w:pos="959"/>
              </w:tabs>
              <w:spacing w:line="360" w:lineRule="auto"/>
              <w:ind w:firstLine="720"/>
              <w:jc w:val="both"/>
              <w:rPr>
                <w:rFonts w:ascii="GHEA Grapalat" w:hAnsi="GHEA Grapalat"/>
                <w:lang w:val="hy-AM"/>
              </w:rPr>
            </w:pPr>
            <w:r w:rsidRPr="0059762C">
              <w:rPr>
                <w:rFonts w:ascii="GHEA Grapalat" w:hAnsi="GHEA Grapalat"/>
                <w:lang w:val="hy-AM"/>
              </w:rPr>
              <w:lastRenderedPageBreak/>
              <w:t>4.</w:t>
            </w:r>
            <w:r w:rsidRPr="0059762C">
              <w:rPr>
                <w:rFonts w:ascii="GHEA Grapalat" w:hAnsi="GHEA Grapalat"/>
                <w:lang w:val="hy-AM"/>
              </w:rPr>
              <w:tab/>
              <w:t>Նախագծի 4-րդ հոդվածով մանրամասն անդրադարձ է կատարվում գործերի միացմանը, ինչպես նաև միացման որոշումը կողմերին ուղարկելու հնարավորությանը, սակայն գործերի անջատման պարագայում այս հարցը մնում է չլուծված: Ուստի՝ առաջարկում ենք նախատեսվող 82-րդ հոդվածի 1</w:t>
            </w:r>
            <w:r w:rsidRPr="0059762C">
              <w:rPr>
                <w:rFonts w:ascii="Cambria Math" w:hAnsi="Cambria Math" w:cs="Cambria Math"/>
                <w:lang w:val="hy-AM"/>
              </w:rPr>
              <w:t>․</w:t>
            </w:r>
            <w:r w:rsidRPr="0059762C">
              <w:rPr>
                <w:rFonts w:ascii="GHEA Grapalat" w:hAnsi="GHEA Grapalat"/>
                <w:lang w:val="hy-AM"/>
              </w:rPr>
              <w:t>4-</w:t>
            </w:r>
            <w:r w:rsidRPr="0059762C">
              <w:rPr>
                <w:rFonts w:ascii="GHEA Grapalat" w:hAnsi="GHEA Grapalat" w:cs="GHEA Grapalat"/>
                <w:lang w:val="hy-AM"/>
              </w:rPr>
              <w:t>րդ</w:t>
            </w:r>
            <w:r w:rsidRPr="0059762C">
              <w:rPr>
                <w:rFonts w:ascii="GHEA Grapalat" w:hAnsi="GHEA Grapalat"/>
                <w:lang w:val="hy-AM"/>
              </w:rPr>
              <w:t xml:space="preserve"> </w:t>
            </w:r>
            <w:r w:rsidRPr="0059762C">
              <w:rPr>
                <w:rFonts w:ascii="GHEA Grapalat" w:hAnsi="GHEA Grapalat" w:cs="GHEA Grapalat"/>
                <w:lang w:val="hy-AM"/>
              </w:rPr>
              <w:t>մասը</w:t>
            </w:r>
            <w:r w:rsidRPr="0059762C">
              <w:rPr>
                <w:rFonts w:ascii="GHEA Grapalat" w:hAnsi="GHEA Grapalat"/>
                <w:lang w:val="hy-AM"/>
              </w:rPr>
              <w:t xml:space="preserve"> </w:t>
            </w:r>
            <w:r w:rsidRPr="0059762C">
              <w:rPr>
                <w:rFonts w:ascii="GHEA Grapalat" w:hAnsi="GHEA Grapalat" w:cs="GHEA Grapalat"/>
                <w:lang w:val="hy-AM"/>
              </w:rPr>
              <w:t>«Վարչական</w:t>
            </w:r>
            <w:r w:rsidRPr="0059762C">
              <w:rPr>
                <w:rFonts w:ascii="GHEA Grapalat" w:hAnsi="GHEA Grapalat"/>
                <w:lang w:val="hy-AM"/>
              </w:rPr>
              <w:t xml:space="preserve"> </w:t>
            </w:r>
            <w:r w:rsidRPr="0059762C">
              <w:rPr>
                <w:rFonts w:ascii="GHEA Grapalat" w:hAnsi="GHEA Grapalat" w:cs="GHEA Grapalat"/>
                <w:lang w:val="hy-AM"/>
              </w:rPr>
              <w:t>դատարանը</w:t>
            </w:r>
            <w:r w:rsidRPr="0059762C">
              <w:rPr>
                <w:rFonts w:ascii="GHEA Grapalat" w:hAnsi="GHEA Grapalat"/>
                <w:lang w:val="hy-AM"/>
              </w:rPr>
              <w:t xml:space="preserve"> </w:t>
            </w:r>
            <w:r w:rsidRPr="0059762C">
              <w:rPr>
                <w:rFonts w:ascii="GHEA Grapalat" w:hAnsi="GHEA Grapalat" w:cs="GHEA Grapalat"/>
                <w:lang w:val="hy-AM"/>
              </w:rPr>
              <w:t>գործերը</w:t>
            </w:r>
            <w:r w:rsidRPr="0059762C">
              <w:rPr>
                <w:rFonts w:ascii="GHEA Grapalat" w:hAnsi="GHEA Grapalat"/>
                <w:lang w:val="hy-AM"/>
              </w:rPr>
              <w:t xml:space="preserve"> </w:t>
            </w:r>
            <w:r w:rsidRPr="0059762C">
              <w:rPr>
                <w:rFonts w:ascii="GHEA Grapalat" w:hAnsi="GHEA Grapalat" w:cs="GHEA Grapalat"/>
                <w:lang w:val="hy-AM"/>
              </w:rPr>
              <w:t>մ</w:t>
            </w:r>
            <w:r w:rsidRPr="0059762C">
              <w:rPr>
                <w:rFonts w:ascii="GHEA Grapalat" w:hAnsi="GHEA Grapalat"/>
                <w:lang w:val="hy-AM"/>
              </w:rPr>
              <w:t>եկ վարույթում միացնելու» բառերից հետո լրացնել «, մեկ կամ մի քանի միացված պահանջներ առանձնացնելու» բառերով, և այդ կապակցությամբ հոդվածի 1</w:t>
            </w:r>
            <w:r w:rsidRPr="0059762C">
              <w:rPr>
                <w:rFonts w:ascii="Cambria Math" w:hAnsi="Cambria Math" w:cs="Cambria Math"/>
                <w:lang w:val="hy-AM"/>
              </w:rPr>
              <w:t>․</w:t>
            </w:r>
            <w:r w:rsidRPr="0059762C">
              <w:rPr>
                <w:rFonts w:ascii="GHEA Grapalat" w:hAnsi="GHEA Grapalat"/>
                <w:lang w:val="hy-AM"/>
              </w:rPr>
              <w:t>4-</w:t>
            </w:r>
            <w:r w:rsidRPr="0059762C">
              <w:rPr>
                <w:rFonts w:ascii="GHEA Grapalat" w:hAnsi="GHEA Grapalat" w:cs="GHEA Grapalat"/>
                <w:lang w:val="hy-AM"/>
              </w:rPr>
              <w:t>րդ</w:t>
            </w:r>
            <w:r w:rsidRPr="0059762C">
              <w:rPr>
                <w:rFonts w:ascii="GHEA Grapalat" w:hAnsi="GHEA Grapalat"/>
                <w:lang w:val="hy-AM"/>
              </w:rPr>
              <w:t xml:space="preserve"> </w:t>
            </w:r>
            <w:r w:rsidRPr="0059762C">
              <w:rPr>
                <w:rFonts w:ascii="GHEA Grapalat" w:hAnsi="GHEA Grapalat" w:cs="GHEA Grapalat"/>
                <w:lang w:val="hy-AM"/>
              </w:rPr>
              <w:t>մասը</w:t>
            </w:r>
            <w:r w:rsidRPr="0059762C">
              <w:rPr>
                <w:rFonts w:ascii="GHEA Grapalat" w:hAnsi="GHEA Grapalat"/>
                <w:lang w:val="hy-AM"/>
              </w:rPr>
              <w:t xml:space="preserve"> </w:t>
            </w:r>
            <w:r w:rsidRPr="0059762C">
              <w:rPr>
                <w:rFonts w:ascii="GHEA Grapalat" w:hAnsi="GHEA Grapalat" w:cs="GHEA Grapalat"/>
                <w:lang w:val="hy-AM"/>
              </w:rPr>
              <w:t>շարադրել</w:t>
            </w:r>
            <w:r w:rsidRPr="0059762C">
              <w:rPr>
                <w:rFonts w:ascii="GHEA Grapalat" w:hAnsi="GHEA Grapalat"/>
                <w:lang w:val="hy-AM"/>
              </w:rPr>
              <w:t xml:space="preserve"> </w:t>
            </w:r>
            <w:r w:rsidRPr="0059762C">
              <w:rPr>
                <w:rFonts w:ascii="GHEA Grapalat" w:hAnsi="GHEA Grapalat" w:cs="GHEA Grapalat"/>
                <w:lang w:val="hy-AM"/>
              </w:rPr>
              <w:t>որպես</w:t>
            </w:r>
            <w:r w:rsidRPr="0059762C">
              <w:rPr>
                <w:rFonts w:ascii="GHEA Grapalat" w:hAnsi="GHEA Grapalat"/>
                <w:lang w:val="hy-AM"/>
              </w:rPr>
              <w:t xml:space="preserve"> </w:t>
            </w:r>
            <w:r w:rsidRPr="0059762C">
              <w:rPr>
                <w:rFonts w:ascii="GHEA Grapalat" w:hAnsi="GHEA Grapalat" w:cs="GHEA Grapalat"/>
                <w:lang w:val="hy-AM"/>
              </w:rPr>
              <w:t>Օրենսգրքի</w:t>
            </w:r>
            <w:r w:rsidRPr="0059762C">
              <w:rPr>
                <w:rFonts w:ascii="GHEA Grapalat" w:hAnsi="GHEA Grapalat"/>
                <w:lang w:val="hy-AM"/>
              </w:rPr>
              <w:t xml:space="preserve"> 82-</w:t>
            </w:r>
            <w:r w:rsidRPr="0059762C">
              <w:rPr>
                <w:rFonts w:ascii="GHEA Grapalat" w:hAnsi="GHEA Grapalat" w:cs="GHEA Grapalat"/>
                <w:lang w:val="hy-AM"/>
              </w:rPr>
              <w:t>րդ</w:t>
            </w:r>
            <w:r w:rsidRPr="0059762C">
              <w:rPr>
                <w:rFonts w:ascii="GHEA Grapalat" w:hAnsi="GHEA Grapalat"/>
                <w:lang w:val="hy-AM"/>
              </w:rPr>
              <w:t xml:space="preserve"> </w:t>
            </w:r>
            <w:r w:rsidRPr="0059762C">
              <w:rPr>
                <w:rFonts w:ascii="GHEA Grapalat" w:hAnsi="GHEA Grapalat" w:cs="GHEA Grapalat"/>
                <w:lang w:val="hy-AM"/>
              </w:rPr>
              <w:t>հոդվածի</w:t>
            </w:r>
            <w:r w:rsidRPr="0059762C">
              <w:rPr>
                <w:rFonts w:ascii="GHEA Grapalat" w:hAnsi="GHEA Grapalat"/>
                <w:lang w:val="hy-AM"/>
              </w:rPr>
              <w:t xml:space="preserve">  3-</w:t>
            </w:r>
            <w:r w:rsidRPr="0059762C">
              <w:rPr>
                <w:rFonts w:ascii="GHEA Grapalat" w:hAnsi="GHEA Grapalat" w:cs="GHEA Grapalat"/>
                <w:lang w:val="hy-AM"/>
              </w:rPr>
              <w:t>րդ</w:t>
            </w:r>
            <w:r w:rsidRPr="0059762C">
              <w:rPr>
                <w:rFonts w:ascii="GHEA Grapalat" w:hAnsi="GHEA Grapalat"/>
                <w:lang w:val="hy-AM"/>
              </w:rPr>
              <w:t xml:space="preserve"> </w:t>
            </w:r>
            <w:r w:rsidRPr="0059762C">
              <w:rPr>
                <w:rFonts w:ascii="GHEA Grapalat" w:hAnsi="GHEA Grapalat" w:cs="GHEA Grapalat"/>
                <w:lang w:val="hy-AM"/>
              </w:rPr>
              <w:t>մաս</w:t>
            </w:r>
            <w:r w:rsidRPr="0059762C">
              <w:rPr>
                <w:rFonts w:ascii="GHEA Grapalat" w:hAnsi="GHEA Grapalat"/>
                <w:lang w:val="hy-AM"/>
              </w:rPr>
              <w:t>:</w:t>
            </w:r>
          </w:p>
        </w:tc>
        <w:tc>
          <w:tcPr>
            <w:tcW w:w="6713" w:type="dxa"/>
            <w:gridSpan w:val="3"/>
            <w:tcBorders>
              <w:top w:val="single" w:sz="4" w:space="0" w:color="auto"/>
              <w:left w:val="single" w:sz="4" w:space="0" w:color="auto"/>
              <w:bottom w:val="single" w:sz="4" w:space="0" w:color="auto"/>
              <w:right w:val="single" w:sz="4" w:space="0" w:color="auto"/>
            </w:tcBorders>
          </w:tcPr>
          <w:p w14:paraId="47137C1A" w14:textId="7FE19A22" w:rsidR="00BE5312" w:rsidRPr="0059762C" w:rsidRDefault="00D35EF9" w:rsidP="005560A3">
            <w:pPr>
              <w:spacing w:line="360" w:lineRule="auto"/>
              <w:ind w:firstLine="720"/>
              <w:jc w:val="center"/>
              <w:rPr>
                <w:rFonts w:ascii="GHEA Grapalat" w:hAnsi="GHEA Grapalat"/>
                <w:b/>
                <w:lang w:val="hy-AM"/>
              </w:rPr>
            </w:pPr>
            <w:r w:rsidRPr="0059762C">
              <w:rPr>
                <w:rFonts w:ascii="GHEA Grapalat" w:hAnsi="GHEA Grapalat"/>
                <w:b/>
                <w:lang w:val="hy-AM"/>
              </w:rPr>
              <w:t xml:space="preserve">4. </w:t>
            </w:r>
            <w:r w:rsidR="00752A35" w:rsidRPr="0059762C">
              <w:rPr>
                <w:rFonts w:ascii="GHEA Grapalat" w:hAnsi="GHEA Grapalat"/>
                <w:b/>
                <w:lang w:val="hy-AM"/>
              </w:rPr>
              <w:t>Ընդունվել է</w:t>
            </w:r>
          </w:p>
          <w:p w14:paraId="0CE30E01" w14:textId="5C9B4067" w:rsidR="00752A35" w:rsidRPr="0059762C" w:rsidRDefault="00752A35" w:rsidP="00752A35">
            <w:pPr>
              <w:spacing w:line="360" w:lineRule="auto"/>
              <w:jc w:val="both"/>
              <w:rPr>
                <w:rFonts w:ascii="GHEA Grapalat" w:hAnsi="GHEA Grapalat"/>
                <w:b/>
                <w:lang w:val="hy-AM"/>
              </w:rPr>
            </w:pPr>
            <w:r w:rsidRPr="0059762C">
              <w:rPr>
                <w:rFonts w:ascii="GHEA Grapalat" w:hAnsi="GHEA Grapalat"/>
                <w:lang w:val="hy-AM"/>
              </w:rPr>
              <w:t>Նախագծում կատարվել է համապատասխան փոփոխություն:</w:t>
            </w:r>
          </w:p>
          <w:p w14:paraId="54B3A73B" w14:textId="0DB3D588" w:rsidR="00D35EF9" w:rsidRPr="0059762C" w:rsidRDefault="00D35EF9" w:rsidP="00D35EF9">
            <w:pPr>
              <w:spacing w:line="360" w:lineRule="auto"/>
              <w:ind w:hanging="20"/>
              <w:jc w:val="both"/>
              <w:rPr>
                <w:rFonts w:ascii="GHEA Grapalat" w:hAnsi="GHEA Grapalat"/>
                <w:lang w:val="hy-AM"/>
              </w:rPr>
            </w:pPr>
          </w:p>
        </w:tc>
      </w:tr>
      <w:tr w:rsidR="00BE5312" w:rsidRPr="001B25B7" w14:paraId="55350549"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2D40CD8E" w14:textId="7F1BB433" w:rsidR="00BE5312" w:rsidRPr="0059762C" w:rsidRDefault="00627A34" w:rsidP="005560A3">
            <w:pPr>
              <w:spacing w:line="360" w:lineRule="auto"/>
              <w:ind w:firstLine="720"/>
              <w:jc w:val="both"/>
              <w:rPr>
                <w:rFonts w:ascii="GHEA Grapalat" w:hAnsi="GHEA Grapalat"/>
                <w:lang w:val="hy-AM"/>
              </w:rPr>
            </w:pPr>
            <w:r w:rsidRPr="0059762C">
              <w:rPr>
                <w:rFonts w:ascii="GHEA Grapalat" w:hAnsi="GHEA Grapalat"/>
                <w:lang w:val="hy-AM"/>
              </w:rPr>
              <w:t>5.</w:t>
            </w:r>
            <w:r w:rsidRPr="0059762C">
              <w:rPr>
                <w:rFonts w:ascii="GHEA Grapalat" w:hAnsi="GHEA Grapalat"/>
                <w:lang w:val="hy-AM"/>
              </w:rPr>
              <w:tab/>
              <w:t xml:space="preserve">Հայցի ապահովման տարբեր միջոցների կիրառմանը վերաբերող՝ ՀՀ վարչական դատավարության օրենսգրքի 91-րդ հոդվածով հանրային շահերի սահմանումը որպես դրանք կիրառելու ուղենիշ՝ կարծում ենք կարևոր և </w:t>
            </w:r>
            <w:r w:rsidRPr="0059762C">
              <w:rPr>
                <w:rFonts w:ascii="GHEA Grapalat" w:hAnsi="GHEA Grapalat"/>
                <w:lang w:val="hy-AM"/>
              </w:rPr>
              <w:lastRenderedPageBreak/>
              <w:t>անհրաժեշտ է, սակայն կամայական և անորոշ մեկնաբանություններից խուսափելու, ինչպես նաև իրավական որոշակիության սկզբունքի պահպանման համար պարտադիր է սահմանել հանրային շահի հասկացությունը:</w:t>
            </w:r>
          </w:p>
        </w:tc>
        <w:tc>
          <w:tcPr>
            <w:tcW w:w="6713" w:type="dxa"/>
            <w:gridSpan w:val="3"/>
            <w:tcBorders>
              <w:top w:val="single" w:sz="4" w:space="0" w:color="auto"/>
              <w:left w:val="single" w:sz="4" w:space="0" w:color="auto"/>
              <w:bottom w:val="single" w:sz="4" w:space="0" w:color="auto"/>
              <w:right w:val="single" w:sz="4" w:space="0" w:color="auto"/>
            </w:tcBorders>
          </w:tcPr>
          <w:p w14:paraId="4AF6A30B" w14:textId="78727EB5" w:rsidR="00F2466C" w:rsidRPr="0059762C" w:rsidRDefault="00F2466C" w:rsidP="00F2466C">
            <w:pPr>
              <w:tabs>
                <w:tab w:val="left" w:pos="1427"/>
                <w:tab w:val="center" w:pos="3608"/>
              </w:tabs>
              <w:spacing w:line="360" w:lineRule="auto"/>
              <w:ind w:firstLine="720"/>
              <w:jc w:val="both"/>
              <w:rPr>
                <w:rFonts w:ascii="GHEA Grapalat" w:hAnsi="GHEA Grapalat"/>
                <w:b/>
                <w:lang w:val="hy-AM"/>
              </w:rPr>
            </w:pPr>
            <w:r w:rsidRPr="0059762C">
              <w:rPr>
                <w:rFonts w:ascii="GHEA Grapalat" w:hAnsi="GHEA Grapalat"/>
                <w:b/>
                <w:lang w:val="hy-AM"/>
              </w:rPr>
              <w:lastRenderedPageBreak/>
              <w:tab/>
            </w:r>
            <w:r w:rsidRPr="0059762C">
              <w:rPr>
                <w:rFonts w:ascii="GHEA Grapalat" w:hAnsi="GHEA Grapalat"/>
                <w:b/>
                <w:lang w:val="hy-AM"/>
              </w:rPr>
              <w:tab/>
            </w:r>
            <w:r w:rsidR="00D35EF9" w:rsidRPr="0059762C">
              <w:rPr>
                <w:rFonts w:ascii="GHEA Grapalat" w:hAnsi="GHEA Grapalat"/>
                <w:b/>
                <w:lang w:val="hy-AM"/>
              </w:rPr>
              <w:t>5. Չի ընդունվել</w:t>
            </w:r>
          </w:p>
          <w:p w14:paraId="2A1A7CDD" w14:textId="70E89E85" w:rsidR="00F2466C" w:rsidRPr="0059762C" w:rsidRDefault="00F2466C" w:rsidP="00F2466C">
            <w:pPr>
              <w:spacing w:line="360" w:lineRule="auto"/>
              <w:jc w:val="both"/>
              <w:rPr>
                <w:rFonts w:ascii="GHEA Grapalat" w:hAnsi="GHEA Grapalat"/>
                <w:lang w:val="hy-AM"/>
              </w:rPr>
            </w:pPr>
            <w:r w:rsidRPr="0059762C">
              <w:rPr>
                <w:rFonts w:ascii="GHEA Grapalat" w:hAnsi="GHEA Grapalat"/>
                <w:lang w:val="hy-AM"/>
              </w:rPr>
              <w:t xml:space="preserve">Մի շարք իրավական ակտերում կիրառվում է «հանրային շահ» եզրույթը՝ առանց դրա իրավական </w:t>
            </w:r>
            <w:r w:rsidR="00600762" w:rsidRPr="0059762C">
              <w:rPr>
                <w:rFonts w:ascii="GHEA Grapalat" w:hAnsi="GHEA Grapalat"/>
                <w:lang w:val="hy-AM"/>
              </w:rPr>
              <w:t>բովանդակությունը բացահայտելու, օ</w:t>
            </w:r>
            <w:r w:rsidRPr="0059762C">
              <w:rPr>
                <w:rFonts w:ascii="GHEA Grapalat" w:hAnsi="GHEA Grapalat"/>
                <w:lang w:val="hy-AM"/>
              </w:rPr>
              <w:t>րինակ՝</w:t>
            </w:r>
            <w:r w:rsidRPr="0059762C">
              <w:rPr>
                <w:rFonts w:ascii="GHEA Grapalat" w:hAnsi="GHEA Grapalat"/>
                <w:b/>
                <w:lang w:val="hy-AM"/>
              </w:rPr>
              <w:t xml:space="preserve"> </w:t>
            </w:r>
            <w:r w:rsidRPr="0059762C">
              <w:rPr>
                <w:rFonts w:ascii="GHEA Grapalat" w:hAnsi="GHEA Grapalat"/>
                <w:lang w:val="hy-AM"/>
              </w:rPr>
              <w:t xml:space="preserve">Քաղաքացիական օրենսգրքի </w:t>
            </w:r>
            <w:r w:rsidRPr="0059762C">
              <w:rPr>
                <w:rFonts w:ascii="GHEA Grapalat" w:hAnsi="GHEA Grapalat"/>
                <w:lang w:val="hy-AM"/>
              </w:rPr>
              <w:lastRenderedPageBreak/>
              <w:t>467-րդ հոդվածի 4-րդ մաս, Քրեական դատավարության օրենսգրքի 15-րդ հոդվածի 4-6-րդ մասեր, «Զանգվածային լրատվության մասին» ՀՀ օրենքի 7-րդ հոդվածի 3-րդ մաս և այլն:</w:t>
            </w:r>
            <w:r w:rsidR="00600762" w:rsidRPr="0059762C">
              <w:rPr>
                <w:rFonts w:ascii="GHEA Grapalat" w:hAnsi="GHEA Grapalat"/>
                <w:lang w:val="hy-AM"/>
              </w:rPr>
              <w:t xml:space="preserve"> </w:t>
            </w:r>
            <w:r w:rsidRPr="0059762C">
              <w:rPr>
                <w:rFonts w:ascii="GHEA Grapalat" w:hAnsi="GHEA Grapalat"/>
                <w:lang w:val="hy-AM"/>
              </w:rPr>
              <w:t>Ըստ այդմ, օրենքով չեն կարող նախատեսվել «հանրային շահ» եզրույթի սպառիչ չափանիշներ կամ այդ եզրույթի հստակ սահմանում՝ նկատի ունենալով, որ հանրային շահի առարկան համընդհանուր, համամարդկային որոշակի բարիքներն են, որոնց առարկայացումը հասարակական կյանքում անհրաժեշտ նախապայման է հասարակության գոյատևման և հետագա զարգացման համար: Հետևաբար յուրաքանչյուր օրենքի շրջանակում՝ հաշվի առնելով այս կամ այն ոլորտի առանձնահատկությունները, հանրային շահը կարող է ուղղված լինել հասարակության լայն շրջանակի տարբեր իրավունքների և ազատությունների պաշտպանությանը:</w:t>
            </w:r>
          </w:p>
        </w:tc>
      </w:tr>
      <w:tr w:rsidR="00BE5312" w:rsidRPr="001B25B7" w14:paraId="7C73F4D7"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25B31049" w14:textId="77777777" w:rsidR="00627A34"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lastRenderedPageBreak/>
              <w:t>6.</w:t>
            </w:r>
            <w:r w:rsidRPr="0059762C">
              <w:rPr>
                <w:rFonts w:ascii="GHEA Grapalat" w:hAnsi="GHEA Grapalat"/>
                <w:lang w:val="hy-AM"/>
              </w:rPr>
              <w:tab/>
              <w:t>Օրենսգրքի 96-րդ հոդվածը նախատեսում է գործի վարույթը կարճելու հիմքերը և կարգը:</w:t>
            </w:r>
          </w:p>
          <w:p w14:paraId="61848D52" w14:textId="77777777" w:rsidR="00627A34"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lastRenderedPageBreak/>
              <w:t>Լրացվող՝ 1-ին մասի 6.1-ին կետում նախատեսված է, որ պատասխանողի միջնորդության դեպքում, անկախ հայցվորի չներկայանալուց, գործի քննությունը պետք է շարունակել:</w:t>
            </w:r>
          </w:p>
          <w:p w14:paraId="1219CB83" w14:textId="5D4A67C0" w:rsidR="00BE5312" w:rsidRPr="0059762C" w:rsidRDefault="00627A34" w:rsidP="00462826">
            <w:pPr>
              <w:spacing w:line="360" w:lineRule="auto"/>
              <w:ind w:firstLine="720"/>
              <w:jc w:val="both"/>
              <w:rPr>
                <w:rFonts w:ascii="GHEA Grapalat" w:hAnsi="GHEA Grapalat"/>
                <w:lang w:val="hy-AM"/>
              </w:rPr>
            </w:pPr>
            <w:r w:rsidRPr="0059762C">
              <w:rPr>
                <w:rFonts w:ascii="GHEA Grapalat" w:hAnsi="GHEA Grapalat"/>
                <w:lang w:val="hy-AM"/>
              </w:rPr>
              <w:t>Այս մասով հարկ է նշել, որ պատասխանողին՝ հայցադիմումը քննելու կամ չքննելու շարունակության վերաբերյալ լիազորություն տալն աննպատակահարմար է, և այդպիսի միջնորդությամբ նրա հանդես գալն արդարացված կլինի միմիայն պատասխանողի կողմից հակընդդեմ հայց ներկայացված լինելու դեպքո</w:t>
            </w:r>
            <w:r w:rsidR="00462826" w:rsidRPr="0059762C">
              <w:rPr>
                <w:rFonts w:ascii="GHEA Grapalat" w:hAnsi="GHEA Grapalat"/>
                <w:lang w:val="hy-AM"/>
              </w:rPr>
              <w:t>ւմ:</w:t>
            </w:r>
          </w:p>
        </w:tc>
        <w:tc>
          <w:tcPr>
            <w:tcW w:w="6713" w:type="dxa"/>
            <w:gridSpan w:val="3"/>
            <w:tcBorders>
              <w:top w:val="single" w:sz="4" w:space="0" w:color="auto"/>
              <w:left w:val="single" w:sz="4" w:space="0" w:color="auto"/>
              <w:bottom w:val="single" w:sz="4" w:space="0" w:color="auto"/>
              <w:right w:val="single" w:sz="4" w:space="0" w:color="auto"/>
            </w:tcBorders>
          </w:tcPr>
          <w:p w14:paraId="46E70B5F" w14:textId="5F792D39" w:rsidR="00BE5312" w:rsidRPr="0059762C" w:rsidRDefault="00D35EF9" w:rsidP="005560A3">
            <w:pPr>
              <w:spacing w:line="360" w:lineRule="auto"/>
              <w:ind w:firstLine="720"/>
              <w:jc w:val="center"/>
              <w:rPr>
                <w:rFonts w:ascii="GHEA Grapalat" w:hAnsi="GHEA Grapalat"/>
                <w:b/>
                <w:lang w:val="hy-AM"/>
              </w:rPr>
            </w:pPr>
            <w:r w:rsidRPr="0059762C">
              <w:rPr>
                <w:rFonts w:ascii="GHEA Grapalat" w:hAnsi="GHEA Grapalat"/>
                <w:b/>
                <w:lang w:val="hy-AM"/>
              </w:rPr>
              <w:lastRenderedPageBreak/>
              <w:t xml:space="preserve">6. </w:t>
            </w:r>
            <w:r w:rsidR="0082035B">
              <w:rPr>
                <w:rFonts w:ascii="GHEA Grapalat" w:hAnsi="GHEA Grapalat"/>
                <w:b/>
                <w:lang w:val="hy-AM"/>
              </w:rPr>
              <w:t>Ը</w:t>
            </w:r>
            <w:r w:rsidRPr="0059762C">
              <w:rPr>
                <w:rFonts w:ascii="GHEA Grapalat" w:hAnsi="GHEA Grapalat"/>
                <w:b/>
                <w:lang w:val="hy-AM"/>
              </w:rPr>
              <w:t>նդունվել</w:t>
            </w:r>
            <w:r w:rsidR="0082035B">
              <w:rPr>
                <w:rFonts w:ascii="GHEA Grapalat" w:hAnsi="GHEA Grapalat"/>
                <w:b/>
                <w:lang w:val="hy-AM"/>
              </w:rPr>
              <w:t xml:space="preserve"> է</w:t>
            </w:r>
          </w:p>
          <w:p w14:paraId="3BD5072C" w14:textId="77777777" w:rsidR="0082035B" w:rsidRPr="0059762C" w:rsidRDefault="0082035B" w:rsidP="0082035B">
            <w:pPr>
              <w:spacing w:line="360" w:lineRule="auto"/>
              <w:jc w:val="both"/>
              <w:rPr>
                <w:rFonts w:ascii="GHEA Grapalat" w:hAnsi="GHEA Grapalat"/>
                <w:bCs/>
                <w:lang w:val="hy-AM"/>
              </w:rPr>
            </w:pPr>
            <w:r w:rsidRPr="0059762C">
              <w:rPr>
                <w:rFonts w:ascii="GHEA Grapalat" w:hAnsi="GHEA Grapalat"/>
                <w:bCs/>
                <w:lang w:val="hy-AM"/>
              </w:rPr>
              <w:t>Առաջարկվող կարգավորումը հանվել է Նախագծից։</w:t>
            </w:r>
          </w:p>
          <w:p w14:paraId="02A12E25" w14:textId="55A4DB21" w:rsidR="0070181B" w:rsidRPr="0059762C" w:rsidRDefault="0070181B" w:rsidP="00AB1AB1">
            <w:pPr>
              <w:spacing w:line="360" w:lineRule="auto"/>
              <w:jc w:val="both"/>
              <w:rPr>
                <w:rFonts w:ascii="GHEA Grapalat" w:hAnsi="GHEA Grapalat"/>
                <w:b/>
                <w:lang w:val="hy-AM"/>
              </w:rPr>
            </w:pPr>
          </w:p>
        </w:tc>
      </w:tr>
      <w:tr w:rsidR="00462826" w:rsidRPr="001B25B7" w14:paraId="0127C28F"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588B485D" w14:textId="37808BC8" w:rsidR="00462826" w:rsidRPr="0059762C" w:rsidRDefault="00462826" w:rsidP="00627A34">
            <w:pPr>
              <w:spacing w:line="360" w:lineRule="auto"/>
              <w:ind w:firstLine="720"/>
              <w:jc w:val="both"/>
              <w:rPr>
                <w:rFonts w:ascii="GHEA Grapalat" w:hAnsi="GHEA Grapalat"/>
                <w:lang w:val="hy-AM"/>
              </w:rPr>
            </w:pPr>
            <w:r w:rsidRPr="0059762C">
              <w:rPr>
                <w:rFonts w:ascii="GHEA Grapalat" w:hAnsi="GHEA Grapalat"/>
                <w:lang w:val="hy-AM"/>
              </w:rPr>
              <w:lastRenderedPageBreak/>
              <w:t xml:space="preserve">6.1. Նույն հոդվածի երրորդ մասի փոփոխության վերաբերյալ առաջարկվում է հանել «որպես ներկայացուցիչ փաստաբան ունեցող ֆիզիկական անձը» բառերն այն պատճառաբանությամբ, որ դատարանը չունի գործիքակազմ պարզելու, թե փաստաբանը տվյալ պահին արդյո՞ք շարունակում է հանդիսանալ դիմում ներկայացնողի ներկայացուցիչը, թե ոչ, արդյո՞ք փաստաբանական ծառայություններ մատուցելու վերաբերյալ պայմանագիրը չի </w:t>
            </w:r>
            <w:r w:rsidRPr="0059762C">
              <w:rPr>
                <w:rFonts w:ascii="GHEA Grapalat" w:hAnsi="GHEA Grapalat"/>
                <w:lang w:val="hy-AM"/>
              </w:rPr>
              <w:lastRenderedPageBreak/>
              <w:t>լուծվել, կամ արդյո՞ք անձը խորհրդակցել է իր ներկայացուցիչը հանդիսացող փաստաբանի հետ, թե ոչ:</w:t>
            </w:r>
          </w:p>
        </w:tc>
        <w:tc>
          <w:tcPr>
            <w:tcW w:w="6713" w:type="dxa"/>
            <w:gridSpan w:val="3"/>
            <w:tcBorders>
              <w:top w:val="single" w:sz="4" w:space="0" w:color="auto"/>
              <w:left w:val="single" w:sz="4" w:space="0" w:color="auto"/>
              <w:bottom w:val="single" w:sz="4" w:space="0" w:color="auto"/>
              <w:right w:val="single" w:sz="4" w:space="0" w:color="auto"/>
            </w:tcBorders>
          </w:tcPr>
          <w:p w14:paraId="08F20F27" w14:textId="77777777" w:rsidR="00462826" w:rsidRPr="0059762C" w:rsidRDefault="00462826" w:rsidP="00462826">
            <w:pPr>
              <w:spacing w:line="360" w:lineRule="auto"/>
              <w:ind w:firstLine="720"/>
              <w:jc w:val="center"/>
              <w:rPr>
                <w:rFonts w:ascii="GHEA Grapalat" w:hAnsi="GHEA Grapalat"/>
                <w:b/>
                <w:lang w:val="hy-AM"/>
              </w:rPr>
            </w:pPr>
            <w:r w:rsidRPr="0059762C">
              <w:rPr>
                <w:rFonts w:ascii="GHEA Grapalat" w:hAnsi="GHEA Grapalat"/>
                <w:b/>
                <w:lang w:val="hy-AM"/>
              </w:rPr>
              <w:lastRenderedPageBreak/>
              <w:t>6.1. Չի ընդունվել</w:t>
            </w:r>
          </w:p>
          <w:p w14:paraId="7263FE82" w14:textId="493BF341" w:rsidR="00462826" w:rsidRPr="0059762C" w:rsidRDefault="00462826" w:rsidP="00462826">
            <w:pPr>
              <w:spacing w:line="360" w:lineRule="auto"/>
              <w:jc w:val="both"/>
              <w:rPr>
                <w:rFonts w:ascii="GHEA Grapalat" w:hAnsi="GHEA Grapalat"/>
                <w:b/>
                <w:lang w:val="hy-AM"/>
              </w:rPr>
            </w:pPr>
            <w:r w:rsidRPr="0059762C">
              <w:rPr>
                <w:rFonts w:ascii="GHEA Grapalat" w:hAnsi="GHEA Grapalat"/>
                <w:lang w:val="hy-AM"/>
              </w:rPr>
              <w:t xml:space="preserve">Քանի դեռ դատարանը չունի տեղեկություն լիազորագրի դադարած լինելու մասին, լիազորված անձի գործողությունների հետևանքով ծագած իրավունքները և պարտականությունները պահպանում են իրենց ուժը, ինչը բխում է Քաղաքացիական օրենսգրքի 325-րդ հոդվածից: Ինչ վերաբերում է փաստաբանի հետ խորհրդակցելուն, ապա միջնորդությունը ֆիզիկական անձի կողմից ներկայացվելու դեպքում դրա քննությունն իրականացվելու </w:t>
            </w:r>
            <w:r w:rsidRPr="0059762C">
              <w:rPr>
                <w:rFonts w:ascii="GHEA Grapalat" w:hAnsi="GHEA Grapalat"/>
                <w:lang w:val="hy-AM"/>
              </w:rPr>
              <w:lastRenderedPageBreak/>
              <w:t>է դատական նիստով, որի մասին ծանուցվելու է նաև ներկայացուցիչը:</w:t>
            </w:r>
          </w:p>
        </w:tc>
      </w:tr>
      <w:tr w:rsidR="00BE5312" w:rsidRPr="001B25B7" w14:paraId="515ED626"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7999434E" w14:textId="03D2C198" w:rsidR="00627A34" w:rsidRPr="0059762C" w:rsidRDefault="00627A34" w:rsidP="00386ECD">
            <w:pPr>
              <w:tabs>
                <w:tab w:val="left" w:pos="1109"/>
              </w:tabs>
              <w:spacing w:line="360" w:lineRule="auto"/>
              <w:ind w:firstLine="720"/>
              <w:jc w:val="both"/>
              <w:rPr>
                <w:rFonts w:ascii="GHEA Grapalat" w:hAnsi="GHEA Grapalat"/>
                <w:lang w:val="hy-AM"/>
              </w:rPr>
            </w:pPr>
            <w:r w:rsidRPr="0059762C">
              <w:rPr>
                <w:rFonts w:ascii="GHEA Grapalat" w:hAnsi="GHEA Grapalat"/>
                <w:lang w:val="hy-AM"/>
              </w:rPr>
              <w:lastRenderedPageBreak/>
              <w:t>7.</w:t>
            </w:r>
            <w:r w:rsidRPr="0059762C">
              <w:rPr>
                <w:rFonts w:ascii="GHEA Grapalat" w:hAnsi="GHEA Grapalat"/>
                <w:lang w:val="hy-AM"/>
              </w:rPr>
              <w:tab/>
              <w:t xml:space="preserve">Օրենսգրքի 117-րդ հոդվածի 1.1-ին մասով սահմանված՝ գրավոր ընթացակարգով քննվող հայցադիմումները, բացառությամբ դրանք վերադարձվելու դեպքից՝ այլ կերպ չեն կարող ձգձգվել: Օրենսգրքի </w:t>
            </w:r>
            <w:r w:rsidR="001F7CE0" w:rsidRPr="0059762C">
              <w:rPr>
                <w:rFonts w:ascii="GHEA Grapalat" w:hAnsi="GHEA Grapalat"/>
                <w:lang w:val="hy-AM"/>
              </w:rPr>
              <w:t>118-րդ հոդված 2-րդ մասի և 118.1-</w:t>
            </w:r>
            <w:r w:rsidRPr="0059762C">
              <w:rPr>
                <w:rFonts w:ascii="GHEA Grapalat" w:hAnsi="GHEA Grapalat"/>
                <w:lang w:val="hy-AM"/>
              </w:rPr>
              <w:t xml:space="preserve">ին հոդվածի մանրամասն ուսումնասիրման արդյունքում ստացվում է իրավիճակ, երբ հայցադիմումը վարույթ ընդունելու մասին որոշումը ստանալուց հետո 1-ամսյա ժամկետում պատասխանողը կարող է ներկայացնել իր պատասխանը, առարկությունները, միջնորդությունները և (կամ) ապացույցները, որից հետո հայցվորը 1-ամսյա ժամկետում կարող է ներկայացնել իր առարկությունները, այնուհետև, կողմերը երկշաբաթյա ժամկետում արձագանքում են միմյանց դիրքորոշումներին, որից հետո մեկամսյա ժամկետում դատարանը պետք է հրապարակի վճիռը: Այսինքն՝ 3 ամիս և երկու շաբաթում կարող է գործի քննությունը վարչական դատարանում </w:t>
            </w:r>
            <w:r w:rsidRPr="0059762C">
              <w:rPr>
                <w:rFonts w:ascii="GHEA Grapalat" w:hAnsi="GHEA Grapalat"/>
                <w:lang w:val="hy-AM"/>
              </w:rPr>
              <w:lastRenderedPageBreak/>
              <w:t>ավարտվել, սակայն 118-րդ հոդվածի 2-րդ մասի նոր խմբագրությունը թույլ է տալիս փոփոխել դատական ակտի հրապարակման օրը՝ ըստ 118.2-րդ հոդվածի 2-րդ մասով սահմանված պահանջի, որով նախատեսվում է, որ Օրենսգրքի 117-րդ հոդվածի 1.1-ին մասով նախատեսված գործերով վարչական դատարանը գրավոր ընթացակարգով գործի քննության արդյունքներով գործն ըստ էության լուծող դատական ակտը կայացնում և հրապարակում է գրավոր ընթացակարգ կիրառելու վերաբերյալ որոշում կայացնելու օրվանից չորս ամսվա ընթացքում: Ելնելով գործի առանձնահատկություններից՝ նշված ժամկետը կարող է երկարաձգվել ևս մեկ անգամ` մինչև չորս ամիս ժամկետով:</w:t>
            </w:r>
          </w:p>
          <w:p w14:paraId="07B7EE24" w14:textId="77777777" w:rsidR="00627A34"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t xml:space="preserve">Նախ, հարկ է նշել, որ 118.2-րդ հոդվածի 2-րդ մասով սահմանված՝ ևս մեկ անգամ արտահայտությունը խեղաթյուրում է իրավակարգավորման բովանդակությունն այն առումով, որ բացի այդ երկարաձգվող չորս ամսից երկարաձգման այլ ընթացակարգ օրենքը չի նախատեսում։ </w:t>
            </w:r>
            <w:r w:rsidRPr="0059762C">
              <w:rPr>
                <w:rFonts w:ascii="GHEA Grapalat" w:hAnsi="GHEA Grapalat"/>
                <w:lang w:val="hy-AM"/>
              </w:rPr>
              <w:lastRenderedPageBreak/>
              <w:t>Այսինքն՝ նշված ժամկետը երկարաձգվում է ոչ թե ևս մեկ անգամ՝ չորս ամսով, այլ ընդամենը մեկ անգամ:</w:t>
            </w:r>
          </w:p>
          <w:p w14:paraId="363796A6" w14:textId="77777777" w:rsidR="00627A34"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t xml:space="preserve">Գրավոր ընթացակարգով քննվող գործերի համար 8 ամիսը բավականին երկար ժամանակահատված է գործի քննությունն ավարտելու համար այն դեպքում, երբ չի հրավիրվում դատական նիստ, և տեղի չի ունենում բանավոր դատաքննություն: </w:t>
            </w:r>
          </w:p>
          <w:p w14:paraId="0D9B214B" w14:textId="77777777" w:rsidR="00627A34"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t>Առաջարկում ենք փոփոխություն կատարել Օրենսգրքի 118</w:t>
            </w:r>
            <w:r w:rsidRPr="0059762C">
              <w:rPr>
                <w:rFonts w:ascii="Cambria Math" w:hAnsi="Cambria Math" w:cs="Cambria Math"/>
                <w:lang w:val="hy-AM"/>
              </w:rPr>
              <w:t>․</w:t>
            </w:r>
            <w:r w:rsidRPr="0059762C">
              <w:rPr>
                <w:rFonts w:ascii="GHEA Grapalat" w:hAnsi="GHEA Grapalat"/>
                <w:lang w:val="hy-AM"/>
              </w:rPr>
              <w:t>2-</w:t>
            </w:r>
            <w:r w:rsidRPr="0059762C">
              <w:rPr>
                <w:rFonts w:ascii="GHEA Grapalat" w:hAnsi="GHEA Grapalat" w:cs="GHEA Grapalat"/>
                <w:lang w:val="hy-AM"/>
              </w:rPr>
              <w:t>րդ</w:t>
            </w:r>
            <w:r w:rsidRPr="0059762C">
              <w:rPr>
                <w:rFonts w:ascii="GHEA Grapalat" w:hAnsi="GHEA Grapalat"/>
                <w:lang w:val="hy-AM"/>
              </w:rPr>
              <w:t xml:space="preserve"> </w:t>
            </w:r>
            <w:r w:rsidRPr="0059762C">
              <w:rPr>
                <w:rFonts w:ascii="GHEA Grapalat" w:hAnsi="GHEA Grapalat" w:cs="GHEA Grapalat"/>
                <w:lang w:val="hy-AM"/>
              </w:rPr>
              <w:t>հոդվածի</w:t>
            </w:r>
            <w:r w:rsidRPr="0059762C">
              <w:rPr>
                <w:rFonts w:ascii="GHEA Grapalat" w:hAnsi="GHEA Grapalat"/>
                <w:lang w:val="hy-AM"/>
              </w:rPr>
              <w:t xml:space="preserve"> 2-</w:t>
            </w:r>
            <w:r w:rsidRPr="0059762C">
              <w:rPr>
                <w:rFonts w:ascii="GHEA Grapalat" w:hAnsi="GHEA Grapalat" w:cs="GHEA Grapalat"/>
                <w:lang w:val="hy-AM"/>
              </w:rPr>
              <w:t>րդ</w:t>
            </w:r>
            <w:r w:rsidRPr="0059762C">
              <w:rPr>
                <w:rFonts w:ascii="GHEA Grapalat" w:hAnsi="GHEA Grapalat"/>
                <w:lang w:val="hy-AM"/>
              </w:rPr>
              <w:t xml:space="preserve"> </w:t>
            </w:r>
            <w:r w:rsidRPr="0059762C">
              <w:rPr>
                <w:rFonts w:ascii="GHEA Grapalat" w:hAnsi="GHEA Grapalat" w:cs="GHEA Grapalat"/>
                <w:lang w:val="hy-AM"/>
              </w:rPr>
              <w:t>մասում՝</w:t>
            </w:r>
            <w:r w:rsidRPr="0059762C">
              <w:rPr>
                <w:rFonts w:ascii="GHEA Grapalat" w:hAnsi="GHEA Grapalat"/>
                <w:lang w:val="hy-AM"/>
              </w:rPr>
              <w:t xml:space="preserve"> </w:t>
            </w:r>
            <w:r w:rsidRPr="0059762C">
              <w:rPr>
                <w:rFonts w:ascii="GHEA Grapalat" w:hAnsi="GHEA Grapalat" w:cs="GHEA Grapalat"/>
                <w:lang w:val="hy-AM"/>
              </w:rPr>
              <w:t>«նշված</w:t>
            </w:r>
            <w:r w:rsidRPr="0059762C">
              <w:rPr>
                <w:rFonts w:ascii="GHEA Grapalat" w:hAnsi="GHEA Grapalat"/>
                <w:lang w:val="hy-AM"/>
              </w:rPr>
              <w:t xml:space="preserve"> </w:t>
            </w:r>
            <w:r w:rsidRPr="0059762C">
              <w:rPr>
                <w:rFonts w:ascii="GHEA Grapalat" w:hAnsi="GHEA Grapalat" w:cs="GHEA Grapalat"/>
                <w:lang w:val="hy-AM"/>
              </w:rPr>
              <w:t>ժամկետը</w:t>
            </w:r>
            <w:r w:rsidRPr="0059762C">
              <w:rPr>
                <w:rFonts w:ascii="GHEA Grapalat" w:hAnsi="GHEA Grapalat"/>
                <w:lang w:val="hy-AM"/>
              </w:rPr>
              <w:t xml:space="preserve"> </w:t>
            </w:r>
            <w:r w:rsidRPr="0059762C">
              <w:rPr>
                <w:rFonts w:ascii="GHEA Grapalat" w:hAnsi="GHEA Grapalat" w:cs="GHEA Grapalat"/>
                <w:lang w:val="hy-AM"/>
              </w:rPr>
              <w:t>կարող</w:t>
            </w:r>
            <w:r w:rsidRPr="0059762C">
              <w:rPr>
                <w:rFonts w:ascii="GHEA Grapalat" w:hAnsi="GHEA Grapalat"/>
                <w:lang w:val="hy-AM"/>
              </w:rPr>
              <w:t xml:space="preserve"> </w:t>
            </w:r>
            <w:r w:rsidRPr="0059762C">
              <w:rPr>
                <w:rFonts w:ascii="GHEA Grapalat" w:hAnsi="GHEA Grapalat" w:cs="GHEA Grapalat"/>
                <w:lang w:val="hy-AM"/>
              </w:rPr>
              <w:t>է</w:t>
            </w:r>
            <w:r w:rsidRPr="0059762C">
              <w:rPr>
                <w:rFonts w:ascii="GHEA Grapalat" w:hAnsi="GHEA Grapalat"/>
                <w:lang w:val="hy-AM"/>
              </w:rPr>
              <w:t xml:space="preserve"> </w:t>
            </w:r>
            <w:r w:rsidRPr="0059762C">
              <w:rPr>
                <w:rFonts w:ascii="GHEA Grapalat" w:hAnsi="GHEA Grapalat" w:cs="GHEA Grapalat"/>
                <w:lang w:val="hy-AM"/>
              </w:rPr>
              <w:t>երկարաձգվել</w:t>
            </w:r>
            <w:r w:rsidRPr="0059762C">
              <w:rPr>
                <w:rFonts w:ascii="GHEA Grapalat" w:hAnsi="GHEA Grapalat"/>
                <w:lang w:val="hy-AM"/>
              </w:rPr>
              <w:t xml:space="preserve"> </w:t>
            </w:r>
            <w:r w:rsidRPr="0059762C">
              <w:rPr>
                <w:rFonts w:ascii="GHEA Grapalat" w:hAnsi="GHEA Grapalat" w:cs="GHEA Grapalat"/>
                <w:lang w:val="hy-AM"/>
              </w:rPr>
              <w:t>ևս</w:t>
            </w:r>
            <w:r w:rsidRPr="0059762C">
              <w:rPr>
                <w:rFonts w:ascii="GHEA Grapalat" w:hAnsi="GHEA Grapalat"/>
                <w:lang w:val="hy-AM"/>
              </w:rPr>
              <w:t xml:space="preserve"> </w:t>
            </w:r>
            <w:r w:rsidRPr="0059762C">
              <w:rPr>
                <w:rFonts w:ascii="GHEA Grapalat" w:hAnsi="GHEA Grapalat" w:cs="GHEA Grapalat"/>
                <w:lang w:val="hy-AM"/>
              </w:rPr>
              <w:t>մեկ</w:t>
            </w:r>
            <w:r w:rsidRPr="0059762C">
              <w:rPr>
                <w:rFonts w:ascii="GHEA Grapalat" w:hAnsi="GHEA Grapalat"/>
                <w:lang w:val="hy-AM"/>
              </w:rPr>
              <w:t xml:space="preserve"> </w:t>
            </w:r>
            <w:r w:rsidRPr="0059762C">
              <w:rPr>
                <w:rFonts w:ascii="GHEA Grapalat" w:hAnsi="GHEA Grapalat" w:cs="GHEA Grapalat"/>
                <w:lang w:val="hy-AM"/>
              </w:rPr>
              <w:t>ան</w:t>
            </w:r>
            <w:r w:rsidRPr="0059762C">
              <w:rPr>
                <w:rFonts w:ascii="GHEA Grapalat" w:hAnsi="GHEA Grapalat"/>
                <w:lang w:val="hy-AM"/>
              </w:rPr>
              <w:t>գամ` մինչև չորս ամիս ժամկետով» բառերը փոխարինել «նշված ժամկետը կարող է երկարաձգվել մինչև երկու ամիս ժամկետով» բառերով:</w:t>
            </w:r>
          </w:p>
          <w:p w14:paraId="12A0C1A4" w14:textId="1358FC90" w:rsidR="00BE5312"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t>Այս փոփոխությունն արդյունավետ կլինի 117-րդ հոդվածի 1.1-ին մասով նախատեսված գործերի պատշաճ և ողջամիտ ժամկետում քննություն ապահովելու տեսանկյունից:</w:t>
            </w:r>
          </w:p>
        </w:tc>
        <w:tc>
          <w:tcPr>
            <w:tcW w:w="6713" w:type="dxa"/>
            <w:gridSpan w:val="3"/>
            <w:tcBorders>
              <w:top w:val="single" w:sz="4" w:space="0" w:color="auto"/>
              <w:left w:val="single" w:sz="4" w:space="0" w:color="auto"/>
              <w:bottom w:val="single" w:sz="4" w:space="0" w:color="auto"/>
              <w:right w:val="single" w:sz="4" w:space="0" w:color="auto"/>
            </w:tcBorders>
          </w:tcPr>
          <w:p w14:paraId="52FDF18E" w14:textId="77777777" w:rsidR="007A78E8" w:rsidRPr="0059762C" w:rsidRDefault="00D35EF9" w:rsidP="007A78E8">
            <w:pPr>
              <w:spacing w:line="360" w:lineRule="auto"/>
              <w:ind w:firstLine="720"/>
              <w:jc w:val="center"/>
              <w:rPr>
                <w:rFonts w:ascii="GHEA Grapalat" w:hAnsi="GHEA Grapalat"/>
                <w:b/>
                <w:lang w:val="hy-AM"/>
              </w:rPr>
            </w:pPr>
            <w:r w:rsidRPr="0059762C">
              <w:rPr>
                <w:rFonts w:ascii="GHEA Grapalat" w:hAnsi="GHEA Grapalat"/>
                <w:b/>
                <w:lang w:val="hy-AM"/>
              </w:rPr>
              <w:lastRenderedPageBreak/>
              <w:t xml:space="preserve">7. </w:t>
            </w:r>
            <w:r w:rsidR="007A78E8" w:rsidRPr="0059762C">
              <w:rPr>
                <w:rFonts w:ascii="GHEA Grapalat" w:hAnsi="GHEA Grapalat"/>
                <w:b/>
                <w:lang w:val="hy-AM"/>
              </w:rPr>
              <w:t>Չի ընդունվել</w:t>
            </w:r>
          </w:p>
          <w:p w14:paraId="081AC144" w14:textId="77777777" w:rsidR="00611203" w:rsidRPr="0059762C" w:rsidRDefault="00611203" w:rsidP="00611203">
            <w:pPr>
              <w:spacing w:line="360" w:lineRule="auto"/>
              <w:jc w:val="both"/>
              <w:rPr>
                <w:rFonts w:ascii="GHEA Grapalat" w:eastAsia="Microsoft JhengHei" w:hAnsi="GHEA Grapalat" w:cs="Microsoft JhengHei"/>
                <w:bCs/>
                <w:lang w:val="hy-AM"/>
              </w:rPr>
            </w:pPr>
            <w:r w:rsidRPr="0059762C">
              <w:rPr>
                <w:rFonts w:ascii="GHEA Grapalat" w:hAnsi="GHEA Grapalat"/>
                <w:bCs/>
                <w:lang w:val="hy-AM"/>
              </w:rPr>
              <w:t>Օրենսգրքի 118</w:t>
            </w:r>
            <w:r w:rsidRPr="0059762C">
              <w:rPr>
                <w:rFonts w:ascii="Microsoft JhengHei" w:eastAsia="Microsoft JhengHei" w:hAnsi="Microsoft JhengHei" w:cs="Microsoft JhengHei" w:hint="eastAsia"/>
                <w:bCs/>
                <w:lang w:val="hy-AM"/>
              </w:rPr>
              <w:t>․</w:t>
            </w:r>
            <w:r w:rsidRPr="0059762C">
              <w:rPr>
                <w:rFonts w:ascii="GHEA Grapalat" w:eastAsia="Microsoft JhengHei" w:hAnsi="GHEA Grapalat" w:cs="Microsoft JhengHei"/>
                <w:bCs/>
                <w:lang w:val="hy-AM"/>
              </w:rPr>
              <w:t xml:space="preserve">2 հոդվածի 2-րդ մասի համաձայն՝ սույն օրենսգրքի 117-րդ հոդվածի 1.1-ին մասով նախատեսված գործերով վարչական դատարանը գրավոր ընթացակարգով գործի քննության արդյունքներով գործն ըստ էության լուծող դատական ակտը կայացնում և հրապարակում է </w:t>
            </w:r>
            <w:r w:rsidRPr="0059762C">
              <w:rPr>
                <w:rFonts w:ascii="GHEA Grapalat" w:eastAsia="Microsoft JhengHei" w:hAnsi="GHEA Grapalat" w:cs="Microsoft JhengHei"/>
                <w:b/>
                <w:lang w:val="hy-AM"/>
              </w:rPr>
              <w:t>գրավոր ընթացակարգ կիրառելու վերաբերյալ որոշում կայացնելու օրվանից չորս ամսվա ընթացքում:</w:t>
            </w:r>
            <w:r w:rsidRPr="0059762C">
              <w:rPr>
                <w:rFonts w:ascii="GHEA Grapalat" w:eastAsia="Microsoft JhengHei" w:hAnsi="GHEA Grapalat" w:cs="Microsoft JhengHei"/>
                <w:bCs/>
                <w:lang w:val="hy-AM"/>
              </w:rPr>
              <w:t xml:space="preserve"> Ելնելով գործի առանձնահատկություններից՝ նշված ժամկետը կարող է երկարաձգվել ևս մեկ անգամ` մինչև չորս ամիս ժամկետով:</w:t>
            </w:r>
          </w:p>
          <w:p w14:paraId="2F87B7C3" w14:textId="4B99C5EE" w:rsidR="00E81CF0" w:rsidRPr="0059762C" w:rsidRDefault="00611203" w:rsidP="00611203">
            <w:pPr>
              <w:spacing w:line="360" w:lineRule="auto"/>
              <w:jc w:val="both"/>
              <w:rPr>
                <w:rFonts w:ascii="GHEA Grapalat" w:eastAsia="Microsoft JhengHei" w:hAnsi="GHEA Grapalat" w:cs="Microsoft JhengHei"/>
                <w:bCs/>
                <w:lang w:val="hy-AM"/>
              </w:rPr>
            </w:pPr>
            <w:r w:rsidRPr="0059762C">
              <w:rPr>
                <w:rFonts w:ascii="GHEA Grapalat" w:eastAsia="Microsoft JhengHei" w:hAnsi="GHEA Grapalat" w:cs="Microsoft JhengHei"/>
                <w:bCs/>
                <w:lang w:val="hy-AM"/>
              </w:rPr>
              <w:t>Օրենսգրքի 117-րդ հոդվածի 1.1-ին մասով կարգավորվում է անկախ հայցատեսակից ՎԻՎՕ նախատեսված որոշ հոդվածներով հայցերի ներկայացման քննության կարգը, ինչը ենթադրում է, որ գործող կարգավորմամբ էլ գոր</w:t>
            </w:r>
            <w:r w:rsidR="00881AFA" w:rsidRPr="0059762C">
              <w:rPr>
                <w:rFonts w:ascii="GHEA Grapalat" w:eastAsia="Microsoft JhengHei" w:hAnsi="GHEA Grapalat" w:cs="Microsoft JhengHei"/>
                <w:bCs/>
                <w:lang w:val="hy-AM"/>
              </w:rPr>
              <w:t>ծ</w:t>
            </w:r>
            <w:r w:rsidRPr="0059762C">
              <w:rPr>
                <w:rFonts w:ascii="GHEA Grapalat" w:eastAsia="Microsoft JhengHei" w:hAnsi="GHEA Grapalat" w:cs="Microsoft JhengHei"/>
                <w:bCs/>
                <w:lang w:val="hy-AM"/>
              </w:rPr>
              <w:t xml:space="preserve">ի քննության ժամկետը 4-ամսյա ժամկետն է, որը կարող է </w:t>
            </w:r>
            <w:r w:rsidRPr="0059762C">
              <w:rPr>
                <w:rFonts w:ascii="GHEA Grapalat" w:eastAsia="Microsoft JhengHei" w:hAnsi="GHEA Grapalat" w:cs="Microsoft JhengHei"/>
                <w:bCs/>
                <w:lang w:val="hy-AM"/>
              </w:rPr>
              <w:lastRenderedPageBreak/>
              <w:t xml:space="preserve">«երկարաձգվել ևս մեկ անգամ` մինչև չորս ամիս ժամկետով:»։ Հարկ է նկատել, որ օգտագործվող ձևակերպումը Օրենսգրքում գործող ձևակերպում է, ինչը ենթադրում է, որ գործի քննության ժամկետը կարող է երակարձգվել մեկ անգամ ոչ ավել, քան 4-ամսյա ժամկետով։ </w:t>
            </w:r>
            <w:r w:rsidR="00E81CF0" w:rsidRPr="0059762C">
              <w:rPr>
                <w:rFonts w:ascii="GHEA Grapalat" w:eastAsia="Microsoft JhengHei" w:hAnsi="GHEA Grapalat" w:cs="Microsoft JhengHei"/>
                <w:bCs/>
                <w:lang w:val="hy-AM"/>
              </w:rPr>
              <w:t>Ընդ որում, նման մեկնաբանությունը կիրառական չէ այնքանով, որքանո</w:t>
            </w:r>
            <w:r w:rsidR="00881AFA" w:rsidRPr="0059762C">
              <w:rPr>
                <w:rFonts w:ascii="GHEA Grapalat" w:eastAsia="Microsoft JhengHei" w:hAnsi="GHEA Grapalat" w:cs="Microsoft JhengHei"/>
                <w:bCs/>
                <w:lang w:val="hy-AM"/>
              </w:rPr>
              <w:t>վ</w:t>
            </w:r>
            <w:r w:rsidR="00E81CF0" w:rsidRPr="0059762C">
              <w:rPr>
                <w:rFonts w:ascii="GHEA Grapalat" w:eastAsia="Microsoft JhengHei" w:hAnsi="GHEA Grapalat" w:cs="Microsoft JhengHei"/>
                <w:bCs/>
                <w:lang w:val="hy-AM"/>
              </w:rPr>
              <w:t xml:space="preserve"> օրենսգիրքը չի նախատեսում մեկ անգամ երկարաձգելու </w:t>
            </w:r>
            <w:r w:rsidR="001F7CE0" w:rsidRPr="0059762C">
              <w:rPr>
                <w:rFonts w:ascii="GHEA Grapalat" w:eastAsia="Microsoft JhengHei" w:hAnsi="GHEA Grapalat" w:cs="Microsoft JhengHei"/>
                <w:bCs/>
                <w:lang w:val="hy-AM"/>
              </w:rPr>
              <w:t>հնա</w:t>
            </w:r>
            <w:r w:rsidR="00E81CF0" w:rsidRPr="0059762C">
              <w:rPr>
                <w:rFonts w:ascii="GHEA Grapalat" w:eastAsia="Microsoft JhengHei" w:hAnsi="GHEA Grapalat" w:cs="Microsoft JhengHei"/>
                <w:bCs/>
                <w:lang w:val="hy-AM"/>
              </w:rPr>
              <w:t>րավորություն, որը կիրառվող «ևս» ձևակերպումը մեկնաբանվի որպես 2 անգամ երկարաձգելու իրավական հնարավորություն։ Միաժամանակ, գործող կարգավորմամբ օգտագործվում է «մինչև 4 ամիս ժամկետով» ձևակերպումը, ինչն էլ հնարավորություն է տալիս դատարանին կիրառելու և ավելի կարճ ժամկետ և առավել երկար, սակայն, ոչ ավել, քան 4-ամսյա ժամկետը։</w:t>
            </w:r>
          </w:p>
          <w:p w14:paraId="50A3E49B" w14:textId="2850FD77" w:rsidR="00E81CF0" w:rsidRPr="0059762C" w:rsidRDefault="00E81CF0" w:rsidP="00611203">
            <w:pPr>
              <w:spacing w:line="360" w:lineRule="auto"/>
              <w:jc w:val="both"/>
              <w:rPr>
                <w:rFonts w:ascii="GHEA Grapalat" w:eastAsia="Microsoft JhengHei" w:hAnsi="GHEA Grapalat" w:cs="Microsoft JhengHei"/>
                <w:bCs/>
                <w:lang w:val="hy-AM"/>
              </w:rPr>
            </w:pPr>
            <w:r w:rsidRPr="0059762C">
              <w:rPr>
                <w:rFonts w:ascii="GHEA Grapalat" w:eastAsia="Microsoft JhengHei" w:hAnsi="GHEA Grapalat" w:cs="Microsoft JhengHei"/>
                <w:bCs/>
                <w:lang w:val="hy-AM"/>
              </w:rPr>
              <w:t xml:space="preserve">Հարկ է նկատել, որ որոշակի դեպքերում գործի բարդությունից կախված կարող է օբյեկտիվորեն առաջանալ գործի քննության առավել երկար ժամկետ </w:t>
            </w:r>
            <w:r w:rsidRPr="0059762C">
              <w:rPr>
                <w:rFonts w:ascii="GHEA Grapalat" w:eastAsia="Microsoft JhengHei" w:hAnsi="GHEA Grapalat" w:cs="Microsoft JhengHei"/>
                <w:bCs/>
                <w:lang w:val="hy-AM"/>
              </w:rPr>
              <w:lastRenderedPageBreak/>
              <w:t xml:space="preserve">հատկացնելու անհրաժեշտությունը, ինչը մյուս կողմից սահմանափակված է դատարանի կողմից այդ մասին պատճառաբանված որոշում կայացնելու հանգամանքով։ </w:t>
            </w:r>
          </w:p>
          <w:p w14:paraId="38B6FA67" w14:textId="4831E6A5" w:rsidR="00E81CF0" w:rsidRPr="0059762C" w:rsidRDefault="00E81CF0" w:rsidP="00611203">
            <w:pPr>
              <w:spacing w:line="360" w:lineRule="auto"/>
              <w:jc w:val="both"/>
              <w:rPr>
                <w:rFonts w:ascii="GHEA Grapalat" w:eastAsia="Microsoft JhengHei" w:hAnsi="GHEA Grapalat" w:cs="Microsoft JhengHei"/>
                <w:bCs/>
                <w:lang w:val="hy-AM"/>
              </w:rPr>
            </w:pPr>
            <w:r w:rsidRPr="0059762C">
              <w:rPr>
                <w:rFonts w:ascii="GHEA Grapalat" w:eastAsia="Microsoft JhengHei" w:hAnsi="GHEA Grapalat" w:cs="Microsoft JhengHei"/>
                <w:bCs/>
                <w:lang w:val="hy-AM"/>
              </w:rPr>
              <w:t>Ուստի և, վերոնշյալի լույսի ներքո՝ ներկայացված մտահոգություններ</w:t>
            </w:r>
            <w:r w:rsidR="00881AFA" w:rsidRPr="0059762C">
              <w:rPr>
                <w:rFonts w:ascii="GHEA Grapalat" w:eastAsia="Microsoft JhengHei" w:hAnsi="GHEA Grapalat" w:cs="Microsoft JhengHei"/>
                <w:bCs/>
                <w:lang w:val="hy-AM"/>
              </w:rPr>
              <w:t>ը</w:t>
            </w:r>
            <w:r w:rsidRPr="0059762C">
              <w:rPr>
                <w:rFonts w:ascii="GHEA Grapalat" w:eastAsia="Microsoft JhengHei" w:hAnsi="GHEA Grapalat" w:cs="Microsoft JhengHei"/>
                <w:bCs/>
                <w:lang w:val="hy-AM"/>
              </w:rPr>
              <w:t xml:space="preserve">, ընդհանուր առմամբ, կարող են փարատվել Օրենսգրքի տարբեր հոդվածների համակարգային ուսումնասիրության և վերլուծության արդյունքում։ </w:t>
            </w:r>
          </w:p>
          <w:p w14:paraId="3C317B95" w14:textId="1584C825" w:rsidR="00611203" w:rsidRPr="0059762C" w:rsidRDefault="00611203" w:rsidP="00611203">
            <w:pPr>
              <w:spacing w:line="360" w:lineRule="auto"/>
              <w:jc w:val="both"/>
              <w:rPr>
                <w:rFonts w:ascii="GHEA Grapalat" w:eastAsia="Microsoft JhengHei" w:hAnsi="GHEA Grapalat" w:cs="Microsoft JhengHei"/>
                <w:bCs/>
                <w:lang w:val="hy-AM"/>
              </w:rPr>
            </w:pPr>
            <w:r w:rsidRPr="0059762C">
              <w:rPr>
                <w:rFonts w:ascii="GHEA Grapalat" w:eastAsia="Microsoft JhengHei" w:hAnsi="GHEA Grapalat" w:cs="Microsoft JhengHei"/>
                <w:bCs/>
                <w:lang w:val="hy-AM"/>
              </w:rPr>
              <w:t>Նախագծի 11-րդ հոդվածի 3-րդ մասը խմբագրվել է և դատական ակտի հրապարակման օր է սահմանվել 2-շաբաթյա ժամկետը</w:t>
            </w:r>
            <w:r w:rsidR="00E81CF0" w:rsidRPr="0059762C">
              <w:rPr>
                <w:rFonts w:ascii="GHEA Grapalat" w:eastAsia="Microsoft JhengHei" w:hAnsi="GHEA Grapalat" w:cs="Microsoft JhengHei"/>
                <w:bCs/>
                <w:lang w:val="hy-AM"/>
              </w:rPr>
              <w:t xml:space="preserve">, </w:t>
            </w:r>
            <w:r w:rsidR="001F7CE0" w:rsidRPr="0059762C">
              <w:rPr>
                <w:rFonts w:ascii="GHEA Grapalat" w:eastAsia="Microsoft JhengHei" w:hAnsi="GHEA Grapalat" w:cs="Microsoft JhengHei"/>
                <w:bCs/>
                <w:lang w:val="hy-AM"/>
              </w:rPr>
              <w:t>ինչը</w:t>
            </w:r>
            <w:r w:rsidR="00E81CF0" w:rsidRPr="0059762C">
              <w:rPr>
                <w:rFonts w:ascii="GHEA Grapalat" w:eastAsia="Microsoft JhengHei" w:hAnsi="GHEA Grapalat" w:cs="Microsoft JhengHei"/>
                <w:bCs/>
                <w:lang w:val="hy-AM"/>
              </w:rPr>
              <w:t xml:space="preserve"> ևս մեկ ազդակ է գործի քննությունը սահմանված ժամկետում իրականացնելու և դատական ակտ կայացնելու համար։ </w:t>
            </w:r>
          </w:p>
        </w:tc>
      </w:tr>
      <w:tr w:rsidR="00BE5312" w:rsidRPr="001B25B7" w14:paraId="2840FFCC"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648D5C45" w14:textId="77777777" w:rsidR="00627A34"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lastRenderedPageBreak/>
              <w:t>8.</w:t>
            </w:r>
            <w:r w:rsidRPr="0059762C">
              <w:rPr>
                <w:rFonts w:ascii="GHEA Grapalat" w:hAnsi="GHEA Grapalat"/>
                <w:lang w:val="hy-AM"/>
              </w:rPr>
              <w:tab/>
              <w:t xml:space="preserve">Նախագծի 11-րդ հոդվածով սահմանված փոփոխությունը վերաբերում է վարչական դատավարությունում արագացված դատաքննություն </w:t>
            </w:r>
            <w:r w:rsidRPr="0059762C">
              <w:rPr>
                <w:rFonts w:ascii="GHEA Grapalat" w:hAnsi="GHEA Grapalat"/>
                <w:lang w:val="hy-AM"/>
              </w:rPr>
              <w:lastRenderedPageBreak/>
              <w:t>կիրառելիս ակնհայտ անհիմն հայցի սահմանմանը և դրա նորմավորմանը։</w:t>
            </w:r>
          </w:p>
          <w:p w14:paraId="1E19AC45" w14:textId="77777777" w:rsidR="00627A34"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t>Խնդրահարույց է առերևույթ ոչ պատշաճ պատասխանողի դեմ ներկայացված հայցադիմումը արագացված դատաքննության կարգով քննության նշանակելու մասով կատարված առաջարկը, քանի որ այս պարագայում հակասություն է առաջանում Օրենսգրքի 21-րդ հոդվածով սահմանված կարգավորման  հետ, որով սահմանվում է, որ եթե դատարանը հանգում է այն համոզման, որ հայցը ներկայացվել է ոչ այն պատասխանողի դեմ, որը պետք է պատասխանի ըստ հայցի, ապա դատարանը կարող է հայցվորի համաձայնությամբ ոչ պատշաճ պատասխանողին փոխարինել պատշաճ պատասխանողով։ Եթե հայցվորը համաձայն չէ պատասխանողին փոխարինելուն, ապա դատարանը կարող է այդ անձին ներգրավել որպես երկրորդ պատասխանող։</w:t>
            </w:r>
          </w:p>
          <w:p w14:paraId="62492839" w14:textId="59F28771" w:rsidR="00BE5312"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t xml:space="preserve">Ստացում է՝ օրենսդրի ստեղծած հնարավորությունից՝ ոչ պատշաճ պատասխանողին փոխարինելու վերաբերյալ, այևս </w:t>
            </w:r>
            <w:r w:rsidRPr="0059762C">
              <w:rPr>
                <w:rFonts w:ascii="GHEA Grapalat" w:hAnsi="GHEA Grapalat"/>
                <w:lang w:val="hy-AM"/>
              </w:rPr>
              <w:lastRenderedPageBreak/>
              <w:t>հնարավոր չի լինի օգտվել, քանի որ արագացված դատաքննության պայմաններում ոչ պատշաճ պատասխանողի փոխարինում այլևս հնարավոր չի լինի կատարել, ինչպես նաև կիմաստազրկվի Օրենսգրքի 21-րդ հոդվածի գոյությունը։</w:t>
            </w:r>
          </w:p>
        </w:tc>
        <w:tc>
          <w:tcPr>
            <w:tcW w:w="6713" w:type="dxa"/>
            <w:gridSpan w:val="3"/>
            <w:tcBorders>
              <w:top w:val="single" w:sz="4" w:space="0" w:color="auto"/>
              <w:left w:val="single" w:sz="4" w:space="0" w:color="auto"/>
              <w:bottom w:val="single" w:sz="4" w:space="0" w:color="auto"/>
              <w:right w:val="single" w:sz="4" w:space="0" w:color="auto"/>
            </w:tcBorders>
          </w:tcPr>
          <w:p w14:paraId="6FE666A9" w14:textId="77777777" w:rsidR="00BE5312" w:rsidRPr="0059762C" w:rsidRDefault="00D35EF9" w:rsidP="005560A3">
            <w:pPr>
              <w:spacing w:line="360" w:lineRule="auto"/>
              <w:ind w:firstLine="720"/>
              <w:jc w:val="center"/>
              <w:rPr>
                <w:rFonts w:ascii="GHEA Grapalat" w:hAnsi="GHEA Grapalat"/>
                <w:b/>
                <w:lang w:val="hy-AM"/>
              </w:rPr>
            </w:pPr>
            <w:r w:rsidRPr="0059762C">
              <w:rPr>
                <w:rFonts w:ascii="GHEA Grapalat" w:hAnsi="GHEA Grapalat"/>
                <w:b/>
                <w:lang w:val="hy-AM"/>
              </w:rPr>
              <w:lastRenderedPageBreak/>
              <w:t>8. Ընդունվել է</w:t>
            </w:r>
          </w:p>
          <w:p w14:paraId="618455C0" w14:textId="77777777" w:rsidR="00AB22F7" w:rsidRPr="0059762C" w:rsidRDefault="00AB22F7" w:rsidP="00AB22F7">
            <w:pPr>
              <w:spacing w:line="360" w:lineRule="auto"/>
              <w:jc w:val="both"/>
              <w:rPr>
                <w:rFonts w:ascii="GHEA Grapalat" w:hAnsi="GHEA Grapalat"/>
                <w:bCs/>
                <w:lang w:val="hy-AM"/>
              </w:rPr>
            </w:pPr>
            <w:r w:rsidRPr="0059762C">
              <w:rPr>
                <w:rFonts w:ascii="GHEA Grapalat" w:hAnsi="GHEA Grapalat"/>
                <w:bCs/>
                <w:lang w:val="hy-AM"/>
              </w:rPr>
              <w:t>Առաջարկվող կարգավորումը հանվել է Նախագծից։</w:t>
            </w:r>
          </w:p>
          <w:p w14:paraId="2B990426" w14:textId="307775F4" w:rsidR="00D35EF9" w:rsidRPr="0059762C" w:rsidRDefault="00D35EF9" w:rsidP="00D35EF9">
            <w:pPr>
              <w:spacing w:line="360" w:lineRule="auto"/>
              <w:jc w:val="both"/>
              <w:rPr>
                <w:rFonts w:ascii="GHEA Grapalat" w:hAnsi="GHEA Grapalat"/>
                <w:lang w:val="hy-AM"/>
              </w:rPr>
            </w:pPr>
          </w:p>
        </w:tc>
      </w:tr>
      <w:tr w:rsidR="00BE5312" w:rsidRPr="001B25B7" w14:paraId="5CAC954D"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0CA2E7BC" w14:textId="77777777" w:rsidR="00627A34" w:rsidRPr="0059762C" w:rsidRDefault="00627A34" w:rsidP="00E633A1">
            <w:pPr>
              <w:tabs>
                <w:tab w:val="left" w:pos="1101"/>
              </w:tabs>
              <w:spacing w:line="360" w:lineRule="auto"/>
              <w:ind w:firstLine="534"/>
              <w:jc w:val="both"/>
              <w:rPr>
                <w:rFonts w:ascii="GHEA Grapalat" w:hAnsi="GHEA Grapalat"/>
                <w:lang w:val="hy-AM"/>
              </w:rPr>
            </w:pPr>
            <w:r w:rsidRPr="0059762C">
              <w:rPr>
                <w:rFonts w:ascii="GHEA Grapalat" w:hAnsi="GHEA Grapalat"/>
                <w:lang w:val="hy-AM"/>
              </w:rPr>
              <w:lastRenderedPageBreak/>
              <w:t>9.</w:t>
            </w:r>
            <w:r w:rsidRPr="0059762C">
              <w:rPr>
                <w:rFonts w:ascii="GHEA Grapalat" w:hAnsi="GHEA Grapalat"/>
                <w:lang w:val="hy-AM"/>
              </w:rPr>
              <w:tab/>
              <w:t>Օրենսգրքի 126-րդ հոդվածում առաջարկվող լրացումները վերաբերում են 117-րդ հոդվածի 1.1-ին մասով նախատեսված գործերով քննության արդյունքում կայացվող վճռի պատճառաբանական մասը միայն Վճռաբեկ դատարանի նախադեպային որոշումներով սահմանափակելուն, որոնք կայացվել են հայցի հիմքին նույնանման փաստական հանգամանքներում:</w:t>
            </w:r>
          </w:p>
          <w:p w14:paraId="60A0C287" w14:textId="72F68C7C" w:rsidR="00627A34"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t>Կարծում ենք յուրաքանչյուր գործով պետք է դատական ակտը պարտադիր պատճառաբանվի մանրակրկիտ կերպով, և զուտ իրավունքի աղբյուրի վկայակոչումը կխախտի ՍԴ այն դիրքորոշումը, համաձայն որի՝ օրենսդիրը պետք է բացառի չպատճառաբանված դատական ակտի գոյությունը:</w:t>
            </w:r>
          </w:p>
          <w:p w14:paraId="1253ADD5" w14:textId="6894EC4F" w:rsidR="00627A34"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lastRenderedPageBreak/>
              <w:t>Բացի այդ՝ առաջարկվող 126-րդ հոդվածի 4.1-րդ մասի բովանդակությունն ու շարադասությունը մտքի շփոթ է առաջացնում, և դրանից հասկանալի չէ, թե դատական ծախսերի բաշխման հարցը ևս պետք է որոշվի Վճռաբեկ դատարանի ո</w:t>
            </w:r>
            <w:r w:rsidR="001F7CE0" w:rsidRPr="0059762C">
              <w:rPr>
                <w:rFonts w:ascii="GHEA Grapalat" w:hAnsi="GHEA Grapalat"/>
                <w:lang w:val="hy-AM"/>
              </w:rPr>
              <w:t>ր</w:t>
            </w:r>
            <w:r w:rsidRPr="0059762C">
              <w:rPr>
                <w:rFonts w:ascii="GHEA Grapalat" w:hAnsi="GHEA Grapalat"/>
                <w:lang w:val="hy-AM"/>
              </w:rPr>
              <w:t xml:space="preserve">ոշմանը հղում կատարելով, թե ոչ։ Փոփոխության հիմնավորումից և տրամաբանությունից կարելի է ենթադրել, որ միայն նախադեպային որոշմանը հղում կատարելը վերաբերում է նաև դատական ծախսերի բաշխման հարցին, սակայն անհասկանալի է, թե Վճռաբեկ դատարանի որոշմանը հղում կատարելով ինչպես պետք է յուրաքանչյուր գործով կատարվի դատական ծախսերի բաշխման հարցը։ </w:t>
            </w:r>
          </w:p>
          <w:p w14:paraId="25805B40" w14:textId="07F83BDF" w:rsidR="00BE5312"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t>Կարծում  ենք առաջարկվող՝ 126-րդ հոդվածի</w:t>
            </w:r>
            <w:r w:rsidR="00593BC6" w:rsidRPr="0059762C">
              <w:rPr>
                <w:rFonts w:ascii="GHEA Grapalat" w:hAnsi="GHEA Grapalat"/>
                <w:lang w:val="hy-AM"/>
              </w:rPr>
              <w:t xml:space="preserve"> 4.2-րդ մասը ևս անընդունելի է, </w:t>
            </w:r>
            <w:r w:rsidRPr="0059762C">
              <w:rPr>
                <w:rFonts w:ascii="GHEA Grapalat" w:hAnsi="GHEA Grapalat"/>
                <w:lang w:val="hy-AM"/>
              </w:rPr>
              <w:t>քանի որ անկախ որևէ հանգամանքից՝ դատական ակտի պատճառաբանական մասը պետք է պարունակի այն բոլոր հանգամանքները, պարզաբանումները, դիրքորոշումներն ու ապացույցները, որոնց հիման վրա դատարանը հանգել է այս կամ այն հետևության։</w:t>
            </w:r>
          </w:p>
        </w:tc>
        <w:tc>
          <w:tcPr>
            <w:tcW w:w="6713" w:type="dxa"/>
            <w:gridSpan w:val="3"/>
            <w:tcBorders>
              <w:top w:val="single" w:sz="4" w:space="0" w:color="auto"/>
              <w:left w:val="single" w:sz="4" w:space="0" w:color="auto"/>
              <w:bottom w:val="single" w:sz="4" w:space="0" w:color="auto"/>
              <w:right w:val="single" w:sz="4" w:space="0" w:color="auto"/>
            </w:tcBorders>
          </w:tcPr>
          <w:p w14:paraId="5DB05B23" w14:textId="71F4D9DE" w:rsidR="00BE5312" w:rsidRDefault="00D35EF9" w:rsidP="005560A3">
            <w:pPr>
              <w:spacing w:line="360" w:lineRule="auto"/>
              <w:ind w:firstLine="720"/>
              <w:jc w:val="center"/>
              <w:rPr>
                <w:rFonts w:ascii="GHEA Grapalat" w:hAnsi="GHEA Grapalat"/>
                <w:b/>
                <w:lang w:val="hy-AM"/>
              </w:rPr>
            </w:pPr>
            <w:r w:rsidRPr="0059762C">
              <w:rPr>
                <w:rFonts w:ascii="GHEA Grapalat" w:hAnsi="GHEA Grapalat"/>
                <w:b/>
                <w:lang w:val="hy-AM"/>
              </w:rPr>
              <w:lastRenderedPageBreak/>
              <w:t>9.</w:t>
            </w:r>
            <w:r w:rsidR="00593BC6" w:rsidRPr="0059762C">
              <w:rPr>
                <w:rFonts w:ascii="GHEA Grapalat" w:hAnsi="GHEA Grapalat"/>
                <w:b/>
                <w:lang w:val="hy-AM"/>
              </w:rPr>
              <w:t xml:space="preserve"> </w:t>
            </w:r>
            <w:r w:rsidR="00F0640A">
              <w:rPr>
                <w:rFonts w:ascii="GHEA Grapalat" w:hAnsi="GHEA Grapalat"/>
                <w:b/>
                <w:lang w:val="hy-AM"/>
              </w:rPr>
              <w:t>Ը</w:t>
            </w:r>
            <w:r w:rsidR="00593BC6" w:rsidRPr="0059762C">
              <w:rPr>
                <w:rFonts w:ascii="GHEA Grapalat" w:hAnsi="GHEA Grapalat"/>
                <w:b/>
                <w:lang w:val="hy-AM"/>
              </w:rPr>
              <w:t>նդունվել</w:t>
            </w:r>
            <w:r w:rsidR="00F0640A">
              <w:rPr>
                <w:rFonts w:ascii="GHEA Grapalat" w:hAnsi="GHEA Grapalat"/>
                <w:b/>
                <w:lang w:val="hy-AM"/>
              </w:rPr>
              <w:t xml:space="preserve"> է</w:t>
            </w:r>
          </w:p>
          <w:p w14:paraId="6AA46C98" w14:textId="77777777" w:rsidR="00AB22F7" w:rsidRPr="0059762C" w:rsidRDefault="00AB22F7" w:rsidP="00AB22F7">
            <w:pPr>
              <w:spacing w:line="360" w:lineRule="auto"/>
              <w:jc w:val="both"/>
              <w:rPr>
                <w:rFonts w:ascii="GHEA Grapalat" w:hAnsi="GHEA Grapalat"/>
                <w:bCs/>
                <w:lang w:val="hy-AM"/>
              </w:rPr>
            </w:pPr>
            <w:r w:rsidRPr="0059762C">
              <w:rPr>
                <w:rFonts w:ascii="GHEA Grapalat" w:hAnsi="GHEA Grapalat"/>
                <w:bCs/>
                <w:lang w:val="hy-AM"/>
              </w:rPr>
              <w:t>Առաջարկվող կարգավորումը հանվել է Նախագծից։</w:t>
            </w:r>
          </w:p>
          <w:p w14:paraId="4839638B" w14:textId="1ABBE23E" w:rsidR="006B1A51" w:rsidRPr="0059762C" w:rsidRDefault="006B1A51" w:rsidP="00CD1C0A">
            <w:pPr>
              <w:spacing w:line="360" w:lineRule="auto"/>
              <w:jc w:val="both"/>
              <w:rPr>
                <w:rFonts w:ascii="GHEA Grapalat" w:hAnsi="GHEA Grapalat"/>
                <w:lang w:val="hy-AM"/>
              </w:rPr>
            </w:pPr>
          </w:p>
        </w:tc>
      </w:tr>
      <w:tr w:rsidR="00BE5312" w:rsidRPr="001B25B7" w14:paraId="7B62433A"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14833C5A" w14:textId="77777777" w:rsidR="00627A34"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lastRenderedPageBreak/>
              <w:t>10.</w:t>
            </w:r>
            <w:r w:rsidRPr="0059762C">
              <w:rPr>
                <w:rFonts w:ascii="GHEA Grapalat" w:hAnsi="GHEA Grapalat"/>
                <w:lang w:val="hy-AM"/>
              </w:rPr>
              <w:tab/>
              <w:t>Օրենսգրքի 144-րդ հոդվածը փոխկապակցված է առաջարկվող՝ 5-րդ հոդվածի 1.1-ին մասի հետ այնքանով, որքանով երկուսն էլ վերաբերում են վերաքննիչ դատարանում գործի քննության սահմաններին:</w:t>
            </w:r>
          </w:p>
          <w:p w14:paraId="09AF0564" w14:textId="77777777" w:rsidR="00627A34"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t>Անընդունելի են հոդվածի 4-րդ և 5-րդ մասերի առաջարկվող կարգավորումները, քանի որ վարչական դատավարության ex officio քննության սկզբունքը վերածվում է վերաքննիչ դատարանին առաջին ատյանի դատարանի լիազորություններով օժտելու փորձի:</w:t>
            </w:r>
          </w:p>
          <w:p w14:paraId="1A6E85C0" w14:textId="77777777" w:rsidR="00627A34"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t>Այսպես, ստացվում է՝ վերաքննիչ բողոքում կարող է լինել որևէ հիմք, որն առհասարակ չի քննարկվել վարչական դատարանում, և վերաքննիչ դատարանը կարող է անդրադառնալ դրանց:</w:t>
            </w:r>
          </w:p>
          <w:p w14:paraId="1D0DE7FA" w14:textId="77777777" w:rsidR="00627A34"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t>ՀՀ Սահմանադրության 172-րդ հոդվածի համաձայն՝ վերաքննիչ դատարաններն առաջին ատյանի դատարանների դատական ակտերն օրենքով սահմանված լիազորությունների շրջանակներում վերանայող դատական ատյան են:</w:t>
            </w:r>
          </w:p>
          <w:p w14:paraId="39891167" w14:textId="77777777" w:rsidR="00627A34"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lastRenderedPageBreak/>
              <w:t>Նախագծի նման կարգավորման դեպքում վերաքննիչ դատարանն առաջին ատյանի դատարանի դատական ակտի վերանայմանն ուղղված որևէ գործողություն չի կատարում, այլ կարծես թե իր վրա վերցնելով առաջին ատյանի դատարանի գործառույթը</w:t>
            </w:r>
            <w:r w:rsidRPr="0059762C">
              <w:rPr>
                <w:rFonts w:ascii="GHEA Grapalat" w:hAnsi="GHEA Grapalat"/>
                <w:lang w:val="hy-AM"/>
              </w:rPr>
              <w:tab/>
              <w:t>՝ իրականացնում է գործի նոր հանգամանքների պարզում:</w:t>
            </w:r>
          </w:p>
          <w:p w14:paraId="3AA9A62C" w14:textId="5A6D5D01" w:rsidR="00BE5312"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t>Գործի բոլոր հանգամանքները պարզելու ex officio սկզբունքը, կարծում ենք, պետք է ավելի նեղ մեկնաբանել վերաքննիչ ատյանում բողոքի քննության ժամանակ, քանի որ անընդունելի է քննարկել մի հիմք, որը քննարկման առարկա չի դարձել վարչական դատարանում: Իսկ վարչական դատարանում քննարկված հարցերի առնչությամբ, բնականաբար, վերաքննիչ դատարանն օժտված է ի պաշտոնե բոլոր անհրաժեշտ միջոցների ձեռնարկմանը՝ գործի ըստ էության քննությունն ապահովելու համար:</w:t>
            </w:r>
          </w:p>
        </w:tc>
        <w:tc>
          <w:tcPr>
            <w:tcW w:w="6713" w:type="dxa"/>
            <w:gridSpan w:val="3"/>
            <w:tcBorders>
              <w:top w:val="single" w:sz="4" w:space="0" w:color="auto"/>
              <w:left w:val="single" w:sz="4" w:space="0" w:color="auto"/>
              <w:bottom w:val="single" w:sz="4" w:space="0" w:color="auto"/>
              <w:right w:val="single" w:sz="4" w:space="0" w:color="auto"/>
            </w:tcBorders>
          </w:tcPr>
          <w:p w14:paraId="49D7C193" w14:textId="08221DE8" w:rsidR="00D35EF9" w:rsidRPr="0059762C" w:rsidRDefault="00D35EF9" w:rsidP="00D35EF9">
            <w:pPr>
              <w:spacing w:line="360" w:lineRule="auto"/>
              <w:ind w:firstLine="720"/>
              <w:jc w:val="center"/>
              <w:rPr>
                <w:rFonts w:ascii="GHEA Grapalat" w:hAnsi="GHEA Grapalat"/>
                <w:b/>
                <w:lang w:val="hy-AM"/>
              </w:rPr>
            </w:pPr>
            <w:r w:rsidRPr="0059762C">
              <w:rPr>
                <w:rFonts w:ascii="GHEA Grapalat" w:hAnsi="GHEA Grapalat"/>
                <w:b/>
                <w:lang w:val="hy-AM"/>
              </w:rPr>
              <w:lastRenderedPageBreak/>
              <w:t xml:space="preserve">10. </w:t>
            </w:r>
            <w:r w:rsidR="00B5397F">
              <w:rPr>
                <w:rFonts w:ascii="GHEA Grapalat" w:hAnsi="GHEA Grapalat"/>
                <w:b/>
                <w:lang w:val="hy-AM"/>
              </w:rPr>
              <w:t>Ը</w:t>
            </w:r>
            <w:r w:rsidR="00A3408D" w:rsidRPr="0059762C">
              <w:rPr>
                <w:rFonts w:ascii="GHEA Grapalat" w:hAnsi="GHEA Grapalat"/>
                <w:b/>
                <w:lang w:val="hy-AM"/>
              </w:rPr>
              <w:t>ն</w:t>
            </w:r>
            <w:r w:rsidR="001F7CE0" w:rsidRPr="0059762C">
              <w:rPr>
                <w:rFonts w:ascii="GHEA Grapalat" w:hAnsi="GHEA Grapalat"/>
                <w:b/>
                <w:lang w:val="hy-AM"/>
              </w:rPr>
              <w:t>դ</w:t>
            </w:r>
            <w:r w:rsidR="00A3408D" w:rsidRPr="0059762C">
              <w:rPr>
                <w:rFonts w:ascii="GHEA Grapalat" w:hAnsi="GHEA Grapalat"/>
                <w:b/>
                <w:lang w:val="hy-AM"/>
              </w:rPr>
              <w:t>ունվել</w:t>
            </w:r>
            <w:r w:rsidR="00B5397F">
              <w:rPr>
                <w:rFonts w:ascii="GHEA Grapalat" w:hAnsi="GHEA Grapalat"/>
                <w:b/>
                <w:lang w:val="hy-AM"/>
              </w:rPr>
              <w:t xml:space="preserve"> է</w:t>
            </w:r>
          </w:p>
          <w:p w14:paraId="6FDE1F12" w14:textId="77777777" w:rsidR="00AB22F7" w:rsidRPr="0059762C" w:rsidRDefault="00AB22F7" w:rsidP="00AB22F7">
            <w:pPr>
              <w:spacing w:line="360" w:lineRule="auto"/>
              <w:jc w:val="both"/>
              <w:rPr>
                <w:rFonts w:ascii="GHEA Grapalat" w:hAnsi="GHEA Grapalat"/>
                <w:bCs/>
                <w:lang w:val="hy-AM"/>
              </w:rPr>
            </w:pPr>
            <w:r w:rsidRPr="0059762C">
              <w:rPr>
                <w:rFonts w:ascii="GHEA Grapalat" w:hAnsi="GHEA Grapalat"/>
                <w:bCs/>
                <w:lang w:val="hy-AM"/>
              </w:rPr>
              <w:t>Առաջարկվող կարգավորումը հանվել է Նախագծից։</w:t>
            </w:r>
          </w:p>
          <w:p w14:paraId="1958B69C" w14:textId="1FE208ED" w:rsidR="00A3408D" w:rsidRPr="0059762C" w:rsidRDefault="00A3408D" w:rsidP="00A3408D">
            <w:pPr>
              <w:spacing w:line="360" w:lineRule="auto"/>
              <w:ind w:hanging="20"/>
              <w:jc w:val="both"/>
              <w:rPr>
                <w:rFonts w:ascii="GHEA Grapalat" w:hAnsi="GHEA Grapalat"/>
                <w:lang w:val="hy-AM"/>
              </w:rPr>
            </w:pPr>
          </w:p>
        </w:tc>
      </w:tr>
      <w:tr w:rsidR="00BE5312" w:rsidRPr="001B25B7" w14:paraId="34CBDBD8"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23CE363A" w14:textId="77777777" w:rsidR="00627A34"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lastRenderedPageBreak/>
              <w:t>11.</w:t>
            </w:r>
            <w:r w:rsidRPr="0059762C">
              <w:rPr>
                <w:rFonts w:ascii="GHEA Grapalat" w:hAnsi="GHEA Grapalat"/>
                <w:lang w:val="hy-AM"/>
              </w:rPr>
              <w:tab/>
              <w:t xml:space="preserve">Օրենսգրքի 146-րդ հոդվածի 4-րդ մասի 1-ին կետի բ ենթակետի նոր խմբագրությունն ընդունելի է, եթե </w:t>
            </w:r>
            <w:r w:rsidRPr="0059762C">
              <w:rPr>
                <w:rFonts w:ascii="GHEA Grapalat" w:hAnsi="GHEA Grapalat"/>
                <w:lang w:val="hy-AM"/>
              </w:rPr>
              <w:lastRenderedPageBreak/>
              <w:t>Նախագծի 12-րդ հոդվածով նախատեսված՝ 126-րդ հոդվածի լրացումները տեղի չունենան։</w:t>
            </w:r>
          </w:p>
          <w:p w14:paraId="390310C8" w14:textId="77777777" w:rsidR="00627A34"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t xml:space="preserve">Այսինքն՝ մեր կարծիքով վարչական դատարանում մանրակրկիտ և պատշաճ կերպով պատճառաբանված դատական ակտը կարող է վերաքննիչ դատարանի կողմից վկայակոչվել առանց լրացուցիչ պատճառաբանման, սակայն ընդունելի չէ վերաքննիչ դատարանի կողմից հղում կատարելը վարչական դատարանի դատական ակտին, որն իր հերթին հղում է կատարել Վճռաբեկ դատարանի որևէ դատական ակտի, որն էլ, իր հերթին կարող է պարունակել հղումներ այլ դատական ակտերի։ </w:t>
            </w:r>
          </w:p>
          <w:p w14:paraId="1B60A7F2" w14:textId="45A7ADF6" w:rsidR="00BE5312"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t>Կարծում ենք նաև, որ Վճռաբեկ դատարանի նախադեպային որոշումը՝ որպես իրավունքի աղբյուր, ոչ թե ինքնին հանդիսանում է դատական ակտի պատճառաբանություն, այլ դրա մի մաս:</w:t>
            </w:r>
          </w:p>
        </w:tc>
        <w:tc>
          <w:tcPr>
            <w:tcW w:w="6713" w:type="dxa"/>
            <w:gridSpan w:val="3"/>
            <w:tcBorders>
              <w:top w:val="single" w:sz="4" w:space="0" w:color="auto"/>
              <w:left w:val="single" w:sz="4" w:space="0" w:color="auto"/>
              <w:bottom w:val="single" w:sz="4" w:space="0" w:color="auto"/>
              <w:right w:val="single" w:sz="4" w:space="0" w:color="auto"/>
            </w:tcBorders>
          </w:tcPr>
          <w:p w14:paraId="258BB781" w14:textId="3D7D360D" w:rsidR="00BE5312" w:rsidRDefault="007973BD" w:rsidP="005560A3">
            <w:pPr>
              <w:spacing w:line="360" w:lineRule="auto"/>
              <w:ind w:firstLine="720"/>
              <w:jc w:val="center"/>
              <w:rPr>
                <w:rFonts w:ascii="GHEA Grapalat" w:hAnsi="GHEA Grapalat"/>
                <w:b/>
                <w:lang w:val="hy-AM"/>
              </w:rPr>
            </w:pPr>
            <w:r w:rsidRPr="0059762C">
              <w:rPr>
                <w:rFonts w:ascii="GHEA Grapalat" w:hAnsi="GHEA Grapalat"/>
                <w:b/>
                <w:lang w:val="hy-AM"/>
              </w:rPr>
              <w:lastRenderedPageBreak/>
              <w:t xml:space="preserve">11. </w:t>
            </w:r>
            <w:r w:rsidR="00E04AC6">
              <w:rPr>
                <w:rFonts w:ascii="GHEA Grapalat" w:hAnsi="GHEA Grapalat"/>
                <w:b/>
                <w:lang w:val="hy-AM"/>
              </w:rPr>
              <w:t>Ը</w:t>
            </w:r>
            <w:r w:rsidR="00643D0F" w:rsidRPr="0059762C">
              <w:rPr>
                <w:rFonts w:ascii="GHEA Grapalat" w:hAnsi="GHEA Grapalat"/>
                <w:b/>
                <w:lang w:val="hy-AM"/>
              </w:rPr>
              <w:t>նդունվել</w:t>
            </w:r>
            <w:r w:rsidR="00E04AC6">
              <w:rPr>
                <w:rFonts w:ascii="GHEA Grapalat" w:hAnsi="GHEA Grapalat"/>
                <w:b/>
                <w:lang w:val="hy-AM"/>
              </w:rPr>
              <w:t xml:space="preserve"> է</w:t>
            </w:r>
          </w:p>
          <w:p w14:paraId="4E44B4FC" w14:textId="77777777" w:rsidR="00AB22F7" w:rsidRPr="0059762C" w:rsidRDefault="00AB22F7" w:rsidP="00AB22F7">
            <w:pPr>
              <w:spacing w:line="360" w:lineRule="auto"/>
              <w:jc w:val="both"/>
              <w:rPr>
                <w:rFonts w:ascii="GHEA Grapalat" w:hAnsi="GHEA Grapalat"/>
                <w:bCs/>
                <w:lang w:val="hy-AM"/>
              </w:rPr>
            </w:pPr>
            <w:r w:rsidRPr="0059762C">
              <w:rPr>
                <w:rFonts w:ascii="GHEA Grapalat" w:hAnsi="GHEA Grapalat"/>
                <w:bCs/>
                <w:lang w:val="hy-AM"/>
              </w:rPr>
              <w:t>Առաջարկվող կարգավորումը հանվել է Նախագծից։</w:t>
            </w:r>
          </w:p>
          <w:p w14:paraId="20222372" w14:textId="77777777" w:rsidR="00643D0F" w:rsidRPr="0059762C" w:rsidRDefault="00643D0F" w:rsidP="00643D0F">
            <w:pPr>
              <w:spacing w:line="360" w:lineRule="auto"/>
              <w:jc w:val="both"/>
              <w:rPr>
                <w:rFonts w:ascii="GHEA Grapalat" w:hAnsi="GHEA Grapalat"/>
                <w:bCs/>
                <w:lang w:val="hy-AM"/>
              </w:rPr>
            </w:pPr>
          </w:p>
          <w:p w14:paraId="6617A96E" w14:textId="28B0D324" w:rsidR="00643D0F" w:rsidRPr="0059762C" w:rsidRDefault="00643D0F" w:rsidP="00643D0F">
            <w:pPr>
              <w:spacing w:line="360" w:lineRule="auto"/>
              <w:jc w:val="both"/>
              <w:rPr>
                <w:rFonts w:ascii="GHEA Grapalat" w:hAnsi="GHEA Grapalat"/>
                <w:bCs/>
                <w:lang w:val="hy-AM"/>
              </w:rPr>
            </w:pPr>
          </w:p>
        </w:tc>
      </w:tr>
      <w:tr w:rsidR="00BE5312" w:rsidRPr="001B25B7" w14:paraId="601807DC"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718BF4FB" w14:textId="77777777" w:rsidR="00627A34"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lastRenderedPageBreak/>
              <w:t>12.</w:t>
            </w:r>
            <w:r w:rsidRPr="0059762C">
              <w:rPr>
                <w:rFonts w:ascii="GHEA Grapalat" w:hAnsi="GHEA Grapalat"/>
                <w:lang w:val="hy-AM"/>
              </w:rPr>
              <w:tab/>
              <w:t xml:space="preserve">Օրենսգրքի 156-րդ հոդվածի 2-րդ մասի համաձայն՝ միջանկյալ դատական ակտի դեմ վճռաբեկ բողոք կարող է բերվել նույն օրենսգրքով նախատեսված դեպքերում` </w:t>
            </w:r>
            <w:r w:rsidRPr="0059762C">
              <w:rPr>
                <w:rFonts w:ascii="GHEA Grapalat" w:hAnsi="GHEA Grapalat"/>
                <w:lang w:val="hy-AM"/>
              </w:rPr>
              <w:lastRenderedPageBreak/>
              <w:t>մինչև այդ ակտի օրինական ուժի մեջ մտնելու համար սահմանված ժամկետը։</w:t>
            </w:r>
          </w:p>
          <w:p w14:paraId="21422298" w14:textId="77777777" w:rsidR="00627A34"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t>Օրենսգրքի 148-րդ հոդվածի առաջարկվող 8.1-րդ մասը բացառում է 195-րդ հոդվածի 3-րդ մասով նախատեսված միջանկյալ դատական ակտերի բողոքարկումը վճռաբեկության կարգով, ինչը, մեր կարծիքով անընդունելի է։</w:t>
            </w:r>
          </w:p>
          <w:p w14:paraId="0135D9CB" w14:textId="77777777" w:rsidR="00627A34"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t>Անընդունելի է նաև Օրենսգրքի 148-րդ հոդվածի 9-րդ մասի փոփոխությունը, որը բացառում է վերաքննիչ բողոքը վերադարձնելու և վերաքննիչ բողոքի ընդունումը մերժելու մասին վերաքննիչ դատարանի որոշումների վճռաբեկության կարգով բողոքարկման հնարավորությունը։</w:t>
            </w:r>
          </w:p>
          <w:p w14:paraId="436A6C2B" w14:textId="09F0F98C" w:rsidR="00BE5312"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t>Առաջարկվող փոփոխությունների խնդիրները և հիմնավորումները հստակ չեն և անհասկանալի, ինչպես նաև դրանցով խաթարվում է եռաստիճան դատական համակարգի էությունը:</w:t>
            </w:r>
          </w:p>
        </w:tc>
        <w:tc>
          <w:tcPr>
            <w:tcW w:w="6713" w:type="dxa"/>
            <w:gridSpan w:val="3"/>
            <w:tcBorders>
              <w:top w:val="single" w:sz="4" w:space="0" w:color="auto"/>
              <w:left w:val="single" w:sz="4" w:space="0" w:color="auto"/>
              <w:bottom w:val="single" w:sz="4" w:space="0" w:color="auto"/>
              <w:right w:val="single" w:sz="4" w:space="0" w:color="auto"/>
            </w:tcBorders>
          </w:tcPr>
          <w:p w14:paraId="153410CD" w14:textId="77777777" w:rsidR="00BE5312" w:rsidRPr="0059762C" w:rsidRDefault="007973BD" w:rsidP="005560A3">
            <w:pPr>
              <w:spacing w:line="360" w:lineRule="auto"/>
              <w:ind w:firstLine="720"/>
              <w:jc w:val="center"/>
              <w:rPr>
                <w:rFonts w:ascii="GHEA Grapalat" w:hAnsi="GHEA Grapalat"/>
                <w:b/>
                <w:lang w:val="hy-AM"/>
              </w:rPr>
            </w:pPr>
            <w:r w:rsidRPr="0059762C">
              <w:rPr>
                <w:rFonts w:ascii="GHEA Grapalat" w:hAnsi="GHEA Grapalat"/>
                <w:b/>
                <w:lang w:val="hy-AM"/>
              </w:rPr>
              <w:lastRenderedPageBreak/>
              <w:t>12.</w:t>
            </w:r>
            <w:r w:rsidR="00E633A1" w:rsidRPr="0059762C">
              <w:rPr>
                <w:rFonts w:ascii="GHEA Grapalat" w:hAnsi="GHEA Grapalat"/>
                <w:b/>
                <w:lang w:val="hy-AM"/>
              </w:rPr>
              <w:t xml:space="preserve"> Չի ընդունվել</w:t>
            </w:r>
          </w:p>
          <w:p w14:paraId="1BDFD258" w14:textId="1D666D6D" w:rsidR="00E633A1" w:rsidRPr="0059762C" w:rsidRDefault="00593BC6" w:rsidP="00593BC6">
            <w:pPr>
              <w:spacing w:line="360" w:lineRule="auto"/>
              <w:jc w:val="both"/>
              <w:rPr>
                <w:rFonts w:ascii="GHEA Grapalat" w:hAnsi="GHEA Grapalat"/>
                <w:lang w:val="hy-AM"/>
              </w:rPr>
            </w:pPr>
            <w:r w:rsidRPr="0059762C">
              <w:rPr>
                <w:rFonts w:ascii="GHEA Grapalat" w:hAnsi="GHEA Grapalat"/>
                <w:lang w:val="hy-AM"/>
              </w:rPr>
              <w:t>Վ</w:t>
            </w:r>
            <w:r w:rsidR="0076189F" w:rsidRPr="0059762C">
              <w:rPr>
                <w:rFonts w:ascii="GHEA Grapalat" w:hAnsi="GHEA Grapalat"/>
                <w:lang w:val="hy-AM"/>
              </w:rPr>
              <w:t>արչական դատավարության օրեն</w:t>
            </w:r>
            <w:r w:rsidR="009B64F6" w:rsidRPr="0059762C">
              <w:rPr>
                <w:rFonts w:ascii="GHEA Grapalat" w:hAnsi="GHEA Grapalat"/>
                <w:lang w:val="hy-AM"/>
              </w:rPr>
              <w:t>ս</w:t>
            </w:r>
            <w:r w:rsidR="0076189F" w:rsidRPr="0059762C">
              <w:rPr>
                <w:rFonts w:ascii="GHEA Grapalat" w:hAnsi="GHEA Grapalat"/>
                <w:lang w:val="hy-AM"/>
              </w:rPr>
              <w:t>գրք</w:t>
            </w:r>
            <w:r w:rsidR="009B64F6" w:rsidRPr="0059762C">
              <w:rPr>
                <w:rFonts w:ascii="GHEA Grapalat" w:hAnsi="GHEA Grapalat"/>
                <w:lang w:val="hy-AM"/>
              </w:rPr>
              <w:t>ի 148-րդ հոդվածում առաջարկվող</w:t>
            </w:r>
            <w:r w:rsidRPr="0059762C">
              <w:rPr>
                <w:rFonts w:ascii="GHEA Grapalat" w:hAnsi="GHEA Grapalat"/>
                <w:lang w:val="hy-AM"/>
              </w:rPr>
              <w:t xml:space="preserve">՝ 8.1-րդ մասով լրացումը չի </w:t>
            </w:r>
            <w:r w:rsidRPr="0059762C">
              <w:rPr>
                <w:rFonts w:ascii="GHEA Grapalat" w:hAnsi="GHEA Grapalat"/>
                <w:lang w:val="hy-AM"/>
              </w:rPr>
              <w:lastRenderedPageBreak/>
              <w:t>սահմանափակում վիճարկվող նորմատիվ իրավական ակտի (դրա վիճարկվող դրույթի) գործողությունը կասեցնելու միջնորդությունը մերժելու մասին որոշման բողոքարկմա</w:t>
            </w:r>
            <w:r w:rsidR="009A7880" w:rsidRPr="0059762C">
              <w:rPr>
                <w:rFonts w:ascii="GHEA Grapalat" w:hAnsi="GHEA Grapalat"/>
                <w:lang w:val="hy-AM"/>
              </w:rPr>
              <w:t>ն</w:t>
            </w:r>
            <w:r w:rsidRPr="0059762C">
              <w:rPr>
                <w:rFonts w:ascii="GHEA Grapalat" w:hAnsi="GHEA Grapalat"/>
                <w:lang w:val="hy-AM"/>
              </w:rPr>
              <w:t xml:space="preserve"> արդյունքում Վերաքննիչ վարչական դատարանի կայացրած դատական ակտի վճռաբեկության կարգով բողոքարկումը, քանի որ նույն օրեն</w:t>
            </w:r>
            <w:r w:rsidR="004553F0" w:rsidRPr="0059762C">
              <w:rPr>
                <w:rFonts w:ascii="GHEA Grapalat" w:hAnsi="GHEA Grapalat"/>
                <w:lang w:val="hy-AM"/>
              </w:rPr>
              <w:t>ս</w:t>
            </w:r>
            <w:r w:rsidRPr="0059762C">
              <w:rPr>
                <w:rFonts w:ascii="GHEA Grapalat" w:hAnsi="GHEA Grapalat"/>
                <w:lang w:val="hy-AM"/>
              </w:rPr>
              <w:t>գրքի 156-րդ հոդվածի 2-րդ մաս</w:t>
            </w:r>
            <w:r w:rsidR="00CD1C0A" w:rsidRPr="0059762C">
              <w:rPr>
                <w:rFonts w:ascii="GHEA Grapalat" w:hAnsi="GHEA Grapalat"/>
                <w:lang w:val="hy-AM"/>
              </w:rPr>
              <w:t>ը</w:t>
            </w:r>
            <w:r w:rsidRPr="0059762C">
              <w:rPr>
                <w:rFonts w:ascii="GHEA Grapalat" w:hAnsi="GHEA Grapalat"/>
                <w:lang w:val="hy-AM"/>
              </w:rPr>
              <w:t xml:space="preserve"> նախատեսում է այդ հնարավորությունը</w:t>
            </w:r>
            <w:r w:rsidR="009A7880" w:rsidRPr="0059762C">
              <w:rPr>
                <w:rFonts w:ascii="GHEA Grapalat" w:hAnsi="GHEA Grapalat"/>
                <w:lang w:val="hy-AM"/>
              </w:rPr>
              <w:t>: Ըստ այդմ,</w:t>
            </w:r>
            <w:r w:rsidRPr="0059762C">
              <w:rPr>
                <w:rFonts w:ascii="GHEA Grapalat" w:hAnsi="GHEA Grapalat"/>
                <w:lang w:val="hy-AM"/>
              </w:rPr>
              <w:t xml:space="preserve"> այն կարող է </w:t>
            </w:r>
            <w:r w:rsidR="00CD1C0A" w:rsidRPr="0059762C">
              <w:rPr>
                <w:rFonts w:ascii="GHEA Grapalat" w:hAnsi="GHEA Grapalat"/>
                <w:lang w:val="hy-AM"/>
              </w:rPr>
              <w:t xml:space="preserve">Վճռաբեկ դատարան </w:t>
            </w:r>
            <w:r w:rsidRPr="0059762C">
              <w:rPr>
                <w:rFonts w:ascii="GHEA Grapalat" w:hAnsi="GHEA Grapalat"/>
                <w:lang w:val="hy-AM"/>
              </w:rPr>
              <w:t>բողոքարկվել ստացվելու օրվանից 5-օրյա ժամկետում:</w:t>
            </w:r>
          </w:p>
          <w:p w14:paraId="64C4770D" w14:textId="10901354" w:rsidR="0076189F" w:rsidRPr="0059762C" w:rsidRDefault="0076189F" w:rsidP="009B64F6">
            <w:pPr>
              <w:spacing w:line="360" w:lineRule="auto"/>
              <w:jc w:val="both"/>
              <w:rPr>
                <w:rFonts w:ascii="GHEA Grapalat" w:hAnsi="GHEA Grapalat"/>
                <w:lang w:val="hy-AM"/>
              </w:rPr>
            </w:pPr>
            <w:r w:rsidRPr="0059762C">
              <w:rPr>
                <w:rFonts w:ascii="GHEA Grapalat" w:hAnsi="GHEA Grapalat"/>
                <w:lang w:val="hy-AM"/>
              </w:rPr>
              <w:t xml:space="preserve">Նույնը վերաբերում է նաև Վարչական դատավարության </w:t>
            </w:r>
            <w:r w:rsidR="009B64F6" w:rsidRPr="0059762C">
              <w:rPr>
                <w:rFonts w:ascii="GHEA Grapalat" w:hAnsi="GHEA Grapalat"/>
                <w:lang w:val="hy-AM"/>
              </w:rPr>
              <w:t>օրենսգրքի</w:t>
            </w:r>
            <w:r w:rsidRPr="0059762C">
              <w:rPr>
                <w:rFonts w:ascii="GHEA Grapalat" w:hAnsi="GHEA Grapalat"/>
                <w:lang w:val="hy-AM"/>
              </w:rPr>
              <w:t xml:space="preserve"> 148-րդ հոդվածի 9-րդ մասում կատարված փոփոխությանը, իսկ հիմնավորումներում այս մասով նշվել է, որ գործող իրավակարգավորումը գործնականում խնդիրներ է առաջացնում դատական ակտերի օրինական ուժի մեջ մտնելու տեսանկյունից, քանի որ տարբեր անձանց կողմից դրանց դեմ շարունակաբար ներկայացվող </w:t>
            </w:r>
            <w:r w:rsidRPr="0059762C">
              <w:rPr>
                <w:rFonts w:ascii="GHEA Grapalat" w:hAnsi="GHEA Grapalat"/>
                <w:lang w:val="hy-AM"/>
              </w:rPr>
              <w:lastRenderedPageBreak/>
              <w:t>բողոքները խոչընդոտում են այդ ակտերի օրինական ուժի մեջ մտնելուն:</w:t>
            </w:r>
          </w:p>
        </w:tc>
      </w:tr>
      <w:tr w:rsidR="00BE5312" w:rsidRPr="001B25B7" w14:paraId="2E608954"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545C880C" w14:textId="77777777" w:rsidR="00627A34"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lastRenderedPageBreak/>
              <w:t>13.</w:t>
            </w:r>
            <w:r w:rsidRPr="0059762C">
              <w:rPr>
                <w:rFonts w:ascii="GHEA Grapalat" w:hAnsi="GHEA Grapalat"/>
                <w:lang w:val="hy-AM"/>
              </w:rPr>
              <w:tab/>
              <w:t xml:space="preserve">Օրենսգրքի 165-րդ հոդվածի 2-րդ մասի փոփոխությունը բավարար չափով հիմնավորված չէ։  Դրանով վերաքննիչ դատարանի միջանկյալ դատական ակտերի և վերաքննիչ դատարանում բողոքարկված՝ վարչական դատարանի միջանկյալ դատական ակտերի դեմ բերված վճռաբեկ բողոքների քննության համար նախատեսված ժամկետը երկարաձգվում է ևս մեկ ամսով։ </w:t>
            </w:r>
          </w:p>
          <w:p w14:paraId="7CDC1B15" w14:textId="77777777" w:rsidR="00627A34"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t>Կարծում ենք՝ միջանկյալ դատական ակտերը հանդիսանում են այն դատական ակտերը, որոնց լուծումից կախված է կոնկրետ գործի ամբողջ հետագա ընթացքը, ուստի՝ դրա ժամկետը երկարաձգելը չի բխում ողջամիտ ժամկետներում գործի արդյունավետ քննության դատավարական սկզբունքից։</w:t>
            </w:r>
          </w:p>
          <w:p w14:paraId="1D4A152C" w14:textId="2307F5F5" w:rsidR="00BE5312"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t xml:space="preserve">Այս փոփոխության հիմնավորումները հստակ չեն։ Ավելին՝ հիմնավորումների մեջ նշված է, որ սահմանված երկամսյա ժամկետը Վճռաբեկ դատարանի </w:t>
            </w:r>
            <w:r w:rsidRPr="0059762C">
              <w:rPr>
                <w:rFonts w:ascii="GHEA Grapalat" w:hAnsi="GHEA Grapalat"/>
                <w:lang w:val="hy-AM"/>
              </w:rPr>
              <w:lastRenderedPageBreak/>
              <w:t>սահմանադրական դերի հաշվառմամբ երբեմն բավարար չէ բողոքների արդյունավետ քննություն իրականացնելու համար։ Այս դեպքում անհրաժեշտություն է առաջանում հասկանալ, թե նշված երբեմն-ը կոնկրետ որ դեպքերին է վերաբերում, և միգուցե միայն հենց այդ դեպքերում քննարկվի ժամկետի հավելյալ երկարաձգվելու հնարավորությունը։</w:t>
            </w:r>
          </w:p>
        </w:tc>
        <w:tc>
          <w:tcPr>
            <w:tcW w:w="6713" w:type="dxa"/>
            <w:gridSpan w:val="3"/>
            <w:tcBorders>
              <w:top w:val="single" w:sz="4" w:space="0" w:color="auto"/>
              <w:left w:val="single" w:sz="4" w:space="0" w:color="auto"/>
              <w:bottom w:val="single" w:sz="4" w:space="0" w:color="auto"/>
              <w:right w:val="single" w:sz="4" w:space="0" w:color="auto"/>
            </w:tcBorders>
          </w:tcPr>
          <w:p w14:paraId="3CFFE60B" w14:textId="77777777" w:rsidR="00BE5312" w:rsidRPr="0059762C" w:rsidRDefault="007973BD" w:rsidP="005560A3">
            <w:pPr>
              <w:spacing w:line="360" w:lineRule="auto"/>
              <w:ind w:firstLine="720"/>
              <w:jc w:val="center"/>
              <w:rPr>
                <w:rFonts w:ascii="GHEA Grapalat" w:hAnsi="GHEA Grapalat"/>
                <w:b/>
                <w:lang w:val="hy-AM"/>
              </w:rPr>
            </w:pPr>
            <w:r w:rsidRPr="0059762C">
              <w:rPr>
                <w:rFonts w:ascii="GHEA Grapalat" w:hAnsi="GHEA Grapalat"/>
                <w:b/>
                <w:lang w:val="hy-AM"/>
              </w:rPr>
              <w:lastRenderedPageBreak/>
              <w:t>13.</w:t>
            </w:r>
            <w:r w:rsidR="001B51EF" w:rsidRPr="0059762C">
              <w:rPr>
                <w:rFonts w:ascii="GHEA Grapalat" w:hAnsi="GHEA Grapalat"/>
                <w:b/>
                <w:lang w:val="hy-AM"/>
              </w:rPr>
              <w:t xml:space="preserve"> Չի ընդունվել</w:t>
            </w:r>
          </w:p>
          <w:p w14:paraId="3E1B0A22" w14:textId="49848E91" w:rsidR="001B51EF" w:rsidRPr="0059762C" w:rsidRDefault="001B51EF" w:rsidP="001B51EF">
            <w:pPr>
              <w:spacing w:line="360" w:lineRule="auto"/>
              <w:jc w:val="both"/>
              <w:rPr>
                <w:rFonts w:ascii="GHEA Grapalat" w:hAnsi="GHEA Grapalat"/>
                <w:bCs/>
                <w:lang w:val="hy-AM"/>
              </w:rPr>
            </w:pPr>
            <w:r w:rsidRPr="0059762C">
              <w:rPr>
                <w:rFonts w:ascii="GHEA Grapalat" w:hAnsi="GHEA Grapalat"/>
                <w:bCs/>
                <w:lang w:val="hy-AM"/>
              </w:rPr>
              <w:t>Դատավարական օրենսդրությամբ սահմանված ժամկետների վերանայման ժամանակ հաշվի են առնվում տարբեր հանգամանքերը։ Այդպիսի հիմնական հանգամանքերից է այն, որ դատավարական օրենսդրությամբ պ</w:t>
            </w:r>
            <w:r w:rsidR="001F7CE0" w:rsidRPr="0059762C">
              <w:rPr>
                <w:rFonts w:ascii="GHEA Grapalat" w:hAnsi="GHEA Grapalat"/>
                <w:bCs/>
                <w:lang w:val="hy-AM"/>
              </w:rPr>
              <w:t>րակտիկայում առկա և ապագայում հնա</w:t>
            </w:r>
            <w:r w:rsidRPr="0059762C">
              <w:rPr>
                <w:rFonts w:ascii="GHEA Grapalat" w:hAnsi="GHEA Grapalat"/>
                <w:bCs/>
                <w:lang w:val="hy-AM"/>
              </w:rPr>
              <w:t>րավոր դեպքերը չեն կարող իրենց արտահայտումը գտնել օրենսդրությամբ, հետևաբար օրենսդրությունը պետք է լինի բավարար չափով ճկուն գործնականում դրա արդյունավետ կիրառման համար։ Վ</w:t>
            </w:r>
            <w:r w:rsidRPr="0059762C">
              <w:rPr>
                <w:rFonts w:ascii="GHEA Grapalat" w:hAnsi="GHEA Grapalat"/>
                <w:lang w:val="hy-AM"/>
              </w:rPr>
              <w:t xml:space="preserve">երաքննիչ դատարանի միջանկյալ դատական ակտերի և վերաքննիչ դատարանում բողոքարկված՝ վարչական դատարանի միջանկյալ դատական ակտերի դեմ բերված վճռաբեկ բողոքների քննության համար նախատեսված 2-ամսյա ժամկետը երբեմն բավարար չի լինում առավել պատճառաբանված և հիմնավորված դատական ակտերի կայացման համար։ Իսկ </w:t>
            </w:r>
            <w:r w:rsidRPr="0059762C">
              <w:rPr>
                <w:rFonts w:ascii="GHEA Grapalat" w:hAnsi="GHEA Grapalat"/>
                <w:lang w:val="hy-AM"/>
              </w:rPr>
              <w:lastRenderedPageBreak/>
              <w:t>Վճռաբեկ դատարանի դերը դատական պրակտիկայի միասնականացման մեջ առանցքային է, ուստի և, առաջնային է դառնում դատարանի սեղմ ժամկետներով չծանրաբեռնելուն զուգահեռ հնարավորություն ընձեռնել որակյալ արդարադատություն իրականացնել։ Հետևաբար, 3-ամսյա ժամկետը կարող է բավարար համարվել արդարադատության արդյու</w:t>
            </w:r>
            <w:r w:rsidR="001F7CE0" w:rsidRPr="0059762C">
              <w:rPr>
                <w:rFonts w:ascii="GHEA Grapalat" w:hAnsi="GHEA Grapalat"/>
                <w:lang w:val="hy-AM"/>
              </w:rPr>
              <w:t>ն</w:t>
            </w:r>
            <w:r w:rsidRPr="0059762C">
              <w:rPr>
                <w:rFonts w:ascii="GHEA Grapalat" w:hAnsi="GHEA Grapalat"/>
                <w:lang w:val="hy-AM"/>
              </w:rPr>
              <w:t>ավետության բ</w:t>
            </w:r>
            <w:r w:rsidR="00207AE7" w:rsidRPr="0059762C">
              <w:rPr>
                <w:rFonts w:ascii="GHEA Grapalat" w:hAnsi="GHEA Grapalat"/>
                <w:lang w:val="hy-AM"/>
              </w:rPr>
              <w:t>արձրաց</w:t>
            </w:r>
            <w:r w:rsidRPr="0059762C">
              <w:rPr>
                <w:rFonts w:ascii="GHEA Grapalat" w:hAnsi="GHEA Grapalat"/>
                <w:lang w:val="hy-AM"/>
              </w:rPr>
              <w:t xml:space="preserve">ման համար։ Ընդ որում, հարկ է նկատել, որ </w:t>
            </w:r>
            <w:r w:rsidR="00207AE7" w:rsidRPr="0059762C">
              <w:rPr>
                <w:rFonts w:ascii="GHEA Grapalat" w:hAnsi="GHEA Grapalat"/>
                <w:lang w:val="hy-AM"/>
              </w:rPr>
              <w:t>3-ամսյա ժամկետը սահմանելը չի խոչընդոտում դատարանին գործը քննել և առավել շուտ ժամկետում որոշում կայացնել, իսկ դատարանը՝ 3 ամսյա ժամկետում որոշում կայացնելու դեպքում պետք է առաջնորդվի դրա առավել բարդ լինելու հանգամանքով։</w:t>
            </w:r>
          </w:p>
        </w:tc>
      </w:tr>
      <w:tr w:rsidR="00BE5312" w:rsidRPr="001B25B7" w14:paraId="5E2204F4"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73D84B82" w14:textId="6BE7F312" w:rsidR="00BE5312" w:rsidRPr="0059762C" w:rsidRDefault="00627A34" w:rsidP="005560A3">
            <w:pPr>
              <w:spacing w:line="360" w:lineRule="auto"/>
              <w:ind w:firstLine="720"/>
              <w:jc w:val="both"/>
              <w:rPr>
                <w:rFonts w:ascii="GHEA Grapalat" w:hAnsi="GHEA Grapalat"/>
                <w:lang w:val="hy-AM"/>
              </w:rPr>
            </w:pPr>
            <w:r w:rsidRPr="0059762C">
              <w:rPr>
                <w:rFonts w:ascii="GHEA Grapalat" w:hAnsi="GHEA Grapalat"/>
                <w:lang w:val="hy-AM"/>
              </w:rPr>
              <w:lastRenderedPageBreak/>
              <w:t>14.</w:t>
            </w:r>
            <w:r w:rsidRPr="0059762C">
              <w:rPr>
                <w:rFonts w:ascii="GHEA Grapalat" w:hAnsi="GHEA Grapalat"/>
                <w:lang w:val="hy-AM"/>
              </w:rPr>
              <w:tab/>
              <w:t xml:space="preserve">Դրական է Օրենսգրքի 187-րդ հոդվածի 1-ին մասը նոր կարգավորումներով լրացնելը, մասնավորապես՝ դիմումն առանց քննության թողնելու և վարույթ ընդունելը մերժելու, ինչպես նաև այդ դատական ակտերը վճռաբեկության կարգով բողոքարկելու հարցը հստակեցնելու </w:t>
            </w:r>
            <w:r w:rsidRPr="0059762C">
              <w:rPr>
                <w:rFonts w:ascii="GHEA Grapalat" w:hAnsi="GHEA Grapalat"/>
                <w:lang w:val="hy-AM"/>
              </w:rPr>
              <w:lastRenderedPageBreak/>
              <w:t>մասով, սակայն 15-օրյա ժամկետը կրկնակի երկարաձգելը կարծում ենք հիմնավորված չէ և չի բխում գործի քննության ողջամիտ ժամկետների պահպանման տրամաբանությունից։</w:t>
            </w:r>
          </w:p>
        </w:tc>
        <w:tc>
          <w:tcPr>
            <w:tcW w:w="6713" w:type="dxa"/>
            <w:gridSpan w:val="3"/>
            <w:tcBorders>
              <w:top w:val="single" w:sz="4" w:space="0" w:color="auto"/>
              <w:left w:val="single" w:sz="4" w:space="0" w:color="auto"/>
              <w:bottom w:val="single" w:sz="4" w:space="0" w:color="auto"/>
              <w:right w:val="single" w:sz="4" w:space="0" w:color="auto"/>
            </w:tcBorders>
          </w:tcPr>
          <w:p w14:paraId="4C7F827A" w14:textId="77777777" w:rsidR="00BE5312" w:rsidRPr="0059762C" w:rsidRDefault="007973BD" w:rsidP="005560A3">
            <w:pPr>
              <w:spacing w:line="360" w:lineRule="auto"/>
              <w:ind w:firstLine="720"/>
              <w:jc w:val="center"/>
              <w:rPr>
                <w:rFonts w:ascii="GHEA Grapalat" w:hAnsi="GHEA Grapalat"/>
                <w:b/>
                <w:lang w:val="hy-AM"/>
              </w:rPr>
            </w:pPr>
            <w:r w:rsidRPr="0059762C">
              <w:rPr>
                <w:rFonts w:ascii="GHEA Grapalat" w:hAnsi="GHEA Grapalat"/>
                <w:b/>
                <w:lang w:val="hy-AM"/>
              </w:rPr>
              <w:lastRenderedPageBreak/>
              <w:t>14.</w:t>
            </w:r>
            <w:r w:rsidR="0052563A" w:rsidRPr="0059762C">
              <w:rPr>
                <w:rFonts w:ascii="GHEA Grapalat" w:hAnsi="GHEA Grapalat"/>
                <w:b/>
                <w:lang w:val="hy-AM"/>
              </w:rPr>
              <w:t xml:space="preserve"> Չի ընդունվել</w:t>
            </w:r>
          </w:p>
          <w:p w14:paraId="4BD5A4D9" w14:textId="7BD68CD5" w:rsidR="0052563A" w:rsidRPr="0059762C" w:rsidRDefault="0052563A" w:rsidP="0052563A">
            <w:pPr>
              <w:spacing w:line="360" w:lineRule="auto"/>
              <w:jc w:val="both"/>
              <w:rPr>
                <w:rFonts w:ascii="GHEA Grapalat" w:hAnsi="GHEA Grapalat"/>
                <w:lang w:val="hy-AM"/>
              </w:rPr>
            </w:pPr>
            <w:r w:rsidRPr="0059762C">
              <w:rPr>
                <w:rFonts w:ascii="GHEA Grapalat" w:hAnsi="GHEA Grapalat"/>
                <w:lang w:val="hy-AM"/>
              </w:rPr>
              <w:t xml:space="preserve">Վճռաբեկ դատարանում վճռաբեկ բողոքը վերադարձնելու մասին որոշում կայացվում է գործը վճռաբեկ դատարանում ստանալուց հետո՝ մեկ ամսվա ընթացքում, որպիսի </w:t>
            </w:r>
            <w:r w:rsidRPr="0059762C">
              <w:rPr>
                <w:rFonts w:ascii="GHEA Grapalat" w:hAnsi="GHEA Grapalat"/>
                <w:lang w:val="hy-AM"/>
              </w:rPr>
              <w:lastRenderedPageBreak/>
              <w:t>պայմաններում այդ ժամկետները համապատասխանեցվել են:</w:t>
            </w:r>
          </w:p>
        </w:tc>
      </w:tr>
      <w:tr w:rsidR="00BE5312" w:rsidRPr="001B25B7" w14:paraId="6CACF225"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30E412ED" w14:textId="68D388FA" w:rsidR="00627A34"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lastRenderedPageBreak/>
              <w:t>Վարչական իրավախախտումների վերաբերյալ օրենսգիրք</w:t>
            </w:r>
          </w:p>
          <w:p w14:paraId="38B6E371" w14:textId="77777777" w:rsidR="00627A34"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t>15.</w:t>
            </w:r>
            <w:r w:rsidRPr="0059762C">
              <w:rPr>
                <w:rFonts w:ascii="GHEA Grapalat" w:hAnsi="GHEA Grapalat"/>
                <w:lang w:val="hy-AM"/>
              </w:rPr>
              <w:tab/>
              <w:t>Վարչական իրավախախտումների վերաբերյալ ՀՀ օրենսգրքի 223-րդ հոդվածի 1-ին մասի 1-ին կետի և 224.3-րդ հոդված 1-ին մասի փոփոխությունները վերաբերում են նույն օրենսգրքի 172.3-րդ (Ոստիկանության ծառայողին կամ զինծառայողին վիրավորելը) և 182-րդ (Ոստիկանության զորքերի զինծառայողի կամ ոստիկանության ծառայողի օրինական պահանջը չկատարելը) հոդվածներով նախատեսված իրավախախտումներով գործերն ի սկզբանե վերադասության կարգով քննելու հնարավորության ընձեռմանը։</w:t>
            </w:r>
          </w:p>
          <w:p w14:paraId="5B403B9E" w14:textId="45AF49F8" w:rsidR="00627A34"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t xml:space="preserve">Կարծում ենք՝ խնդրահարույց է Վարչական իրավախախտումների վերաբերյալ ՀՀ օրենսգրքի 172.3-րդ հոդվածի՝ վերադասության կարգով բողոքարկման </w:t>
            </w:r>
            <w:r w:rsidRPr="0059762C">
              <w:rPr>
                <w:rFonts w:ascii="GHEA Grapalat" w:hAnsi="GHEA Grapalat"/>
                <w:lang w:val="hy-AM"/>
              </w:rPr>
              <w:lastRenderedPageBreak/>
              <w:t>հնարավորություն տալը՝ ելնելով այդ հոդվածով նախատեսված իրավախախտման առանձնահատուկ բնույթով:</w:t>
            </w:r>
          </w:p>
          <w:p w14:paraId="59BFCF88" w14:textId="4A3C06DF" w:rsidR="00BE5312" w:rsidRPr="0059762C" w:rsidRDefault="00627A34" w:rsidP="00627A34">
            <w:pPr>
              <w:spacing w:line="360" w:lineRule="auto"/>
              <w:ind w:firstLine="720"/>
              <w:jc w:val="both"/>
              <w:rPr>
                <w:rFonts w:ascii="GHEA Grapalat" w:hAnsi="GHEA Grapalat"/>
                <w:lang w:val="hy-AM"/>
              </w:rPr>
            </w:pPr>
            <w:r w:rsidRPr="0059762C">
              <w:rPr>
                <w:rFonts w:ascii="GHEA Grapalat" w:hAnsi="GHEA Grapalat"/>
                <w:lang w:val="hy-AM"/>
              </w:rPr>
              <w:t>Նախագծի հիմնավորումներում խոսվում է վերը նշված իրավախախտումների մեծաքանակության մասին՝ առանց ներկայացնելու վիճակագրական տվյալներ: Բարձրագույն դատական խորհրդի հաշվետվություններում ևս առկա չէ քանակական տեղեկատվություն այն մասին, թե տարեկան քանի հայց է ներկայացվում 172.3-րդ հոդվածով:</w:t>
            </w:r>
          </w:p>
        </w:tc>
        <w:tc>
          <w:tcPr>
            <w:tcW w:w="6713" w:type="dxa"/>
            <w:gridSpan w:val="3"/>
            <w:tcBorders>
              <w:top w:val="single" w:sz="4" w:space="0" w:color="auto"/>
              <w:left w:val="single" w:sz="4" w:space="0" w:color="auto"/>
              <w:bottom w:val="single" w:sz="4" w:space="0" w:color="auto"/>
              <w:right w:val="single" w:sz="4" w:space="0" w:color="auto"/>
            </w:tcBorders>
          </w:tcPr>
          <w:p w14:paraId="63852E03" w14:textId="77777777" w:rsidR="00207AE7" w:rsidRPr="0059762C" w:rsidRDefault="007973BD" w:rsidP="00207AE7">
            <w:pPr>
              <w:spacing w:line="360" w:lineRule="auto"/>
              <w:ind w:firstLine="720"/>
              <w:jc w:val="center"/>
              <w:rPr>
                <w:rFonts w:ascii="GHEA Grapalat" w:hAnsi="GHEA Grapalat"/>
                <w:b/>
                <w:lang w:val="hy-AM"/>
              </w:rPr>
            </w:pPr>
            <w:r w:rsidRPr="0059762C">
              <w:rPr>
                <w:rFonts w:ascii="GHEA Grapalat" w:hAnsi="GHEA Grapalat"/>
                <w:b/>
                <w:lang w:val="hy-AM"/>
              </w:rPr>
              <w:lastRenderedPageBreak/>
              <w:t>15.</w:t>
            </w:r>
            <w:r w:rsidR="00207AE7" w:rsidRPr="0059762C">
              <w:rPr>
                <w:rFonts w:ascii="GHEA Grapalat" w:hAnsi="GHEA Grapalat"/>
                <w:b/>
                <w:lang w:val="hy-AM"/>
              </w:rPr>
              <w:t xml:space="preserve"> Չի ընդունվել</w:t>
            </w:r>
          </w:p>
          <w:p w14:paraId="596805FC" w14:textId="1F91CAA1" w:rsidR="00207AE7" w:rsidRPr="0059762C" w:rsidRDefault="00207AE7" w:rsidP="00207AE7">
            <w:pPr>
              <w:spacing w:line="360" w:lineRule="auto"/>
              <w:jc w:val="both"/>
              <w:rPr>
                <w:rFonts w:ascii="GHEA Grapalat" w:hAnsi="GHEA Grapalat"/>
                <w:lang w:val="hy-AM"/>
              </w:rPr>
            </w:pPr>
            <w:r w:rsidRPr="0059762C">
              <w:rPr>
                <w:rFonts w:ascii="GHEA Grapalat" w:hAnsi="GHEA Grapalat"/>
                <w:bCs/>
                <w:lang w:val="hy-AM"/>
              </w:rPr>
              <w:t xml:space="preserve">Հարկ է նկատել, որ </w:t>
            </w:r>
            <w:r w:rsidRPr="0059762C">
              <w:rPr>
                <w:rFonts w:ascii="GHEA Grapalat" w:hAnsi="GHEA Grapalat"/>
                <w:lang w:val="hy-AM"/>
              </w:rPr>
              <w:t xml:space="preserve">Ոստիկանության ծառայողին կամ զինծառայողին վիրավորելու և Ոստիկանության զորքերի զինծառայողի կամ ոստիկանության ծառայողի օրինական պահանջը չկատարելու մասին հոդվածներով նախատեսված իրավախախտումներով գործերի վերադասության կարգով բողոքարկման հնարավորության </w:t>
            </w:r>
            <w:r w:rsidR="001F7CE0" w:rsidRPr="0059762C">
              <w:rPr>
                <w:rFonts w:ascii="GHEA Grapalat" w:hAnsi="GHEA Grapalat"/>
                <w:lang w:val="hy-AM"/>
              </w:rPr>
              <w:t>նախատեսումը</w:t>
            </w:r>
            <w:r w:rsidRPr="0059762C">
              <w:rPr>
                <w:rFonts w:ascii="GHEA Grapalat" w:hAnsi="GHEA Grapalat"/>
                <w:lang w:val="hy-AM"/>
              </w:rPr>
              <w:t xml:space="preserve"> առաջին հերթին նպատակ է հետապնդում կայացված ակտն առավել մատչելի եղանակով բողոքարկելու հնարավորություն հենց վարույթի մասնակցին ընձեռնել։ Ընդ որում, նման հնարավորություն բողոքարկման արդյունավետ մեխանիզմ է, որը վերջին հաշվով նաև կարող է թոթափել դատարանին նմանօրինակ գործերի քննելու ծանրաբեռնվածությունից։ </w:t>
            </w:r>
          </w:p>
          <w:p w14:paraId="5E421B2E" w14:textId="29583659" w:rsidR="00207AE7" w:rsidRPr="0059762C" w:rsidRDefault="00F80602" w:rsidP="00207AE7">
            <w:pPr>
              <w:spacing w:line="360" w:lineRule="auto"/>
              <w:jc w:val="both"/>
              <w:rPr>
                <w:rFonts w:ascii="GHEA Grapalat" w:hAnsi="GHEA Grapalat"/>
                <w:bCs/>
                <w:lang w:val="hy-AM"/>
              </w:rPr>
            </w:pPr>
            <w:r w:rsidRPr="0059762C">
              <w:rPr>
                <w:rFonts w:ascii="GHEA Grapalat" w:hAnsi="GHEA Grapalat"/>
                <w:bCs/>
                <w:lang w:val="hy-AM"/>
              </w:rPr>
              <w:lastRenderedPageBreak/>
              <w:t xml:space="preserve">Միաժամանակ, </w:t>
            </w:r>
            <w:r w:rsidR="001F7CE0" w:rsidRPr="0059762C">
              <w:rPr>
                <w:rFonts w:ascii="GHEA Grapalat" w:hAnsi="GHEA Grapalat"/>
                <w:bCs/>
                <w:lang w:val="hy-AM"/>
              </w:rPr>
              <w:t>վերադասության</w:t>
            </w:r>
            <w:r w:rsidR="00207AE7" w:rsidRPr="0059762C">
              <w:rPr>
                <w:rFonts w:ascii="GHEA Grapalat" w:hAnsi="GHEA Grapalat"/>
                <w:bCs/>
                <w:lang w:val="hy-AM"/>
              </w:rPr>
              <w:t xml:space="preserve"> կարգով բողոքարկման վերաբերյալ գործերի քննությունը Ներքին գործերի նախարարության կողմից իրականացնելը կնպաստի գործի առավել շուտ </w:t>
            </w:r>
            <w:r w:rsidRPr="0059762C">
              <w:rPr>
                <w:rFonts w:ascii="GHEA Grapalat" w:hAnsi="GHEA Grapalat"/>
                <w:bCs/>
                <w:lang w:val="hy-AM"/>
              </w:rPr>
              <w:t xml:space="preserve">և դյուրին </w:t>
            </w:r>
            <w:r w:rsidR="00207AE7" w:rsidRPr="0059762C">
              <w:rPr>
                <w:rFonts w:ascii="GHEA Grapalat" w:hAnsi="GHEA Grapalat"/>
                <w:bCs/>
                <w:lang w:val="hy-AM"/>
              </w:rPr>
              <w:t>հանգուցալուծմանը</w:t>
            </w:r>
            <w:r w:rsidRPr="0059762C">
              <w:rPr>
                <w:rFonts w:ascii="GHEA Grapalat" w:hAnsi="GHEA Grapalat"/>
                <w:bCs/>
                <w:lang w:val="hy-AM"/>
              </w:rPr>
              <w:t>։</w:t>
            </w:r>
          </w:p>
          <w:p w14:paraId="2E898480" w14:textId="61870743" w:rsidR="00F80602" w:rsidRPr="0059762C" w:rsidRDefault="00F80602" w:rsidP="001F7CE0">
            <w:pPr>
              <w:spacing w:line="360" w:lineRule="auto"/>
              <w:jc w:val="both"/>
              <w:rPr>
                <w:rFonts w:ascii="GHEA Grapalat" w:hAnsi="GHEA Grapalat"/>
                <w:bCs/>
                <w:lang w:val="hy-AM"/>
              </w:rPr>
            </w:pPr>
            <w:r w:rsidRPr="0059762C">
              <w:rPr>
                <w:rFonts w:ascii="GHEA Grapalat" w:hAnsi="GHEA Grapalat"/>
                <w:bCs/>
                <w:lang w:val="hy-AM"/>
              </w:rPr>
              <w:t xml:space="preserve">Նշվածը խնդրահարույց չի կարող դիտարկվել այնքանով, որքանով խոսքը վարչական իրավախախտման վարույթի դասական ընթացակարգով իրականացման մասին է, իսկ իրավախախտման առանձնահատուկ բնույթը պահանջում է որպեսզի վերադաս մարմինը առավել պատշաճ </w:t>
            </w:r>
            <w:r w:rsidR="001F7CE0" w:rsidRPr="0059762C">
              <w:rPr>
                <w:rFonts w:ascii="GHEA Grapalat" w:hAnsi="GHEA Grapalat"/>
                <w:bCs/>
                <w:lang w:val="hy-AM"/>
              </w:rPr>
              <w:t>վերահսկողություն</w:t>
            </w:r>
            <w:r w:rsidRPr="0059762C">
              <w:rPr>
                <w:rFonts w:ascii="GHEA Grapalat" w:hAnsi="GHEA Grapalat"/>
                <w:bCs/>
                <w:lang w:val="hy-AM"/>
              </w:rPr>
              <w:t xml:space="preserve"> իրականացնի և դրա միջոցով նաև վեր հանի այն խնդիրները</w:t>
            </w:r>
            <w:r w:rsidR="001F7CE0" w:rsidRPr="0059762C">
              <w:rPr>
                <w:rFonts w:ascii="GHEA Grapalat" w:hAnsi="GHEA Grapalat"/>
                <w:bCs/>
                <w:lang w:val="hy-AM"/>
              </w:rPr>
              <w:t>,</w:t>
            </w:r>
            <w:r w:rsidRPr="0059762C">
              <w:rPr>
                <w:rFonts w:ascii="GHEA Grapalat" w:hAnsi="GHEA Grapalat"/>
                <w:bCs/>
                <w:lang w:val="hy-AM"/>
              </w:rPr>
              <w:t xml:space="preserve"> որոնք առկա են հիմա այդ վարույթների առնչությամբ։</w:t>
            </w:r>
          </w:p>
        </w:tc>
      </w:tr>
      <w:tr w:rsidR="00627A34" w:rsidRPr="001B25B7" w14:paraId="67B2BD24" w14:textId="77777777" w:rsidTr="00693BD5">
        <w:trPr>
          <w:trHeight w:val="906"/>
        </w:trPr>
        <w:tc>
          <w:tcPr>
            <w:tcW w:w="7080" w:type="dxa"/>
            <w:tcBorders>
              <w:top w:val="single" w:sz="4" w:space="0" w:color="auto"/>
              <w:left w:val="single" w:sz="4" w:space="0" w:color="auto"/>
              <w:bottom w:val="single" w:sz="4" w:space="0" w:color="auto"/>
              <w:right w:val="single" w:sz="4" w:space="0" w:color="auto"/>
            </w:tcBorders>
          </w:tcPr>
          <w:p w14:paraId="02E87EF0" w14:textId="77777777" w:rsidR="00627A34" w:rsidRPr="0059762C" w:rsidRDefault="00627A34" w:rsidP="004F04AE">
            <w:pPr>
              <w:tabs>
                <w:tab w:val="left" w:pos="1243"/>
              </w:tabs>
              <w:spacing w:line="360" w:lineRule="auto"/>
              <w:ind w:firstLine="720"/>
              <w:jc w:val="both"/>
              <w:rPr>
                <w:rFonts w:ascii="GHEA Grapalat" w:hAnsi="GHEA Grapalat"/>
                <w:lang w:val="hy-AM"/>
              </w:rPr>
            </w:pPr>
            <w:r w:rsidRPr="0059762C">
              <w:rPr>
                <w:rFonts w:ascii="GHEA Grapalat" w:hAnsi="GHEA Grapalat"/>
                <w:lang w:val="hy-AM"/>
              </w:rPr>
              <w:lastRenderedPageBreak/>
              <w:t>16.</w:t>
            </w:r>
            <w:r w:rsidRPr="0059762C">
              <w:rPr>
                <w:rFonts w:ascii="GHEA Grapalat" w:hAnsi="GHEA Grapalat"/>
                <w:lang w:val="hy-AM"/>
              </w:rPr>
              <w:tab/>
              <w:t xml:space="preserve">Վարչական իրավախախտումների վերաբերյալ ՀՀ օրենսգրքի 224.4֊րդ հոդվածի լրացումը ևս կարևոր է, սակայն 189-րդ հոդվածով նախատեսված վարչական իրավախախտումներով գործերի քննությունը Լեզվի կոմիտեին վերապահելը կարող է պարունակել որոշակի ռիսկեր։ Մասնավորապես՝ 189-րդ հոդվածի համաձայն՝ ի թիվս այլնի, </w:t>
            </w:r>
            <w:r w:rsidRPr="0059762C">
              <w:rPr>
                <w:rFonts w:ascii="GHEA Grapalat" w:hAnsi="GHEA Grapalat"/>
                <w:lang w:val="hy-AM"/>
              </w:rPr>
              <w:lastRenderedPageBreak/>
              <w:t xml:space="preserve">իրավախախտում է հանդիսանում նաև գովազդի ընդհանուր պահանջները խախտելը։ </w:t>
            </w:r>
          </w:p>
          <w:p w14:paraId="5CCD80B1" w14:textId="2C5A8246" w:rsidR="00627A34" w:rsidRPr="0059762C" w:rsidRDefault="00627A34" w:rsidP="004F04AE">
            <w:pPr>
              <w:spacing w:line="360" w:lineRule="auto"/>
              <w:jc w:val="both"/>
              <w:rPr>
                <w:rFonts w:ascii="GHEA Grapalat" w:hAnsi="GHEA Grapalat"/>
                <w:lang w:val="hy-AM"/>
              </w:rPr>
            </w:pPr>
            <w:r w:rsidRPr="0059762C">
              <w:rPr>
                <w:rFonts w:ascii="GHEA Grapalat" w:hAnsi="GHEA Grapalat"/>
                <w:lang w:val="hy-AM"/>
              </w:rPr>
              <w:tab/>
              <w:t>Չնայած նախատեսվող կարգավորմամբ սահմանված է նաև բացառությամբ վարչական իրավախախտումների վերաբերյալ այլ մարմինների իրավասությանը վերապահված գործերի արտահայտությունը, սակայն կարծում ենք գովազդի ընդհանուր պահանջների խախտման համատեքստում այն հստակեցվելու կարիք ունի։</w:t>
            </w:r>
          </w:p>
        </w:tc>
        <w:tc>
          <w:tcPr>
            <w:tcW w:w="6713" w:type="dxa"/>
            <w:gridSpan w:val="3"/>
            <w:tcBorders>
              <w:top w:val="single" w:sz="4" w:space="0" w:color="auto"/>
              <w:left w:val="single" w:sz="4" w:space="0" w:color="auto"/>
              <w:bottom w:val="single" w:sz="4" w:space="0" w:color="auto"/>
              <w:right w:val="single" w:sz="4" w:space="0" w:color="auto"/>
            </w:tcBorders>
          </w:tcPr>
          <w:p w14:paraId="39FEC432" w14:textId="4FE12F31" w:rsidR="00627A34" w:rsidRPr="0059762C" w:rsidRDefault="00627A34" w:rsidP="005560A3">
            <w:pPr>
              <w:spacing w:line="360" w:lineRule="auto"/>
              <w:ind w:firstLine="720"/>
              <w:jc w:val="center"/>
              <w:rPr>
                <w:rFonts w:ascii="GHEA Grapalat" w:hAnsi="GHEA Grapalat"/>
                <w:b/>
                <w:lang w:val="hy-AM"/>
              </w:rPr>
            </w:pPr>
            <w:r w:rsidRPr="0059762C">
              <w:rPr>
                <w:rFonts w:ascii="GHEA Grapalat" w:hAnsi="GHEA Grapalat"/>
                <w:b/>
                <w:lang w:val="hy-AM"/>
              </w:rPr>
              <w:lastRenderedPageBreak/>
              <w:t>16.</w:t>
            </w:r>
            <w:r w:rsidR="00F80602" w:rsidRPr="0059762C">
              <w:rPr>
                <w:rFonts w:ascii="GHEA Grapalat" w:hAnsi="GHEA Grapalat"/>
                <w:b/>
                <w:lang w:val="hy-AM"/>
              </w:rPr>
              <w:t xml:space="preserve"> Ընդունվել է</w:t>
            </w:r>
          </w:p>
          <w:p w14:paraId="7C66F509" w14:textId="10642BB5" w:rsidR="00F80602" w:rsidRPr="0059762C" w:rsidRDefault="00F80602" w:rsidP="00F80602">
            <w:pPr>
              <w:spacing w:line="360" w:lineRule="auto"/>
              <w:jc w:val="both"/>
              <w:rPr>
                <w:rFonts w:ascii="GHEA Grapalat" w:hAnsi="GHEA Grapalat"/>
                <w:bCs/>
                <w:lang w:val="hy-AM"/>
              </w:rPr>
            </w:pPr>
            <w:r w:rsidRPr="0059762C">
              <w:rPr>
                <w:rFonts w:ascii="GHEA Grapalat" w:hAnsi="GHEA Grapalat"/>
                <w:bCs/>
                <w:lang w:val="hy-AM"/>
              </w:rPr>
              <w:t>Առաջարկվող կարգավորումը հանվել է Նախագծից։</w:t>
            </w:r>
          </w:p>
          <w:p w14:paraId="144679E6" w14:textId="77777777" w:rsidR="00F80602" w:rsidRPr="0059762C" w:rsidRDefault="00F80602" w:rsidP="00F80602">
            <w:pPr>
              <w:spacing w:line="360" w:lineRule="auto"/>
              <w:ind w:firstLine="720"/>
              <w:rPr>
                <w:rFonts w:ascii="GHEA Grapalat" w:hAnsi="GHEA Grapalat"/>
                <w:b/>
                <w:lang w:val="hy-AM"/>
              </w:rPr>
            </w:pPr>
          </w:p>
          <w:p w14:paraId="4EF92713" w14:textId="77777777" w:rsidR="0057421F" w:rsidRPr="0059762C" w:rsidRDefault="0057421F" w:rsidP="00F80602">
            <w:pPr>
              <w:spacing w:line="360" w:lineRule="auto"/>
              <w:ind w:firstLine="720"/>
              <w:rPr>
                <w:rFonts w:ascii="GHEA Grapalat" w:hAnsi="GHEA Grapalat"/>
                <w:b/>
                <w:lang w:val="hy-AM"/>
              </w:rPr>
            </w:pPr>
          </w:p>
          <w:p w14:paraId="5421EA61" w14:textId="77777777" w:rsidR="0057421F" w:rsidRPr="0059762C" w:rsidRDefault="0057421F" w:rsidP="00F80602">
            <w:pPr>
              <w:spacing w:line="360" w:lineRule="auto"/>
              <w:ind w:firstLine="720"/>
              <w:rPr>
                <w:rFonts w:ascii="GHEA Grapalat" w:hAnsi="GHEA Grapalat"/>
                <w:b/>
                <w:lang w:val="hy-AM"/>
              </w:rPr>
            </w:pPr>
          </w:p>
          <w:p w14:paraId="492486D8" w14:textId="77777777" w:rsidR="0057421F" w:rsidRPr="0059762C" w:rsidRDefault="0057421F" w:rsidP="00F80602">
            <w:pPr>
              <w:spacing w:line="360" w:lineRule="auto"/>
              <w:ind w:firstLine="720"/>
              <w:rPr>
                <w:rFonts w:ascii="GHEA Grapalat" w:hAnsi="GHEA Grapalat"/>
                <w:b/>
                <w:lang w:val="hy-AM"/>
              </w:rPr>
            </w:pPr>
          </w:p>
          <w:p w14:paraId="144605AE" w14:textId="77777777" w:rsidR="0057421F" w:rsidRPr="0059762C" w:rsidRDefault="0057421F" w:rsidP="00F80602">
            <w:pPr>
              <w:spacing w:line="360" w:lineRule="auto"/>
              <w:ind w:firstLine="720"/>
              <w:rPr>
                <w:rFonts w:ascii="GHEA Grapalat" w:hAnsi="GHEA Grapalat"/>
                <w:b/>
                <w:lang w:val="hy-AM"/>
              </w:rPr>
            </w:pPr>
          </w:p>
          <w:p w14:paraId="5FB86123" w14:textId="77777777" w:rsidR="0057421F" w:rsidRPr="0059762C" w:rsidRDefault="0057421F" w:rsidP="00F80602">
            <w:pPr>
              <w:spacing w:line="360" w:lineRule="auto"/>
              <w:ind w:firstLine="720"/>
              <w:rPr>
                <w:rFonts w:ascii="GHEA Grapalat" w:hAnsi="GHEA Grapalat"/>
                <w:b/>
                <w:lang w:val="hy-AM"/>
              </w:rPr>
            </w:pPr>
          </w:p>
          <w:p w14:paraId="26697364" w14:textId="77777777" w:rsidR="0057421F" w:rsidRPr="0059762C" w:rsidRDefault="0057421F" w:rsidP="00F80602">
            <w:pPr>
              <w:spacing w:line="360" w:lineRule="auto"/>
              <w:ind w:firstLine="720"/>
              <w:rPr>
                <w:rFonts w:ascii="GHEA Grapalat" w:hAnsi="GHEA Grapalat"/>
                <w:b/>
                <w:lang w:val="hy-AM"/>
              </w:rPr>
            </w:pPr>
          </w:p>
          <w:p w14:paraId="3A18F1F9" w14:textId="77777777" w:rsidR="0057421F" w:rsidRPr="0059762C" w:rsidRDefault="0057421F" w:rsidP="00F80602">
            <w:pPr>
              <w:spacing w:line="360" w:lineRule="auto"/>
              <w:ind w:firstLine="720"/>
              <w:rPr>
                <w:rFonts w:ascii="GHEA Grapalat" w:hAnsi="GHEA Grapalat"/>
                <w:b/>
                <w:lang w:val="hy-AM"/>
              </w:rPr>
            </w:pPr>
          </w:p>
          <w:p w14:paraId="1B6CBA6F" w14:textId="77777777" w:rsidR="0057421F" w:rsidRPr="0059762C" w:rsidRDefault="0057421F" w:rsidP="00F80602">
            <w:pPr>
              <w:spacing w:line="360" w:lineRule="auto"/>
              <w:ind w:firstLine="720"/>
              <w:rPr>
                <w:rFonts w:ascii="GHEA Grapalat" w:hAnsi="GHEA Grapalat"/>
                <w:b/>
                <w:lang w:val="hy-AM"/>
              </w:rPr>
            </w:pPr>
          </w:p>
          <w:p w14:paraId="2902C3B1" w14:textId="77777777" w:rsidR="0057421F" w:rsidRPr="0059762C" w:rsidRDefault="0057421F" w:rsidP="00F80602">
            <w:pPr>
              <w:spacing w:line="360" w:lineRule="auto"/>
              <w:ind w:firstLine="720"/>
              <w:rPr>
                <w:rFonts w:ascii="GHEA Grapalat" w:hAnsi="GHEA Grapalat"/>
                <w:b/>
                <w:lang w:val="hy-AM"/>
              </w:rPr>
            </w:pPr>
          </w:p>
          <w:p w14:paraId="3F4FBB73" w14:textId="77777777" w:rsidR="0057421F" w:rsidRPr="0059762C" w:rsidRDefault="0057421F" w:rsidP="00F80602">
            <w:pPr>
              <w:spacing w:line="360" w:lineRule="auto"/>
              <w:ind w:firstLine="720"/>
              <w:rPr>
                <w:rFonts w:ascii="GHEA Grapalat" w:hAnsi="GHEA Grapalat"/>
                <w:b/>
                <w:lang w:val="hy-AM"/>
              </w:rPr>
            </w:pPr>
          </w:p>
          <w:p w14:paraId="1D491A2E" w14:textId="77777777" w:rsidR="0057421F" w:rsidRPr="0059762C" w:rsidRDefault="0057421F" w:rsidP="00F80602">
            <w:pPr>
              <w:spacing w:line="360" w:lineRule="auto"/>
              <w:ind w:firstLine="720"/>
              <w:rPr>
                <w:rFonts w:ascii="GHEA Grapalat" w:hAnsi="GHEA Grapalat"/>
                <w:b/>
                <w:lang w:val="hy-AM"/>
              </w:rPr>
            </w:pPr>
          </w:p>
          <w:p w14:paraId="6ACB4076" w14:textId="77777777" w:rsidR="0057421F" w:rsidRPr="0059762C" w:rsidRDefault="0057421F" w:rsidP="00F80602">
            <w:pPr>
              <w:spacing w:line="360" w:lineRule="auto"/>
              <w:ind w:firstLine="720"/>
              <w:rPr>
                <w:rFonts w:ascii="GHEA Grapalat" w:hAnsi="GHEA Grapalat"/>
                <w:b/>
                <w:lang w:val="hy-AM"/>
              </w:rPr>
            </w:pPr>
          </w:p>
          <w:p w14:paraId="52CEEEFA" w14:textId="01E5DFE7" w:rsidR="0057421F" w:rsidRPr="0059762C" w:rsidRDefault="0057421F" w:rsidP="00F80602">
            <w:pPr>
              <w:spacing w:line="360" w:lineRule="auto"/>
              <w:ind w:firstLine="720"/>
              <w:rPr>
                <w:rFonts w:ascii="GHEA Grapalat" w:hAnsi="GHEA Grapalat"/>
                <w:b/>
                <w:lang w:val="hy-AM"/>
              </w:rPr>
            </w:pPr>
          </w:p>
        </w:tc>
      </w:tr>
      <w:tr w:rsidR="00D55D6D" w:rsidRPr="0059762C" w14:paraId="22BF374D" w14:textId="77777777" w:rsidTr="006A635D">
        <w:trPr>
          <w:trHeight w:val="620"/>
        </w:trPr>
        <w:tc>
          <w:tcPr>
            <w:tcW w:w="11133" w:type="dxa"/>
            <w:gridSpan w:val="3"/>
            <w:vMerge w:val="restart"/>
            <w:tcBorders>
              <w:top w:val="single" w:sz="4" w:space="0" w:color="auto"/>
              <w:left w:val="single" w:sz="4" w:space="0" w:color="auto"/>
              <w:right w:val="single" w:sz="4" w:space="0" w:color="auto"/>
            </w:tcBorders>
            <w:shd w:val="clear" w:color="auto" w:fill="D9D9D9" w:themeFill="background1" w:themeFillShade="D9"/>
          </w:tcPr>
          <w:p w14:paraId="0E608B18" w14:textId="64867998" w:rsidR="00D55D6D" w:rsidRPr="0059762C" w:rsidRDefault="00D55D6D" w:rsidP="0064627D">
            <w:pPr>
              <w:spacing w:line="360" w:lineRule="auto"/>
              <w:ind w:firstLine="720"/>
              <w:jc w:val="center"/>
              <w:rPr>
                <w:rFonts w:ascii="GHEA Grapalat" w:hAnsi="GHEA Grapalat"/>
                <w:b/>
                <w:bCs/>
                <w:shd w:val="clear" w:color="auto" w:fill="D9D9D9" w:themeFill="background1" w:themeFillShade="D9"/>
                <w:lang w:val="hy-AM"/>
              </w:rPr>
            </w:pPr>
            <w:r w:rsidRPr="0059762C">
              <w:rPr>
                <w:rFonts w:ascii="GHEA Grapalat" w:hAnsi="GHEA Grapalat"/>
                <w:b/>
                <w:shd w:val="clear" w:color="auto" w:fill="D9D9D9" w:themeFill="background1" w:themeFillShade="D9"/>
                <w:lang w:val="hy-AM"/>
              </w:rPr>
              <w:lastRenderedPageBreak/>
              <w:t>4</w:t>
            </w:r>
            <w:r w:rsidR="0064627D" w:rsidRPr="0059762C">
              <w:rPr>
                <w:rFonts w:ascii="GHEA Grapalat" w:hAnsi="GHEA Grapalat"/>
                <w:b/>
                <w:shd w:val="clear" w:color="auto" w:fill="D9D9D9" w:themeFill="background1" w:themeFillShade="D9"/>
                <w:lang w:val="hy-AM"/>
              </w:rPr>
              <w:t>2</w:t>
            </w:r>
            <w:r w:rsidRPr="0059762C">
              <w:rPr>
                <w:rFonts w:ascii="GHEA Grapalat" w:hAnsi="GHEA Grapalat"/>
                <w:b/>
                <w:shd w:val="clear" w:color="auto" w:fill="D9D9D9" w:themeFill="background1" w:themeFillShade="D9"/>
                <w:lang w:val="hy-AM"/>
              </w:rPr>
              <w:t>. Վարչապետի աշխատակազմի</w:t>
            </w:r>
            <w:r w:rsidRPr="0059762C">
              <w:rPr>
                <w:rFonts w:ascii="GHEA Grapalat" w:hAnsi="GHEA Grapalat" w:cs="Arial"/>
                <w:b/>
                <w:bCs/>
                <w:color w:val="000000"/>
                <w:lang w:val="hy-AM" w:eastAsia="en-US"/>
              </w:rPr>
              <w:t xml:space="preserve"> </w:t>
            </w:r>
            <w:r w:rsidRPr="0059762C">
              <w:rPr>
                <w:rFonts w:ascii="GHEA Grapalat" w:hAnsi="GHEA Grapalat"/>
                <w:b/>
                <w:bCs/>
                <w:shd w:val="clear" w:color="auto" w:fill="D9D9D9" w:themeFill="background1" w:themeFillShade="D9"/>
                <w:lang w:val="hy-AM"/>
              </w:rPr>
              <w:t>տեսչական մարմինների աշխատանքների համակարգման գրասենյակ</w:t>
            </w: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8C4D8D5" w14:textId="39580BC7" w:rsidR="00D55D6D" w:rsidRPr="0059762C" w:rsidRDefault="00D55D6D" w:rsidP="006A635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05.11.2025</w:t>
            </w:r>
          </w:p>
        </w:tc>
      </w:tr>
      <w:tr w:rsidR="00D55D6D" w:rsidRPr="0059762C" w14:paraId="7C586DAC" w14:textId="77777777" w:rsidTr="006A635D">
        <w:trPr>
          <w:trHeight w:val="157"/>
        </w:trPr>
        <w:tc>
          <w:tcPr>
            <w:tcW w:w="11133" w:type="dxa"/>
            <w:gridSpan w:val="3"/>
            <w:vMerge/>
            <w:tcBorders>
              <w:left w:val="single" w:sz="4" w:space="0" w:color="auto"/>
              <w:bottom w:val="single" w:sz="4" w:space="0" w:color="auto"/>
              <w:right w:val="single" w:sz="4" w:space="0" w:color="auto"/>
            </w:tcBorders>
            <w:shd w:val="clear" w:color="auto" w:fill="D9D9D9" w:themeFill="background1" w:themeFillShade="D9"/>
            <w:vAlign w:val="center"/>
          </w:tcPr>
          <w:p w14:paraId="1CB9493C" w14:textId="77777777" w:rsidR="00D55D6D" w:rsidRPr="0059762C" w:rsidRDefault="00D55D6D" w:rsidP="006A635D">
            <w:pPr>
              <w:spacing w:line="360" w:lineRule="auto"/>
              <w:ind w:firstLine="720"/>
              <w:jc w:val="center"/>
              <w:rPr>
                <w:rFonts w:ascii="GHEA Grapalat" w:hAnsi="GHEA Grapalat"/>
                <w:b/>
                <w:shd w:val="clear" w:color="auto" w:fill="D9D9D9" w:themeFill="background1" w:themeFillShade="D9"/>
                <w:lang w:val="hy-AM"/>
              </w:rPr>
            </w:pP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3B487C" w14:textId="6AFCA1B1" w:rsidR="00D55D6D" w:rsidRPr="0059762C" w:rsidRDefault="00D55D6D" w:rsidP="006A635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02/10.19/34806-2025</w:t>
            </w:r>
          </w:p>
        </w:tc>
      </w:tr>
      <w:tr w:rsidR="00D55D6D" w:rsidRPr="001B25B7" w14:paraId="7420A1ED" w14:textId="77777777" w:rsidTr="006A635D">
        <w:trPr>
          <w:trHeight w:val="906"/>
        </w:trPr>
        <w:tc>
          <w:tcPr>
            <w:tcW w:w="7080" w:type="dxa"/>
            <w:tcBorders>
              <w:top w:val="single" w:sz="4" w:space="0" w:color="auto"/>
              <w:left w:val="single" w:sz="4" w:space="0" w:color="auto"/>
              <w:bottom w:val="single" w:sz="4" w:space="0" w:color="auto"/>
              <w:right w:val="single" w:sz="4" w:space="0" w:color="auto"/>
            </w:tcBorders>
          </w:tcPr>
          <w:p w14:paraId="70130F25" w14:textId="77777777" w:rsidR="00D55D6D" w:rsidRPr="0059762C" w:rsidRDefault="00D55D6D" w:rsidP="006A635D">
            <w:pPr>
              <w:spacing w:line="360" w:lineRule="auto"/>
              <w:ind w:firstLine="542"/>
              <w:jc w:val="both"/>
              <w:rPr>
                <w:rFonts w:ascii="GHEA Grapalat" w:hAnsi="GHEA Grapalat"/>
                <w:lang w:val="hy-AM"/>
              </w:rPr>
            </w:pPr>
            <w:r w:rsidRPr="0059762C">
              <w:rPr>
                <w:rFonts w:ascii="GHEA Grapalat" w:hAnsi="GHEA Grapalat"/>
                <w:lang w:val="hy-AM"/>
              </w:rPr>
              <w:t xml:space="preserve">Քննության առնելով «Հայաստանի Հանրապետության Վարչական դատավարության օրենսգրքում լրացումներ և փոփոխություններ կատարելու մասին» և «Վարչական իրավախախտումների վերաբերյալ Հայաստանի Հանրապետության օրենսգրքում փոփոխություն և լրացում </w:t>
            </w:r>
            <w:r w:rsidRPr="0059762C">
              <w:rPr>
                <w:rFonts w:ascii="GHEA Grapalat" w:hAnsi="GHEA Grapalat"/>
                <w:lang w:val="hy-AM"/>
              </w:rPr>
              <w:lastRenderedPageBreak/>
              <w:t>կատարելու մասին» օրենքների լրամշակված նախագծերը՝ հարկ եմ համարում կրկին անդրադառնալ Գրասենյակի կողմից նախկինում ներկայացված հետևյալ դիտարկմանը.</w:t>
            </w:r>
          </w:p>
          <w:p w14:paraId="2638E3E5" w14:textId="77777777" w:rsidR="00D55D6D" w:rsidRPr="0059762C" w:rsidRDefault="00D55D6D" w:rsidP="00D55D6D">
            <w:pPr>
              <w:spacing w:line="360" w:lineRule="auto"/>
              <w:jc w:val="both"/>
              <w:rPr>
                <w:rFonts w:ascii="GHEA Grapalat" w:hAnsi="GHEA Grapalat"/>
                <w:lang w:val="hy-AM"/>
              </w:rPr>
            </w:pPr>
            <w:r w:rsidRPr="0059762C">
              <w:rPr>
                <w:rFonts w:ascii="GHEA Grapalat" w:hAnsi="GHEA Grapalat"/>
                <w:lang w:val="hy-AM"/>
              </w:rPr>
              <w:t xml:space="preserve">Նախագծի 11-րդ հոդվածով սահմանվող կարգավորման համաձայն՝ ՀՀ վարչական դատավարության օրենսգրքի (այսուհետ՝ Օրենսգիրք) 96-րդ հոդվածով նախատեսվել է </w:t>
            </w:r>
            <w:r w:rsidRPr="0059762C">
              <w:rPr>
                <w:rFonts w:ascii="GHEA Grapalat" w:hAnsi="GHEA Grapalat"/>
                <w:b/>
                <w:lang w:val="hy-AM"/>
              </w:rPr>
              <w:t>գործի քննությունը կարճելու նոր հիմք</w:t>
            </w:r>
            <w:r w:rsidRPr="0059762C">
              <w:rPr>
                <w:rFonts w:ascii="GHEA Grapalat" w:hAnsi="GHEA Grapalat"/>
                <w:lang w:val="hy-AM"/>
              </w:rPr>
              <w:t xml:space="preserve">, այն է՝ ծանուցված հայցվորը կամ նրա ներկայացուցիչը չի ներկայացել երկու հաջորդական դատական նիստերին և չի ներկայացրել գործի դատաքննությունը հետաձգելու կամ գործն իր բացակայությամբ, ներկայացված նյութերի հիման վրա քննելու մասին միջնորդություն, և պատասխանողը չի միջնորդել գործի քննությունը շարունակելու վերաբերյալ, բացառությամբ այն գործերի, որոնցում սկզբնական հայցի հետ համատեղ քննվում է նաև հակընդդեմ հայց կամ սույն օրենսգրքի 26-րդ գլխով սահմանված այն գործերի, որոնցով իրականացվում է բանավոր դատաքննություն և գործի հետագա քննությունը բխում է հանրության կամ պետության շահերից: </w:t>
            </w:r>
            <w:r w:rsidRPr="0059762C">
              <w:rPr>
                <w:rFonts w:ascii="GHEA Grapalat" w:hAnsi="GHEA Grapalat"/>
                <w:lang w:val="hy-AM"/>
              </w:rPr>
              <w:lastRenderedPageBreak/>
              <w:t>Միաժամանակ, այս հիմքով գործի վարույթը կարճելու դեպքում հայցվորին ընձեռվել է նույն առարկայի մասին ու նույն հիմքերով կրկին դատարան դիմելու իրավունք, մինչդեռ տվյալ իրավունքի իրացման համար ժամկետային սահմանափակումներ նախատեսված չեն, ինչը մեր դիտարկմամբ խնդրահարույց է:</w:t>
            </w:r>
          </w:p>
          <w:p w14:paraId="6F8B9FEE" w14:textId="77777777" w:rsidR="00D55D6D" w:rsidRPr="0059762C" w:rsidRDefault="00D55D6D" w:rsidP="00D55D6D">
            <w:pPr>
              <w:spacing w:line="360" w:lineRule="auto"/>
              <w:jc w:val="both"/>
              <w:rPr>
                <w:rFonts w:ascii="GHEA Grapalat" w:hAnsi="GHEA Grapalat"/>
                <w:lang w:val="hy-AM"/>
              </w:rPr>
            </w:pPr>
            <w:r w:rsidRPr="0059762C">
              <w:rPr>
                <w:rFonts w:ascii="GHEA Grapalat" w:hAnsi="GHEA Grapalat"/>
                <w:lang w:val="hy-AM"/>
              </w:rPr>
              <w:t xml:space="preserve">Համաձայն ամփոփաթերթի՝ Օրենսգրքի 72-րդ հոդվածով ըստ հայցադիմումի տեսակների սահմանված են վարչական դատարան հայց ներկայացնելու դատավարական ժամկետները, որոնց ավարտից հետո անձինք կորցնում են այդ ժամկետներով պայմանավորված գործողություններ կատարելու իրավունքը։ Միաժամանակ, Օրենսգրքի 54-րդ հոդվածով ամրագրվել է դատավարական ժամկետները բաց թողնված լինելու դեպքում դատական պաշտպանություն ստանալու իրավական հնարավորությունը՝ դրա տրամադրումը պայմանավորելով համապատասխան միջնորդության հիմքով դատավարական ժամկետը վերականգնելու մասին դատարանի կողմից որոշում կայացնելու գործոնով: Ըստ այդմ </w:t>
            </w:r>
            <w:r w:rsidRPr="0059762C">
              <w:rPr>
                <w:rFonts w:ascii="GHEA Grapalat" w:hAnsi="GHEA Grapalat"/>
                <w:lang w:val="hy-AM"/>
              </w:rPr>
              <w:lastRenderedPageBreak/>
              <w:t>նշվել է, որ վկայակոչված իրավանորմերով նախատեսված կարգավորումները, ներառյալ՝ հայց ներկայացնելու դատավարական ժամկետները, կիրառելի են նաև օրենքով սահմանված դեպքերում նույն անձանց միջև, նույն առարկայի մասին և նույն հիմքերով կրկին հայց հարուցելու դեպքերի նկատմամբ:</w:t>
            </w:r>
          </w:p>
          <w:p w14:paraId="5A836233" w14:textId="77777777" w:rsidR="00D55D6D" w:rsidRPr="0059762C" w:rsidRDefault="00D55D6D" w:rsidP="00D55D6D">
            <w:pPr>
              <w:spacing w:line="360" w:lineRule="auto"/>
              <w:jc w:val="both"/>
              <w:rPr>
                <w:rFonts w:ascii="GHEA Grapalat" w:hAnsi="GHEA Grapalat"/>
                <w:lang w:val="hy-AM"/>
              </w:rPr>
            </w:pPr>
            <w:r w:rsidRPr="0059762C">
              <w:rPr>
                <w:rFonts w:ascii="GHEA Grapalat" w:hAnsi="GHEA Grapalat"/>
                <w:lang w:val="hy-AM"/>
              </w:rPr>
              <w:t xml:space="preserve">Վերոգրյալի կապակցությամբ հարկ է նշել, որ Օրենսգրքի 54-րդ հոդվածը վերաբերում է բացառապես դատավարական ժամկետների ավարտից հետո դատավարության մասնակիցներին այդ ժամկետներով պայմանավորված գործողություններ կատարելու իրավունքը կորցնելու և այն վերականգնելու դեպքերին։ Տվյալ պարագայում Օրենսգրքի 72-րդ հոդվածով նախատեսված որևէ դատավարական ժամկետ չի խախտվում, հայցվորն արդեն իսկ այդ ժամկետների շրջանակներում իրացրել է դատարան դիմելու իր իրավունքը, իսկ նիստին չներկայանալը դատավարական ժամկետի խախտում չի հանդիսանում: </w:t>
            </w:r>
          </w:p>
          <w:p w14:paraId="7D5B185D" w14:textId="77777777" w:rsidR="00D55D6D" w:rsidRPr="0059762C" w:rsidRDefault="00D55D6D" w:rsidP="00D55D6D">
            <w:pPr>
              <w:spacing w:line="360" w:lineRule="auto"/>
              <w:jc w:val="both"/>
              <w:rPr>
                <w:rFonts w:ascii="GHEA Grapalat" w:hAnsi="GHEA Grapalat"/>
                <w:lang w:val="hy-AM"/>
              </w:rPr>
            </w:pPr>
            <w:r w:rsidRPr="0059762C">
              <w:rPr>
                <w:rFonts w:ascii="GHEA Grapalat" w:hAnsi="GHEA Grapalat"/>
                <w:lang w:val="hy-AM"/>
              </w:rPr>
              <w:lastRenderedPageBreak/>
              <w:t xml:space="preserve">Հատկանշական է, որ ՀՀ քաղաքացիական օրենսգրքում նշված դեպքերի համար գործող իրավական մոտեցումը տարբերվում է նախագծով առաջարկող կարգավորումից, ինչը կարծում եմ ևս լրացուցիչ պարզաբանման կարիք ունի: Մասնավորապես, ՀՀ քաղաքացիական օրենսգրքի 180-րդ հոդվածի 1-ին մասի 11-րդ կետի համաձայն՝ դատարանը դատավարության ցանկացած փուլում հայցը կամ դիմումը թողնում է </w:t>
            </w:r>
            <w:r w:rsidRPr="0059762C">
              <w:rPr>
                <w:rFonts w:ascii="GHEA Grapalat" w:hAnsi="GHEA Grapalat"/>
                <w:b/>
                <w:lang w:val="hy-AM"/>
              </w:rPr>
              <w:t>առանց քննության,</w:t>
            </w:r>
            <w:r w:rsidRPr="0059762C">
              <w:rPr>
                <w:rFonts w:ascii="GHEA Grapalat" w:hAnsi="GHEA Grapalat"/>
                <w:lang w:val="hy-AM"/>
              </w:rPr>
              <w:t xml:space="preserve"> եթե ծանուցված հայցվորը (դիմողը) կամ նրա ներկայացուցիչը չի ներկայացել երկու հաջորդական դատական նիստերին և չի ներկայացրել գործի քննությունը հետաձգելու կամ գործն իր բացակայությամբ լուծելու վերաբերյալ միջնորդություն, և պատասխանողը չի միջնորդել գործի քննությունը շարունակելու վերաբերյալ, բացառությամբ այն գործերի, որոնցում սկզբնական հայցի հետ համատեղ քննվում է նաև հակընդդեմ հայց: Այնուհետև, նույն օրենսգրքի 126-րդ հոդվածի 1-ին մասի 2-րդ կետում նշվում է, որ առաջին ատյանի դատարանը մերժում է հայցադիմումի ընդունումը, եթե` նույն անձանց միջև նույն </w:t>
            </w:r>
            <w:r w:rsidRPr="0059762C">
              <w:rPr>
                <w:rFonts w:ascii="GHEA Grapalat" w:hAnsi="GHEA Grapalat"/>
                <w:lang w:val="hy-AM"/>
              </w:rPr>
              <w:lastRenderedPageBreak/>
              <w:t xml:space="preserve">առարկայի մասին և միևնույն փաստական հիմքերով գործի վերաբերյալ առկա է դատարանի` օրինական ուժի մեջ մտած եզրափակիչ դատական ակտ, </w:t>
            </w:r>
            <w:r w:rsidRPr="0059762C">
              <w:rPr>
                <w:rFonts w:ascii="GHEA Grapalat" w:hAnsi="GHEA Grapalat"/>
                <w:b/>
                <w:lang w:val="hy-AM"/>
              </w:rPr>
              <w:t xml:space="preserve">բացառությամբ հայցը (դիմումը) առանց քննության թողնելու մասին որոշման: </w:t>
            </w:r>
            <w:r w:rsidRPr="0059762C">
              <w:rPr>
                <w:rFonts w:ascii="GHEA Grapalat" w:hAnsi="GHEA Grapalat"/>
                <w:lang w:val="hy-AM"/>
              </w:rPr>
              <w:t>Հետևաբար, քաղացիաիրավական հարաբերություններում դատարանը վերը նշված պատճառաբանությամբ ոչ թե կարճում է գործը, այլ թողնում առանց քննության, միաժամանակ, անձը հետագայում կարող է նույն խնդրով դիմել դատարան հայցային վաղեմության ընդհանուր և հատուկ ժամկետների շրջանակներում:</w:t>
            </w:r>
          </w:p>
          <w:p w14:paraId="1086851A" w14:textId="466CD5D3" w:rsidR="00D55D6D" w:rsidRPr="0059762C" w:rsidRDefault="00D55D6D" w:rsidP="006A635D">
            <w:pPr>
              <w:spacing w:line="360" w:lineRule="auto"/>
              <w:jc w:val="both"/>
              <w:rPr>
                <w:rFonts w:ascii="GHEA Grapalat" w:hAnsi="GHEA Grapalat"/>
                <w:lang w:val="hy-AM"/>
              </w:rPr>
            </w:pPr>
            <w:r w:rsidRPr="0059762C">
              <w:rPr>
                <w:rFonts w:ascii="GHEA Grapalat" w:hAnsi="GHEA Grapalat"/>
                <w:lang w:val="hy-AM"/>
              </w:rPr>
              <w:t xml:space="preserve"> Ելնելով վերոգրյալից և հաշվի առնելով այն, որ Օրենսգրքում հայց ներկայացնելու ժամկետային կարգավորումները պայմանավորված են վարչական ակտի ընդունմամբ կամ վարչական մարմնի գործողության (անգործության) կատարման փաստով՝ Նախագծի կարգավորման համատեքստում անհրաժեշտ է առնվազն Օրենսգրքի 72-րդ հոդվածում նախատեսել առանձին ժամկետային </w:t>
            </w:r>
            <w:r w:rsidRPr="0059762C">
              <w:rPr>
                <w:rFonts w:ascii="GHEA Grapalat" w:hAnsi="GHEA Grapalat"/>
                <w:lang w:val="hy-AM"/>
              </w:rPr>
              <w:lastRenderedPageBreak/>
              <w:t>կարգավորումներ վերը նշված հիմքով գործի վարույթը կարճելու դեպքերի համար:</w:t>
            </w:r>
          </w:p>
        </w:tc>
        <w:tc>
          <w:tcPr>
            <w:tcW w:w="6713" w:type="dxa"/>
            <w:gridSpan w:val="3"/>
            <w:tcBorders>
              <w:top w:val="single" w:sz="4" w:space="0" w:color="auto"/>
              <w:left w:val="single" w:sz="4" w:space="0" w:color="auto"/>
              <w:bottom w:val="single" w:sz="4" w:space="0" w:color="auto"/>
              <w:right w:val="single" w:sz="4" w:space="0" w:color="auto"/>
            </w:tcBorders>
          </w:tcPr>
          <w:p w14:paraId="6DEDDA30" w14:textId="177D5BD3" w:rsidR="00001FBB" w:rsidRDefault="00001FBB" w:rsidP="00BA240F">
            <w:pPr>
              <w:spacing w:line="360" w:lineRule="auto"/>
              <w:ind w:firstLine="720"/>
              <w:jc w:val="center"/>
              <w:rPr>
                <w:rFonts w:ascii="GHEA Grapalat" w:hAnsi="GHEA Grapalat"/>
                <w:b/>
                <w:lang w:val="hy-AM"/>
              </w:rPr>
            </w:pPr>
            <w:r>
              <w:rPr>
                <w:rFonts w:ascii="GHEA Grapalat" w:hAnsi="GHEA Grapalat"/>
                <w:b/>
                <w:lang w:val="hy-AM"/>
              </w:rPr>
              <w:lastRenderedPageBreak/>
              <w:t>Ընդունվել է</w:t>
            </w:r>
          </w:p>
          <w:p w14:paraId="408FD2C6" w14:textId="77777777" w:rsidR="00001FBB" w:rsidRPr="0059762C" w:rsidRDefault="00001FBB" w:rsidP="00001FBB">
            <w:pPr>
              <w:spacing w:line="360" w:lineRule="auto"/>
              <w:jc w:val="both"/>
              <w:rPr>
                <w:rFonts w:ascii="GHEA Grapalat" w:hAnsi="GHEA Grapalat"/>
                <w:bCs/>
                <w:lang w:val="hy-AM"/>
              </w:rPr>
            </w:pPr>
            <w:r w:rsidRPr="0059762C">
              <w:rPr>
                <w:rFonts w:ascii="GHEA Grapalat" w:hAnsi="GHEA Grapalat"/>
                <w:bCs/>
                <w:lang w:val="hy-AM"/>
              </w:rPr>
              <w:t>Առաջարկվող կարգավորումը հանվել է Նախագծից։</w:t>
            </w:r>
          </w:p>
          <w:p w14:paraId="3F386F97" w14:textId="77777777" w:rsidR="00001FBB" w:rsidRPr="00001FBB" w:rsidRDefault="00001FBB" w:rsidP="00001FBB">
            <w:pPr>
              <w:spacing w:line="360" w:lineRule="auto"/>
              <w:jc w:val="both"/>
              <w:rPr>
                <w:rFonts w:ascii="GHEA Grapalat" w:hAnsi="GHEA Grapalat"/>
                <w:lang w:val="hy-AM"/>
              </w:rPr>
            </w:pPr>
          </w:p>
          <w:p w14:paraId="74F8494A" w14:textId="647BFBF1" w:rsidR="00470313" w:rsidRPr="0059762C" w:rsidRDefault="00470313" w:rsidP="00140C52">
            <w:pPr>
              <w:spacing w:line="360" w:lineRule="auto"/>
              <w:jc w:val="both"/>
              <w:rPr>
                <w:rFonts w:ascii="GHEA Grapalat" w:hAnsi="GHEA Grapalat"/>
                <w:lang w:val="hy-AM"/>
              </w:rPr>
            </w:pPr>
          </w:p>
        </w:tc>
      </w:tr>
      <w:tr w:rsidR="00D55D6D" w:rsidRPr="0059762C" w14:paraId="6A818133" w14:textId="77777777" w:rsidTr="006A635D">
        <w:trPr>
          <w:trHeight w:val="620"/>
        </w:trPr>
        <w:tc>
          <w:tcPr>
            <w:tcW w:w="11133" w:type="dxa"/>
            <w:gridSpan w:val="3"/>
            <w:vMerge w:val="restart"/>
            <w:tcBorders>
              <w:top w:val="single" w:sz="4" w:space="0" w:color="auto"/>
              <w:left w:val="single" w:sz="4" w:space="0" w:color="auto"/>
              <w:right w:val="single" w:sz="4" w:space="0" w:color="auto"/>
            </w:tcBorders>
            <w:shd w:val="clear" w:color="auto" w:fill="D9D9D9" w:themeFill="background1" w:themeFillShade="D9"/>
          </w:tcPr>
          <w:p w14:paraId="699F7989" w14:textId="119DF06A" w:rsidR="00D55D6D" w:rsidRPr="0059762C" w:rsidRDefault="0064627D" w:rsidP="00D55D6D">
            <w:pPr>
              <w:spacing w:line="360" w:lineRule="auto"/>
              <w:ind w:firstLine="720"/>
              <w:jc w:val="center"/>
              <w:rPr>
                <w:rFonts w:ascii="GHEA Grapalat" w:hAnsi="GHEA Grapalat"/>
                <w:b/>
                <w:bCs/>
                <w:shd w:val="clear" w:color="auto" w:fill="D9D9D9" w:themeFill="background1" w:themeFillShade="D9"/>
                <w:lang w:val="hy-AM"/>
              </w:rPr>
            </w:pPr>
            <w:r w:rsidRPr="0059762C">
              <w:rPr>
                <w:rFonts w:ascii="GHEA Grapalat" w:hAnsi="GHEA Grapalat"/>
                <w:b/>
                <w:shd w:val="clear" w:color="auto" w:fill="D9D9D9" w:themeFill="background1" w:themeFillShade="D9"/>
                <w:lang w:val="hy-AM"/>
              </w:rPr>
              <w:lastRenderedPageBreak/>
              <w:t>43</w:t>
            </w:r>
            <w:r w:rsidR="00D55D6D" w:rsidRPr="0059762C">
              <w:rPr>
                <w:rFonts w:ascii="GHEA Grapalat" w:hAnsi="GHEA Grapalat"/>
                <w:b/>
                <w:shd w:val="clear" w:color="auto" w:fill="D9D9D9" w:themeFill="background1" w:themeFillShade="D9"/>
                <w:lang w:val="hy-AM"/>
              </w:rPr>
              <w:t>. Վարչապետի աշխատակազմի</w:t>
            </w:r>
            <w:r w:rsidR="00D55D6D" w:rsidRPr="0059762C">
              <w:rPr>
                <w:rFonts w:ascii="GHEA Grapalat" w:hAnsi="GHEA Grapalat" w:cs="Arial"/>
                <w:b/>
                <w:bCs/>
                <w:color w:val="000000"/>
                <w:lang w:val="hy-AM" w:eastAsia="en-US"/>
              </w:rPr>
              <w:t xml:space="preserve"> պ</w:t>
            </w:r>
            <w:r w:rsidR="00D55D6D" w:rsidRPr="0059762C">
              <w:rPr>
                <w:rFonts w:ascii="GHEA Grapalat" w:hAnsi="GHEA Grapalat"/>
                <w:b/>
                <w:bCs/>
                <w:shd w:val="clear" w:color="auto" w:fill="D9D9D9" w:themeFill="background1" w:themeFillShade="D9"/>
                <w:lang w:val="hy-AM"/>
              </w:rPr>
              <w:t>ետաիրավական վարչություն</w:t>
            </w:r>
          </w:p>
          <w:p w14:paraId="29A112F7" w14:textId="43492F11" w:rsidR="00D55D6D" w:rsidRPr="0059762C" w:rsidRDefault="00D55D6D" w:rsidP="006A635D">
            <w:pPr>
              <w:spacing w:line="360" w:lineRule="auto"/>
              <w:ind w:firstLine="720"/>
              <w:jc w:val="center"/>
              <w:rPr>
                <w:rFonts w:ascii="GHEA Grapalat" w:hAnsi="GHEA Grapalat"/>
                <w:b/>
                <w:bCs/>
                <w:shd w:val="clear" w:color="auto" w:fill="D9D9D9" w:themeFill="background1" w:themeFillShade="D9"/>
                <w:lang w:val="hy-AM"/>
              </w:rPr>
            </w:pP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61658C" w14:textId="77777777" w:rsidR="00D55D6D" w:rsidRPr="0059762C" w:rsidRDefault="00D55D6D" w:rsidP="006A635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05.11.2025</w:t>
            </w:r>
          </w:p>
        </w:tc>
      </w:tr>
      <w:tr w:rsidR="00D55D6D" w:rsidRPr="0059762C" w14:paraId="6BCEE3EE" w14:textId="77777777" w:rsidTr="006A635D">
        <w:trPr>
          <w:trHeight w:val="157"/>
        </w:trPr>
        <w:tc>
          <w:tcPr>
            <w:tcW w:w="11133" w:type="dxa"/>
            <w:gridSpan w:val="3"/>
            <w:vMerge/>
            <w:tcBorders>
              <w:left w:val="single" w:sz="4" w:space="0" w:color="auto"/>
              <w:bottom w:val="single" w:sz="4" w:space="0" w:color="auto"/>
              <w:right w:val="single" w:sz="4" w:space="0" w:color="auto"/>
            </w:tcBorders>
            <w:shd w:val="clear" w:color="auto" w:fill="D9D9D9" w:themeFill="background1" w:themeFillShade="D9"/>
            <w:vAlign w:val="center"/>
          </w:tcPr>
          <w:p w14:paraId="05467D76" w14:textId="77777777" w:rsidR="00D55D6D" w:rsidRPr="0059762C" w:rsidRDefault="00D55D6D" w:rsidP="006A635D">
            <w:pPr>
              <w:spacing w:line="360" w:lineRule="auto"/>
              <w:ind w:firstLine="720"/>
              <w:jc w:val="center"/>
              <w:rPr>
                <w:rFonts w:ascii="GHEA Grapalat" w:hAnsi="GHEA Grapalat"/>
                <w:b/>
                <w:shd w:val="clear" w:color="auto" w:fill="D9D9D9" w:themeFill="background1" w:themeFillShade="D9"/>
                <w:lang w:val="hy-AM"/>
              </w:rPr>
            </w:pP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47DBF9" w14:textId="77777777" w:rsidR="00D55D6D" w:rsidRPr="0059762C" w:rsidRDefault="00D55D6D" w:rsidP="006A635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02/10.19/34806-2025</w:t>
            </w:r>
          </w:p>
        </w:tc>
      </w:tr>
      <w:tr w:rsidR="00D55D6D" w:rsidRPr="001B25B7" w14:paraId="31DB467B" w14:textId="77777777" w:rsidTr="006A635D">
        <w:trPr>
          <w:trHeight w:val="906"/>
        </w:trPr>
        <w:tc>
          <w:tcPr>
            <w:tcW w:w="7080" w:type="dxa"/>
            <w:tcBorders>
              <w:top w:val="single" w:sz="4" w:space="0" w:color="auto"/>
              <w:left w:val="single" w:sz="4" w:space="0" w:color="auto"/>
              <w:bottom w:val="single" w:sz="4" w:space="0" w:color="auto"/>
              <w:right w:val="single" w:sz="4" w:space="0" w:color="auto"/>
            </w:tcBorders>
          </w:tcPr>
          <w:p w14:paraId="4DF7AFA5" w14:textId="56BA7684" w:rsidR="00D55D6D" w:rsidRPr="0059762C" w:rsidRDefault="00D55D6D" w:rsidP="00D55D6D">
            <w:pPr>
              <w:spacing w:line="360" w:lineRule="auto"/>
              <w:ind w:firstLine="542"/>
              <w:jc w:val="both"/>
              <w:rPr>
                <w:rFonts w:ascii="GHEA Grapalat" w:hAnsi="GHEA Grapalat"/>
                <w:lang w:val="hy-AM"/>
              </w:rPr>
            </w:pPr>
            <w:r w:rsidRPr="0059762C">
              <w:rPr>
                <w:rFonts w:ascii="GHEA Grapalat" w:hAnsi="GHEA Grapalat"/>
                <w:lang w:val="hy-AM"/>
              </w:rPr>
              <w:t xml:space="preserve">1. Նախագծի 1-ին հոդվածով առաջարկվում է, գործի փաստական հանգամանքներն ի պաշտոնե պարզելու հոդվածում վերաքննիչ դատարանի մասով նախատեսել կարգավորում, առ այն, որ վերաքննիչ դատարանն ի պաշտոնե ("ex officio") ձեռնարկելու է բոլոր անհրաժեշտ միջոցները՝ վերաքննիչ բողոքի բոլոր հիմքերի ըստ էության քննությունն ապահովելու համար։ Մինչդեռ, հարկ է նկատել, որ գործող հոդվածը սպառիչ կերպով կարգավորում է գործի հանգամանքներն ի պաշտոնե պարզելու հետ կապված հարաբերությունները, և, մեր գնահատմամբ, նախագծով նախատեսվող հարաբերությունները ներառվում են հոդվածի 1-ին մասով ամրագրված կարգավորման ներքո: Ինչ վերաբերում է վերաքննության կոնկրետ սահմաններին, ապա </w:t>
            </w:r>
            <w:r w:rsidRPr="0059762C">
              <w:rPr>
                <w:rFonts w:ascii="GHEA Grapalat" w:hAnsi="GHEA Grapalat"/>
                <w:lang w:val="hy-AM"/>
              </w:rPr>
              <w:lastRenderedPageBreak/>
              <w:t>պետք է նկատել, որ գործող օրենսգրքի 144-րդ հոդվածով հստակորեն ամրագրված են վերաքննիչ դատարանում վերաքննության սահմանները, որի համաձայն՝ վերաքննիչ դատարանը դատական ակտը վերանայում է վերաքննիչ բողոքում ներկայացված պահանջի սահմաններում` ձեռնարկելով անհրաժեշտ միջոցներ բողոքն ըստ էության քննելու համար։ Հետևաբար, նախագծային դրույթով, ըստ էության, նոր կարգավորում չի ներմուծվում, որպիսի տեսանկյունից այն լրացուցիչ հիմնավորման կարիք ունի:</w:t>
            </w:r>
          </w:p>
        </w:tc>
        <w:tc>
          <w:tcPr>
            <w:tcW w:w="6713" w:type="dxa"/>
            <w:gridSpan w:val="3"/>
            <w:tcBorders>
              <w:top w:val="single" w:sz="4" w:space="0" w:color="auto"/>
              <w:left w:val="single" w:sz="4" w:space="0" w:color="auto"/>
              <w:bottom w:val="single" w:sz="4" w:space="0" w:color="auto"/>
              <w:right w:val="single" w:sz="4" w:space="0" w:color="auto"/>
            </w:tcBorders>
          </w:tcPr>
          <w:p w14:paraId="57CD0808" w14:textId="3B6CC940" w:rsidR="00D55D6D" w:rsidRDefault="00BD58D9" w:rsidP="00BD58D9">
            <w:pPr>
              <w:spacing w:line="360" w:lineRule="auto"/>
              <w:ind w:firstLine="720"/>
              <w:jc w:val="center"/>
              <w:rPr>
                <w:rFonts w:ascii="GHEA Grapalat" w:hAnsi="GHEA Grapalat"/>
                <w:b/>
                <w:lang w:val="hy-AM"/>
              </w:rPr>
            </w:pPr>
            <w:r w:rsidRPr="0059762C">
              <w:rPr>
                <w:rFonts w:ascii="GHEA Grapalat" w:hAnsi="GHEA Grapalat"/>
                <w:b/>
                <w:lang w:val="hy-AM"/>
              </w:rPr>
              <w:lastRenderedPageBreak/>
              <w:t xml:space="preserve">1. </w:t>
            </w:r>
            <w:r w:rsidR="00700DBC">
              <w:rPr>
                <w:rFonts w:ascii="GHEA Grapalat" w:hAnsi="GHEA Grapalat"/>
                <w:b/>
                <w:lang w:val="hy-AM"/>
              </w:rPr>
              <w:t xml:space="preserve">Ընդունվել է </w:t>
            </w:r>
          </w:p>
          <w:p w14:paraId="37FF6AED" w14:textId="77777777" w:rsidR="00075658" w:rsidRPr="0059762C" w:rsidRDefault="00075658" w:rsidP="00075658">
            <w:pPr>
              <w:spacing w:line="360" w:lineRule="auto"/>
              <w:jc w:val="both"/>
              <w:rPr>
                <w:rFonts w:ascii="GHEA Grapalat" w:hAnsi="GHEA Grapalat"/>
                <w:bCs/>
                <w:lang w:val="hy-AM"/>
              </w:rPr>
            </w:pPr>
            <w:r w:rsidRPr="0059762C">
              <w:rPr>
                <w:rFonts w:ascii="GHEA Grapalat" w:hAnsi="GHEA Grapalat"/>
                <w:bCs/>
                <w:lang w:val="hy-AM"/>
              </w:rPr>
              <w:t>Առաջարկվող կարգավորումը հանվել է Նախագծից։</w:t>
            </w:r>
          </w:p>
          <w:p w14:paraId="0213E6AF" w14:textId="77777777" w:rsidR="00075658" w:rsidRDefault="00075658" w:rsidP="00700DBC">
            <w:pPr>
              <w:spacing w:line="360" w:lineRule="auto"/>
              <w:jc w:val="both"/>
              <w:rPr>
                <w:rFonts w:ascii="GHEA Grapalat" w:hAnsi="GHEA Grapalat"/>
                <w:lang w:val="hy-AM"/>
              </w:rPr>
            </w:pPr>
          </w:p>
          <w:p w14:paraId="321A311F" w14:textId="4C589013" w:rsidR="00CA4A63" w:rsidRPr="00700DBC" w:rsidRDefault="00CA4A63" w:rsidP="00452EC5">
            <w:pPr>
              <w:spacing w:line="360" w:lineRule="auto"/>
              <w:jc w:val="both"/>
              <w:rPr>
                <w:rFonts w:ascii="GHEA Grapalat" w:hAnsi="GHEA Grapalat"/>
                <w:lang w:val="hy-AM"/>
              </w:rPr>
            </w:pPr>
          </w:p>
        </w:tc>
      </w:tr>
      <w:tr w:rsidR="00D55D6D" w:rsidRPr="001B25B7" w14:paraId="4F223ABA" w14:textId="77777777" w:rsidTr="006A635D">
        <w:trPr>
          <w:trHeight w:val="906"/>
        </w:trPr>
        <w:tc>
          <w:tcPr>
            <w:tcW w:w="7080" w:type="dxa"/>
            <w:tcBorders>
              <w:top w:val="single" w:sz="4" w:space="0" w:color="auto"/>
              <w:left w:val="single" w:sz="4" w:space="0" w:color="auto"/>
              <w:bottom w:val="single" w:sz="4" w:space="0" w:color="auto"/>
              <w:right w:val="single" w:sz="4" w:space="0" w:color="auto"/>
            </w:tcBorders>
          </w:tcPr>
          <w:p w14:paraId="7DE77313" w14:textId="70FEECB0" w:rsidR="00D55D6D" w:rsidRPr="0059762C" w:rsidRDefault="00D55D6D" w:rsidP="00D55D6D">
            <w:pPr>
              <w:tabs>
                <w:tab w:val="left" w:pos="900"/>
              </w:tabs>
              <w:spacing w:line="360" w:lineRule="auto"/>
              <w:ind w:right="245" w:firstLine="542"/>
              <w:jc w:val="both"/>
              <w:rPr>
                <w:rFonts w:ascii="GHEA Grapalat" w:hAnsi="GHEA Grapalat"/>
                <w:lang w:val="hy-AM"/>
              </w:rPr>
            </w:pPr>
            <w:r w:rsidRPr="0059762C">
              <w:rPr>
                <w:rFonts w:ascii="GHEA Grapalat" w:hAnsi="GHEA Grapalat"/>
                <w:lang w:val="hy-AM"/>
              </w:rPr>
              <w:lastRenderedPageBreak/>
              <w:t xml:space="preserve">2. Նախագծի 17-րդ հոդվածի համաձայն՝ օրենսգրքի 117-րդ հոդվածի 1.1-ին մասով նախատեսված գործերով քննության արդյունքում կայացվող վճռի պատճառաբանական մասը կարող է բովանդակել միայն դատարանի պատճառաբանությունը կիրառելի իրավունքի վերաբերյալ՝ </w:t>
            </w:r>
            <w:r w:rsidRPr="0059762C">
              <w:rPr>
                <w:rFonts w:ascii="GHEA Grapalat" w:hAnsi="GHEA Grapalat"/>
                <w:b/>
                <w:lang w:val="hy-AM"/>
              </w:rPr>
              <w:t>միայն հղում կատարելով Վճռաբեկ դատարանի այն որոշմանը,</w:t>
            </w:r>
            <w:r w:rsidRPr="0059762C">
              <w:rPr>
                <w:rFonts w:ascii="GHEA Grapalat" w:hAnsi="GHEA Grapalat"/>
                <w:lang w:val="hy-AM"/>
              </w:rPr>
              <w:t xml:space="preserve"> որը կայացվել է հայցի հիմքին նույնանման փաստական հանգամանքներում, ինչպես նաև գործին մասնակցող անձանց միջև դատական ծախսերի </w:t>
            </w:r>
            <w:r w:rsidRPr="0059762C">
              <w:rPr>
                <w:rFonts w:ascii="GHEA Grapalat" w:hAnsi="GHEA Grapalat"/>
                <w:lang w:val="hy-AM"/>
              </w:rPr>
              <w:lastRenderedPageBreak/>
              <w:t>բաշխման վերաբերյալ: Մինչդեռ, որոշակի խումբ գործերի մասով ընդհանուր կանոնից շեղվող նման կարգավորման նախատեսումը լրացուցիչ հիմնավորման կարիք ունի:</w:t>
            </w:r>
          </w:p>
        </w:tc>
        <w:tc>
          <w:tcPr>
            <w:tcW w:w="6713" w:type="dxa"/>
            <w:gridSpan w:val="3"/>
            <w:tcBorders>
              <w:top w:val="single" w:sz="4" w:space="0" w:color="auto"/>
              <w:left w:val="single" w:sz="4" w:space="0" w:color="auto"/>
              <w:bottom w:val="single" w:sz="4" w:space="0" w:color="auto"/>
              <w:right w:val="single" w:sz="4" w:space="0" w:color="auto"/>
            </w:tcBorders>
          </w:tcPr>
          <w:p w14:paraId="108A98EF" w14:textId="5E2FF0CA" w:rsidR="00F11C69" w:rsidRDefault="00F82715" w:rsidP="00F11C69">
            <w:pPr>
              <w:spacing w:line="360" w:lineRule="auto"/>
              <w:ind w:firstLine="720"/>
              <w:jc w:val="center"/>
              <w:rPr>
                <w:rFonts w:ascii="GHEA Grapalat" w:hAnsi="GHEA Grapalat"/>
                <w:b/>
                <w:lang w:val="hy-AM"/>
              </w:rPr>
            </w:pPr>
            <w:r>
              <w:rPr>
                <w:rFonts w:ascii="GHEA Grapalat" w:hAnsi="GHEA Grapalat"/>
                <w:b/>
                <w:lang w:val="hy-AM"/>
              </w:rPr>
              <w:lastRenderedPageBreak/>
              <w:t xml:space="preserve">2. </w:t>
            </w:r>
            <w:r w:rsidR="00265CF2">
              <w:rPr>
                <w:rFonts w:ascii="GHEA Grapalat" w:hAnsi="GHEA Grapalat"/>
                <w:b/>
                <w:lang w:val="hy-AM"/>
              </w:rPr>
              <w:t>Ը</w:t>
            </w:r>
            <w:r>
              <w:rPr>
                <w:rFonts w:ascii="GHEA Grapalat" w:hAnsi="GHEA Grapalat"/>
                <w:b/>
                <w:lang w:val="hy-AM"/>
              </w:rPr>
              <w:t>նդունվել</w:t>
            </w:r>
            <w:r w:rsidR="00265CF2">
              <w:rPr>
                <w:rFonts w:ascii="GHEA Grapalat" w:hAnsi="GHEA Grapalat"/>
                <w:b/>
                <w:lang w:val="hy-AM"/>
              </w:rPr>
              <w:t xml:space="preserve"> է</w:t>
            </w:r>
          </w:p>
          <w:p w14:paraId="53660E25" w14:textId="77777777" w:rsidR="00075658" w:rsidRPr="0059762C" w:rsidRDefault="00075658" w:rsidP="00075658">
            <w:pPr>
              <w:spacing w:line="360" w:lineRule="auto"/>
              <w:jc w:val="both"/>
              <w:rPr>
                <w:rFonts w:ascii="GHEA Grapalat" w:hAnsi="GHEA Grapalat"/>
                <w:bCs/>
                <w:lang w:val="hy-AM"/>
              </w:rPr>
            </w:pPr>
            <w:r w:rsidRPr="0059762C">
              <w:rPr>
                <w:rFonts w:ascii="GHEA Grapalat" w:hAnsi="GHEA Grapalat"/>
                <w:bCs/>
                <w:lang w:val="hy-AM"/>
              </w:rPr>
              <w:t>Առաջարկվող կարգավորումը հանվել է Նախագծից։</w:t>
            </w:r>
          </w:p>
          <w:p w14:paraId="33368F3F" w14:textId="328C8922" w:rsidR="00F11C69" w:rsidRPr="00F82715" w:rsidRDefault="00F11C69" w:rsidP="00A4065E">
            <w:pPr>
              <w:spacing w:line="360" w:lineRule="auto"/>
              <w:jc w:val="both"/>
              <w:rPr>
                <w:rFonts w:ascii="GHEA Grapalat" w:hAnsi="GHEA Grapalat"/>
                <w:lang w:val="hy-AM"/>
              </w:rPr>
            </w:pPr>
          </w:p>
        </w:tc>
      </w:tr>
      <w:tr w:rsidR="00D55D6D" w:rsidRPr="001B25B7" w14:paraId="0A3EF6E6" w14:textId="77777777" w:rsidTr="006A635D">
        <w:trPr>
          <w:trHeight w:val="906"/>
        </w:trPr>
        <w:tc>
          <w:tcPr>
            <w:tcW w:w="7080" w:type="dxa"/>
            <w:tcBorders>
              <w:top w:val="single" w:sz="4" w:space="0" w:color="auto"/>
              <w:left w:val="single" w:sz="4" w:space="0" w:color="auto"/>
              <w:bottom w:val="single" w:sz="4" w:space="0" w:color="auto"/>
              <w:right w:val="single" w:sz="4" w:space="0" w:color="auto"/>
            </w:tcBorders>
          </w:tcPr>
          <w:p w14:paraId="1D09846B" w14:textId="4470558A" w:rsidR="00D55D6D" w:rsidRPr="0059762C" w:rsidRDefault="00D55D6D" w:rsidP="00D55D6D">
            <w:pPr>
              <w:tabs>
                <w:tab w:val="left" w:pos="900"/>
              </w:tabs>
              <w:spacing w:line="360" w:lineRule="auto"/>
              <w:ind w:right="245" w:firstLine="542"/>
              <w:jc w:val="both"/>
              <w:rPr>
                <w:rFonts w:ascii="GHEA Grapalat" w:hAnsi="GHEA Grapalat"/>
                <w:lang w:val="hy-AM"/>
              </w:rPr>
            </w:pPr>
            <w:r w:rsidRPr="0059762C">
              <w:rPr>
                <w:rFonts w:ascii="GHEA Grapalat" w:hAnsi="GHEA Grapalat"/>
                <w:lang w:val="hy-AM"/>
              </w:rPr>
              <w:lastRenderedPageBreak/>
              <w:t xml:space="preserve">3. </w:t>
            </w:r>
            <w:r w:rsidRPr="0059762C">
              <w:rPr>
                <w:rFonts w:ascii="GHEA Grapalat" w:hAnsi="GHEA Grapalat" w:cs="CIDFont+F2"/>
                <w:bCs/>
                <w:lang w:val="hy-AM"/>
              </w:rPr>
              <w:t>Նախագծի 2-րդ հոդվածով նախատեսվում է, որ</w:t>
            </w:r>
            <w:r w:rsidRPr="0059762C">
              <w:rPr>
                <w:rFonts w:ascii="GHEA Grapalat" w:hAnsi="GHEA Grapalat" w:cs="Cambria"/>
                <w:lang w:val="hy-AM"/>
              </w:rPr>
              <w:t xml:space="preserve"> դատավարական իրավունքների կամ այլ հնարավորությունների չարաշահում թույլ տված անձանց նկատմամբ կիրառվելու են դատական սանկցիաներ կամ </w:t>
            </w:r>
            <w:r w:rsidRPr="0059762C">
              <w:rPr>
                <w:rFonts w:ascii="GHEA Grapalat" w:hAnsi="GHEA Grapalat" w:cs="Cambria"/>
                <w:b/>
                <w:lang w:val="hy-AM"/>
              </w:rPr>
              <w:t xml:space="preserve">օրենքով նախատեսված իրավական ներգործության այլ միջոցներ: </w:t>
            </w:r>
            <w:r w:rsidRPr="0059762C">
              <w:rPr>
                <w:rFonts w:ascii="GHEA Grapalat" w:hAnsi="GHEA Grapalat" w:cs="Cambria"/>
                <w:lang w:val="hy-AM"/>
              </w:rPr>
              <w:t>Մինչդեռ, պարզ չէ, թե օրենքով նախատեսված իրավական ներգործության ինչ այլ միջոցների մասին է խոսքը, որպեսզի հնարավոր լինի գնահատել նախատեսվող դրույթի իրավաչափությունը:</w:t>
            </w:r>
          </w:p>
        </w:tc>
        <w:tc>
          <w:tcPr>
            <w:tcW w:w="6713" w:type="dxa"/>
            <w:gridSpan w:val="3"/>
            <w:tcBorders>
              <w:top w:val="single" w:sz="4" w:space="0" w:color="auto"/>
              <w:left w:val="single" w:sz="4" w:space="0" w:color="auto"/>
              <w:bottom w:val="single" w:sz="4" w:space="0" w:color="auto"/>
              <w:right w:val="single" w:sz="4" w:space="0" w:color="auto"/>
            </w:tcBorders>
          </w:tcPr>
          <w:p w14:paraId="5B0974D3" w14:textId="77777777" w:rsidR="00D55D6D" w:rsidRDefault="0016502B" w:rsidP="0016502B">
            <w:pPr>
              <w:spacing w:line="360" w:lineRule="auto"/>
              <w:ind w:firstLine="720"/>
              <w:jc w:val="center"/>
              <w:rPr>
                <w:rFonts w:ascii="GHEA Grapalat" w:hAnsi="GHEA Grapalat"/>
                <w:b/>
                <w:lang w:val="hy-AM"/>
              </w:rPr>
            </w:pPr>
            <w:r>
              <w:rPr>
                <w:rFonts w:ascii="GHEA Grapalat" w:hAnsi="GHEA Grapalat"/>
                <w:b/>
                <w:lang w:val="hy-AM"/>
              </w:rPr>
              <w:t>3. Չի ընդունվել</w:t>
            </w:r>
          </w:p>
          <w:p w14:paraId="6CD47AAC" w14:textId="5FA0B0DB" w:rsidR="0016502B" w:rsidRPr="0016502B" w:rsidRDefault="0016502B" w:rsidP="0016502B">
            <w:pPr>
              <w:spacing w:line="360" w:lineRule="auto"/>
              <w:jc w:val="both"/>
              <w:rPr>
                <w:rFonts w:ascii="GHEA Grapalat" w:hAnsi="GHEA Grapalat"/>
                <w:lang w:val="hy-AM"/>
              </w:rPr>
            </w:pPr>
            <w:r>
              <w:rPr>
                <w:rFonts w:ascii="GHEA Grapalat" w:hAnsi="GHEA Grapalat"/>
                <w:lang w:val="hy-AM"/>
              </w:rPr>
              <w:t>Նախ հարկ է նկատ</w:t>
            </w:r>
            <w:r w:rsidR="00F11C69">
              <w:rPr>
                <w:rFonts w:ascii="GHEA Grapalat" w:hAnsi="GHEA Grapalat"/>
                <w:lang w:val="hy-AM"/>
              </w:rPr>
              <w:t>ե</w:t>
            </w:r>
            <w:r>
              <w:rPr>
                <w:rFonts w:ascii="GHEA Grapalat" w:hAnsi="GHEA Grapalat"/>
                <w:lang w:val="hy-AM"/>
              </w:rPr>
              <w:t>լ, որ ն</w:t>
            </w:r>
            <w:r w:rsidRPr="0016502B">
              <w:rPr>
                <w:rFonts w:ascii="GHEA Grapalat" w:hAnsi="GHEA Grapalat"/>
                <w:lang w:val="hy-AM"/>
              </w:rPr>
              <w:t xml:space="preserve">ախագծով առաջարկվող համանման կարգավորում այժմ արդյունավետորեն գործում է </w:t>
            </w:r>
            <w:r>
              <w:rPr>
                <w:rFonts w:ascii="GHEA Grapalat" w:hAnsi="GHEA Grapalat"/>
                <w:lang w:val="hy-AM"/>
              </w:rPr>
              <w:t>Ք</w:t>
            </w:r>
            <w:r w:rsidRPr="0016502B">
              <w:rPr>
                <w:rFonts w:ascii="GHEA Grapalat" w:hAnsi="GHEA Grapalat"/>
                <w:lang w:val="hy-AM"/>
              </w:rPr>
              <w:t>աղաքացիական դատավարության օրենսգրքում, որպիսի հանգամանքը դատավարական օրենսդրությամբ բարեփոխումների շրջանակում հաշվի առնվող կարևոր հանգամանք է։</w:t>
            </w:r>
          </w:p>
          <w:p w14:paraId="2E7311CB" w14:textId="77777777" w:rsidR="0016502B" w:rsidRPr="0016502B" w:rsidRDefault="0016502B" w:rsidP="0016502B">
            <w:pPr>
              <w:spacing w:line="360" w:lineRule="auto"/>
              <w:jc w:val="both"/>
              <w:rPr>
                <w:rFonts w:ascii="GHEA Grapalat" w:hAnsi="GHEA Grapalat"/>
                <w:lang w:val="hy-AM"/>
              </w:rPr>
            </w:pPr>
            <w:r w:rsidRPr="0016502B">
              <w:rPr>
                <w:rFonts w:ascii="GHEA Grapalat" w:hAnsi="GHEA Grapalat"/>
                <w:lang w:val="hy-AM"/>
              </w:rPr>
              <w:t xml:space="preserve">Բացի այդ, «հնարավորություններ» ձևակերպումը Օրենսգրքում կիրառվում է տարբեր իրավիճակներ նկարագրելու, համար: Այսպես, օրինակ՝ Օրենսգրքի 35-րդ հոդվածի 17-րդ մասի համաձայն՝ կողմի միջնորդությամբ կամ սեփական նախաձեռնությամբ դատարանը կարող է հարցաքննված վկայից պահանջել չլքել դատական նիստերի դահլիճը մինչև դատական նիստի ավարտը` չհարցաքննված վկաների հետ հաղորդակցվելը բացառելու, </w:t>
            </w:r>
            <w:r w:rsidRPr="0016502B">
              <w:rPr>
                <w:rFonts w:ascii="GHEA Grapalat" w:hAnsi="GHEA Grapalat"/>
                <w:lang w:val="hy-AM"/>
              </w:rPr>
              <w:lastRenderedPageBreak/>
              <w:t>ինչպես նաև նրան հետագայում հարցեր տալու հնարավորությունն ապահովելու նպատակով:</w:t>
            </w:r>
          </w:p>
          <w:p w14:paraId="0F7E7596" w14:textId="77777777" w:rsidR="0016502B" w:rsidRPr="0016502B" w:rsidRDefault="0016502B" w:rsidP="0016502B">
            <w:pPr>
              <w:spacing w:line="360" w:lineRule="auto"/>
              <w:jc w:val="both"/>
              <w:rPr>
                <w:rFonts w:ascii="GHEA Grapalat" w:hAnsi="GHEA Grapalat"/>
                <w:lang w:val="hy-AM"/>
              </w:rPr>
            </w:pPr>
            <w:r w:rsidRPr="0016502B">
              <w:rPr>
                <w:rFonts w:ascii="GHEA Grapalat" w:hAnsi="GHEA Grapalat"/>
                <w:lang w:val="hy-AM"/>
              </w:rPr>
              <w:t xml:space="preserve">Նշվածի հաշվառմամբ, Օրենսգրքով կողմերն, ի թիվս այլնի, իրավունք ունեն հարցեր տալու միմյանց, դատավարության մյուս մասնակիցներին, վկաներին, փորձագետներին և թարգմանիչներին, միջնորդություններ անելու, բացատրություններ տալու դատարանին: Սակայն, հարցաքննված վկային հարցեր տալու իրավունքի իրացումից հետո, Օրենսգիրքն օգտագործում է հարցաքննված վկային հետագայում հարցեր տալու «հնարավորությունն ապահովելու նպատակով» ձևակերպումը  դատական նիստերի դահլիճը մինչև դատական նիստի ավարտը չլքելու պահանջ սահմանելիս: </w:t>
            </w:r>
          </w:p>
          <w:p w14:paraId="0171B0FF" w14:textId="1FD0EF77" w:rsidR="0016502B" w:rsidRPr="0016502B" w:rsidRDefault="0016502B" w:rsidP="0016502B">
            <w:pPr>
              <w:spacing w:line="360" w:lineRule="auto"/>
              <w:jc w:val="both"/>
              <w:rPr>
                <w:rFonts w:ascii="GHEA Grapalat" w:hAnsi="GHEA Grapalat"/>
                <w:lang w:val="hy-AM"/>
              </w:rPr>
            </w:pPr>
            <w:r w:rsidRPr="0016502B">
              <w:rPr>
                <w:rFonts w:ascii="GHEA Grapalat" w:hAnsi="GHEA Grapalat"/>
                <w:lang w:val="hy-AM"/>
              </w:rPr>
              <w:t xml:space="preserve">Մեկ այլ օրինակ կարող է ծառայել </w:t>
            </w:r>
            <w:r>
              <w:rPr>
                <w:rFonts w:ascii="GHEA Grapalat" w:hAnsi="GHEA Grapalat"/>
                <w:lang w:val="hy-AM"/>
              </w:rPr>
              <w:t>օ</w:t>
            </w:r>
            <w:r w:rsidRPr="0016502B">
              <w:rPr>
                <w:rFonts w:ascii="GHEA Grapalat" w:hAnsi="GHEA Grapalat"/>
                <w:lang w:val="hy-AM"/>
              </w:rPr>
              <w:t xml:space="preserve">րենսգրքի 39-րդ հոդվածի 4-րդ մասը, որի համաձայն՝ փորձաքննությունն անցկացվում է դատարանում կամ դատարանից դուրս` կախված փորձաքննության բնույթից և հետազոտվող նյութերի (փաստաթղթերի)` դատարան բերելու </w:t>
            </w:r>
            <w:r w:rsidRPr="0016502B">
              <w:rPr>
                <w:rFonts w:ascii="GHEA Grapalat" w:hAnsi="GHEA Grapalat"/>
                <w:lang w:val="hy-AM"/>
              </w:rPr>
              <w:lastRenderedPageBreak/>
              <w:t xml:space="preserve">հնարավորությունից, ինչը ենթադրում է, որ կախված փորձաքննության բնույթից և հետազոտվող նյութերի (փաստաթղթերի) ծավալից փորձագետն ունի հետազոտվող նյութերի (փաստաթղթերի) դատարան չբերելու հնարավորություն: </w:t>
            </w:r>
          </w:p>
          <w:p w14:paraId="1129C388" w14:textId="1AA98D04" w:rsidR="0016502B" w:rsidRPr="0016502B" w:rsidRDefault="0016502B" w:rsidP="00014497">
            <w:pPr>
              <w:spacing w:line="360" w:lineRule="auto"/>
              <w:jc w:val="both"/>
              <w:rPr>
                <w:rFonts w:ascii="GHEA Grapalat" w:hAnsi="GHEA Grapalat"/>
                <w:lang w:val="hy-AM"/>
              </w:rPr>
            </w:pPr>
            <w:r w:rsidRPr="0016502B">
              <w:rPr>
                <w:rFonts w:ascii="GHEA Grapalat" w:hAnsi="GHEA Grapalat"/>
                <w:lang w:val="hy-AM"/>
              </w:rPr>
              <w:t xml:space="preserve">Այսպիսով, </w:t>
            </w:r>
            <w:r>
              <w:rPr>
                <w:rFonts w:ascii="GHEA Grapalat" w:hAnsi="GHEA Grapalat"/>
                <w:lang w:val="hy-AM"/>
              </w:rPr>
              <w:t>օ</w:t>
            </w:r>
            <w:r w:rsidRPr="0016502B">
              <w:rPr>
                <w:rFonts w:ascii="GHEA Grapalat" w:hAnsi="GHEA Grapalat"/>
                <w:lang w:val="hy-AM"/>
              </w:rPr>
              <w:t>րենսգրքով օգտագործվող հասկացությունների լիարժեք ապահովման նպատակով է Նախագծով առաջարկվող կարգավորմամբ օգտագործվում «այլ հնարավորությունների չարաշահում» կամ  «օրենքով նախատեսված իրավական ներգործության այլ միջոցներ» ձևակերպումները:</w:t>
            </w:r>
          </w:p>
        </w:tc>
      </w:tr>
      <w:tr w:rsidR="00D55D6D" w:rsidRPr="001B25B7" w14:paraId="7288AA02" w14:textId="77777777" w:rsidTr="006A635D">
        <w:trPr>
          <w:trHeight w:val="906"/>
        </w:trPr>
        <w:tc>
          <w:tcPr>
            <w:tcW w:w="7080" w:type="dxa"/>
            <w:tcBorders>
              <w:top w:val="single" w:sz="4" w:space="0" w:color="auto"/>
              <w:left w:val="single" w:sz="4" w:space="0" w:color="auto"/>
              <w:bottom w:val="single" w:sz="4" w:space="0" w:color="auto"/>
              <w:right w:val="single" w:sz="4" w:space="0" w:color="auto"/>
            </w:tcBorders>
          </w:tcPr>
          <w:p w14:paraId="6A0C7030" w14:textId="3F988B0E" w:rsidR="00D55D6D" w:rsidRPr="0059762C" w:rsidRDefault="00D55D6D" w:rsidP="00D55D6D">
            <w:pPr>
              <w:tabs>
                <w:tab w:val="left" w:pos="900"/>
              </w:tabs>
              <w:spacing w:line="360" w:lineRule="auto"/>
              <w:ind w:right="245" w:firstLine="542"/>
              <w:jc w:val="both"/>
              <w:rPr>
                <w:rFonts w:ascii="GHEA Grapalat" w:hAnsi="GHEA Grapalat"/>
                <w:lang w:val="hy-AM"/>
              </w:rPr>
            </w:pPr>
            <w:r w:rsidRPr="0059762C">
              <w:rPr>
                <w:rFonts w:ascii="GHEA Grapalat" w:hAnsi="GHEA Grapalat"/>
                <w:lang w:val="hy-AM"/>
              </w:rPr>
              <w:lastRenderedPageBreak/>
              <w:t>4. Գործող կարգավորումների համաձայն՝ ե</w:t>
            </w:r>
            <w:r w:rsidRPr="0059762C">
              <w:rPr>
                <w:rFonts w:ascii="GHEA Grapalat" w:hAnsi="GHEA Grapalat" w:cs="GHEA Grapalat"/>
                <w:lang w:val="hy-AM"/>
              </w:rPr>
              <w:t>թե</w:t>
            </w:r>
            <w:r w:rsidRPr="0059762C">
              <w:rPr>
                <w:rFonts w:ascii="GHEA Grapalat" w:hAnsi="GHEA Grapalat"/>
                <w:lang w:val="hy-AM"/>
              </w:rPr>
              <w:t xml:space="preserve"> </w:t>
            </w:r>
            <w:r w:rsidRPr="0059762C">
              <w:rPr>
                <w:rFonts w:ascii="GHEA Grapalat" w:hAnsi="GHEA Grapalat" w:cs="GHEA Grapalat"/>
                <w:lang w:val="hy-AM"/>
              </w:rPr>
              <w:t>հայցվորը</w:t>
            </w:r>
            <w:r w:rsidRPr="0059762C">
              <w:rPr>
                <w:rFonts w:ascii="GHEA Grapalat" w:hAnsi="GHEA Grapalat"/>
                <w:lang w:val="hy-AM"/>
              </w:rPr>
              <w:t xml:space="preserve"> </w:t>
            </w:r>
            <w:r w:rsidRPr="0059762C">
              <w:rPr>
                <w:rFonts w:ascii="GHEA Grapalat" w:hAnsi="GHEA Grapalat" w:cs="GHEA Grapalat"/>
                <w:lang w:val="hy-AM"/>
              </w:rPr>
              <w:t>ներկայացնում</w:t>
            </w:r>
            <w:r w:rsidRPr="0059762C">
              <w:rPr>
                <w:rFonts w:ascii="GHEA Grapalat" w:hAnsi="GHEA Grapalat"/>
                <w:lang w:val="hy-AM"/>
              </w:rPr>
              <w:t xml:space="preserve"> </w:t>
            </w:r>
            <w:r w:rsidRPr="0059762C">
              <w:rPr>
                <w:rFonts w:ascii="GHEA Grapalat" w:hAnsi="GHEA Grapalat" w:cs="GHEA Grapalat"/>
                <w:lang w:val="hy-AM"/>
              </w:rPr>
              <w:t>է</w:t>
            </w:r>
            <w:r w:rsidRPr="0059762C">
              <w:rPr>
                <w:rFonts w:ascii="GHEA Grapalat" w:hAnsi="GHEA Grapalat"/>
                <w:lang w:val="hy-AM"/>
              </w:rPr>
              <w:t xml:space="preserve"> </w:t>
            </w:r>
            <w:r w:rsidRPr="0059762C">
              <w:rPr>
                <w:rFonts w:ascii="GHEA Grapalat" w:hAnsi="GHEA Grapalat" w:cs="GHEA Grapalat"/>
                <w:lang w:val="hy-AM"/>
              </w:rPr>
              <w:t>դիմում</w:t>
            </w:r>
            <w:r w:rsidRPr="0059762C">
              <w:rPr>
                <w:rFonts w:ascii="GHEA Grapalat" w:hAnsi="GHEA Grapalat"/>
                <w:lang w:val="hy-AM"/>
              </w:rPr>
              <w:t xml:space="preserve"> </w:t>
            </w:r>
            <w:r w:rsidRPr="0059762C">
              <w:rPr>
                <w:rFonts w:ascii="GHEA Grapalat" w:hAnsi="GHEA Grapalat" w:cs="GHEA Grapalat"/>
                <w:lang w:val="hy-AM"/>
              </w:rPr>
              <w:t>հայցից</w:t>
            </w:r>
            <w:r w:rsidRPr="0059762C">
              <w:rPr>
                <w:rFonts w:ascii="GHEA Grapalat" w:hAnsi="GHEA Grapalat"/>
                <w:lang w:val="hy-AM"/>
              </w:rPr>
              <w:t xml:space="preserve"> </w:t>
            </w:r>
            <w:r w:rsidRPr="0059762C">
              <w:rPr>
                <w:rFonts w:ascii="GHEA Grapalat" w:hAnsi="GHEA Grapalat" w:cs="GHEA Grapalat"/>
                <w:lang w:val="hy-AM"/>
              </w:rPr>
              <w:t>հրաժարվելու</w:t>
            </w:r>
            <w:r w:rsidRPr="0059762C">
              <w:rPr>
                <w:rFonts w:ascii="GHEA Grapalat" w:hAnsi="GHEA Grapalat"/>
                <w:lang w:val="hy-AM"/>
              </w:rPr>
              <w:t xml:space="preserve"> </w:t>
            </w:r>
            <w:r w:rsidRPr="0059762C">
              <w:rPr>
                <w:rFonts w:ascii="GHEA Grapalat" w:hAnsi="GHEA Grapalat" w:cs="GHEA Grapalat"/>
                <w:lang w:val="hy-AM"/>
              </w:rPr>
              <w:t>վերաբերյալ</w:t>
            </w:r>
            <w:r w:rsidRPr="0059762C">
              <w:rPr>
                <w:rFonts w:ascii="GHEA Grapalat" w:hAnsi="GHEA Grapalat"/>
                <w:lang w:val="hy-AM"/>
              </w:rPr>
              <w:t xml:space="preserve">, </w:t>
            </w:r>
            <w:r w:rsidRPr="0059762C">
              <w:rPr>
                <w:rFonts w:ascii="GHEA Grapalat" w:hAnsi="GHEA Grapalat" w:cs="GHEA Grapalat"/>
                <w:lang w:val="hy-AM"/>
              </w:rPr>
              <w:t xml:space="preserve">և, եթե </w:t>
            </w:r>
            <w:r w:rsidRPr="0059762C">
              <w:rPr>
                <w:rFonts w:ascii="GHEA Grapalat" w:hAnsi="GHEA Grapalat"/>
                <w:lang w:val="hy-AM"/>
              </w:rPr>
              <w:t xml:space="preserve">հայցվորը դատական նիստի ժամանակ կրկնում է հայցից հրաժարվելու իր դիմումը կամ պատշաճ ծանուցված լինելու պայմաններում չի ներկայանում դատական նիստին, ապա դատարանը եռօրյա ժամկետում որոշում է կայացնում գործի վարույթը կարճելու մասին: </w:t>
            </w:r>
            <w:r w:rsidRPr="0059762C">
              <w:rPr>
                <w:rFonts w:ascii="GHEA Grapalat" w:hAnsi="GHEA Grapalat"/>
                <w:lang w:val="hy-AM"/>
              </w:rPr>
              <w:lastRenderedPageBreak/>
              <w:t xml:space="preserve">Միևնույն ժամանակ, նախագծի 11-րդ հոդվածով առաջարկվում է նախատեսել բացառություն այն դեպքերում, երբ հայցից հրաժարվելու վերաբերյալ դիմում ներկայացնում է </w:t>
            </w:r>
            <w:r w:rsidRPr="0059762C">
              <w:rPr>
                <w:rFonts w:ascii="GHEA Grapalat" w:hAnsi="GHEA Grapalat"/>
                <w:b/>
                <w:lang w:val="hy-AM"/>
              </w:rPr>
              <w:t xml:space="preserve">իրավաբանական անձը, պետական կամ տեղական ինքնակառավարման մարմինը կամ որպես ներկայացուցիչ փաստաբան ունեցող ֆիզիկական անձը: </w:t>
            </w:r>
            <w:r w:rsidRPr="0059762C">
              <w:rPr>
                <w:rFonts w:ascii="GHEA Grapalat" w:hAnsi="GHEA Grapalat"/>
                <w:lang w:val="hy-AM"/>
              </w:rPr>
              <w:t>Մինչդեռ, մեր գնահատմամբ, նախատեսվող բացառությունները լրացուցիչ հիմնավորման կարիք ունեն:</w:t>
            </w:r>
          </w:p>
        </w:tc>
        <w:tc>
          <w:tcPr>
            <w:tcW w:w="6713" w:type="dxa"/>
            <w:gridSpan w:val="3"/>
            <w:tcBorders>
              <w:top w:val="single" w:sz="4" w:space="0" w:color="auto"/>
              <w:left w:val="single" w:sz="4" w:space="0" w:color="auto"/>
              <w:bottom w:val="single" w:sz="4" w:space="0" w:color="auto"/>
              <w:right w:val="single" w:sz="4" w:space="0" w:color="auto"/>
            </w:tcBorders>
          </w:tcPr>
          <w:p w14:paraId="6A00A10A" w14:textId="6DFCDC84" w:rsidR="00F0406E" w:rsidRDefault="00F0406E" w:rsidP="00F0406E">
            <w:pPr>
              <w:spacing w:line="360" w:lineRule="auto"/>
              <w:ind w:firstLine="720"/>
              <w:jc w:val="center"/>
              <w:rPr>
                <w:rFonts w:ascii="GHEA Grapalat" w:hAnsi="GHEA Grapalat"/>
                <w:b/>
                <w:lang w:val="hy-AM"/>
              </w:rPr>
            </w:pPr>
            <w:r>
              <w:rPr>
                <w:rFonts w:ascii="GHEA Grapalat" w:hAnsi="GHEA Grapalat"/>
                <w:b/>
                <w:lang w:val="hy-AM"/>
              </w:rPr>
              <w:lastRenderedPageBreak/>
              <w:t>4. Ընդունվել է</w:t>
            </w:r>
          </w:p>
          <w:p w14:paraId="352EEB61" w14:textId="77777777" w:rsidR="00F0406E" w:rsidRDefault="00F0406E" w:rsidP="00F0406E">
            <w:pPr>
              <w:spacing w:line="360" w:lineRule="auto"/>
              <w:jc w:val="both"/>
              <w:rPr>
                <w:rFonts w:ascii="GHEA Grapalat" w:hAnsi="GHEA Grapalat"/>
                <w:lang w:val="hy-AM"/>
              </w:rPr>
            </w:pPr>
            <w:r>
              <w:rPr>
                <w:rFonts w:ascii="GHEA Grapalat" w:hAnsi="GHEA Grapalat"/>
                <w:lang w:val="hy-AM"/>
              </w:rPr>
              <w:t>Նախագծերի ընդունման հիմնավորումներում ներկայացվել են լրացուցիչ հիմնավորումներ:</w:t>
            </w:r>
            <w:bookmarkStart w:id="2" w:name="_GoBack"/>
            <w:bookmarkEnd w:id="2"/>
          </w:p>
          <w:p w14:paraId="7A38DD24" w14:textId="416A2FC9" w:rsidR="0016502B" w:rsidRPr="0016502B" w:rsidRDefault="0016502B" w:rsidP="007A30D7">
            <w:pPr>
              <w:tabs>
                <w:tab w:val="center" w:pos="720"/>
                <w:tab w:val="left" w:pos="1080"/>
              </w:tabs>
              <w:spacing w:line="360" w:lineRule="auto"/>
              <w:jc w:val="both"/>
              <w:rPr>
                <w:rFonts w:ascii="GHEA Grapalat" w:hAnsi="GHEA Grapalat"/>
                <w:lang w:val="hy-AM"/>
              </w:rPr>
            </w:pPr>
          </w:p>
        </w:tc>
      </w:tr>
      <w:tr w:rsidR="00D55D6D" w:rsidRPr="0059762C" w14:paraId="65C50066" w14:textId="77777777" w:rsidTr="006A635D">
        <w:trPr>
          <w:trHeight w:val="620"/>
        </w:trPr>
        <w:tc>
          <w:tcPr>
            <w:tcW w:w="11133" w:type="dxa"/>
            <w:gridSpan w:val="3"/>
            <w:vMerge w:val="restart"/>
            <w:tcBorders>
              <w:top w:val="single" w:sz="4" w:space="0" w:color="auto"/>
              <w:left w:val="single" w:sz="4" w:space="0" w:color="auto"/>
              <w:right w:val="single" w:sz="4" w:space="0" w:color="auto"/>
            </w:tcBorders>
            <w:shd w:val="clear" w:color="auto" w:fill="D9D9D9" w:themeFill="background1" w:themeFillShade="D9"/>
          </w:tcPr>
          <w:p w14:paraId="5942FF18" w14:textId="386F1E31" w:rsidR="00D55D6D" w:rsidRPr="0059762C" w:rsidRDefault="00D55D6D" w:rsidP="006A635D">
            <w:pPr>
              <w:spacing w:line="360" w:lineRule="auto"/>
              <w:ind w:firstLine="720"/>
              <w:jc w:val="center"/>
              <w:rPr>
                <w:rFonts w:ascii="GHEA Grapalat" w:hAnsi="GHEA Grapalat"/>
                <w:b/>
                <w:bCs/>
                <w:shd w:val="clear" w:color="auto" w:fill="D9D9D9" w:themeFill="background1" w:themeFillShade="D9"/>
                <w:lang w:val="hy-AM"/>
              </w:rPr>
            </w:pPr>
            <w:r w:rsidRPr="0059762C">
              <w:rPr>
                <w:rFonts w:ascii="GHEA Grapalat" w:hAnsi="GHEA Grapalat"/>
                <w:b/>
                <w:shd w:val="clear" w:color="auto" w:fill="D9D9D9" w:themeFill="background1" w:themeFillShade="D9"/>
                <w:lang w:val="hy-AM"/>
              </w:rPr>
              <w:lastRenderedPageBreak/>
              <w:t>4</w:t>
            </w:r>
            <w:r w:rsidR="0064627D" w:rsidRPr="0059762C">
              <w:rPr>
                <w:rFonts w:ascii="GHEA Grapalat" w:hAnsi="GHEA Grapalat"/>
                <w:b/>
                <w:shd w:val="clear" w:color="auto" w:fill="D9D9D9" w:themeFill="background1" w:themeFillShade="D9"/>
                <w:lang w:val="hy-AM"/>
              </w:rPr>
              <w:t>4</w:t>
            </w:r>
            <w:r w:rsidRPr="0059762C">
              <w:rPr>
                <w:rFonts w:ascii="GHEA Grapalat" w:hAnsi="GHEA Grapalat"/>
                <w:b/>
                <w:shd w:val="clear" w:color="auto" w:fill="D9D9D9" w:themeFill="background1" w:themeFillShade="D9"/>
                <w:lang w:val="hy-AM"/>
              </w:rPr>
              <w:t>. Վարչապետի աշխատակազմի</w:t>
            </w:r>
            <w:r w:rsidRPr="0059762C">
              <w:rPr>
                <w:rFonts w:ascii="GHEA Grapalat" w:hAnsi="GHEA Grapalat" w:cs="Arial"/>
                <w:b/>
                <w:bCs/>
                <w:color w:val="000000"/>
                <w:lang w:val="hy-AM" w:eastAsia="en-US"/>
              </w:rPr>
              <w:t xml:space="preserve"> իրավաբանական</w:t>
            </w:r>
            <w:r w:rsidRPr="0059762C">
              <w:rPr>
                <w:rFonts w:ascii="GHEA Grapalat" w:hAnsi="GHEA Grapalat"/>
                <w:b/>
                <w:bCs/>
                <w:shd w:val="clear" w:color="auto" w:fill="D9D9D9" w:themeFill="background1" w:themeFillShade="D9"/>
                <w:lang w:val="hy-AM"/>
              </w:rPr>
              <w:t xml:space="preserve"> վարչություն</w:t>
            </w:r>
          </w:p>
          <w:p w14:paraId="7A411CF9" w14:textId="77777777" w:rsidR="00D55D6D" w:rsidRPr="0059762C" w:rsidRDefault="00D55D6D" w:rsidP="006A635D">
            <w:pPr>
              <w:spacing w:line="360" w:lineRule="auto"/>
              <w:ind w:firstLine="720"/>
              <w:jc w:val="center"/>
              <w:rPr>
                <w:rFonts w:ascii="GHEA Grapalat" w:hAnsi="GHEA Grapalat"/>
                <w:b/>
                <w:bCs/>
                <w:shd w:val="clear" w:color="auto" w:fill="D9D9D9" w:themeFill="background1" w:themeFillShade="D9"/>
                <w:lang w:val="hy-AM"/>
              </w:rPr>
            </w:pP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0173D2" w14:textId="77777777" w:rsidR="00D55D6D" w:rsidRPr="0059762C" w:rsidRDefault="00D55D6D" w:rsidP="006A635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05.11.2025</w:t>
            </w:r>
          </w:p>
        </w:tc>
      </w:tr>
      <w:tr w:rsidR="00D55D6D" w:rsidRPr="0059762C" w14:paraId="507C1E55" w14:textId="77777777" w:rsidTr="006A635D">
        <w:trPr>
          <w:trHeight w:val="157"/>
        </w:trPr>
        <w:tc>
          <w:tcPr>
            <w:tcW w:w="11133" w:type="dxa"/>
            <w:gridSpan w:val="3"/>
            <w:vMerge/>
            <w:tcBorders>
              <w:left w:val="single" w:sz="4" w:space="0" w:color="auto"/>
              <w:bottom w:val="single" w:sz="4" w:space="0" w:color="auto"/>
              <w:right w:val="single" w:sz="4" w:space="0" w:color="auto"/>
            </w:tcBorders>
            <w:shd w:val="clear" w:color="auto" w:fill="D9D9D9" w:themeFill="background1" w:themeFillShade="D9"/>
            <w:vAlign w:val="center"/>
          </w:tcPr>
          <w:p w14:paraId="51AD4356" w14:textId="77777777" w:rsidR="00D55D6D" w:rsidRPr="0059762C" w:rsidRDefault="00D55D6D" w:rsidP="006A635D">
            <w:pPr>
              <w:spacing w:line="360" w:lineRule="auto"/>
              <w:ind w:firstLine="720"/>
              <w:jc w:val="center"/>
              <w:rPr>
                <w:rFonts w:ascii="GHEA Grapalat" w:hAnsi="GHEA Grapalat"/>
                <w:b/>
                <w:shd w:val="clear" w:color="auto" w:fill="D9D9D9" w:themeFill="background1" w:themeFillShade="D9"/>
                <w:lang w:val="hy-AM"/>
              </w:rPr>
            </w:pP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FD24DD" w14:textId="77777777" w:rsidR="00D55D6D" w:rsidRPr="0059762C" w:rsidRDefault="00D55D6D" w:rsidP="006A635D">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02/10.19/34806-2025</w:t>
            </w:r>
          </w:p>
        </w:tc>
      </w:tr>
      <w:tr w:rsidR="00D55D6D" w:rsidRPr="001B25B7" w14:paraId="2BBE77D8" w14:textId="77777777" w:rsidTr="006A635D">
        <w:trPr>
          <w:trHeight w:val="906"/>
        </w:trPr>
        <w:tc>
          <w:tcPr>
            <w:tcW w:w="7080" w:type="dxa"/>
            <w:tcBorders>
              <w:top w:val="single" w:sz="4" w:space="0" w:color="auto"/>
              <w:left w:val="single" w:sz="4" w:space="0" w:color="auto"/>
              <w:bottom w:val="single" w:sz="4" w:space="0" w:color="auto"/>
              <w:right w:val="single" w:sz="4" w:space="0" w:color="auto"/>
            </w:tcBorders>
          </w:tcPr>
          <w:p w14:paraId="46407A45" w14:textId="5C32E685" w:rsidR="00D55D6D" w:rsidRPr="0059762C" w:rsidRDefault="00D55D6D" w:rsidP="00D55D6D">
            <w:pPr>
              <w:spacing w:line="360" w:lineRule="auto"/>
              <w:ind w:firstLine="542"/>
              <w:jc w:val="both"/>
              <w:rPr>
                <w:rFonts w:ascii="GHEA Grapalat" w:hAnsi="GHEA Grapalat"/>
                <w:i/>
                <w:lang w:val="hy-AM"/>
              </w:rPr>
            </w:pPr>
            <w:r w:rsidRPr="0059762C">
              <w:rPr>
                <w:rFonts w:ascii="GHEA Grapalat" w:hAnsi="GHEA Grapalat"/>
                <w:lang w:val="hy-AM"/>
              </w:rPr>
              <w:t xml:space="preserve">1. ՀՀ վարչական դատավարության օրենսգրքում փոփոխություններ կատարելու մասին օրենքի նախագծի 11-րդ հոդվածով օրենսգրքի 96-րդ հոդվածի 1-ին մասով գործի կարճման նոր հիմք է սահմանվում, այն է եթե </w:t>
            </w:r>
            <w:r w:rsidRPr="0059762C">
              <w:rPr>
                <w:rFonts w:ascii="GHEA Grapalat" w:hAnsi="GHEA Grapalat"/>
                <w:i/>
                <w:lang w:val="hy-AM"/>
              </w:rPr>
              <w:t xml:space="preserve">ծանուցված հայցվորը կամ նրա ներկայացուցիչը չի ներկայացել երկու հաջորդական դատական նիստերին և չի ներկայացրել գործի դատաքննությունը հետաձգելու կամ գործն իր </w:t>
            </w:r>
            <w:r w:rsidRPr="0059762C">
              <w:rPr>
                <w:rFonts w:ascii="GHEA Grapalat" w:hAnsi="GHEA Grapalat"/>
                <w:i/>
                <w:lang w:val="hy-AM"/>
              </w:rPr>
              <w:lastRenderedPageBreak/>
              <w:t xml:space="preserve">բացակայությամբ, ներկայացված նյութերի հիման վրա քննելու մասին միջնորդություն, և պատասխանողը չի միջնորդել գործի քննությունը շարունակելու վերաբերյալ (…): </w:t>
            </w:r>
            <w:r w:rsidRPr="0059762C">
              <w:rPr>
                <w:rFonts w:ascii="GHEA Grapalat" w:hAnsi="GHEA Grapalat"/>
                <w:lang w:val="hy-AM"/>
              </w:rPr>
              <w:t xml:space="preserve">Այս առումով, գտնում ենք, որ գործի վարույթը կարճելու հանգամանքը պայմանավորել բացառապես հայցվորի դատական նիստին ներկայանալու, կամ ինչ որ դատավարական լրացուցիչ գործողություն իրականացնելու կամ չիրականացնելու հանգամանքով հիմնավորված չէ: </w:t>
            </w:r>
          </w:p>
        </w:tc>
        <w:tc>
          <w:tcPr>
            <w:tcW w:w="6713" w:type="dxa"/>
            <w:gridSpan w:val="3"/>
            <w:tcBorders>
              <w:top w:val="single" w:sz="4" w:space="0" w:color="auto"/>
              <w:left w:val="single" w:sz="4" w:space="0" w:color="auto"/>
              <w:bottom w:val="single" w:sz="4" w:space="0" w:color="auto"/>
              <w:right w:val="single" w:sz="4" w:space="0" w:color="auto"/>
            </w:tcBorders>
          </w:tcPr>
          <w:p w14:paraId="48ED1CA9" w14:textId="1C633179" w:rsidR="00D55D6D" w:rsidRDefault="00450DF1" w:rsidP="00450DF1">
            <w:pPr>
              <w:spacing w:line="360" w:lineRule="auto"/>
              <w:ind w:firstLine="720"/>
              <w:jc w:val="center"/>
              <w:rPr>
                <w:rFonts w:ascii="GHEA Grapalat" w:hAnsi="GHEA Grapalat"/>
                <w:b/>
                <w:lang w:val="hy-AM"/>
              </w:rPr>
            </w:pPr>
            <w:r>
              <w:rPr>
                <w:rFonts w:ascii="GHEA Grapalat" w:hAnsi="GHEA Grapalat"/>
                <w:b/>
                <w:lang w:val="hy-AM"/>
              </w:rPr>
              <w:lastRenderedPageBreak/>
              <w:t xml:space="preserve">1. </w:t>
            </w:r>
            <w:r w:rsidR="003543D1">
              <w:rPr>
                <w:rFonts w:ascii="GHEA Grapalat" w:hAnsi="GHEA Grapalat"/>
                <w:b/>
                <w:lang w:val="hy-AM"/>
              </w:rPr>
              <w:t>Ընդունվել է</w:t>
            </w:r>
          </w:p>
          <w:p w14:paraId="4EBF1D5F" w14:textId="77777777" w:rsidR="00075658" w:rsidRPr="0059762C" w:rsidRDefault="00075658" w:rsidP="00075658">
            <w:pPr>
              <w:spacing w:line="360" w:lineRule="auto"/>
              <w:jc w:val="both"/>
              <w:rPr>
                <w:rFonts w:ascii="GHEA Grapalat" w:hAnsi="GHEA Grapalat"/>
                <w:bCs/>
                <w:lang w:val="hy-AM"/>
              </w:rPr>
            </w:pPr>
            <w:r w:rsidRPr="0059762C">
              <w:rPr>
                <w:rFonts w:ascii="GHEA Grapalat" w:hAnsi="GHEA Grapalat"/>
                <w:bCs/>
                <w:lang w:val="hy-AM"/>
              </w:rPr>
              <w:t>Առաջարկվող կարգավորումը հանվել է Նախագծից։</w:t>
            </w:r>
          </w:p>
          <w:p w14:paraId="329F7E56" w14:textId="2FAADF76" w:rsidR="003543D1" w:rsidRPr="00450DF1" w:rsidRDefault="003543D1" w:rsidP="003543D1">
            <w:pPr>
              <w:spacing w:line="360" w:lineRule="auto"/>
              <w:jc w:val="both"/>
              <w:rPr>
                <w:rFonts w:ascii="GHEA Grapalat" w:hAnsi="GHEA Grapalat"/>
                <w:lang w:val="hy-AM"/>
              </w:rPr>
            </w:pPr>
          </w:p>
        </w:tc>
      </w:tr>
      <w:tr w:rsidR="00581745" w:rsidRPr="001B25B7" w14:paraId="5B05877F" w14:textId="77777777" w:rsidTr="00022559">
        <w:trPr>
          <w:trHeight w:val="906"/>
        </w:trPr>
        <w:tc>
          <w:tcPr>
            <w:tcW w:w="7080" w:type="dxa"/>
            <w:tcBorders>
              <w:top w:val="single" w:sz="4" w:space="0" w:color="auto"/>
              <w:left w:val="single" w:sz="4" w:space="0" w:color="auto"/>
              <w:bottom w:val="single" w:sz="4" w:space="0" w:color="auto"/>
              <w:right w:val="single" w:sz="4" w:space="0" w:color="auto"/>
            </w:tcBorders>
          </w:tcPr>
          <w:p w14:paraId="3CD63503" w14:textId="2BECC86F" w:rsidR="00581745" w:rsidRPr="0059762C" w:rsidRDefault="00581745" w:rsidP="00581745">
            <w:pPr>
              <w:spacing w:line="360" w:lineRule="auto"/>
              <w:ind w:firstLine="542"/>
              <w:jc w:val="both"/>
              <w:rPr>
                <w:rFonts w:ascii="GHEA Grapalat" w:hAnsi="GHEA Grapalat"/>
                <w:lang w:val="hy-AM"/>
              </w:rPr>
            </w:pPr>
            <w:r w:rsidRPr="0059762C">
              <w:rPr>
                <w:rFonts w:ascii="GHEA Grapalat" w:hAnsi="GHEA Grapalat"/>
                <w:lang w:val="hy-AM"/>
              </w:rPr>
              <w:lastRenderedPageBreak/>
              <w:t>2. Նախագծի 16-րդ հոդվածով օրենսգրքի 119-րդ հոդվածի 1-ին մասը առաջարկվում է շարադրել հետևյալ նոր խմբագրությամբ՝ հայցն ակնհայտ անհիմն է համարվում, եթե դրանում ձևակերպված հայցապահանջը թույլատրելի չէ և ոչ ճիշտ հայցատեսակը փոխարինելու վերաբերյալ վարչական դատարանի մատնանշումից հետո հայցվորն այն չի փոխարինում պատշաճ հայցատեսակով</w:t>
            </w:r>
            <w:r w:rsidRPr="0059762C">
              <w:rPr>
                <w:rFonts w:ascii="GHEA Grapalat" w:hAnsi="GHEA Grapalat"/>
                <w:i/>
                <w:lang w:val="hy-AM"/>
              </w:rPr>
              <w:t xml:space="preserve"> </w:t>
            </w:r>
            <w:r w:rsidRPr="0059762C">
              <w:rPr>
                <w:rFonts w:ascii="GHEA Grapalat" w:hAnsi="GHEA Grapalat"/>
                <w:i/>
                <w:u w:val="single"/>
                <w:lang w:val="hy-AM"/>
              </w:rPr>
              <w:t>կամ հայցն ակնհայտորեն ոչ իրավաչափ է կամ հայցվորի կողմից դրա հիմքում դրված փաստերի</w:t>
            </w:r>
            <w:r w:rsidR="002226C8">
              <w:rPr>
                <w:rFonts w:ascii="GHEA Grapalat" w:hAnsi="GHEA Grapalat"/>
                <w:i/>
                <w:u w:val="single"/>
                <w:lang w:val="hy-AM"/>
              </w:rPr>
              <w:t xml:space="preserve"> հիման վրա ակնհայտորեն ենթակա է </w:t>
            </w:r>
            <w:r w:rsidRPr="0059762C">
              <w:rPr>
                <w:rFonts w:ascii="GHEA Grapalat" w:hAnsi="GHEA Grapalat"/>
                <w:i/>
                <w:u w:val="single"/>
                <w:lang w:val="hy-AM"/>
              </w:rPr>
              <w:t>մերժման</w:t>
            </w:r>
            <w:r w:rsidRPr="0059762C">
              <w:rPr>
                <w:rFonts w:ascii="GHEA Grapalat" w:hAnsi="GHEA Grapalat"/>
                <w:u w:val="single"/>
                <w:lang w:val="hy-AM"/>
              </w:rPr>
              <w:t>:</w:t>
            </w:r>
            <w:r w:rsidRPr="0059762C">
              <w:rPr>
                <w:rFonts w:ascii="GHEA Grapalat" w:hAnsi="GHEA Grapalat"/>
                <w:lang w:val="hy-AM"/>
              </w:rPr>
              <w:t xml:space="preserve"> Սակայն, գտնում ենք, որ ընդգծված մասի </w:t>
            </w:r>
            <w:r w:rsidRPr="0059762C">
              <w:rPr>
                <w:rFonts w:ascii="GHEA Grapalat" w:hAnsi="GHEA Grapalat"/>
                <w:lang w:val="hy-AM"/>
              </w:rPr>
              <w:lastRenderedPageBreak/>
              <w:t>կարգավորումներ լրացուցիչ որոշակիություն չեն ապահովում գործող կարգավորմանը, հետևաբար՝ դրա սահմանումը անհասկանալի է: Բացի այդ, առաջարկվող կարգավորումը նաև հատվածական բնույթ է կրում հաշվի առնելով այն հանգամանքը, որ օրենսգրքի 119-րդ հոդվածով սահմանված է արագացված դատաքննության իրականացման մեկ այլ հիմք ևս՝ հայցն ակնհայտ հիմնավոր է, որը նույն չափ իրավական որոշակության խնդիր ունի, սակայն դրա որոշակիացման մասով կարգավորում չի նախատեսվում:</w:t>
            </w:r>
          </w:p>
        </w:tc>
        <w:tc>
          <w:tcPr>
            <w:tcW w:w="6713" w:type="dxa"/>
            <w:gridSpan w:val="3"/>
          </w:tcPr>
          <w:p w14:paraId="531F7608" w14:textId="7D59E28E" w:rsidR="00581745" w:rsidRPr="0059762C" w:rsidRDefault="00581745" w:rsidP="00581745">
            <w:pPr>
              <w:spacing w:line="360" w:lineRule="auto"/>
              <w:jc w:val="center"/>
              <w:rPr>
                <w:rFonts w:ascii="GHEA Grapalat" w:hAnsi="GHEA Grapalat"/>
                <w:b/>
                <w:lang w:val="hy-AM"/>
              </w:rPr>
            </w:pPr>
            <w:r>
              <w:rPr>
                <w:rFonts w:ascii="GHEA Grapalat" w:hAnsi="GHEA Grapalat"/>
                <w:b/>
                <w:lang w:val="hy-AM"/>
              </w:rPr>
              <w:lastRenderedPageBreak/>
              <w:t>2</w:t>
            </w:r>
            <w:r w:rsidRPr="0059762C">
              <w:rPr>
                <w:rFonts w:ascii="GHEA Grapalat" w:hAnsi="GHEA Grapalat"/>
                <w:b/>
                <w:lang w:val="hy-AM"/>
              </w:rPr>
              <w:t xml:space="preserve">. </w:t>
            </w:r>
            <w:r w:rsidR="002D7E4E">
              <w:rPr>
                <w:rFonts w:ascii="GHEA Grapalat" w:hAnsi="GHEA Grapalat"/>
                <w:b/>
                <w:lang w:val="hy-AM"/>
              </w:rPr>
              <w:t>Ընդունվել է</w:t>
            </w:r>
          </w:p>
          <w:p w14:paraId="6CABFF64" w14:textId="77777777" w:rsidR="00711E73" w:rsidRPr="0059762C" w:rsidRDefault="00711E73" w:rsidP="00711E73">
            <w:pPr>
              <w:spacing w:line="360" w:lineRule="auto"/>
              <w:jc w:val="both"/>
              <w:rPr>
                <w:rFonts w:ascii="GHEA Grapalat" w:hAnsi="GHEA Grapalat"/>
                <w:bCs/>
                <w:lang w:val="hy-AM"/>
              </w:rPr>
            </w:pPr>
            <w:r w:rsidRPr="0059762C">
              <w:rPr>
                <w:rFonts w:ascii="GHEA Grapalat" w:hAnsi="GHEA Grapalat"/>
                <w:bCs/>
                <w:lang w:val="hy-AM"/>
              </w:rPr>
              <w:t>Առաջարկվող կարգավորումը հանվել է Նախագծից։</w:t>
            </w:r>
          </w:p>
          <w:p w14:paraId="00BC834B" w14:textId="19F24A6A" w:rsidR="00581745" w:rsidRPr="00E53A72" w:rsidRDefault="00581745" w:rsidP="00581745">
            <w:pPr>
              <w:spacing w:line="360" w:lineRule="auto"/>
              <w:jc w:val="both"/>
              <w:rPr>
                <w:rFonts w:ascii="GHEA Grapalat" w:hAnsi="GHEA Grapalat"/>
                <w:lang w:val="hy-AM"/>
              </w:rPr>
            </w:pPr>
          </w:p>
        </w:tc>
      </w:tr>
      <w:tr w:rsidR="00581745" w:rsidRPr="0059762C" w14:paraId="25E7774A" w14:textId="77777777" w:rsidTr="00104690">
        <w:trPr>
          <w:trHeight w:val="620"/>
        </w:trPr>
        <w:tc>
          <w:tcPr>
            <w:tcW w:w="11133" w:type="dxa"/>
            <w:gridSpan w:val="3"/>
            <w:vMerge w:val="restart"/>
            <w:tcBorders>
              <w:top w:val="single" w:sz="4" w:space="0" w:color="auto"/>
              <w:left w:val="single" w:sz="4" w:space="0" w:color="auto"/>
              <w:right w:val="single" w:sz="4" w:space="0" w:color="auto"/>
            </w:tcBorders>
            <w:shd w:val="clear" w:color="auto" w:fill="D9D9D9" w:themeFill="background1" w:themeFillShade="D9"/>
          </w:tcPr>
          <w:p w14:paraId="24D3BCAB" w14:textId="48D1177A" w:rsidR="00581745" w:rsidRPr="0059762C" w:rsidRDefault="00581745" w:rsidP="00581745">
            <w:pPr>
              <w:spacing w:line="360" w:lineRule="auto"/>
              <w:ind w:firstLine="720"/>
              <w:jc w:val="center"/>
              <w:rPr>
                <w:rFonts w:ascii="GHEA Grapalat" w:hAnsi="GHEA Grapalat"/>
                <w:b/>
                <w:bCs/>
                <w:shd w:val="clear" w:color="auto" w:fill="D9D9D9" w:themeFill="background1" w:themeFillShade="D9"/>
                <w:lang w:val="hy-AM"/>
              </w:rPr>
            </w:pPr>
            <w:r w:rsidRPr="0059762C">
              <w:rPr>
                <w:rFonts w:ascii="GHEA Grapalat" w:hAnsi="GHEA Grapalat"/>
                <w:b/>
                <w:shd w:val="clear" w:color="auto" w:fill="D9D9D9" w:themeFill="background1" w:themeFillShade="D9"/>
                <w:lang w:val="hy-AM"/>
              </w:rPr>
              <w:lastRenderedPageBreak/>
              <w:t>45. Մարդու իրավունքների պաշտպան</w:t>
            </w:r>
          </w:p>
          <w:p w14:paraId="69F9C309" w14:textId="77777777" w:rsidR="00581745" w:rsidRPr="0059762C" w:rsidRDefault="00581745" w:rsidP="00581745">
            <w:pPr>
              <w:spacing w:line="360" w:lineRule="auto"/>
              <w:ind w:firstLine="720"/>
              <w:jc w:val="center"/>
              <w:rPr>
                <w:rFonts w:ascii="GHEA Grapalat" w:hAnsi="GHEA Grapalat"/>
                <w:b/>
                <w:bCs/>
                <w:shd w:val="clear" w:color="auto" w:fill="D9D9D9" w:themeFill="background1" w:themeFillShade="D9"/>
                <w:lang w:val="hy-AM"/>
              </w:rPr>
            </w:pP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BC2516" w14:textId="3C624B76" w:rsidR="00581745" w:rsidRPr="0059762C" w:rsidRDefault="00581745" w:rsidP="00581745">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lang w:val="hy-AM"/>
              </w:rPr>
              <w:t>11.11.2025</w:t>
            </w:r>
          </w:p>
        </w:tc>
      </w:tr>
      <w:tr w:rsidR="00581745" w:rsidRPr="0059762C" w14:paraId="6298B065" w14:textId="77777777" w:rsidTr="00104690">
        <w:trPr>
          <w:trHeight w:val="157"/>
        </w:trPr>
        <w:tc>
          <w:tcPr>
            <w:tcW w:w="11133" w:type="dxa"/>
            <w:gridSpan w:val="3"/>
            <w:vMerge/>
            <w:tcBorders>
              <w:left w:val="single" w:sz="4" w:space="0" w:color="auto"/>
              <w:bottom w:val="single" w:sz="4" w:space="0" w:color="auto"/>
              <w:right w:val="single" w:sz="4" w:space="0" w:color="auto"/>
            </w:tcBorders>
            <w:shd w:val="clear" w:color="auto" w:fill="D9D9D9" w:themeFill="background1" w:themeFillShade="D9"/>
            <w:vAlign w:val="center"/>
          </w:tcPr>
          <w:p w14:paraId="3BD8117F" w14:textId="77777777" w:rsidR="00581745" w:rsidRPr="0059762C" w:rsidRDefault="00581745" w:rsidP="00581745">
            <w:pPr>
              <w:spacing w:line="360" w:lineRule="auto"/>
              <w:ind w:firstLine="720"/>
              <w:jc w:val="center"/>
              <w:rPr>
                <w:rFonts w:ascii="GHEA Grapalat" w:hAnsi="GHEA Grapalat"/>
                <w:b/>
                <w:shd w:val="clear" w:color="auto" w:fill="D9D9D9" w:themeFill="background1" w:themeFillShade="D9"/>
                <w:lang w:val="hy-AM"/>
              </w:rPr>
            </w:pP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41724" w14:textId="5EE76658" w:rsidR="00581745" w:rsidRPr="0059762C" w:rsidRDefault="00581745" w:rsidP="00581745">
            <w:pPr>
              <w:spacing w:line="360" w:lineRule="auto"/>
              <w:jc w:val="center"/>
              <w:rPr>
                <w:rFonts w:ascii="GHEA Grapalat" w:hAnsi="GHEA Grapalat"/>
                <w:b/>
                <w:shd w:val="clear" w:color="auto" w:fill="D9D9D9" w:themeFill="background1" w:themeFillShade="D9"/>
                <w:lang w:val="hy-AM"/>
              </w:rPr>
            </w:pPr>
            <w:r w:rsidRPr="0059762C">
              <w:rPr>
                <w:rFonts w:ascii="GHEA Grapalat" w:hAnsi="GHEA Grapalat"/>
                <w:b/>
                <w:shd w:val="clear" w:color="auto" w:fill="D9D9D9" w:themeFill="background1" w:themeFillShade="D9"/>
              </w:rPr>
              <w:t>Մ/79699-2025</w:t>
            </w:r>
          </w:p>
        </w:tc>
      </w:tr>
      <w:tr w:rsidR="00581745" w:rsidRPr="001B25B7" w14:paraId="0DF81C5D" w14:textId="77777777" w:rsidTr="006A635D">
        <w:trPr>
          <w:trHeight w:val="906"/>
        </w:trPr>
        <w:tc>
          <w:tcPr>
            <w:tcW w:w="7080" w:type="dxa"/>
            <w:tcBorders>
              <w:top w:val="single" w:sz="4" w:space="0" w:color="auto"/>
              <w:left w:val="single" w:sz="4" w:space="0" w:color="auto"/>
              <w:bottom w:val="single" w:sz="4" w:space="0" w:color="auto"/>
              <w:right w:val="single" w:sz="4" w:space="0" w:color="auto"/>
            </w:tcBorders>
          </w:tcPr>
          <w:p w14:paraId="5F8EE245" w14:textId="77777777" w:rsidR="00581745" w:rsidRPr="0059762C" w:rsidRDefault="00581745" w:rsidP="00581745">
            <w:pPr>
              <w:spacing w:line="360" w:lineRule="auto"/>
              <w:ind w:firstLine="542"/>
              <w:jc w:val="both"/>
              <w:rPr>
                <w:rFonts w:ascii="GHEA Grapalat" w:hAnsi="GHEA Grapalat"/>
                <w:lang w:val="hy-AM"/>
              </w:rPr>
            </w:pPr>
            <w:r w:rsidRPr="0059762C">
              <w:rPr>
                <w:rFonts w:ascii="GHEA Grapalat" w:hAnsi="GHEA Grapalat"/>
                <w:lang w:val="hy-AM"/>
              </w:rPr>
              <w:t>«Հայաստանի Հանրապետության վարչական դատավարության օրենսգրքում</w:t>
            </w:r>
            <w:r w:rsidRPr="0059762C">
              <w:rPr>
                <w:rFonts w:ascii="GHEA Grapalat" w:hAnsi="GHEA Grapalat"/>
                <w:vertAlign w:val="superscript"/>
                <w:lang w:val="hy-AM"/>
              </w:rPr>
              <w:footnoteReference w:id="3"/>
            </w:r>
            <w:r w:rsidRPr="0059762C">
              <w:rPr>
                <w:rFonts w:ascii="GHEA Grapalat" w:hAnsi="GHEA Grapalat"/>
                <w:lang w:val="hy-AM"/>
              </w:rPr>
              <w:t xml:space="preserve"> փոփոխություններ և լրացումներ կատարելու մասին» Հայաստանի Հանրապետության օրենքի նախագծի</w:t>
            </w:r>
            <w:r w:rsidRPr="0059762C">
              <w:rPr>
                <w:rFonts w:ascii="GHEA Grapalat" w:hAnsi="GHEA Grapalat"/>
                <w:vertAlign w:val="superscript"/>
                <w:lang w:val="hy-AM"/>
              </w:rPr>
              <w:footnoteReference w:id="4"/>
            </w:r>
            <w:r w:rsidRPr="0059762C">
              <w:rPr>
                <w:rFonts w:ascii="GHEA Grapalat" w:hAnsi="GHEA Grapalat"/>
                <w:lang w:val="hy-AM"/>
              </w:rPr>
              <w:t xml:space="preserve"> վերաբերյալ ՀՀ մարդու </w:t>
            </w:r>
            <w:r w:rsidRPr="0059762C">
              <w:rPr>
                <w:rFonts w:ascii="GHEA Grapalat" w:hAnsi="GHEA Grapalat"/>
                <w:lang w:val="hy-AM"/>
              </w:rPr>
              <w:lastRenderedPageBreak/>
              <w:t>իրավունքների պաշտպանի աշխատակազմի նկատառումները հանգում են հետևյալին</w:t>
            </w:r>
            <w:r w:rsidRPr="0059762C">
              <w:rPr>
                <w:rFonts w:ascii="Cambria Math" w:hAnsi="Cambria Math" w:cs="Cambria Math"/>
                <w:lang w:val="hy-AM"/>
              </w:rPr>
              <w:t>․</w:t>
            </w:r>
          </w:p>
          <w:p w14:paraId="078B5ADE" w14:textId="77777777" w:rsidR="00581745" w:rsidRPr="0059762C" w:rsidRDefault="00581745" w:rsidP="00581745">
            <w:pPr>
              <w:spacing w:line="360" w:lineRule="auto"/>
              <w:ind w:firstLine="542"/>
              <w:jc w:val="both"/>
              <w:rPr>
                <w:rFonts w:ascii="GHEA Grapalat" w:hAnsi="GHEA Grapalat"/>
                <w:lang w:val="hy-AM"/>
              </w:rPr>
            </w:pPr>
            <w:r w:rsidRPr="0059762C">
              <w:rPr>
                <w:rFonts w:ascii="GHEA Grapalat" w:hAnsi="GHEA Grapalat"/>
                <w:lang w:val="hy-AM"/>
              </w:rPr>
              <w:tab/>
              <w:t>1. Նախագծի 5-րդ հոդվածը նախատեսում է, որ Օրենսգրքի 91-րդ հոդվածի 2-րդ մասով նախատեսված հայցի ապահովման միջոցները կիրառելու մասին միջնորդությունը դատարանը քննարկում է և որոշում է ընդունում՝ ելնելով նաև հանրային շահերից: Այսպիսով, ստացվում է, որ դատարանը կարող է մերժել հայցի ապահովման միջոցներ կիրառելու միջնորդությունը, եթե այդ միջոցը կվնասի հանրային շահերին։</w:t>
            </w:r>
          </w:p>
          <w:p w14:paraId="0829BC69" w14:textId="77777777" w:rsidR="00581745" w:rsidRPr="0059762C" w:rsidRDefault="00581745" w:rsidP="00581745">
            <w:pPr>
              <w:spacing w:line="360" w:lineRule="auto"/>
              <w:ind w:firstLine="542"/>
              <w:jc w:val="both"/>
              <w:rPr>
                <w:rFonts w:ascii="GHEA Grapalat" w:hAnsi="GHEA Grapalat"/>
                <w:lang w:val="hy-AM"/>
              </w:rPr>
            </w:pPr>
            <w:r w:rsidRPr="0059762C">
              <w:rPr>
                <w:rFonts w:ascii="GHEA Grapalat" w:hAnsi="GHEA Grapalat"/>
                <w:lang w:val="hy-AM"/>
              </w:rPr>
              <w:t xml:space="preserve">Կարծում ենք՝ այս համատեքստում անհրաժեշտ է նաև ամրագրել, որ հանրային շահի հետ կապված հայցի ապահովման միջոցի վերաբերյալ միջնորդությունը մերժելու մասին որոշումը պետք է լինի պատճառաբանված: Այսպես, օրինակ, ՀՀ քաղաքացիական դատավարության օրենսգրքի 6-րդ հոդվածի համաձայն դատական ակտին ներկայացվող պահանջներից մեկը նրա պատճառաբանված լինելն է։ Մարդու </w:t>
            </w:r>
            <w:r w:rsidRPr="0059762C">
              <w:rPr>
                <w:rFonts w:ascii="GHEA Grapalat" w:hAnsi="GHEA Grapalat"/>
                <w:lang w:val="hy-AM"/>
              </w:rPr>
              <w:lastRenderedPageBreak/>
              <w:t>իրավունքների եվրոպական դատարանը</w:t>
            </w:r>
            <w:r w:rsidRPr="0059762C">
              <w:rPr>
                <w:rFonts w:ascii="GHEA Grapalat" w:hAnsi="GHEA Grapalat"/>
                <w:vertAlign w:val="superscript"/>
                <w:lang w:val="hy-AM"/>
              </w:rPr>
              <w:footnoteReference w:id="5"/>
            </w:r>
            <w:r w:rsidRPr="0059762C">
              <w:rPr>
                <w:rFonts w:ascii="GHEA Grapalat" w:hAnsi="GHEA Grapalat"/>
                <w:lang w:val="hy-AM"/>
              </w:rPr>
              <w:t xml:space="preserve"> բազմիցս ընդգծել է, որ դատարանների և տրիբունալների որոշումներում պետք է պատշաճ կերպով նշվեն այն պատճառները, որոնց վրա հիմնված են դրանք</w:t>
            </w:r>
            <w:r w:rsidRPr="0059762C">
              <w:rPr>
                <w:rFonts w:ascii="GHEA Grapalat" w:hAnsi="GHEA Grapalat"/>
                <w:vertAlign w:val="superscript"/>
                <w:lang w:val="hy-AM"/>
              </w:rPr>
              <w:footnoteReference w:id="6"/>
            </w:r>
            <w:r w:rsidRPr="0059762C">
              <w:rPr>
                <w:rFonts w:ascii="GHEA Grapalat" w:hAnsi="GHEA Grapalat"/>
                <w:lang w:val="hy-AM"/>
              </w:rPr>
              <w:t>: Հետևաբար, դատավարական երաշխիքների մերժումը, ներառյալ միջանկյալ միջոցները, պետք է հիմնված լինեն մանրամասն իրավական փաստարկների վրա, այլ ոչ թե վերացական հասկացությունների ընդհանուր հղումների վրա: Դատավորը պետք է հստակ հիմնավորի, թե կոնկրետ որ հանրային շահն է վտանգվում և ինչու է այն գերակշռում դիմողի անհատական իրավունքների նկատմամբ։</w:t>
            </w:r>
          </w:p>
          <w:p w14:paraId="442DBFBE" w14:textId="77777777" w:rsidR="00581745" w:rsidRPr="0059762C" w:rsidRDefault="00581745" w:rsidP="00581745">
            <w:pPr>
              <w:spacing w:line="360" w:lineRule="auto"/>
              <w:ind w:firstLine="542"/>
              <w:jc w:val="both"/>
              <w:rPr>
                <w:rFonts w:ascii="GHEA Grapalat" w:hAnsi="GHEA Grapalat"/>
                <w:lang w:val="hy-AM"/>
              </w:rPr>
            </w:pPr>
            <w:r w:rsidRPr="0059762C">
              <w:rPr>
                <w:rFonts w:ascii="GHEA Grapalat" w:hAnsi="GHEA Grapalat"/>
                <w:lang w:val="hy-AM"/>
              </w:rPr>
              <w:t>Վենետիկի հանձնաժողովն իր իրավական որոշակիության չափանիշների մեջ նախատեսում է, որ իրավունքների ցանկացած սահմանափակում պետք է լինի մատչելի, կանխատեսելի և ապահովի համարժեք երաշխիքներ կամայականության դեմ</w:t>
            </w:r>
            <w:r w:rsidRPr="0059762C">
              <w:rPr>
                <w:rFonts w:ascii="GHEA Grapalat" w:hAnsi="GHEA Grapalat"/>
                <w:vertAlign w:val="superscript"/>
                <w:lang w:val="hy-AM"/>
              </w:rPr>
              <w:footnoteReference w:id="7"/>
            </w:r>
            <w:r w:rsidRPr="0059762C">
              <w:rPr>
                <w:rFonts w:ascii="GHEA Grapalat" w:hAnsi="GHEA Grapalat"/>
                <w:lang w:val="hy-AM"/>
              </w:rPr>
              <w:t xml:space="preserve">: ՄԻԵԴ-ը կիրառում է </w:t>
            </w:r>
            <w:r w:rsidRPr="0059762C">
              <w:rPr>
                <w:rFonts w:ascii="GHEA Grapalat" w:hAnsi="GHEA Grapalat"/>
                <w:lang w:val="hy-AM"/>
              </w:rPr>
              <w:lastRenderedPageBreak/>
              <w:t>համաչափության եռաստիճան թեստ՝ նպատակի օրինականությունը, միջոցի անհրաժեշտությունը և հետապնդվող նպատակի սահմանափակման համաչափությունը</w:t>
            </w:r>
            <w:r w:rsidRPr="0059762C">
              <w:rPr>
                <w:rFonts w:ascii="GHEA Grapalat" w:hAnsi="GHEA Grapalat"/>
                <w:vertAlign w:val="superscript"/>
                <w:lang w:val="hy-AM"/>
              </w:rPr>
              <w:footnoteReference w:id="8"/>
            </w:r>
            <w:r w:rsidRPr="0059762C">
              <w:rPr>
                <w:rFonts w:ascii="GHEA Grapalat" w:hAnsi="GHEA Grapalat"/>
                <w:lang w:val="hy-AM"/>
              </w:rPr>
              <w:t xml:space="preserve">: Առանց դատարանի որոշման մանրամասն հիմնավորման անհնար է գնահատել, թե արդյոք այդ պահանջները բավարարվել են: </w:t>
            </w:r>
          </w:p>
          <w:p w14:paraId="73BC15C0" w14:textId="15FA4FC3" w:rsidR="00581745" w:rsidRPr="0059762C" w:rsidRDefault="00581745" w:rsidP="00581745">
            <w:pPr>
              <w:spacing w:line="360" w:lineRule="auto"/>
              <w:ind w:firstLine="542"/>
              <w:jc w:val="both"/>
              <w:rPr>
                <w:rFonts w:ascii="GHEA Grapalat" w:hAnsi="GHEA Grapalat"/>
                <w:lang w:val="hy-AM"/>
              </w:rPr>
            </w:pPr>
            <w:r w:rsidRPr="0059762C">
              <w:rPr>
                <w:rFonts w:ascii="GHEA Grapalat" w:hAnsi="GHEA Grapalat"/>
                <w:lang w:val="hy-AM"/>
              </w:rPr>
              <w:t>Հետևաբար, կարծում ենք՝ անհրաժեշտ է հստակ սահմանել, որ հանրային շահերի հիմքով հայցի ապահովման միջոցը մերժելու մասին դատական որոշումը պետք է լինի պատճառաբանված՝ ապահովելով դատավարական արդարության և համաչափության սկզբունքների պահպանությունը։</w:t>
            </w:r>
          </w:p>
        </w:tc>
        <w:tc>
          <w:tcPr>
            <w:tcW w:w="6713" w:type="dxa"/>
            <w:gridSpan w:val="3"/>
            <w:tcBorders>
              <w:top w:val="single" w:sz="4" w:space="0" w:color="auto"/>
              <w:left w:val="single" w:sz="4" w:space="0" w:color="auto"/>
              <w:bottom w:val="single" w:sz="4" w:space="0" w:color="auto"/>
              <w:right w:val="single" w:sz="4" w:space="0" w:color="auto"/>
            </w:tcBorders>
          </w:tcPr>
          <w:p w14:paraId="61D6AD24" w14:textId="77777777" w:rsidR="00581745" w:rsidRPr="0059762C" w:rsidRDefault="00581745" w:rsidP="00581745">
            <w:pPr>
              <w:spacing w:line="360" w:lineRule="auto"/>
              <w:ind w:firstLine="720"/>
              <w:jc w:val="center"/>
              <w:rPr>
                <w:rFonts w:ascii="GHEA Grapalat" w:hAnsi="GHEA Grapalat"/>
                <w:b/>
                <w:lang w:val="hy-AM"/>
              </w:rPr>
            </w:pPr>
            <w:r w:rsidRPr="0059762C">
              <w:rPr>
                <w:rFonts w:ascii="GHEA Grapalat" w:hAnsi="GHEA Grapalat"/>
                <w:b/>
                <w:lang w:val="hy-AM"/>
              </w:rPr>
              <w:lastRenderedPageBreak/>
              <w:t>1. Չի ընդունվել</w:t>
            </w:r>
          </w:p>
          <w:p w14:paraId="3295F4D3" w14:textId="3E5FEF1C" w:rsidR="00581745" w:rsidRPr="0059762C" w:rsidRDefault="00581745" w:rsidP="00581745">
            <w:pPr>
              <w:spacing w:line="360" w:lineRule="auto"/>
              <w:jc w:val="both"/>
              <w:rPr>
                <w:rFonts w:ascii="GHEA Grapalat" w:hAnsi="GHEA Grapalat"/>
                <w:lang w:val="hy-AM"/>
              </w:rPr>
            </w:pPr>
            <w:r w:rsidRPr="0059762C">
              <w:rPr>
                <w:rFonts w:ascii="GHEA Grapalat" w:hAnsi="GHEA Grapalat"/>
                <w:lang w:val="hy-AM"/>
              </w:rPr>
              <w:t xml:space="preserve">Վարչական դատավարության օրենսգրքի 123-րդ հոդվածի համաձայն՝ վարչական դատարանի` (…) միջանկյալ դատական ակտերին ներկայացվող պահանջների, (…) վրա տարածվում են Հայաստանի Հանրապետության </w:t>
            </w:r>
            <w:r w:rsidRPr="0059762C">
              <w:rPr>
                <w:rFonts w:ascii="GHEA Grapalat" w:hAnsi="GHEA Grapalat"/>
                <w:lang w:val="hy-AM"/>
              </w:rPr>
              <w:lastRenderedPageBreak/>
              <w:t xml:space="preserve">քաղաքացիական դատավարության օրենսգրքի համապատասխան կանոնները, եթե նույն օրենսգրքով այլ բան նախատեսված չէ։ </w:t>
            </w:r>
          </w:p>
          <w:p w14:paraId="4EC2EE0A" w14:textId="77777777" w:rsidR="00581745" w:rsidRPr="0059762C" w:rsidRDefault="00581745" w:rsidP="00581745">
            <w:pPr>
              <w:spacing w:line="360" w:lineRule="auto"/>
              <w:jc w:val="both"/>
              <w:rPr>
                <w:rFonts w:ascii="GHEA Grapalat" w:hAnsi="GHEA Grapalat"/>
                <w:lang w:val="hy-AM"/>
              </w:rPr>
            </w:pPr>
            <w:r w:rsidRPr="0059762C">
              <w:rPr>
                <w:rFonts w:ascii="GHEA Grapalat" w:hAnsi="GHEA Grapalat"/>
                <w:lang w:val="hy-AM"/>
              </w:rPr>
              <w:t>Քաղաքացիական դատավարության օրենսգրքի 9-րդ հոդվածի 1-ին մասի համաձայն՝ դատական ակտը պատճառաբանված է, եթե դրանում արտացոլված են ապացույցների գնահատման, փաստերի հաստատման և իրավունքի կիրառման գործընթացի կապակցությամբ դատարանի դատողությունների ընթացքը և դրանից բխող եզրահանգումները:</w:t>
            </w:r>
          </w:p>
          <w:p w14:paraId="17351019" w14:textId="61632091" w:rsidR="00581745" w:rsidRPr="0059762C" w:rsidRDefault="00581745" w:rsidP="00581745">
            <w:pPr>
              <w:spacing w:line="360" w:lineRule="auto"/>
              <w:jc w:val="both"/>
              <w:rPr>
                <w:rFonts w:ascii="GHEA Grapalat" w:hAnsi="GHEA Grapalat"/>
                <w:lang w:val="hy-AM"/>
              </w:rPr>
            </w:pPr>
            <w:r w:rsidRPr="0059762C">
              <w:rPr>
                <w:rFonts w:ascii="GHEA Grapalat" w:hAnsi="GHEA Grapalat"/>
                <w:lang w:val="hy-AM"/>
              </w:rPr>
              <w:t>Քաղաքացիական դատավարության օրենսգրքի 200-րդ հոդվածով միջանկյալ դատական ակտերին ներկայացվող պարտադիր պահանջներից է նաև, որ առաջին ատյանի դատարանի` առանձին ակտի ձևով կայացված որոշման մեջ պետք է նշվեն հիմնավորումները, որոնցով դատարանը հանգել է հետևությունների` օրենքների և այլ իրավական ակտերի վկայակոչմամբ:</w:t>
            </w:r>
          </w:p>
          <w:p w14:paraId="5926D881" w14:textId="41B7E525" w:rsidR="00581745" w:rsidRPr="0059762C" w:rsidRDefault="00581745" w:rsidP="00581745">
            <w:pPr>
              <w:spacing w:line="360" w:lineRule="auto"/>
              <w:jc w:val="both"/>
              <w:rPr>
                <w:rFonts w:ascii="GHEA Grapalat" w:hAnsi="GHEA Grapalat"/>
                <w:lang w:val="hy-AM"/>
              </w:rPr>
            </w:pPr>
            <w:r w:rsidRPr="0059762C">
              <w:rPr>
                <w:rFonts w:ascii="GHEA Grapalat" w:hAnsi="GHEA Grapalat"/>
                <w:lang w:val="hy-AM"/>
              </w:rPr>
              <w:lastRenderedPageBreak/>
              <w:t xml:space="preserve">Շարադրվածից հետևում է, որ վարչական դատարանի միջանկյալ դատական ակտերին արդեն իսկ ներկայացված է պատճառաբանվածության պարտադիր պահանջ, որը ենթադրում է դատարանի դատողությունների ընթացքը և դրանից բխող եզրահանգումները դատական ակտում արտացոլելու պայման: Այսինքն՝ Վարչական դատարանը կրում է հանրային շահի պահպանման հիմքով հայցի ապահովման միջոցը մերժելու մասին դատական ակտը պատճառաբանելու պարտականություն, ինչը համահունչ է դատական ակտի պատճառաբանվածության չափանիշի պահպանվածության վերաբերյալ </w:t>
            </w:r>
            <w:r w:rsidRPr="0059762C">
              <w:rPr>
                <w:rFonts w:ascii="GHEA Grapalat" w:hAnsi="GHEA Grapalat" w:cs="GHEA Grapalat"/>
                <w:lang w:val="hy-AM"/>
              </w:rPr>
              <w:t>Մարդու</w:t>
            </w:r>
            <w:r w:rsidRPr="0059762C">
              <w:rPr>
                <w:rFonts w:ascii="GHEA Grapalat" w:hAnsi="GHEA Grapalat"/>
                <w:lang w:val="hy-AM"/>
              </w:rPr>
              <w:t xml:space="preserve"> </w:t>
            </w:r>
            <w:r w:rsidRPr="0059762C">
              <w:rPr>
                <w:rFonts w:ascii="GHEA Grapalat" w:hAnsi="GHEA Grapalat" w:cs="GHEA Grapalat"/>
                <w:lang w:val="hy-AM"/>
              </w:rPr>
              <w:t>իրավունքների</w:t>
            </w:r>
            <w:r w:rsidRPr="0059762C">
              <w:rPr>
                <w:rFonts w:ascii="GHEA Grapalat" w:hAnsi="GHEA Grapalat"/>
                <w:lang w:val="hy-AM"/>
              </w:rPr>
              <w:t xml:space="preserve"> </w:t>
            </w:r>
            <w:r w:rsidRPr="0059762C">
              <w:rPr>
                <w:rFonts w:ascii="GHEA Grapalat" w:hAnsi="GHEA Grapalat" w:cs="GHEA Grapalat"/>
                <w:lang w:val="hy-AM"/>
              </w:rPr>
              <w:t>եվրոպական</w:t>
            </w:r>
            <w:r w:rsidRPr="0059762C">
              <w:rPr>
                <w:rFonts w:ascii="GHEA Grapalat" w:hAnsi="GHEA Grapalat"/>
                <w:lang w:val="hy-AM"/>
              </w:rPr>
              <w:t xml:space="preserve"> </w:t>
            </w:r>
            <w:r w:rsidRPr="0059762C">
              <w:rPr>
                <w:rFonts w:ascii="GHEA Grapalat" w:hAnsi="GHEA Grapalat" w:cs="GHEA Grapalat"/>
                <w:lang w:val="hy-AM"/>
              </w:rPr>
              <w:t>դատարանի ձևավորած իրավական պրակտիկային:</w:t>
            </w:r>
          </w:p>
          <w:p w14:paraId="5A8782F6" w14:textId="2BBA7F0F" w:rsidR="00581745" w:rsidRPr="0059762C" w:rsidRDefault="00581745" w:rsidP="00581745">
            <w:pPr>
              <w:spacing w:line="360" w:lineRule="auto"/>
              <w:jc w:val="both"/>
              <w:rPr>
                <w:rFonts w:ascii="GHEA Grapalat" w:hAnsi="GHEA Grapalat"/>
                <w:lang w:val="hy-AM"/>
              </w:rPr>
            </w:pPr>
          </w:p>
          <w:p w14:paraId="2CA9371F" w14:textId="126498F9" w:rsidR="00581745" w:rsidRPr="0059762C" w:rsidRDefault="00581745" w:rsidP="00581745">
            <w:pPr>
              <w:spacing w:line="360" w:lineRule="auto"/>
              <w:jc w:val="both"/>
              <w:rPr>
                <w:rFonts w:ascii="GHEA Grapalat" w:hAnsi="GHEA Grapalat"/>
                <w:lang w:val="hy-AM"/>
              </w:rPr>
            </w:pPr>
          </w:p>
          <w:p w14:paraId="35AA59BE" w14:textId="77777777" w:rsidR="00581745" w:rsidRPr="0059762C" w:rsidRDefault="00581745" w:rsidP="00581745">
            <w:pPr>
              <w:spacing w:line="360" w:lineRule="auto"/>
              <w:jc w:val="both"/>
              <w:rPr>
                <w:rFonts w:ascii="GHEA Grapalat" w:hAnsi="GHEA Grapalat"/>
                <w:lang w:val="hy-AM"/>
              </w:rPr>
            </w:pPr>
          </w:p>
          <w:p w14:paraId="119B4D7B" w14:textId="1D753CCE" w:rsidR="00581745" w:rsidRPr="0059762C" w:rsidRDefault="00581745" w:rsidP="00581745">
            <w:pPr>
              <w:spacing w:line="360" w:lineRule="auto"/>
              <w:jc w:val="both"/>
              <w:rPr>
                <w:rFonts w:ascii="GHEA Grapalat" w:hAnsi="GHEA Grapalat"/>
                <w:lang w:val="hy-AM"/>
              </w:rPr>
            </w:pPr>
          </w:p>
        </w:tc>
      </w:tr>
      <w:tr w:rsidR="00581745" w:rsidRPr="001B25B7" w14:paraId="23795275" w14:textId="77777777" w:rsidTr="006A635D">
        <w:trPr>
          <w:trHeight w:val="906"/>
        </w:trPr>
        <w:tc>
          <w:tcPr>
            <w:tcW w:w="7080" w:type="dxa"/>
            <w:tcBorders>
              <w:top w:val="single" w:sz="4" w:space="0" w:color="auto"/>
              <w:left w:val="single" w:sz="4" w:space="0" w:color="auto"/>
              <w:bottom w:val="single" w:sz="4" w:space="0" w:color="auto"/>
              <w:right w:val="single" w:sz="4" w:space="0" w:color="auto"/>
            </w:tcBorders>
          </w:tcPr>
          <w:p w14:paraId="7EEBFAC8" w14:textId="77777777" w:rsidR="00581745" w:rsidRPr="0059762C" w:rsidRDefault="00581745" w:rsidP="00581745">
            <w:pPr>
              <w:spacing w:line="360" w:lineRule="auto"/>
              <w:ind w:firstLine="542"/>
              <w:jc w:val="both"/>
              <w:rPr>
                <w:rFonts w:ascii="GHEA Grapalat" w:hAnsi="GHEA Grapalat"/>
                <w:lang w:val="hy-AM"/>
              </w:rPr>
            </w:pPr>
            <w:r w:rsidRPr="0059762C">
              <w:rPr>
                <w:rFonts w:ascii="GHEA Grapalat" w:hAnsi="GHEA Grapalat"/>
                <w:lang w:val="hy-AM"/>
              </w:rPr>
              <w:lastRenderedPageBreak/>
              <w:t xml:space="preserve">2. Նախագծի 12-րդ հոդվածը օրենսգրքի 126-րդ հոդվածը լրացնում է 4.2-րդ մասով, որում նշված է, թե օրենսգրքի 117-րդ հոդվածի 1.1-ին մասով նախատեսված գործերով վճիռ կայացնելիս ինչ պետք է պարունակի վճռի </w:t>
            </w:r>
            <w:r w:rsidRPr="0059762C">
              <w:rPr>
                <w:rFonts w:ascii="GHEA Grapalat" w:hAnsi="GHEA Grapalat"/>
                <w:lang w:val="hy-AM"/>
              </w:rPr>
              <w:lastRenderedPageBreak/>
              <w:t>պատճառաբանական մասը, եթե գործի քննության ընթացքում հայցի դեմ ներկայացվել է առարկություն, հայցը բավարարվել է մասնակիորեն կամ մերժվել: Սույն կանոնակարգով որոշման պատճառաբանական մասը պետք է պարունակի՝ դատարանի կողմից պարզված գործի հանգամանքները, ապացույցները, որոնց վրա հիմնված են դատարանի հետևությունները, այս կամ այն ապացույցները մերժելու փաստարկները, հղում այն օրենքներին և այլ իրավական ակտերին, որոնցով դատարանը ղեկավարվել է վճիռ կայացնելիս, ինչպես նաև գործին մասնակցող անձանց միջև դատական ծախսերի բաշխման վերաբերյալ դատարանի պատճառաբանությունը։</w:t>
            </w:r>
          </w:p>
          <w:p w14:paraId="3E00B56E" w14:textId="77777777" w:rsidR="00581745" w:rsidRPr="0059762C" w:rsidRDefault="00581745" w:rsidP="00581745">
            <w:pPr>
              <w:spacing w:line="360" w:lineRule="auto"/>
              <w:ind w:firstLine="542"/>
              <w:jc w:val="both"/>
              <w:rPr>
                <w:rFonts w:ascii="GHEA Grapalat" w:hAnsi="GHEA Grapalat"/>
                <w:lang w:val="hy-AM"/>
              </w:rPr>
            </w:pPr>
            <w:r w:rsidRPr="0059762C">
              <w:rPr>
                <w:rFonts w:ascii="GHEA Grapalat" w:hAnsi="GHEA Grapalat"/>
                <w:lang w:val="hy-AM"/>
              </w:rPr>
              <w:t>Սակայն սույն ցանկում հաշվի չեն առնված դատավարության մասնակիցների պահանջների և առարկությունների հիմնավորվածության վերաբերյալ պարզաբանումները:</w:t>
            </w:r>
          </w:p>
          <w:p w14:paraId="3C3D10A8" w14:textId="77777777" w:rsidR="00581745" w:rsidRPr="0059762C" w:rsidRDefault="00581745" w:rsidP="00581745">
            <w:pPr>
              <w:spacing w:line="360" w:lineRule="auto"/>
              <w:ind w:firstLine="542"/>
              <w:jc w:val="both"/>
              <w:rPr>
                <w:rFonts w:ascii="GHEA Grapalat" w:hAnsi="GHEA Grapalat"/>
                <w:lang w:val="hy-AM"/>
              </w:rPr>
            </w:pPr>
            <w:r w:rsidRPr="0059762C">
              <w:rPr>
                <w:rFonts w:ascii="GHEA Grapalat" w:hAnsi="GHEA Grapalat"/>
                <w:lang w:val="hy-AM"/>
              </w:rPr>
              <w:t xml:space="preserve">Այս առումով պետք է նշել, որ ՄԻԵԴ-ն ընդգծում է, որ վճռի պատշաճ պատճառաբանվածությունը թույլ է տալիս ցույց տալ, որ կողմերի փաստարկները լսվել են, նաև ապահովում է </w:t>
            </w:r>
            <w:r w:rsidRPr="0059762C">
              <w:rPr>
                <w:rFonts w:ascii="GHEA Grapalat" w:hAnsi="GHEA Grapalat"/>
                <w:lang w:val="hy-AM"/>
              </w:rPr>
              <w:lastRenderedPageBreak/>
              <w:t>բողոքարկման իրավունքի իրացումը և հասարակության կողմից վերահսկողության հնարավորությունը</w:t>
            </w:r>
            <w:r w:rsidRPr="0059762C">
              <w:rPr>
                <w:rFonts w:ascii="GHEA Grapalat" w:hAnsi="GHEA Grapalat"/>
                <w:vertAlign w:val="superscript"/>
                <w:lang w:val="hy-AM"/>
              </w:rPr>
              <w:footnoteReference w:id="9"/>
            </w:r>
            <w:r w:rsidRPr="0059762C">
              <w:rPr>
                <w:rFonts w:ascii="GHEA Grapalat" w:hAnsi="GHEA Grapalat"/>
                <w:lang w:val="hy-AM"/>
              </w:rPr>
              <w:t>:</w:t>
            </w:r>
          </w:p>
          <w:p w14:paraId="0DB4D2C1" w14:textId="77777777" w:rsidR="00581745" w:rsidRPr="0059762C" w:rsidRDefault="00581745" w:rsidP="00581745">
            <w:pPr>
              <w:spacing w:line="360" w:lineRule="auto"/>
              <w:ind w:firstLine="542"/>
              <w:jc w:val="both"/>
              <w:rPr>
                <w:rFonts w:ascii="GHEA Grapalat" w:hAnsi="GHEA Grapalat"/>
                <w:lang w:val="hy-AM"/>
              </w:rPr>
            </w:pPr>
            <w:r w:rsidRPr="0059762C">
              <w:rPr>
                <w:rFonts w:ascii="GHEA Grapalat" w:hAnsi="GHEA Grapalat"/>
                <w:lang w:val="hy-AM"/>
              </w:rPr>
              <w:t>Գրավոր ընթացակարգի համատեքստում դատարանի կողմից կողմերի փաստարկները վերլուծելու պարտականության բացակայությունը կարող է հանգեցնել մի իրավիճակի, երբ դիմողը զրկվում է հասկանալու հնարավորությունից, թե ինչու են մերժվել իր փաստարկները, ինչը չի համապատասխանում արդար դատաքննության պահանջներին և կարող է խաթարել վստահությունը դատարանի որոշման նկատմամբ՝ նվազեցնելով դատական պաշտպանության արդյունավետությունը: Այս կարգավորումը միաժամանակ խոչընդոտում է որոշման արդյունավետ բողոքարկմանը, քանի որ վերաքննիչ ատյանը չի կարող լիարժեքորեն գնահատել, թե առաջին ատյանի դատարանը կոնկրետ որ փաստարկներն է ուսումնասիրել և ինչ իրավական հիմքերով է դրանք մերժել։</w:t>
            </w:r>
          </w:p>
          <w:p w14:paraId="27E19DA9" w14:textId="628AD460" w:rsidR="00581745" w:rsidRPr="0059762C" w:rsidRDefault="00581745" w:rsidP="00581745">
            <w:pPr>
              <w:spacing w:line="360" w:lineRule="auto"/>
              <w:ind w:firstLine="542"/>
              <w:jc w:val="both"/>
              <w:rPr>
                <w:rFonts w:ascii="GHEA Grapalat" w:hAnsi="GHEA Grapalat"/>
                <w:lang w:val="hy-AM"/>
              </w:rPr>
            </w:pPr>
            <w:r w:rsidRPr="0059762C">
              <w:rPr>
                <w:rFonts w:ascii="GHEA Grapalat" w:hAnsi="GHEA Grapalat"/>
                <w:lang w:val="hy-AM"/>
              </w:rPr>
              <w:lastRenderedPageBreak/>
              <w:t>Հաշվի առնելով վերոգրյալը՝ կարծում են՝ անհրաժեշտ է Նախագծով նախատեսել, որ դատարանի որոշման պատճառաբանական մասի բովանդակությունը պետք է պարունակի նաև դատաքննության մասնակիցների պահանջների և առարկությունների հիմնավորվածության գնահատումը: Նման կարգավորումն ուղղված կլինի արդար դատաքննության միջազգային չափանիշների պահպանմանը և դրանց լիարժեք իրագործմանը։</w:t>
            </w:r>
          </w:p>
        </w:tc>
        <w:tc>
          <w:tcPr>
            <w:tcW w:w="6713" w:type="dxa"/>
            <w:gridSpan w:val="3"/>
            <w:tcBorders>
              <w:top w:val="single" w:sz="4" w:space="0" w:color="auto"/>
              <w:left w:val="single" w:sz="4" w:space="0" w:color="auto"/>
              <w:bottom w:val="single" w:sz="4" w:space="0" w:color="auto"/>
              <w:right w:val="single" w:sz="4" w:space="0" w:color="auto"/>
            </w:tcBorders>
          </w:tcPr>
          <w:p w14:paraId="4C0B27C7" w14:textId="357B454E" w:rsidR="00581745" w:rsidRDefault="00581745" w:rsidP="00581745">
            <w:pPr>
              <w:spacing w:line="360" w:lineRule="auto"/>
              <w:ind w:firstLine="720"/>
              <w:jc w:val="center"/>
              <w:rPr>
                <w:rFonts w:ascii="GHEA Grapalat" w:hAnsi="GHEA Grapalat"/>
                <w:b/>
                <w:lang w:val="hy-AM"/>
              </w:rPr>
            </w:pPr>
            <w:r w:rsidRPr="0059762C">
              <w:rPr>
                <w:rFonts w:ascii="GHEA Grapalat" w:hAnsi="GHEA Grapalat"/>
                <w:b/>
                <w:lang w:val="hy-AM"/>
              </w:rPr>
              <w:lastRenderedPageBreak/>
              <w:t xml:space="preserve">2. </w:t>
            </w:r>
            <w:r w:rsidR="00711E73">
              <w:rPr>
                <w:rFonts w:ascii="GHEA Grapalat" w:hAnsi="GHEA Grapalat"/>
                <w:b/>
                <w:lang w:val="hy-AM"/>
              </w:rPr>
              <w:t>Ը</w:t>
            </w:r>
            <w:r w:rsidRPr="0059762C">
              <w:rPr>
                <w:rFonts w:ascii="GHEA Grapalat" w:hAnsi="GHEA Grapalat"/>
                <w:b/>
                <w:lang w:val="hy-AM"/>
              </w:rPr>
              <w:t>նդունվել</w:t>
            </w:r>
            <w:r w:rsidR="00711E73">
              <w:rPr>
                <w:rFonts w:ascii="GHEA Grapalat" w:hAnsi="GHEA Grapalat"/>
                <w:b/>
                <w:lang w:val="hy-AM"/>
              </w:rPr>
              <w:t xml:space="preserve"> է</w:t>
            </w:r>
          </w:p>
          <w:p w14:paraId="65F6A731" w14:textId="77777777" w:rsidR="00711E73" w:rsidRPr="0059762C" w:rsidRDefault="00711E73" w:rsidP="00711E73">
            <w:pPr>
              <w:spacing w:line="360" w:lineRule="auto"/>
              <w:jc w:val="both"/>
              <w:rPr>
                <w:rFonts w:ascii="GHEA Grapalat" w:hAnsi="GHEA Grapalat"/>
                <w:bCs/>
                <w:lang w:val="hy-AM"/>
              </w:rPr>
            </w:pPr>
            <w:r w:rsidRPr="0059762C">
              <w:rPr>
                <w:rFonts w:ascii="GHEA Grapalat" w:hAnsi="GHEA Grapalat"/>
                <w:bCs/>
                <w:lang w:val="hy-AM"/>
              </w:rPr>
              <w:t>Առաջարկվող կարգավորումը հանվել է Նախագծից։</w:t>
            </w:r>
          </w:p>
          <w:p w14:paraId="34186ABA" w14:textId="77777777" w:rsidR="00581745" w:rsidRDefault="00581745" w:rsidP="00581745">
            <w:pPr>
              <w:spacing w:line="360" w:lineRule="auto"/>
              <w:jc w:val="both"/>
              <w:rPr>
                <w:rFonts w:ascii="GHEA Grapalat" w:hAnsi="GHEA Grapalat"/>
                <w:lang w:val="hy-AM"/>
              </w:rPr>
            </w:pPr>
          </w:p>
          <w:p w14:paraId="4717579C" w14:textId="77777777" w:rsidR="00581745" w:rsidRDefault="00581745" w:rsidP="00581745">
            <w:pPr>
              <w:spacing w:line="360" w:lineRule="auto"/>
              <w:jc w:val="both"/>
              <w:rPr>
                <w:rFonts w:ascii="GHEA Grapalat" w:hAnsi="GHEA Grapalat"/>
                <w:lang w:val="hy-AM"/>
              </w:rPr>
            </w:pPr>
          </w:p>
          <w:p w14:paraId="7EF5C983" w14:textId="77777777" w:rsidR="00581745" w:rsidRDefault="00581745" w:rsidP="00581745">
            <w:pPr>
              <w:spacing w:line="360" w:lineRule="auto"/>
              <w:jc w:val="both"/>
              <w:rPr>
                <w:rFonts w:ascii="GHEA Grapalat" w:hAnsi="GHEA Grapalat"/>
                <w:lang w:val="hy-AM"/>
              </w:rPr>
            </w:pPr>
          </w:p>
          <w:p w14:paraId="4382430C" w14:textId="77777777" w:rsidR="00581745" w:rsidRDefault="00581745" w:rsidP="00581745">
            <w:pPr>
              <w:spacing w:line="360" w:lineRule="auto"/>
              <w:jc w:val="both"/>
              <w:rPr>
                <w:rFonts w:ascii="GHEA Grapalat" w:hAnsi="GHEA Grapalat"/>
                <w:lang w:val="hy-AM"/>
              </w:rPr>
            </w:pPr>
          </w:p>
          <w:p w14:paraId="156A20CF" w14:textId="7E63535E" w:rsidR="00581745" w:rsidRPr="00A47366" w:rsidRDefault="00581745" w:rsidP="00581745">
            <w:pPr>
              <w:spacing w:line="360" w:lineRule="auto"/>
              <w:jc w:val="both"/>
              <w:rPr>
                <w:rFonts w:ascii="GHEA Grapalat" w:hAnsi="GHEA Grapalat"/>
                <w:lang w:val="hy-AM"/>
              </w:rPr>
            </w:pPr>
          </w:p>
        </w:tc>
      </w:tr>
    </w:tbl>
    <w:p w14:paraId="29704CBC" w14:textId="77777777" w:rsidR="000C1566" w:rsidRPr="00D55D6D" w:rsidRDefault="000C1566">
      <w:pPr>
        <w:spacing w:line="360" w:lineRule="auto"/>
        <w:rPr>
          <w:lang w:val="hy-AM"/>
        </w:rPr>
      </w:pPr>
    </w:p>
    <w:sectPr w:rsidR="000C1566" w:rsidRPr="00D55D6D" w:rsidSect="002F7581">
      <w:footerReference w:type="default" r:id="rId9"/>
      <w:pgSz w:w="15840" w:h="12240" w:orient="landscape"/>
      <w:pgMar w:top="1440" w:right="720" w:bottom="1440" w:left="135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C727BA6" w16cex:dateUtc="2025-09-15T07:48:00Z"/>
  <w16cex:commentExtensible w16cex:durableId="162AF712" w16cex:dateUtc="2025-10-08T17: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F6D94AF" w16cid:durableId="4F6D94AF"/>
  <w16cid:commentId w16cid:paraId="628FEDE8" w16cid:durableId="2C727BA6"/>
  <w16cid:commentId w16cid:paraId="2F6818BB" w16cid:durableId="162AF71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E17593" w14:textId="77777777" w:rsidR="0000126E" w:rsidRDefault="0000126E" w:rsidP="00702964">
      <w:r>
        <w:separator/>
      </w:r>
    </w:p>
  </w:endnote>
  <w:endnote w:type="continuationSeparator" w:id="0">
    <w:p w14:paraId="0A6D1290" w14:textId="77777777" w:rsidR="0000126E" w:rsidRDefault="0000126E"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5002EEF" w:usb1="5000000B" w:usb2="00000000" w:usb3="00000000" w:csb0="0001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20000287" w:usb1="00000000"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IDFont+F2">
    <w:altName w:val="Calibri"/>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22468"/>
      <w:docPartObj>
        <w:docPartGallery w:val="Page Numbers (Bottom of Page)"/>
        <w:docPartUnique/>
      </w:docPartObj>
    </w:sdtPr>
    <w:sdtContent>
      <w:p w14:paraId="01FC221A" w14:textId="2ED79F60" w:rsidR="001B25B7" w:rsidRDefault="001B25B7">
        <w:pPr>
          <w:pStyle w:val="Footer"/>
          <w:jc w:val="right"/>
        </w:pPr>
        <w:r>
          <w:fldChar w:fldCharType="begin"/>
        </w:r>
        <w:r>
          <w:instrText xml:space="preserve"> PAGE   \* MERGEFORMAT </w:instrText>
        </w:r>
        <w:r>
          <w:fldChar w:fldCharType="separate"/>
        </w:r>
        <w:r w:rsidR="007A45A8">
          <w:rPr>
            <w:noProof/>
          </w:rPr>
          <w:t>140</w:t>
        </w:r>
        <w:r>
          <w:rPr>
            <w:noProof/>
          </w:rPr>
          <w:fldChar w:fldCharType="end"/>
        </w:r>
      </w:p>
    </w:sdtContent>
  </w:sdt>
  <w:p w14:paraId="40B4EA88" w14:textId="77777777" w:rsidR="001B25B7" w:rsidRDefault="001B25B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BA561" w14:textId="77777777" w:rsidR="0000126E" w:rsidRDefault="0000126E" w:rsidP="00702964">
      <w:r>
        <w:separator/>
      </w:r>
    </w:p>
  </w:footnote>
  <w:footnote w:type="continuationSeparator" w:id="0">
    <w:p w14:paraId="7921C5E0" w14:textId="77777777" w:rsidR="0000126E" w:rsidRDefault="0000126E" w:rsidP="00702964">
      <w:r>
        <w:continuationSeparator/>
      </w:r>
    </w:p>
  </w:footnote>
  <w:footnote w:id="1">
    <w:p w14:paraId="36134F97" w14:textId="77777777" w:rsidR="001B25B7" w:rsidRPr="003F0A95" w:rsidRDefault="001B25B7" w:rsidP="003F0A95">
      <w:pPr>
        <w:pStyle w:val="FootnoteText"/>
        <w:rPr>
          <w:rFonts w:ascii="GHEA Grapalat" w:hAnsi="GHEA Grapalat"/>
          <w:lang w:val="hy-AM"/>
        </w:rPr>
      </w:pPr>
      <w:r>
        <w:rPr>
          <w:rStyle w:val="FootnoteReference"/>
        </w:rPr>
        <w:footnoteRef/>
      </w:r>
      <w:r>
        <w:t xml:space="preserve"> </w:t>
      </w:r>
      <w:r>
        <w:rPr>
          <w:rFonts w:ascii="GHEA Grapalat" w:hAnsi="GHEA Grapalat"/>
          <w:lang w:val="hy-AM"/>
        </w:rPr>
        <w:t xml:space="preserve">Տե՛ս Վճռաբեկ դատարանի 2024 թվականի դեկտեմբերի 20-ի թիվ </w:t>
      </w:r>
      <w:r w:rsidRPr="003F0A95">
        <w:rPr>
          <w:rFonts w:ascii="GHEA Grapalat" w:hAnsi="GHEA Grapalat"/>
        </w:rPr>
        <w:t>ԵԴ2/15602/02/23</w:t>
      </w:r>
      <w:r>
        <w:rPr>
          <w:rFonts w:ascii="GHEA Grapalat" w:hAnsi="GHEA Grapalat"/>
          <w:lang w:val="hy-AM"/>
        </w:rPr>
        <w:t xml:space="preserve"> քաղաքացիական գործող կայացված որոշումը։ </w:t>
      </w:r>
    </w:p>
  </w:footnote>
  <w:footnote w:id="2">
    <w:p w14:paraId="68F5137E" w14:textId="1E380EA9" w:rsidR="001B25B7" w:rsidRPr="003F0A95" w:rsidRDefault="001B25B7" w:rsidP="007D3DAC">
      <w:pPr>
        <w:pStyle w:val="FootnoteText"/>
        <w:rPr>
          <w:rFonts w:ascii="GHEA Grapalat" w:hAnsi="GHEA Grapalat"/>
          <w:lang w:val="hy-AM"/>
        </w:rPr>
      </w:pPr>
      <w:r>
        <w:rPr>
          <w:rStyle w:val="FootnoteReference"/>
        </w:rPr>
        <w:footnoteRef/>
      </w:r>
      <w:r w:rsidRPr="003F0A95">
        <w:rPr>
          <w:lang w:val="hy-AM"/>
        </w:rPr>
        <w:t xml:space="preserve"> </w:t>
      </w:r>
      <w:r>
        <w:rPr>
          <w:rFonts w:ascii="GHEA Grapalat" w:hAnsi="GHEA Grapalat"/>
          <w:lang w:val="hy-AM"/>
        </w:rPr>
        <w:t xml:space="preserve">Տե՛ս Վճռաբեկ դատարանի 20.12.2024 թվականի թիվ </w:t>
      </w:r>
      <w:r w:rsidRPr="003F0A95">
        <w:rPr>
          <w:rFonts w:ascii="GHEA Grapalat" w:hAnsi="GHEA Grapalat"/>
          <w:lang w:val="hy-AM"/>
        </w:rPr>
        <w:t>ԵԴ2/15602/02/23</w:t>
      </w:r>
      <w:r>
        <w:rPr>
          <w:rFonts w:ascii="GHEA Grapalat" w:hAnsi="GHEA Grapalat"/>
          <w:lang w:val="hy-AM"/>
        </w:rPr>
        <w:t xml:space="preserve"> քաղաքացիական գործող կայացված որոշումը։ </w:t>
      </w:r>
    </w:p>
  </w:footnote>
  <w:footnote w:id="3">
    <w:p w14:paraId="6902FFB3" w14:textId="77777777" w:rsidR="001B25B7" w:rsidRPr="002B2C1D" w:rsidRDefault="001B25B7" w:rsidP="0064627D">
      <w:pPr>
        <w:pStyle w:val="FootnoteText"/>
        <w:rPr>
          <w:rFonts w:ascii="GHEA Grapalat" w:hAnsi="GHEA Grapalat"/>
          <w:lang w:val="hy-AM"/>
        </w:rPr>
      </w:pPr>
      <w:r w:rsidRPr="002B2C1D">
        <w:rPr>
          <w:rStyle w:val="FootnoteReference"/>
          <w:rFonts w:ascii="GHEA Grapalat" w:hAnsi="GHEA Grapalat"/>
        </w:rPr>
        <w:footnoteRef/>
      </w:r>
      <w:r w:rsidRPr="0064627D">
        <w:rPr>
          <w:rFonts w:ascii="GHEA Grapalat" w:hAnsi="GHEA Grapalat"/>
          <w:lang w:val="hy-AM"/>
        </w:rPr>
        <w:t xml:space="preserve"> </w:t>
      </w:r>
      <w:r w:rsidRPr="002B2C1D">
        <w:rPr>
          <w:rFonts w:ascii="GHEA Grapalat" w:hAnsi="GHEA Grapalat"/>
          <w:lang w:val="hy-AM"/>
        </w:rPr>
        <w:t>Այսուհեը՝ Օրենսգիրք։</w:t>
      </w:r>
    </w:p>
  </w:footnote>
  <w:footnote w:id="4">
    <w:p w14:paraId="331858DC" w14:textId="77777777" w:rsidR="001B25B7" w:rsidRPr="002B2C1D" w:rsidRDefault="001B25B7" w:rsidP="0064627D">
      <w:pPr>
        <w:pStyle w:val="FootnoteText"/>
        <w:rPr>
          <w:rFonts w:ascii="GHEA Grapalat" w:hAnsi="GHEA Grapalat"/>
          <w:lang w:val="hy-AM"/>
        </w:rPr>
      </w:pPr>
      <w:r w:rsidRPr="002B2C1D">
        <w:rPr>
          <w:rStyle w:val="FootnoteReference"/>
          <w:rFonts w:ascii="GHEA Grapalat" w:hAnsi="GHEA Grapalat"/>
        </w:rPr>
        <w:footnoteRef/>
      </w:r>
      <w:r w:rsidRPr="0064627D">
        <w:rPr>
          <w:rFonts w:ascii="GHEA Grapalat" w:hAnsi="GHEA Grapalat"/>
          <w:lang w:val="hy-AM"/>
        </w:rPr>
        <w:t xml:space="preserve"> </w:t>
      </w:r>
      <w:r w:rsidRPr="002B2C1D">
        <w:rPr>
          <w:rFonts w:ascii="GHEA Grapalat" w:hAnsi="GHEA Grapalat"/>
          <w:lang w:val="hy-AM"/>
        </w:rPr>
        <w:t>Այսուհետ՝ Նախագիծ</w:t>
      </w:r>
    </w:p>
  </w:footnote>
  <w:footnote w:id="5">
    <w:p w14:paraId="4815B9CD" w14:textId="77777777" w:rsidR="001B25B7" w:rsidRPr="002B2C1D" w:rsidRDefault="001B25B7" w:rsidP="0064627D">
      <w:pPr>
        <w:pStyle w:val="FootnoteText"/>
        <w:rPr>
          <w:rFonts w:ascii="GHEA Grapalat" w:hAnsi="GHEA Grapalat"/>
          <w:lang w:val="hy-AM"/>
        </w:rPr>
      </w:pPr>
      <w:r w:rsidRPr="002B2C1D">
        <w:rPr>
          <w:rStyle w:val="FootnoteReference"/>
          <w:rFonts w:ascii="GHEA Grapalat" w:hAnsi="GHEA Grapalat"/>
        </w:rPr>
        <w:footnoteRef/>
      </w:r>
      <w:r w:rsidRPr="002B2C1D">
        <w:rPr>
          <w:rFonts w:ascii="GHEA Grapalat" w:hAnsi="GHEA Grapalat"/>
          <w:lang w:val="hy-AM"/>
        </w:rPr>
        <w:t xml:space="preserve"> Այսուհետ՝ ՄԻԵԴ։</w:t>
      </w:r>
    </w:p>
  </w:footnote>
  <w:footnote w:id="6">
    <w:p w14:paraId="0485CB10" w14:textId="77777777" w:rsidR="001B25B7" w:rsidRPr="00066B7A" w:rsidRDefault="001B25B7" w:rsidP="0064627D">
      <w:pPr>
        <w:rPr>
          <w:rFonts w:ascii="GHEA Grapalat" w:hAnsi="GHEA Grapalat"/>
          <w:sz w:val="20"/>
          <w:szCs w:val="20"/>
          <w:lang w:val="hy-AM"/>
        </w:rPr>
      </w:pPr>
      <w:r w:rsidRPr="002B2C1D">
        <w:rPr>
          <w:rStyle w:val="FootnoteReference"/>
          <w:rFonts w:ascii="GHEA Grapalat" w:hAnsi="GHEA Grapalat"/>
          <w:sz w:val="20"/>
          <w:szCs w:val="20"/>
        </w:rPr>
        <w:footnoteRef/>
      </w:r>
      <w:r w:rsidRPr="002B2C1D">
        <w:rPr>
          <w:rFonts w:ascii="GHEA Grapalat" w:hAnsi="GHEA Grapalat"/>
          <w:sz w:val="20"/>
          <w:szCs w:val="20"/>
          <w:lang w:val="hy-AM"/>
        </w:rPr>
        <w:t xml:space="preserve"> Տե՛ս Հիրվիսաարին</w:t>
      </w:r>
      <w:r w:rsidRPr="00066B7A">
        <w:rPr>
          <w:rFonts w:ascii="GHEA Grapalat" w:hAnsi="GHEA Grapalat"/>
          <w:sz w:val="20"/>
          <w:szCs w:val="20"/>
          <w:lang w:val="hy-AM"/>
        </w:rPr>
        <w:t xml:space="preserve"> ընդդեմ Ֆինլանդիայի (Hirvisaari v. Finland) գործով Մարդու իրավունքների եվրոպական դատարանի 2001 թվականի սեպտեմբերի 27-ի վճիռը, գանգատ թիվ 49684/99, կետ 30։ </w:t>
      </w:r>
    </w:p>
  </w:footnote>
  <w:footnote w:id="7">
    <w:p w14:paraId="1BCBD345" w14:textId="77777777" w:rsidR="001B25B7" w:rsidRPr="00DE0014" w:rsidRDefault="001B25B7" w:rsidP="0064627D">
      <w:pPr>
        <w:pStyle w:val="FootnoteText"/>
        <w:rPr>
          <w:rFonts w:ascii="GHEA Grapalat" w:hAnsi="GHEA Grapalat"/>
          <w:lang w:val="hy-AM"/>
        </w:rPr>
      </w:pPr>
      <w:r w:rsidRPr="00DE0014">
        <w:rPr>
          <w:rStyle w:val="FootnoteReference"/>
          <w:rFonts w:ascii="GHEA Grapalat" w:hAnsi="GHEA Grapalat"/>
        </w:rPr>
        <w:footnoteRef/>
      </w:r>
      <w:r w:rsidRPr="00DE0014">
        <w:rPr>
          <w:rFonts w:ascii="GHEA Grapalat" w:hAnsi="GHEA Grapalat"/>
          <w:lang w:val="hy-AM"/>
        </w:rPr>
        <w:t xml:space="preserve"> </w:t>
      </w:r>
      <w:r>
        <w:rPr>
          <w:rFonts w:ascii="GHEA Grapalat" w:hAnsi="GHEA Grapalat"/>
          <w:lang w:val="hy-AM"/>
        </w:rPr>
        <w:t>Չափանիշները</w:t>
      </w:r>
      <w:r w:rsidRPr="00DE0014">
        <w:rPr>
          <w:rFonts w:ascii="GHEA Grapalat" w:hAnsi="GHEA Grapalat"/>
          <w:lang w:val="hy-AM"/>
        </w:rPr>
        <w:t xml:space="preserve"> հասանելի </w:t>
      </w:r>
      <w:r>
        <w:rPr>
          <w:rFonts w:ascii="GHEA Grapalat" w:hAnsi="GHEA Grapalat"/>
          <w:lang w:val="hy-AM"/>
        </w:rPr>
        <w:t>են</w:t>
      </w:r>
      <w:r w:rsidRPr="00DE0014">
        <w:rPr>
          <w:rFonts w:ascii="GHEA Grapalat" w:hAnsi="GHEA Grapalat"/>
          <w:lang w:val="hy-AM"/>
        </w:rPr>
        <w:t xml:space="preserve"> </w:t>
      </w:r>
      <w:hyperlink r:id="rId1" w:history="1">
        <w:r w:rsidRPr="00DE0014">
          <w:rPr>
            <w:rStyle w:val="Hyperlink"/>
            <w:rFonts w:ascii="GHEA Grapalat" w:hAnsi="GHEA Grapalat"/>
            <w:lang w:val="hy-AM"/>
          </w:rPr>
          <w:t>https://www.venice.coe.int/images/SITE%20IMAGES/Publications/Rule_of_Law_Check_List.pdf</w:t>
        </w:r>
      </w:hyperlink>
      <w:r w:rsidRPr="00DE0014">
        <w:rPr>
          <w:rFonts w:ascii="GHEA Grapalat" w:hAnsi="GHEA Grapalat"/>
          <w:lang w:val="hy-AM"/>
        </w:rPr>
        <w:t xml:space="preserve"> հղումով։</w:t>
      </w:r>
    </w:p>
  </w:footnote>
  <w:footnote w:id="8">
    <w:p w14:paraId="7574C937" w14:textId="77777777" w:rsidR="001B25B7" w:rsidRPr="00066B7A" w:rsidRDefault="001B25B7" w:rsidP="0064627D">
      <w:pPr>
        <w:rPr>
          <w:rFonts w:ascii="GHEA Grapalat" w:hAnsi="GHEA Grapalat"/>
          <w:sz w:val="20"/>
          <w:szCs w:val="20"/>
          <w:lang w:val="hy-AM"/>
        </w:rPr>
      </w:pPr>
      <w:r w:rsidRPr="00066B7A">
        <w:rPr>
          <w:rStyle w:val="FootnoteReference"/>
          <w:rFonts w:ascii="GHEA Grapalat" w:hAnsi="GHEA Grapalat"/>
          <w:sz w:val="20"/>
          <w:szCs w:val="20"/>
        </w:rPr>
        <w:footnoteRef/>
      </w:r>
      <w:r w:rsidRPr="00066B7A">
        <w:rPr>
          <w:rFonts w:ascii="GHEA Grapalat" w:hAnsi="GHEA Grapalat"/>
          <w:sz w:val="20"/>
          <w:szCs w:val="20"/>
          <w:lang w:val="hy-AM"/>
        </w:rPr>
        <w:t xml:space="preserve"> Տե՛ս Սանդեյ թայմսն ընդդեմ Միացյալ Թագավորության (The Sunday Times v. United Kingdom) գործով Մարդու իրավունքների եվրոպական դատարանի 1979 թվականի մարտի 29-ի վճիռը, գանգատ թիվ 6538/74։ </w:t>
      </w:r>
    </w:p>
    <w:p w14:paraId="1C584A4E" w14:textId="77777777" w:rsidR="001B25B7" w:rsidRPr="008926CF" w:rsidRDefault="001B25B7" w:rsidP="0064627D">
      <w:pPr>
        <w:pStyle w:val="FootnoteText"/>
        <w:rPr>
          <w:lang w:val="hy-AM"/>
        </w:rPr>
      </w:pPr>
    </w:p>
  </w:footnote>
  <w:footnote w:id="9">
    <w:p w14:paraId="15B424FB" w14:textId="77777777" w:rsidR="001B25B7" w:rsidRPr="00066B7A" w:rsidRDefault="001B25B7" w:rsidP="0064627D">
      <w:pPr>
        <w:pStyle w:val="FootnoteText"/>
        <w:rPr>
          <w:rFonts w:ascii="GHEA Grapalat" w:hAnsi="GHEA Grapalat"/>
          <w:lang w:val="hy-AM"/>
        </w:rPr>
      </w:pPr>
      <w:r w:rsidRPr="00066B7A">
        <w:rPr>
          <w:rStyle w:val="FootnoteReference"/>
          <w:rFonts w:ascii="GHEA Grapalat" w:hAnsi="GHEA Grapalat"/>
        </w:rPr>
        <w:footnoteRef/>
      </w:r>
      <w:r w:rsidRPr="00066B7A">
        <w:rPr>
          <w:rFonts w:ascii="GHEA Grapalat" w:hAnsi="GHEA Grapalat"/>
          <w:lang w:val="hy-AM"/>
        </w:rPr>
        <w:t xml:space="preserve"> Տե՛ս Հիրվիսաարին ընդդեմ Ֆինլանդիայի (Hirvisaari v. Finland) գործով Մարդու իրավունքների եվրոպական դատարանի 2001 թվականի սեպտեմբերի 27-ի վճիռը, գանգատ թիվ 49684/99:</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61D3A"/>
    <w:multiLevelType w:val="hybridMultilevel"/>
    <w:tmpl w:val="EBE07740"/>
    <w:lvl w:ilvl="0" w:tplc="0409000B">
      <w:start w:val="1"/>
      <w:numFmt w:val="bullet"/>
      <w:lvlText w:val=""/>
      <w:lvlJc w:val="left"/>
      <w:pPr>
        <w:ind w:left="795" w:hanging="360"/>
      </w:pPr>
      <w:rPr>
        <w:rFonts w:ascii="Wingdings" w:hAnsi="Wingdings"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 w15:restartNumberingAfterBreak="0">
    <w:nsid w:val="089D14E1"/>
    <w:multiLevelType w:val="hybridMultilevel"/>
    <w:tmpl w:val="AD32006A"/>
    <w:lvl w:ilvl="0" w:tplc="65FCD67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D8F5FE3"/>
    <w:multiLevelType w:val="hybridMultilevel"/>
    <w:tmpl w:val="C0EA6316"/>
    <w:lvl w:ilvl="0" w:tplc="B394D698">
      <w:start w:val="1"/>
      <w:numFmt w:val="decimal"/>
      <w:lvlText w:val="%1."/>
      <w:lvlJc w:val="left"/>
      <w:pPr>
        <w:ind w:left="900" w:hanging="360"/>
      </w:pPr>
      <w:rPr>
        <w:rFonts w:hint="default"/>
        <w:b w:val="0"/>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3"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3EC6F95"/>
    <w:multiLevelType w:val="hybridMultilevel"/>
    <w:tmpl w:val="CCFC5F5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D910117"/>
    <w:multiLevelType w:val="hybridMultilevel"/>
    <w:tmpl w:val="33327566"/>
    <w:lvl w:ilvl="0" w:tplc="347619E8">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7" w15:restartNumberingAfterBreak="0">
    <w:nsid w:val="31D900E4"/>
    <w:multiLevelType w:val="hybridMultilevel"/>
    <w:tmpl w:val="6B8442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2ED6206"/>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9" w15:restartNumberingAfterBreak="0">
    <w:nsid w:val="3AAD2DC5"/>
    <w:multiLevelType w:val="hybridMultilevel"/>
    <w:tmpl w:val="03460D90"/>
    <w:lvl w:ilvl="0" w:tplc="14682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13C53BA"/>
    <w:multiLevelType w:val="hybridMultilevel"/>
    <w:tmpl w:val="AE80FF3C"/>
    <w:lvl w:ilvl="0" w:tplc="0409000F">
      <w:start w:val="1"/>
      <w:numFmt w:val="decimal"/>
      <w:lvlText w:val="%1."/>
      <w:lvlJc w:val="left"/>
      <w:pPr>
        <w:ind w:left="2771"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2"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4"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6"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5E5C37ED"/>
    <w:multiLevelType w:val="hybridMultilevel"/>
    <w:tmpl w:val="AEBAA81A"/>
    <w:lvl w:ilvl="0" w:tplc="2ABA8B96">
      <w:start w:val="1"/>
      <w:numFmt w:val="decimal"/>
      <w:lvlText w:val="%1)"/>
      <w:lvlJc w:val="left"/>
      <w:pPr>
        <w:ind w:left="1287" w:hanging="360"/>
      </w:pPr>
      <w:rPr>
        <w:i w:val="0"/>
        <w:iCs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9" w15:restartNumberingAfterBreak="0">
    <w:nsid w:val="640C6ABB"/>
    <w:multiLevelType w:val="hybridMultilevel"/>
    <w:tmpl w:val="D0D6447A"/>
    <w:lvl w:ilvl="0" w:tplc="DFB261B4">
      <w:start w:val="1"/>
      <w:numFmt w:val="decimal"/>
      <w:lvlText w:val="%1."/>
      <w:lvlJc w:val="left"/>
      <w:pPr>
        <w:ind w:left="1069" w:hanging="360"/>
      </w:pPr>
      <w:rPr>
        <w:rFonts w:eastAsiaTheme="minorHAnsi"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64D61FA0"/>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1" w15:restartNumberingAfterBreak="0">
    <w:nsid w:val="68FF5EC9"/>
    <w:multiLevelType w:val="hybridMultilevel"/>
    <w:tmpl w:val="30A0C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411044E"/>
    <w:multiLevelType w:val="multilevel"/>
    <w:tmpl w:val="60AE498E"/>
    <w:lvl w:ilvl="0">
      <w:start w:val="1"/>
      <w:numFmt w:val="decimal"/>
      <w:lvlText w:val="%1."/>
      <w:lvlJc w:val="left"/>
      <w:pPr>
        <w:ind w:left="1287" w:hanging="360"/>
      </w:pPr>
      <w:rPr>
        <w:rFonts w:ascii="GHEA Grapalat" w:hAnsi="GHEA Grapalat" w:hint="default"/>
        <w:i w:val="0"/>
        <w:iCs w:val="0"/>
      </w:rPr>
    </w:lvl>
    <w:lvl w:ilvl="1">
      <w:start w:val="13"/>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3"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765578D0"/>
    <w:multiLevelType w:val="hybridMultilevel"/>
    <w:tmpl w:val="A7CCAFB6"/>
    <w:lvl w:ilvl="0" w:tplc="654EC30C">
      <w:start w:val="1"/>
      <w:numFmt w:val="decimal"/>
      <w:lvlText w:val="%1."/>
      <w:lvlJc w:val="left"/>
      <w:pPr>
        <w:ind w:left="2520" w:hanging="360"/>
      </w:pPr>
      <w:rPr>
        <w:rFonts w:ascii="GHEA Grapalat" w:hAnsi="GHEA Grapalat"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5"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78AA6A9A"/>
    <w:multiLevelType w:val="hybridMultilevel"/>
    <w:tmpl w:val="CBA4CE5C"/>
    <w:lvl w:ilvl="0" w:tplc="0E2AC220">
      <w:start w:val="1"/>
      <w:numFmt w:val="decimal"/>
      <w:lvlText w:val="%1."/>
      <w:lvlJc w:val="left"/>
      <w:pPr>
        <w:ind w:left="1287" w:hanging="360"/>
      </w:pPr>
      <w:rPr>
        <w:rFonts w:ascii="GHEA Grapalat" w:hAnsi="GHEA Grapalat" w:hint="default"/>
        <w:i w:val="0"/>
        <w:iCs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7" w15:restartNumberingAfterBreak="0">
    <w:nsid w:val="7A5D1EC3"/>
    <w:multiLevelType w:val="hybridMultilevel"/>
    <w:tmpl w:val="A632734E"/>
    <w:lvl w:ilvl="0" w:tplc="A4AE546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9"/>
  </w:num>
  <w:num w:numId="10">
    <w:abstractNumId w:val="20"/>
  </w:num>
  <w:num w:numId="11">
    <w:abstractNumId w:val="6"/>
  </w:num>
  <w:num w:numId="12">
    <w:abstractNumId w:val="19"/>
  </w:num>
  <w:num w:numId="13">
    <w:abstractNumId w:val="13"/>
  </w:num>
  <w:num w:numId="14">
    <w:abstractNumId w:val="15"/>
  </w:num>
  <w:num w:numId="15">
    <w:abstractNumId w:val="11"/>
  </w:num>
  <w:num w:numId="16">
    <w:abstractNumId w:val="25"/>
  </w:num>
  <w:num w:numId="17">
    <w:abstractNumId w:val="23"/>
  </w:num>
  <w:num w:numId="18">
    <w:abstractNumId w:val="26"/>
  </w:num>
  <w:num w:numId="19">
    <w:abstractNumId w:val="18"/>
  </w:num>
  <w:num w:numId="20">
    <w:abstractNumId w:val="22"/>
  </w:num>
  <w:num w:numId="21">
    <w:abstractNumId w:val="1"/>
  </w:num>
  <w:num w:numId="22">
    <w:abstractNumId w:val="3"/>
  </w:num>
  <w:num w:numId="23">
    <w:abstractNumId w:val="0"/>
  </w:num>
  <w:num w:numId="24">
    <w:abstractNumId w:val="7"/>
  </w:num>
  <w:num w:numId="25">
    <w:abstractNumId w:val="21"/>
  </w:num>
  <w:num w:numId="26">
    <w:abstractNumId w:val="24"/>
  </w:num>
  <w:num w:numId="27">
    <w:abstractNumId w:val="2"/>
  </w:num>
  <w:num w:numId="28">
    <w:abstractNumId w:val="5"/>
  </w:num>
  <w:num w:numId="29">
    <w:abstractNumId w:val="4"/>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attachedTemplate r:id="rId1"/>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622F"/>
    <w:rsid w:val="00000105"/>
    <w:rsid w:val="00000A83"/>
    <w:rsid w:val="00000BAC"/>
    <w:rsid w:val="0000126E"/>
    <w:rsid w:val="0000129E"/>
    <w:rsid w:val="00001FBB"/>
    <w:rsid w:val="00007B1C"/>
    <w:rsid w:val="0001082B"/>
    <w:rsid w:val="0001100C"/>
    <w:rsid w:val="0001183D"/>
    <w:rsid w:val="000118DB"/>
    <w:rsid w:val="00011A9B"/>
    <w:rsid w:val="00014140"/>
    <w:rsid w:val="00014497"/>
    <w:rsid w:val="00017A4C"/>
    <w:rsid w:val="0002056D"/>
    <w:rsid w:val="00021C10"/>
    <w:rsid w:val="00022559"/>
    <w:rsid w:val="000227C1"/>
    <w:rsid w:val="0002362C"/>
    <w:rsid w:val="0002427C"/>
    <w:rsid w:val="00024E91"/>
    <w:rsid w:val="000250E6"/>
    <w:rsid w:val="0002565F"/>
    <w:rsid w:val="00027366"/>
    <w:rsid w:val="00027837"/>
    <w:rsid w:val="0002798F"/>
    <w:rsid w:val="00032E13"/>
    <w:rsid w:val="00032EC3"/>
    <w:rsid w:val="000331E4"/>
    <w:rsid w:val="000335CA"/>
    <w:rsid w:val="0004225D"/>
    <w:rsid w:val="00043095"/>
    <w:rsid w:val="00044B4A"/>
    <w:rsid w:val="00045519"/>
    <w:rsid w:val="00045DBA"/>
    <w:rsid w:val="000462B0"/>
    <w:rsid w:val="00047491"/>
    <w:rsid w:val="000512DD"/>
    <w:rsid w:val="000523B6"/>
    <w:rsid w:val="00053E6A"/>
    <w:rsid w:val="0005413E"/>
    <w:rsid w:val="00054575"/>
    <w:rsid w:val="000556DC"/>
    <w:rsid w:val="00055DD4"/>
    <w:rsid w:val="00057325"/>
    <w:rsid w:val="00057B5B"/>
    <w:rsid w:val="00060144"/>
    <w:rsid w:val="0006030D"/>
    <w:rsid w:val="000616A3"/>
    <w:rsid w:val="00065848"/>
    <w:rsid w:val="00071915"/>
    <w:rsid w:val="00073204"/>
    <w:rsid w:val="00074697"/>
    <w:rsid w:val="00075658"/>
    <w:rsid w:val="0007753F"/>
    <w:rsid w:val="00077FF3"/>
    <w:rsid w:val="000817DA"/>
    <w:rsid w:val="00085469"/>
    <w:rsid w:val="000861FE"/>
    <w:rsid w:val="00086297"/>
    <w:rsid w:val="0008756E"/>
    <w:rsid w:val="0008795D"/>
    <w:rsid w:val="000913FB"/>
    <w:rsid w:val="00091691"/>
    <w:rsid w:val="0009220D"/>
    <w:rsid w:val="00092731"/>
    <w:rsid w:val="00093AE8"/>
    <w:rsid w:val="000952FB"/>
    <w:rsid w:val="00096381"/>
    <w:rsid w:val="00096BC0"/>
    <w:rsid w:val="00097C68"/>
    <w:rsid w:val="000A13CD"/>
    <w:rsid w:val="000A216C"/>
    <w:rsid w:val="000A2230"/>
    <w:rsid w:val="000A58E1"/>
    <w:rsid w:val="000A7632"/>
    <w:rsid w:val="000B0176"/>
    <w:rsid w:val="000B3E55"/>
    <w:rsid w:val="000C1566"/>
    <w:rsid w:val="000C2334"/>
    <w:rsid w:val="000C25A5"/>
    <w:rsid w:val="000C794C"/>
    <w:rsid w:val="000D57C2"/>
    <w:rsid w:val="000D57D4"/>
    <w:rsid w:val="000D5A69"/>
    <w:rsid w:val="000E0B8B"/>
    <w:rsid w:val="000E2232"/>
    <w:rsid w:val="000F1212"/>
    <w:rsid w:val="000F24BE"/>
    <w:rsid w:val="000F3B45"/>
    <w:rsid w:val="001027CA"/>
    <w:rsid w:val="00102968"/>
    <w:rsid w:val="00102FD4"/>
    <w:rsid w:val="00104356"/>
    <w:rsid w:val="00104690"/>
    <w:rsid w:val="001046B0"/>
    <w:rsid w:val="00104E8D"/>
    <w:rsid w:val="001070B9"/>
    <w:rsid w:val="00110CB7"/>
    <w:rsid w:val="00113BBF"/>
    <w:rsid w:val="001150CB"/>
    <w:rsid w:val="0011546A"/>
    <w:rsid w:val="0012111D"/>
    <w:rsid w:val="0012211B"/>
    <w:rsid w:val="00122D5B"/>
    <w:rsid w:val="001240FB"/>
    <w:rsid w:val="00125E35"/>
    <w:rsid w:val="0013044B"/>
    <w:rsid w:val="00130EB8"/>
    <w:rsid w:val="00131CBC"/>
    <w:rsid w:val="001327C9"/>
    <w:rsid w:val="0013281E"/>
    <w:rsid w:val="00132F9E"/>
    <w:rsid w:val="0013681A"/>
    <w:rsid w:val="00136B1B"/>
    <w:rsid w:val="001372EF"/>
    <w:rsid w:val="00140C52"/>
    <w:rsid w:val="0014158C"/>
    <w:rsid w:val="001421A1"/>
    <w:rsid w:val="00143276"/>
    <w:rsid w:val="001459E2"/>
    <w:rsid w:val="00146005"/>
    <w:rsid w:val="001473BE"/>
    <w:rsid w:val="00150400"/>
    <w:rsid w:val="00151A49"/>
    <w:rsid w:val="00151E1A"/>
    <w:rsid w:val="00154DC0"/>
    <w:rsid w:val="00156DB9"/>
    <w:rsid w:val="0016039F"/>
    <w:rsid w:val="00161152"/>
    <w:rsid w:val="0016199E"/>
    <w:rsid w:val="00161CEB"/>
    <w:rsid w:val="00162B52"/>
    <w:rsid w:val="0016502B"/>
    <w:rsid w:val="00172EC2"/>
    <w:rsid w:val="0017357A"/>
    <w:rsid w:val="00180396"/>
    <w:rsid w:val="00182502"/>
    <w:rsid w:val="00184BD8"/>
    <w:rsid w:val="00184CF2"/>
    <w:rsid w:val="00186957"/>
    <w:rsid w:val="00186D85"/>
    <w:rsid w:val="00186E13"/>
    <w:rsid w:val="001871BB"/>
    <w:rsid w:val="00190A2C"/>
    <w:rsid w:val="0019212C"/>
    <w:rsid w:val="001925EF"/>
    <w:rsid w:val="00192680"/>
    <w:rsid w:val="0019380C"/>
    <w:rsid w:val="00195150"/>
    <w:rsid w:val="0019752E"/>
    <w:rsid w:val="001A35EA"/>
    <w:rsid w:val="001A5024"/>
    <w:rsid w:val="001A5949"/>
    <w:rsid w:val="001A64CE"/>
    <w:rsid w:val="001B008E"/>
    <w:rsid w:val="001B25B7"/>
    <w:rsid w:val="001B2D00"/>
    <w:rsid w:val="001B4D03"/>
    <w:rsid w:val="001B51EF"/>
    <w:rsid w:val="001B66C9"/>
    <w:rsid w:val="001C0CC2"/>
    <w:rsid w:val="001C2FCD"/>
    <w:rsid w:val="001C41B7"/>
    <w:rsid w:val="001C426E"/>
    <w:rsid w:val="001D02CE"/>
    <w:rsid w:val="001D03A3"/>
    <w:rsid w:val="001D116A"/>
    <w:rsid w:val="001D16FA"/>
    <w:rsid w:val="001D1D4B"/>
    <w:rsid w:val="001D3ABE"/>
    <w:rsid w:val="001D6178"/>
    <w:rsid w:val="001E0049"/>
    <w:rsid w:val="001E1B8D"/>
    <w:rsid w:val="001E1D01"/>
    <w:rsid w:val="001E252A"/>
    <w:rsid w:val="001E257C"/>
    <w:rsid w:val="001E33FD"/>
    <w:rsid w:val="001F1629"/>
    <w:rsid w:val="001F19D5"/>
    <w:rsid w:val="001F1DCB"/>
    <w:rsid w:val="001F3F97"/>
    <w:rsid w:val="001F65E3"/>
    <w:rsid w:val="001F664D"/>
    <w:rsid w:val="001F73EB"/>
    <w:rsid w:val="001F7CE0"/>
    <w:rsid w:val="00200150"/>
    <w:rsid w:val="00200A16"/>
    <w:rsid w:val="00201A5E"/>
    <w:rsid w:val="002076EE"/>
    <w:rsid w:val="00207AE7"/>
    <w:rsid w:val="00207C25"/>
    <w:rsid w:val="00214A1D"/>
    <w:rsid w:val="00215992"/>
    <w:rsid w:val="0021663F"/>
    <w:rsid w:val="00216E71"/>
    <w:rsid w:val="002215CF"/>
    <w:rsid w:val="002216E8"/>
    <w:rsid w:val="002218C6"/>
    <w:rsid w:val="00221960"/>
    <w:rsid w:val="00222555"/>
    <w:rsid w:val="002226C8"/>
    <w:rsid w:val="00223839"/>
    <w:rsid w:val="002248ED"/>
    <w:rsid w:val="00226561"/>
    <w:rsid w:val="00231F4C"/>
    <w:rsid w:val="00234F35"/>
    <w:rsid w:val="00242568"/>
    <w:rsid w:val="002437A5"/>
    <w:rsid w:val="00243F84"/>
    <w:rsid w:val="00245CAF"/>
    <w:rsid w:val="00246DF5"/>
    <w:rsid w:val="00252102"/>
    <w:rsid w:val="00252248"/>
    <w:rsid w:val="002569CD"/>
    <w:rsid w:val="00256A7F"/>
    <w:rsid w:val="00265CF2"/>
    <w:rsid w:val="00267571"/>
    <w:rsid w:val="00272B4C"/>
    <w:rsid w:val="00274874"/>
    <w:rsid w:val="00274A87"/>
    <w:rsid w:val="00275573"/>
    <w:rsid w:val="0027559C"/>
    <w:rsid w:val="0028010C"/>
    <w:rsid w:val="002806A3"/>
    <w:rsid w:val="00280A6D"/>
    <w:rsid w:val="00281AFA"/>
    <w:rsid w:val="00281B82"/>
    <w:rsid w:val="00281E17"/>
    <w:rsid w:val="00282139"/>
    <w:rsid w:val="00282F6F"/>
    <w:rsid w:val="0028301D"/>
    <w:rsid w:val="00283E9F"/>
    <w:rsid w:val="00286052"/>
    <w:rsid w:val="00286C30"/>
    <w:rsid w:val="002934EF"/>
    <w:rsid w:val="002942EA"/>
    <w:rsid w:val="002960EA"/>
    <w:rsid w:val="0029728D"/>
    <w:rsid w:val="00297642"/>
    <w:rsid w:val="002A0A3D"/>
    <w:rsid w:val="002A2837"/>
    <w:rsid w:val="002B053A"/>
    <w:rsid w:val="002B18FF"/>
    <w:rsid w:val="002B353D"/>
    <w:rsid w:val="002B3F52"/>
    <w:rsid w:val="002B456A"/>
    <w:rsid w:val="002C489A"/>
    <w:rsid w:val="002C4D12"/>
    <w:rsid w:val="002C6BC8"/>
    <w:rsid w:val="002D02BA"/>
    <w:rsid w:val="002D365E"/>
    <w:rsid w:val="002D5916"/>
    <w:rsid w:val="002D6887"/>
    <w:rsid w:val="002D6FC0"/>
    <w:rsid w:val="002D75C7"/>
    <w:rsid w:val="002D7E4E"/>
    <w:rsid w:val="002E42D7"/>
    <w:rsid w:val="002E6E79"/>
    <w:rsid w:val="002E7AD1"/>
    <w:rsid w:val="002F38F8"/>
    <w:rsid w:val="002F4225"/>
    <w:rsid w:val="002F5B13"/>
    <w:rsid w:val="002F7081"/>
    <w:rsid w:val="002F7581"/>
    <w:rsid w:val="00300A98"/>
    <w:rsid w:val="00302489"/>
    <w:rsid w:val="003050E4"/>
    <w:rsid w:val="0030542B"/>
    <w:rsid w:val="00307496"/>
    <w:rsid w:val="00310933"/>
    <w:rsid w:val="00311544"/>
    <w:rsid w:val="00311930"/>
    <w:rsid w:val="003129B8"/>
    <w:rsid w:val="00313708"/>
    <w:rsid w:val="00315D06"/>
    <w:rsid w:val="00316947"/>
    <w:rsid w:val="00316B01"/>
    <w:rsid w:val="00316E9B"/>
    <w:rsid w:val="00323774"/>
    <w:rsid w:val="0032377E"/>
    <w:rsid w:val="0032435E"/>
    <w:rsid w:val="003252D9"/>
    <w:rsid w:val="003258E2"/>
    <w:rsid w:val="00327F5E"/>
    <w:rsid w:val="003306C3"/>
    <w:rsid w:val="0033207E"/>
    <w:rsid w:val="003346D6"/>
    <w:rsid w:val="003356DE"/>
    <w:rsid w:val="00335FA7"/>
    <w:rsid w:val="00337D9E"/>
    <w:rsid w:val="00344842"/>
    <w:rsid w:val="003457A6"/>
    <w:rsid w:val="00345FFD"/>
    <w:rsid w:val="00351377"/>
    <w:rsid w:val="00353D6D"/>
    <w:rsid w:val="003543D1"/>
    <w:rsid w:val="00354510"/>
    <w:rsid w:val="00356F62"/>
    <w:rsid w:val="00360558"/>
    <w:rsid w:val="00360845"/>
    <w:rsid w:val="003608FB"/>
    <w:rsid w:val="00360BD1"/>
    <w:rsid w:val="003622FB"/>
    <w:rsid w:val="00362BEF"/>
    <w:rsid w:val="0036742A"/>
    <w:rsid w:val="003679A5"/>
    <w:rsid w:val="00367CCA"/>
    <w:rsid w:val="003730D3"/>
    <w:rsid w:val="003731FB"/>
    <w:rsid w:val="003778A8"/>
    <w:rsid w:val="003815DC"/>
    <w:rsid w:val="003839EE"/>
    <w:rsid w:val="00384E18"/>
    <w:rsid w:val="00385892"/>
    <w:rsid w:val="00386ECD"/>
    <w:rsid w:val="00387578"/>
    <w:rsid w:val="00393BA3"/>
    <w:rsid w:val="0039428A"/>
    <w:rsid w:val="00395498"/>
    <w:rsid w:val="00395F5E"/>
    <w:rsid w:val="00396CF6"/>
    <w:rsid w:val="003A0004"/>
    <w:rsid w:val="003A27DA"/>
    <w:rsid w:val="003A347B"/>
    <w:rsid w:val="003A69BA"/>
    <w:rsid w:val="003A7883"/>
    <w:rsid w:val="003B10B6"/>
    <w:rsid w:val="003B1824"/>
    <w:rsid w:val="003B28E0"/>
    <w:rsid w:val="003B45BE"/>
    <w:rsid w:val="003B5C1A"/>
    <w:rsid w:val="003B6E6C"/>
    <w:rsid w:val="003B6EF0"/>
    <w:rsid w:val="003B7EF3"/>
    <w:rsid w:val="003C1700"/>
    <w:rsid w:val="003C6E62"/>
    <w:rsid w:val="003D0729"/>
    <w:rsid w:val="003D2684"/>
    <w:rsid w:val="003D2BA5"/>
    <w:rsid w:val="003D2EE1"/>
    <w:rsid w:val="003D53E3"/>
    <w:rsid w:val="003D5522"/>
    <w:rsid w:val="003D7407"/>
    <w:rsid w:val="003D7FBC"/>
    <w:rsid w:val="003E25B7"/>
    <w:rsid w:val="003E368D"/>
    <w:rsid w:val="003E7F8A"/>
    <w:rsid w:val="003F0A95"/>
    <w:rsid w:val="003F48B9"/>
    <w:rsid w:val="003F50AA"/>
    <w:rsid w:val="003F6EA2"/>
    <w:rsid w:val="003F79D5"/>
    <w:rsid w:val="004012B7"/>
    <w:rsid w:val="004021F3"/>
    <w:rsid w:val="00402278"/>
    <w:rsid w:val="004058DD"/>
    <w:rsid w:val="00405D45"/>
    <w:rsid w:val="004064CA"/>
    <w:rsid w:val="004104AA"/>
    <w:rsid w:val="0041161D"/>
    <w:rsid w:val="00413769"/>
    <w:rsid w:val="0041690E"/>
    <w:rsid w:val="00420E5D"/>
    <w:rsid w:val="00421B65"/>
    <w:rsid w:val="00422081"/>
    <w:rsid w:val="00422D76"/>
    <w:rsid w:val="00423D4F"/>
    <w:rsid w:val="00424FE9"/>
    <w:rsid w:val="0042583B"/>
    <w:rsid w:val="00426143"/>
    <w:rsid w:val="00427268"/>
    <w:rsid w:val="004306A9"/>
    <w:rsid w:val="00430A4F"/>
    <w:rsid w:val="00431898"/>
    <w:rsid w:val="00433E54"/>
    <w:rsid w:val="00434B5C"/>
    <w:rsid w:val="00435175"/>
    <w:rsid w:val="0043699E"/>
    <w:rsid w:val="00442106"/>
    <w:rsid w:val="004425D6"/>
    <w:rsid w:val="00444EBC"/>
    <w:rsid w:val="004450EA"/>
    <w:rsid w:val="0044551C"/>
    <w:rsid w:val="00446088"/>
    <w:rsid w:val="0044673C"/>
    <w:rsid w:val="004468EC"/>
    <w:rsid w:val="00450DF1"/>
    <w:rsid w:val="0045183F"/>
    <w:rsid w:val="00452EC5"/>
    <w:rsid w:val="004553F0"/>
    <w:rsid w:val="004615B7"/>
    <w:rsid w:val="00461840"/>
    <w:rsid w:val="00462826"/>
    <w:rsid w:val="0046361D"/>
    <w:rsid w:val="004637AB"/>
    <w:rsid w:val="00470313"/>
    <w:rsid w:val="00471C8C"/>
    <w:rsid w:val="004721E6"/>
    <w:rsid w:val="004744A7"/>
    <w:rsid w:val="00474F1E"/>
    <w:rsid w:val="0047505B"/>
    <w:rsid w:val="00475B62"/>
    <w:rsid w:val="00480149"/>
    <w:rsid w:val="00484872"/>
    <w:rsid w:val="00485C95"/>
    <w:rsid w:val="0048703D"/>
    <w:rsid w:val="004872ED"/>
    <w:rsid w:val="00496F95"/>
    <w:rsid w:val="004A1781"/>
    <w:rsid w:val="004A1C20"/>
    <w:rsid w:val="004A3A4E"/>
    <w:rsid w:val="004A4718"/>
    <w:rsid w:val="004A556E"/>
    <w:rsid w:val="004A5821"/>
    <w:rsid w:val="004A6FA7"/>
    <w:rsid w:val="004B1581"/>
    <w:rsid w:val="004B1C2D"/>
    <w:rsid w:val="004B1F52"/>
    <w:rsid w:val="004B4DB3"/>
    <w:rsid w:val="004B57E6"/>
    <w:rsid w:val="004B694F"/>
    <w:rsid w:val="004C007C"/>
    <w:rsid w:val="004C2FC0"/>
    <w:rsid w:val="004C7417"/>
    <w:rsid w:val="004C7E63"/>
    <w:rsid w:val="004D0CB7"/>
    <w:rsid w:val="004D1208"/>
    <w:rsid w:val="004D32B0"/>
    <w:rsid w:val="004D69B3"/>
    <w:rsid w:val="004E330E"/>
    <w:rsid w:val="004E63C5"/>
    <w:rsid w:val="004F004B"/>
    <w:rsid w:val="004F0264"/>
    <w:rsid w:val="004F04AE"/>
    <w:rsid w:val="004F34DA"/>
    <w:rsid w:val="004F3794"/>
    <w:rsid w:val="004F3A0D"/>
    <w:rsid w:val="004F6ED9"/>
    <w:rsid w:val="00500068"/>
    <w:rsid w:val="00500CEC"/>
    <w:rsid w:val="00500D7E"/>
    <w:rsid w:val="005028FE"/>
    <w:rsid w:val="005056A8"/>
    <w:rsid w:val="005060BC"/>
    <w:rsid w:val="00512EEE"/>
    <w:rsid w:val="00515876"/>
    <w:rsid w:val="005233F6"/>
    <w:rsid w:val="00523EC7"/>
    <w:rsid w:val="0052563A"/>
    <w:rsid w:val="0052602D"/>
    <w:rsid w:val="00526EA6"/>
    <w:rsid w:val="00531AA0"/>
    <w:rsid w:val="00532706"/>
    <w:rsid w:val="0053345F"/>
    <w:rsid w:val="00534984"/>
    <w:rsid w:val="00535A29"/>
    <w:rsid w:val="00535E7F"/>
    <w:rsid w:val="00535F74"/>
    <w:rsid w:val="0053669C"/>
    <w:rsid w:val="00536C08"/>
    <w:rsid w:val="00540AFD"/>
    <w:rsid w:val="00541441"/>
    <w:rsid w:val="00546E6D"/>
    <w:rsid w:val="005479E1"/>
    <w:rsid w:val="00547F64"/>
    <w:rsid w:val="0055132B"/>
    <w:rsid w:val="005540D5"/>
    <w:rsid w:val="005560A3"/>
    <w:rsid w:val="0055644F"/>
    <w:rsid w:val="0056002D"/>
    <w:rsid w:val="005603FB"/>
    <w:rsid w:val="00562FDD"/>
    <w:rsid w:val="00564A39"/>
    <w:rsid w:val="0056617D"/>
    <w:rsid w:val="005662FA"/>
    <w:rsid w:val="005668FC"/>
    <w:rsid w:val="00570D1C"/>
    <w:rsid w:val="00570F2F"/>
    <w:rsid w:val="0057259C"/>
    <w:rsid w:val="00572CFC"/>
    <w:rsid w:val="00572D19"/>
    <w:rsid w:val="005738E2"/>
    <w:rsid w:val="0057393D"/>
    <w:rsid w:val="0057421F"/>
    <w:rsid w:val="0057457A"/>
    <w:rsid w:val="005761DF"/>
    <w:rsid w:val="005775DB"/>
    <w:rsid w:val="005814AE"/>
    <w:rsid w:val="00581745"/>
    <w:rsid w:val="00582DAE"/>
    <w:rsid w:val="00584057"/>
    <w:rsid w:val="00584D84"/>
    <w:rsid w:val="00586284"/>
    <w:rsid w:val="00586DA7"/>
    <w:rsid w:val="005874C3"/>
    <w:rsid w:val="0059024D"/>
    <w:rsid w:val="00593858"/>
    <w:rsid w:val="00593BC6"/>
    <w:rsid w:val="005944B1"/>
    <w:rsid w:val="00594C42"/>
    <w:rsid w:val="00594F65"/>
    <w:rsid w:val="0059762C"/>
    <w:rsid w:val="005A230A"/>
    <w:rsid w:val="005A3047"/>
    <w:rsid w:val="005A40D8"/>
    <w:rsid w:val="005A5C3C"/>
    <w:rsid w:val="005A61CE"/>
    <w:rsid w:val="005A6C9D"/>
    <w:rsid w:val="005A7D2F"/>
    <w:rsid w:val="005B2BA1"/>
    <w:rsid w:val="005B38DF"/>
    <w:rsid w:val="005B65A4"/>
    <w:rsid w:val="005B68B5"/>
    <w:rsid w:val="005B7A2B"/>
    <w:rsid w:val="005C0DFB"/>
    <w:rsid w:val="005C1BCF"/>
    <w:rsid w:val="005C2048"/>
    <w:rsid w:val="005C2C30"/>
    <w:rsid w:val="005C4A9F"/>
    <w:rsid w:val="005D02F6"/>
    <w:rsid w:val="005D0BAD"/>
    <w:rsid w:val="005D3660"/>
    <w:rsid w:val="005D48B9"/>
    <w:rsid w:val="005D6A22"/>
    <w:rsid w:val="005E0673"/>
    <w:rsid w:val="005E3F02"/>
    <w:rsid w:val="005E6B5B"/>
    <w:rsid w:val="005F4AC9"/>
    <w:rsid w:val="00600762"/>
    <w:rsid w:val="00602C40"/>
    <w:rsid w:val="0060335F"/>
    <w:rsid w:val="00607E58"/>
    <w:rsid w:val="00611203"/>
    <w:rsid w:val="006133B4"/>
    <w:rsid w:val="006150AA"/>
    <w:rsid w:val="00623EE3"/>
    <w:rsid w:val="006249CB"/>
    <w:rsid w:val="00626D67"/>
    <w:rsid w:val="00626F44"/>
    <w:rsid w:val="00627A34"/>
    <w:rsid w:val="00630DCD"/>
    <w:rsid w:val="0063140F"/>
    <w:rsid w:val="0063158C"/>
    <w:rsid w:val="00632112"/>
    <w:rsid w:val="00632C3E"/>
    <w:rsid w:val="006339FF"/>
    <w:rsid w:val="006354F1"/>
    <w:rsid w:val="0063567B"/>
    <w:rsid w:val="00635A2A"/>
    <w:rsid w:val="00636736"/>
    <w:rsid w:val="00636C82"/>
    <w:rsid w:val="0064027B"/>
    <w:rsid w:val="006418DB"/>
    <w:rsid w:val="00641BC8"/>
    <w:rsid w:val="006430D4"/>
    <w:rsid w:val="00643AE8"/>
    <w:rsid w:val="00643BAD"/>
    <w:rsid w:val="00643D0F"/>
    <w:rsid w:val="0064627D"/>
    <w:rsid w:val="00646AAE"/>
    <w:rsid w:val="0065193E"/>
    <w:rsid w:val="00654E59"/>
    <w:rsid w:val="00655749"/>
    <w:rsid w:val="00657592"/>
    <w:rsid w:val="00661513"/>
    <w:rsid w:val="00661A61"/>
    <w:rsid w:val="006632F8"/>
    <w:rsid w:val="00663602"/>
    <w:rsid w:val="0066622F"/>
    <w:rsid w:val="00672860"/>
    <w:rsid w:val="00672914"/>
    <w:rsid w:val="0067468D"/>
    <w:rsid w:val="006747FA"/>
    <w:rsid w:val="0067585B"/>
    <w:rsid w:val="0067633D"/>
    <w:rsid w:val="006767C2"/>
    <w:rsid w:val="006774C9"/>
    <w:rsid w:val="00677A3D"/>
    <w:rsid w:val="00680826"/>
    <w:rsid w:val="00681206"/>
    <w:rsid w:val="00685AD1"/>
    <w:rsid w:val="00691457"/>
    <w:rsid w:val="006917E5"/>
    <w:rsid w:val="00692289"/>
    <w:rsid w:val="00693BD5"/>
    <w:rsid w:val="00694820"/>
    <w:rsid w:val="0069632D"/>
    <w:rsid w:val="006A0C7C"/>
    <w:rsid w:val="006A1A79"/>
    <w:rsid w:val="006A394F"/>
    <w:rsid w:val="006A3A2D"/>
    <w:rsid w:val="006A3B75"/>
    <w:rsid w:val="006A3DC1"/>
    <w:rsid w:val="006A635D"/>
    <w:rsid w:val="006A67D1"/>
    <w:rsid w:val="006A7836"/>
    <w:rsid w:val="006B1A51"/>
    <w:rsid w:val="006B43CC"/>
    <w:rsid w:val="006B5504"/>
    <w:rsid w:val="006B6506"/>
    <w:rsid w:val="006B7F8E"/>
    <w:rsid w:val="006C3B85"/>
    <w:rsid w:val="006C3E37"/>
    <w:rsid w:val="006C5D6E"/>
    <w:rsid w:val="006C7567"/>
    <w:rsid w:val="006D050A"/>
    <w:rsid w:val="006D1815"/>
    <w:rsid w:val="006D26F9"/>
    <w:rsid w:val="006D4808"/>
    <w:rsid w:val="006D63D4"/>
    <w:rsid w:val="006D6862"/>
    <w:rsid w:val="006D7425"/>
    <w:rsid w:val="006E1153"/>
    <w:rsid w:val="006E1F2D"/>
    <w:rsid w:val="006E2A86"/>
    <w:rsid w:val="006E2C18"/>
    <w:rsid w:val="006E3466"/>
    <w:rsid w:val="006E3F8F"/>
    <w:rsid w:val="006E4026"/>
    <w:rsid w:val="006E5E90"/>
    <w:rsid w:val="006E6174"/>
    <w:rsid w:val="006E6B44"/>
    <w:rsid w:val="006E77CD"/>
    <w:rsid w:val="006F0497"/>
    <w:rsid w:val="006F27DD"/>
    <w:rsid w:val="006F4521"/>
    <w:rsid w:val="006F46BD"/>
    <w:rsid w:val="00700395"/>
    <w:rsid w:val="00700DBC"/>
    <w:rsid w:val="00701056"/>
    <w:rsid w:val="0070137E"/>
    <w:rsid w:val="0070181B"/>
    <w:rsid w:val="00702964"/>
    <w:rsid w:val="00702FA0"/>
    <w:rsid w:val="00703313"/>
    <w:rsid w:val="00711B02"/>
    <w:rsid w:val="00711E73"/>
    <w:rsid w:val="00712CF8"/>
    <w:rsid w:val="00716CE5"/>
    <w:rsid w:val="00717DA3"/>
    <w:rsid w:val="00720396"/>
    <w:rsid w:val="0072272E"/>
    <w:rsid w:val="007233D5"/>
    <w:rsid w:val="00724C90"/>
    <w:rsid w:val="007259B0"/>
    <w:rsid w:val="00726976"/>
    <w:rsid w:val="00732266"/>
    <w:rsid w:val="00733112"/>
    <w:rsid w:val="00734939"/>
    <w:rsid w:val="00736EF9"/>
    <w:rsid w:val="00737612"/>
    <w:rsid w:val="00737907"/>
    <w:rsid w:val="00740080"/>
    <w:rsid w:val="007409CE"/>
    <w:rsid w:val="00740D4A"/>
    <w:rsid w:val="0074351B"/>
    <w:rsid w:val="007444DA"/>
    <w:rsid w:val="007464EF"/>
    <w:rsid w:val="0074753B"/>
    <w:rsid w:val="0074759C"/>
    <w:rsid w:val="00750DB0"/>
    <w:rsid w:val="00752A35"/>
    <w:rsid w:val="007555E1"/>
    <w:rsid w:val="00755C23"/>
    <w:rsid w:val="00755D1B"/>
    <w:rsid w:val="00757FA3"/>
    <w:rsid w:val="007601D0"/>
    <w:rsid w:val="00761683"/>
    <w:rsid w:val="0076189F"/>
    <w:rsid w:val="00762729"/>
    <w:rsid w:val="007629ED"/>
    <w:rsid w:val="007636A3"/>
    <w:rsid w:val="00763E33"/>
    <w:rsid w:val="00764230"/>
    <w:rsid w:val="007657CE"/>
    <w:rsid w:val="0076619C"/>
    <w:rsid w:val="00766818"/>
    <w:rsid w:val="00767B01"/>
    <w:rsid w:val="007700E1"/>
    <w:rsid w:val="00770C03"/>
    <w:rsid w:val="00773886"/>
    <w:rsid w:val="007817DC"/>
    <w:rsid w:val="007828DD"/>
    <w:rsid w:val="007866DF"/>
    <w:rsid w:val="00791BA1"/>
    <w:rsid w:val="00792306"/>
    <w:rsid w:val="007947A1"/>
    <w:rsid w:val="00795346"/>
    <w:rsid w:val="00796598"/>
    <w:rsid w:val="00796A68"/>
    <w:rsid w:val="007973BD"/>
    <w:rsid w:val="00797516"/>
    <w:rsid w:val="007A1C8F"/>
    <w:rsid w:val="007A2BA7"/>
    <w:rsid w:val="007A30D7"/>
    <w:rsid w:val="007A40E6"/>
    <w:rsid w:val="007A45A8"/>
    <w:rsid w:val="007A464E"/>
    <w:rsid w:val="007A5AF5"/>
    <w:rsid w:val="007A5E2E"/>
    <w:rsid w:val="007A6047"/>
    <w:rsid w:val="007A6E38"/>
    <w:rsid w:val="007A6E42"/>
    <w:rsid w:val="007A77A5"/>
    <w:rsid w:val="007A78E8"/>
    <w:rsid w:val="007B0575"/>
    <w:rsid w:val="007B4E7D"/>
    <w:rsid w:val="007B60A6"/>
    <w:rsid w:val="007B615A"/>
    <w:rsid w:val="007C084F"/>
    <w:rsid w:val="007C1C27"/>
    <w:rsid w:val="007C3211"/>
    <w:rsid w:val="007C3322"/>
    <w:rsid w:val="007C345E"/>
    <w:rsid w:val="007C410B"/>
    <w:rsid w:val="007C54A7"/>
    <w:rsid w:val="007C551E"/>
    <w:rsid w:val="007D0D67"/>
    <w:rsid w:val="007D3773"/>
    <w:rsid w:val="007D3DAC"/>
    <w:rsid w:val="007D6867"/>
    <w:rsid w:val="007D7495"/>
    <w:rsid w:val="007D77BF"/>
    <w:rsid w:val="007D7A84"/>
    <w:rsid w:val="007D7DAC"/>
    <w:rsid w:val="007E0128"/>
    <w:rsid w:val="007E07FF"/>
    <w:rsid w:val="007E28CB"/>
    <w:rsid w:val="007E2E98"/>
    <w:rsid w:val="007E4E2D"/>
    <w:rsid w:val="007E7DA9"/>
    <w:rsid w:val="007F211D"/>
    <w:rsid w:val="007F3933"/>
    <w:rsid w:val="007F43EC"/>
    <w:rsid w:val="007F4899"/>
    <w:rsid w:val="007F4B52"/>
    <w:rsid w:val="008006BC"/>
    <w:rsid w:val="00802D24"/>
    <w:rsid w:val="008041BD"/>
    <w:rsid w:val="00804A71"/>
    <w:rsid w:val="00807479"/>
    <w:rsid w:val="00807BDF"/>
    <w:rsid w:val="00807F3E"/>
    <w:rsid w:val="00810072"/>
    <w:rsid w:val="00810D59"/>
    <w:rsid w:val="0081193F"/>
    <w:rsid w:val="00813735"/>
    <w:rsid w:val="008154A6"/>
    <w:rsid w:val="008163B5"/>
    <w:rsid w:val="008167C6"/>
    <w:rsid w:val="008170D8"/>
    <w:rsid w:val="0082035B"/>
    <w:rsid w:val="00820633"/>
    <w:rsid w:val="008229F0"/>
    <w:rsid w:val="00822ADE"/>
    <w:rsid w:val="00823733"/>
    <w:rsid w:val="00824403"/>
    <w:rsid w:val="008255C3"/>
    <w:rsid w:val="0082792B"/>
    <w:rsid w:val="00827C6D"/>
    <w:rsid w:val="0083033F"/>
    <w:rsid w:val="00832793"/>
    <w:rsid w:val="00832D88"/>
    <w:rsid w:val="008331D8"/>
    <w:rsid w:val="008335C7"/>
    <w:rsid w:val="00835818"/>
    <w:rsid w:val="008361BA"/>
    <w:rsid w:val="00841B93"/>
    <w:rsid w:val="0084323C"/>
    <w:rsid w:val="008434EC"/>
    <w:rsid w:val="0084413E"/>
    <w:rsid w:val="00844705"/>
    <w:rsid w:val="00846111"/>
    <w:rsid w:val="0085308B"/>
    <w:rsid w:val="00854C64"/>
    <w:rsid w:val="00854CE9"/>
    <w:rsid w:val="0085522D"/>
    <w:rsid w:val="00855F6C"/>
    <w:rsid w:val="00861E33"/>
    <w:rsid w:val="00862A7F"/>
    <w:rsid w:val="0086433A"/>
    <w:rsid w:val="00864CED"/>
    <w:rsid w:val="00867848"/>
    <w:rsid w:val="008713AC"/>
    <w:rsid w:val="008714C6"/>
    <w:rsid w:val="00873A22"/>
    <w:rsid w:val="00877904"/>
    <w:rsid w:val="00881AFA"/>
    <w:rsid w:val="00881D0E"/>
    <w:rsid w:val="008838A5"/>
    <w:rsid w:val="00883AEF"/>
    <w:rsid w:val="00885394"/>
    <w:rsid w:val="00885D5D"/>
    <w:rsid w:val="00886F51"/>
    <w:rsid w:val="008872F8"/>
    <w:rsid w:val="00893645"/>
    <w:rsid w:val="00895FFE"/>
    <w:rsid w:val="008A14CD"/>
    <w:rsid w:val="008A19CB"/>
    <w:rsid w:val="008A35E4"/>
    <w:rsid w:val="008A3DD0"/>
    <w:rsid w:val="008A4268"/>
    <w:rsid w:val="008A5813"/>
    <w:rsid w:val="008A648B"/>
    <w:rsid w:val="008A6991"/>
    <w:rsid w:val="008A7F97"/>
    <w:rsid w:val="008B0594"/>
    <w:rsid w:val="008B2AF5"/>
    <w:rsid w:val="008B6830"/>
    <w:rsid w:val="008C1FF6"/>
    <w:rsid w:val="008C3694"/>
    <w:rsid w:val="008C3754"/>
    <w:rsid w:val="008C500A"/>
    <w:rsid w:val="008C53DE"/>
    <w:rsid w:val="008C73C5"/>
    <w:rsid w:val="008D02EC"/>
    <w:rsid w:val="008D0B0B"/>
    <w:rsid w:val="008D1F6E"/>
    <w:rsid w:val="008D245F"/>
    <w:rsid w:val="008E03BA"/>
    <w:rsid w:val="008E2AD0"/>
    <w:rsid w:val="008E4353"/>
    <w:rsid w:val="008E6A28"/>
    <w:rsid w:val="008E7BAF"/>
    <w:rsid w:val="008F07E1"/>
    <w:rsid w:val="008F2679"/>
    <w:rsid w:val="008F36A4"/>
    <w:rsid w:val="008F408B"/>
    <w:rsid w:val="00900549"/>
    <w:rsid w:val="00900687"/>
    <w:rsid w:val="00900C4C"/>
    <w:rsid w:val="00902D27"/>
    <w:rsid w:val="00902FE0"/>
    <w:rsid w:val="0090373D"/>
    <w:rsid w:val="0090427A"/>
    <w:rsid w:val="00904A4C"/>
    <w:rsid w:val="0090596D"/>
    <w:rsid w:val="00906D68"/>
    <w:rsid w:val="00907425"/>
    <w:rsid w:val="009135C5"/>
    <w:rsid w:val="009137D0"/>
    <w:rsid w:val="009143CA"/>
    <w:rsid w:val="00915181"/>
    <w:rsid w:val="009163A6"/>
    <w:rsid w:val="009165A8"/>
    <w:rsid w:val="00923425"/>
    <w:rsid w:val="00923AB8"/>
    <w:rsid w:val="009249BF"/>
    <w:rsid w:val="00932359"/>
    <w:rsid w:val="00933408"/>
    <w:rsid w:val="00936A4C"/>
    <w:rsid w:val="00937722"/>
    <w:rsid w:val="00940533"/>
    <w:rsid w:val="009420E6"/>
    <w:rsid w:val="009426C4"/>
    <w:rsid w:val="00943885"/>
    <w:rsid w:val="00943EDB"/>
    <w:rsid w:val="00944861"/>
    <w:rsid w:val="00945034"/>
    <w:rsid w:val="0094571D"/>
    <w:rsid w:val="00947F9D"/>
    <w:rsid w:val="00955DA7"/>
    <w:rsid w:val="0096004E"/>
    <w:rsid w:val="00963C48"/>
    <w:rsid w:val="00964856"/>
    <w:rsid w:val="00965EF2"/>
    <w:rsid w:val="00967C1B"/>
    <w:rsid w:val="0097265D"/>
    <w:rsid w:val="00972A76"/>
    <w:rsid w:val="009759BD"/>
    <w:rsid w:val="00980E17"/>
    <w:rsid w:val="00981700"/>
    <w:rsid w:val="0098683E"/>
    <w:rsid w:val="0099050E"/>
    <w:rsid w:val="00992162"/>
    <w:rsid w:val="00992FB8"/>
    <w:rsid w:val="00997ACD"/>
    <w:rsid w:val="009A020F"/>
    <w:rsid w:val="009A2106"/>
    <w:rsid w:val="009A2E50"/>
    <w:rsid w:val="009A4A49"/>
    <w:rsid w:val="009A4E37"/>
    <w:rsid w:val="009A5225"/>
    <w:rsid w:val="009A5420"/>
    <w:rsid w:val="009A7880"/>
    <w:rsid w:val="009B1C33"/>
    <w:rsid w:val="009B2D6A"/>
    <w:rsid w:val="009B2D6D"/>
    <w:rsid w:val="009B5991"/>
    <w:rsid w:val="009B6060"/>
    <w:rsid w:val="009B64F6"/>
    <w:rsid w:val="009B655A"/>
    <w:rsid w:val="009C03AE"/>
    <w:rsid w:val="009C4E0B"/>
    <w:rsid w:val="009C677D"/>
    <w:rsid w:val="009C6D8E"/>
    <w:rsid w:val="009C767F"/>
    <w:rsid w:val="009C7D49"/>
    <w:rsid w:val="009D0CC5"/>
    <w:rsid w:val="009D4E35"/>
    <w:rsid w:val="009D617B"/>
    <w:rsid w:val="009D6399"/>
    <w:rsid w:val="009E09CD"/>
    <w:rsid w:val="009E0C4C"/>
    <w:rsid w:val="009E21DC"/>
    <w:rsid w:val="009E4919"/>
    <w:rsid w:val="009E4D20"/>
    <w:rsid w:val="009E5E04"/>
    <w:rsid w:val="009F17AF"/>
    <w:rsid w:val="009F4C1F"/>
    <w:rsid w:val="009F4E8D"/>
    <w:rsid w:val="009F52D9"/>
    <w:rsid w:val="00A00C8E"/>
    <w:rsid w:val="00A0265E"/>
    <w:rsid w:val="00A034C2"/>
    <w:rsid w:val="00A06083"/>
    <w:rsid w:val="00A0733A"/>
    <w:rsid w:val="00A10432"/>
    <w:rsid w:val="00A10A80"/>
    <w:rsid w:val="00A10B1F"/>
    <w:rsid w:val="00A12DC3"/>
    <w:rsid w:val="00A14E10"/>
    <w:rsid w:val="00A15363"/>
    <w:rsid w:val="00A1609E"/>
    <w:rsid w:val="00A16257"/>
    <w:rsid w:val="00A212A2"/>
    <w:rsid w:val="00A254BC"/>
    <w:rsid w:val="00A25E0A"/>
    <w:rsid w:val="00A30BE1"/>
    <w:rsid w:val="00A32767"/>
    <w:rsid w:val="00A32BCC"/>
    <w:rsid w:val="00A3408D"/>
    <w:rsid w:val="00A3768D"/>
    <w:rsid w:val="00A37FCF"/>
    <w:rsid w:val="00A4065E"/>
    <w:rsid w:val="00A4263B"/>
    <w:rsid w:val="00A42B35"/>
    <w:rsid w:val="00A47366"/>
    <w:rsid w:val="00A5095B"/>
    <w:rsid w:val="00A52944"/>
    <w:rsid w:val="00A54A6D"/>
    <w:rsid w:val="00A601C7"/>
    <w:rsid w:val="00A619CC"/>
    <w:rsid w:val="00A62F12"/>
    <w:rsid w:val="00A63E87"/>
    <w:rsid w:val="00A6405B"/>
    <w:rsid w:val="00A67188"/>
    <w:rsid w:val="00A67E41"/>
    <w:rsid w:val="00A71918"/>
    <w:rsid w:val="00A71977"/>
    <w:rsid w:val="00A71D71"/>
    <w:rsid w:val="00A7226E"/>
    <w:rsid w:val="00A72A75"/>
    <w:rsid w:val="00A73D85"/>
    <w:rsid w:val="00A75D7E"/>
    <w:rsid w:val="00A75DD3"/>
    <w:rsid w:val="00A8010B"/>
    <w:rsid w:val="00A81299"/>
    <w:rsid w:val="00A82316"/>
    <w:rsid w:val="00A8569A"/>
    <w:rsid w:val="00A9036A"/>
    <w:rsid w:val="00A907B6"/>
    <w:rsid w:val="00A92DF8"/>
    <w:rsid w:val="00A94088"/>
    <w:rsid w:val="00A9545F"/>
    <w:rsid w:val="00A95A76"/>
    <w:rsid w:val="00A96402"/>
    <w:rsid w:val="00A97D02"/>
    <w:rsid w:val="00AA0C11"/>
    <w:rsid w:val="00AA442B"/>
    <w:rsid w:val="00AA534F"/>
    <w:rsid w:val="00AA5659"/>
    <w:rsid w:val="00AA7136"/>
    <w:rsid w:val="00AA7154"/>
    <w:rsid w:val="00AA72B8"/>
    <w:rsid w:val="00AB0488"/>
    <w:rsid w:val="00AB1AB1"/>
    <w:rsid w:val="00AB2238"/>
    <w:rsid w:val="00AB22F7"/>
    <w:rsid w:val="00AB6547"/>
    <w:rsid w:val="00AC182A"/>
    <w:rsid w:val="00AC2BD4"/>
    <w:rsid w:val="00AC47A5"/>
    <w:rsid w:val="00AD0409"/>
    <w:rsid w:val="00AD125D"/>
    <w:rsid w:val="00AD2184"/>
    <w:rsid w:val="00AD374E"/>
    <w:rsid w:val="00AD4167"/>
    <w:rsid w:val="00AD4B53"/>
    <w:rsid w:val="00AD58CC"/>
    <w:rsid w:val="00AD7915"/>
    <w:rsid w:val="00AE0F64"/>
    <w:rsid w:val="00AE0F70"/>
    <w:rsid w:val="00AE1B29"/>
    <w:rsid w:val="00AE3E02"/>
    <w:rsid w:val="00AE66E8"/>
    <w:rsid w:val="00AF3ED3"/>
    <w:rsid w:val="00AF47BE"/>
    <w:rsid w:val="00AF6EC2"/>
    <w:rsid w:val="00AF7242"/>
    <w:rsid w:val="00AF7785"/>
    <w:rsid w:val="00B01569"/>
    <w:rsid w:val="00B059BB"/>
    <w:rsid w:val="00B05F27"/>
    <w:rsid w:val="00B0619F"/>
    <w:rsid w:val="00B0711C"/>
    <w:rsid w:val="00B07495"/>
    <w:rsid w:val="00B07F8E"/>
    <w:rsid w:val="00B110DF"/>
    <w:rsid w:val="00B14269"/>
    <w:rsid w:val="00B15118"/>
    <w:rsid w:val="00B15EA2"/>
    <w:rsid w:val="00B1657E"/>
    <w:rsid w:val="00B16AA2"/>
    <w:rsid w:val="00B1782F"/>
    <w:rsid w:val="00B21546"/>
    <w:rsid w:val="00B22B6B"/>
    <w:rsid w:val="00B269F8"/>
    <w:rsid w:val="00B313A9"/>
    <w:rsid w:val="00B32D6F"/>
    <w:rsid w:val="00B32F9E"/>
    <w:rsid w:val="00B37E2A"/>
    <w:rsid w:val="00B403D6"/>
    <w:rsid w:val="00B41FC0"/>
    <w:rsid w:val="00B42158"/>
    <w:rsid w:val="00B4440A"/>
    <w:rsid w:val="00B44C6F"/>
    <w:rsid w:val="00B462AD"/>
    <w:rsid w:val="00B46FED"/>
    <w:rsid w:val="00B47A75"/>
    <w:rsid w:val="00B51333"/>
    <w:rsid w:val="00B5143E"/>
    <w:rsid w:val="00B52632"/>
    <w:rsid w:val="00B529EB"/>
    <w:rsid w:val="00B5332F"/>
    <w:rsid w:val="00B5397F"/>
    <w:rsid w:val="00B545A2"/>
    <w:rsid w:val="00B54DEC"/>
    <w:rsid w:val="00B5548E"/>
    <w:rsid w:val="00B5691F"/>
    <w:rsid w:val="00B602EA"/>
    <w:rsid w:val="00B63EFF"/>
    <w:rsid w:val="00B654C8"/>
    <w:rsid w:val="00B654E6"/>
    <w:rsid w:val="00B66BEA"/>
    <w:rsid w:val="00B71665"/>
    <w:rsid w:val="00B71974"/>
    <w:rsid w:val="00B73745"/>
    <w:rsid w:val="00B737E4"/>
    <w:rsid w:val="00B75663"/>
    <w:rsid w:val="00B8028F"/>
    <w:rsid w:val="00B81652"/>
    <w:rsid w:val="00B83547"/>
    <w:rsid w:val="00B83CCB"/>
    <w:rsid w:val="00B85519"/>
    <w:rsid w:val="00B87951"/>
    <w:rsid w:val="00B9030A"/>
    <w:rsid w:val="00B9090B"/>
    <w:rsid w:val="00B91B3B"/>
    <w:rsid w:val="00B92792"/>
    <w:rsid w:val="00B92DBE"/>
    <w:rsid w:val="00B9595C"/>
    <w:rsid w:val="00B962C7"/>
    <w:rsid w:val="00BA0314"/>
    <w:rsid w:val="00BA0A0F"/>
    <w:rsid w:val="00BA0A87"/>
    <w:rsid w:val="00BA0BE4"/>
    <w:rsid w:val="00BA240F"/>
    <w:rsid w:val="00BA2F10"/>
    <w:rsid w:val="00BA31A0"/>
    <w:rsid w:val="00BA3680"/>
    <w:rsid w:val="00BA4AA7"/>
    <w:rsid w:val="00BA69A7"/>
    <w:rsid w:val="00BB3476"/>
    <w:rsid w:val="00BB43F0"/>
    <w:rsid w:val="00BB46C6"/>
    <w:rsid w:val="00BB5A6C"/>
    <w:rsid w:val="00BC161B"/>
    <w:rsid w:val="00BC4499"/>
    <w:rsid w:val="00BC4A20"/>
    <w:rsid w:val="00BC4E14"/>
    <w:rsid w:val="00BC4F68"/>
    <w:rsid w:val="00BC69FE"/>
    <w:rsid w:val="00BD0537"/>
    <w:rsid w:val="00BD06EC"/>
    <w:rsid w:val="00BD0E3B"/>
    <w:rsid w:val="00BD21BE"/>
    <w:rsid w:val="00BD29A1"/>
    <w:rsid w:val="00BD4559"/>
    <w:rsid w:val="00BD58D9"/>
    <w:rsid w:val="00BE2BCE"/>
    <w:rsid w:val="00BE5312"/>
    <w:rsid w:val="00BE5B0F"/>
    <w:rsid w:val="00BE6088"/>
    <w:rsid w:val="00BE7EF1"/>
    <w:rsid w:val="00BF4C33"/>
    <w:rsid w:val="00BF611C"/>
    <w:rsid w:val="00BF6138"/>
    <w:rsid w:val="00C010B9"/>
    <w:rsid w:val="00C0341C"/>
    <w:rsid w:val="00C04BC3"/>
    <w:rsid w:val="00C06134"/>
    <w:rsid w:val="00C07C8E"/>
    <w:rsid w:val="00C12670"/>
    <w:rsid w:val="00C2157D"/>
    <w:rsid w:val="00C22554"/>
    <w:rsid w:val="00C23A2D"/>
    <w:rsid w:val="00C2609E"/>
    <w:rsid w:val="00C336F6"/>
    <w:rsid w:val="00C33C9F"/>
    <w:rsid w:val="00C40946"/>
    <w:rsid w:val="00C41C75"/>
    <w:rsid w:val="00C43A7E"/>
    <w:rsid w:val="00C43C78"/>
    <w:rsid w:val="00C44768"/>
    <w:rsid w:val="00C5384A"/>
    <w:rsid w:val="00C55CF3"/>
    <w:rsid w:val="00C579E4"/>
    <w:rsid w:val="00C60FF0"/>
    <w:rsid w:val="00C61117"/>
    <w:rsid w:val="00C62AE8"/>
    <w:rsid w:val="00C62E75"/>
    <w:rsid w:val="00C63365"/>
    <w:rsid w:val="00C660B4"/>
    <w:rsid w:val="00C742E8"/>
    <w:rsid w:val="00C75281"/>
    <w:rsid w:val="00C77B28"/>
    <w:rsid w:val="00C8016E"/>
    <w:rsid w:val="00C82556"/>
    <w:rsid w:val="00C8368E"/>
    <w:rsid w:val="00C84059"/>
    <w:rsid w:val="00C85D13"/>
    <w:rsid w:val="00C85F95"/>
    <w:rsid w:val="00C86C5F"/>
    <w:rsid w:val="00C901CA"/>
    <w:rsid w:val="00C90B3F"/>
    <w:rsid w:val="00C9115E"/>
    <w:rsid w:val="00C91CEC"/>
    <w:rsid w:val="00C92689"/>
    <w:rsid w:val="00C931AC"/>
    <w:rsid w:val="00C94123"/>
    <w:rsid w:val="00C947D4"/>
    <w:rsid w:val="00CA2261"/>
    <w:rsid w:val="00CA4A63"/>
    <w:rsid w:val="00CA57D4"/>
    <w:rsid w:val="00CB27BA"/>
    <w:rsid w:val="00CB2B7B"/>
    <w:rsid w:val="00CB2DC8"/>
    <w:rsid w:val="00CC249C"/>
    <w:rsid w:val="00CC2515"/>
    <w:rsid w:val="00CC3E06"/>
    <w:rsid w:val="00CC43F6"/>
    <w:rsid w:val="00CD1C0A"/>
    <w:rsid w:val="00CD1EB7"/>
    <w:rsid w:val="00CD6C23"/>
    <w:rsid w:val="00CD6CEB"/>
    <w:rsid w:val="00CD7367"/>
    <w:rsid w:val="00CE16C0"/>
    <w:rsid w:val="00CE2A46"/>
    <w:rsid w:val="00CE2D1A"/>
    <w:rsid w:val="00CE31F5"/>
    <w:rsid w:val="00CE3768"/>
    <w:rsid w:val="00CE3822"/>
    <w:rsid w:val="00CE3D3B"/>
    <w:rsid w:val="00CE43B2"/>
    <w:rsid w:val="00CE607E"/>
    <w:rsid w:val="00CF07F5"/>
    <w:rsid w:val="00CF0B10"/>
    <w:rsid w:val="00CF3215"/>
    <w:rsid w:val="00CF4003"/>
    <w:rsid w:val="00CF43BF"/>
    <w:rsid w:val="00CF52CE"/>
    <w:rsid w:val="00CF6F93"/>
    <w:rsid w:val="00CF7048"/>
    <w:rsid w:val="00D00793"/>
    <w:rsid w:val="00D00A25"/>
    <w:rsid w:val="00D058D8"/>
    <w:rsid w:val="00D06773"/>
    <w:rsid w:val="00D07137"/>
    <w:rsid w:val="00D10005"/>
    <w:rsid w:val="00D10206"/>
    <w:rsid w:val="00D10D94"/>
    <w:rsid w:val="00D11373"/>
    <w:rsid w:val="00D142A2"/>
    <w:rsid w:val="00D170AA"/>
    <w:rsid w:val="00D2085D"/>
    <w:rsid w:val="00D21F01"/>
    <w:rsid w:val="00D21F73"/>
    <w:rsid w:val="00D220A5"/>
    <w:rsid w:val="00D23D09"/>
    <w:rsid w:val="00D25697"/>
    <w:rsid w:val="00D3123D"/>
    <w:rsid w:val="00D31EC6"/>
    <w:rsid w:val="00D34C3D"/>
    <w:rsid w:val="00D3556A"/>
    <w:rsid w:val="00D35E94"/>
    <w:rsid w:val="00D35EF9"/>
    <w:rsid w:val="00D364E6"/>
    <w:rsid w:val="00D36B0E"/>
    <w:rsid w:val="00D42190"/>
    <w:rsid w:val="00D44764"/>
    <w:rsid w:val="00D449E1"/>
    <w:rsid w:val="00D467C4"/>
    <w:rsid w:val="00D474D9"/>
    <w:rsid w:val="00D5051E"/>
    <w:rsid w:val="00D5069F"/>
    <w:rsid w:val="00D50BC7"/>
    <w:rsid w:val="00D50C71"/>
    <w:rsid w:val="00D50D9B"/>
    <w:rsid w:val="00D51E97"/>
    <w:rsid w:val="00D5314A"/>
    <w:rsid w:val="00D534B3"/>
    <w:rsid w:val="00D55D6D"/>
    <w:rsid w:val="00D562F6"/>
    <w:rsid w:val="00D56BD7"/>
    <w:rsid w:val="00D57562"/>
    <w:rsid w:val="00D62336"/>
    <w:rsid w:val="00D635D4"/>
    <w:rsid w:val="00D63EA7"/>
    <w:rsid w:val="00D67A45"/>
    <w:rsid w:val="00D71995"/>
    <w:rsid w:val="00D7298F"/>
    <w:rsid w:val="00D7325C"/>
    <w:rsid w:val="00D763E3"/>
    <w:rsid w:val="00D766E8"/>
    <w:rsid w:val="00D77060"/>
    <w:rsid w:val="00D8218F"/>
    <w:rsid w:val="00D82222"/>
    <w:rsid w:val="00D823F5"/>
    <w:rsid w:val="00D82CBD"/>
    <w:rsid w:val="00D82DBA"/>
    <w:rsid w:val="00D83F6A"/>
    <w:rsid w:val="00D84682"/>
    <w:rsid w:val="00D84897"/>
    <w:rsid w:val="00D867CF"/>
    <w:rsid w:val="00D86802"/>
    <w:rsid w:val="00D87855"/>
    <w:rsid w:val="00D87E82"/>
    <w:rsid w:val="00D964D5"/>
    <w:rsid w:val="00DA0A5D"/>
    <w:rsid w:val="00DA1744"/>
    <w:rsid w:val="00DA31BB"/>
    <w:rsid w:val="00DA37F5"/>
    <w:rsid w:val="00DA627F"/>
    <w:rsid w:val="00DA7665"/>
    <w:rsid w:val="00DB0490"/>
    <w:rsid w:val="00DB081F"/>
    <w:rsid w:val="00DB165C"/>
    <w:rsid w:val="00DB31A7"/>
    <w:rsid w:val="00DB4D5A"/>
    <w:rsid w:val="00DB5504"/>
    <w:rsid w:val="00DB5EFB"/>
    <w:rsid w:val="00DC1B4E"/>
    <w:rsid w:val="00DC2F48"/>
    <w:rsid w:val="00DC36EB"/>
    <w:rsid w:val="00DC6BFE"/>
    <w:rsid w:val="00DD05FB"/>
    <w:rsid w:val="00DD0E02"/>
    <w:rsid w:val="00DD12E4"/>
    <w:rsid w:val="00DD1461"/>
    <w:rsid w:val="00DD26B2"/>
    <w:rsid w:val="00DD37B3"/>
    <w:rsid w:val="00DD5125"/>
    <w:rsid w:val="00DD5E42"/>
    <w:rsid w:val="00DD6146"/>
    <w:rsid w:val="00DD6353"/>
    <w:rsid w:val="00DD6D09"/>
    <w:rsid w:val="00DE136F"/>
    <w:rsid w:val="00DE3256"/>
    <w:rsid w:val="00DE3EC9"/>
    <w:rsid w:val="00DF086A"/>
    <w:rsid w:val="00DF3A8A"/>
    <w:rsid w:val="00DF4251"/>
    <w:rsid w:val="00DF47E6"/>
    <w:rsid w:val="00DF7BFD"/>
    <w:rsid w:val="00DF7CEB"/>
    <w:rsid w:val="00E021C2"/>
    <w:rsid w:val="00E02B92"/>
    <w:rsid w:val="00E04AC6"/>
    <w:rsid w:val="00E1011B"/>
    <w:rsid w:val="00E1423B"/>
    <w:rsid w:val="00E15102"/>
    <w:rsid w:val="00E216D7"/>
    <w:rsid w:val="00E21AFA"/>
    <w:rsid w:val="00E234D0"/>
    <w:rsid w:val="00E24DF7"/>
    <w:rsid w:val="00E25054"/>
    <w:rsid w:val="00E25D3A"/>
    <w:rsid w:val="00E27CA9"/>
    <w:rsid w:val="00E32285"/>
    <w:rsid w:val="00E32AF9"/>
    <w:rsid w:val="00E32CA6"/>
    <w:rsid w:val="00E3756B"/>
    <w:rsid w:val="00E42F59"/>
    <w:rsid w:val="00E435BD"/>
    <w:rsid w:val="00E439E9"/>
    <w:rsid w:val="00E45866"/>
    <w:rsid w:val="00E47A34"/>
    <w:rsid w:val="00E5007F"/>
    <w:rsid w:val="00E5057A"/>
    <w:rsid w:val="00E516F1"/>
    <w:rsid w:val="00E519AE"/>
    <w:rsid w:val="00E52CF1"/>
    <w:rsid w:val="00E53367"/>
    <w:rsid w:val="00E53A72"/>
    <w:rsid w:val="00E54C11"/>
    <w:rsid w:val="00E5502A"/>
    <w:rsid w:val="00E5596B"/>
    <w:rsid w:val="00E55AA7"/>
    <w:rsid w:val="00E56C25"/>
    <w:rsid w:val="00E56FC0"/>
    <w:rsid w:val="00E605E6"/>
    <w:rsid w:val="00E62C78"/>
    <w:rsid w:val="00E633A1"/>
    <w:rsid w:val="00E640CE"/>
    <w:rsid w:val="00E66FA6"/>
    <w:rsid w:val="00E746DA"/>
    <w:rsid w:val="00E7556D"/>
    <w:rsid w:val="00E81876"/>
    <w:rsid w:val="00E81CF0"/>
    <w:rsid w:val="00E855E2"/>
    <w:rsid w:val="00E8561D"/>
    <w:rsid w:val="00E91ADF"/>
    <w:rsid w:val="00E926D4"/>
    <w:rsid w:val="00E93DA6"/>
    <w:rsid w:val="00E95D77"/>
    <w:rsid w:val="00EA1E45"/>
    <w:rsid w:val="00EA2665"/>
    <w:rsid w:val="00EA50D9"/>
    <w:rsid w:val="00EA52D0"/>
    <w:rsid w:val="00EA713B"/>
    <w:rsid w:val="00EA73AA"/>
    <w:rsid w:val="00EB1343"/>
    <w:rsid w:val="00EB40DC"/>
    <w:rsid w:val="00EB48A3"/>
    <w:rsid w:val="00EB4EF9"/>
    <w:rsid w:val="00EB4F05"/>
    <w:rsid w:val="00EB5B8E"/>
    <w:rsid w:val="00EB5CC9"/>
    <w:rsid w:val="00EB6F53"/>
    <w:rsid w:val="00EC05C3"/>
    <w:rsid w:val="00EC153E"/>
    <w:rsid w:val="00EC1964"/>
    <w:rsid w:val="00EC483A"/>
    <w:rsid w:val="00EC4B49"/>
    <w:rsid w:val="00EC6711"/>
    <w:rsid w:val="00EC6EBD"/>
    <w:rsid w:val="00ED02FF"/>
    <w:rsid w:val="00ED0560"/>
    <w:rsid w:val="00ED314E"/>
    <w:rsid w:val="00ED4FE8"/>
    <w:rsid w:val="00ED5D4D"/>
    <w:rsid w:val="00ED70F7"/>
    <w:rsid w:val="00EE38DF"/>
    <w:rsid w:val="00EE3A90"/>
    <w:rsid w:val="00EE3D0D"/>
    <w:rsid w:val="00EE7C22"/>
    <w:rsid w:val="00EF0D14"/>
    <w:rsid w:val="00EF2A35"/>
    <w:rsid w:val="00EF37F9"/>
    <w:rsid w:val="00EF5EBB"/>
    <w:rsid w:val="00EF6401"/>
    <w:rsid w:val="00EF66CA"/>
    <w:rsid w:val="00EF78A9"/>
    <w:rsid w:val="00F0210C"/>
    <w:rsid w:val="00F03FDD"/>
    <w:rsid w:val="00F0406E"/>
    <w:rsid w:val="00F062F4"/>
    <w:rsid w:val="00F0640A"/>
    <w:rsid w:val="00F0659E"/>
    <w:rsid w:val="00F0698E"/>
    <w:rsid w:val="00F077E6"/>
    <w:rsid w:val="00F107A1"/>
    <w:rsid w:val="00F11C69"/>
    <w:rsid w:val="00F13A51"/>
    <w:rsid w:val="00F14C1D"/>
    <w:rsid w:val="00F151E8"/>
    <w:rsid w:val="00F15CA9"/>
    <w:rsid w:val="00F176D4"/>
    <w:rsid w:val="00F228E7"/>
    <w:rsid w:val="00F23F63"/>
    <w:rsid w:val="00F2466C"/>
    <w:rsid w:val="00F25937"/>
    <w:rsid w:val="00F31B9C"/>
    <w:rsid w:val="00F32D40"/>
    <w:rsid w:val="00F32D5D"/>
    <w:rsid w:val="00F3438F"/>
    <w:rsid w:val="00F3448D"/>
    <w:rsid w:val="00F36B7D"/>
    <w:rsid w:val="00F36E6A"/>
    <w:rsid w:val="00F37E26"/>
    <w:rsid w:val="00F412C2"/>
    <w:rsid w:val="00F42BB6"/>
    <w:rsid w:val="00F46272"/>
    <w:rsid w:val="00F46BCA"/>
    <w:rsid w:val="00F56E34"/>
    <w:rsid w:val="00F577DF"/>
    <w:rsid w:val="00F60BFB"/>
    <w:rsid w:val="00F61A17"/>
    <w:rsid w:val="00F61C13"/>
    <w:rsid w:val="00F6228B"/>
    <w:rsid w:val="00F630F1"/>
    <w:rsid w:val="00F6501F"/>
    <w:rsid w:val="00F66103"/>
    <w:rsid w:val="00F66315"/>
    <w:rsid w:val="00F6689A"/>
    <w:rsid w:val="00F73436"/>
    <w:rsid w:val="00F80602"/>
    <w:rsid w:val="00F8086B"/>
    <w:rsid w:val="00F82715"/>
    <w:rsid w:val="00F82AD3"/>
    <w:rsid w:val="00F8551C"/>
    <w:rsid w:val="00F867A8"/>
    <w:rsid w:val="00F9144A"/>
    <w:rsid w:val="00F916A4"/>
    <w:rsid w:val="00F91978"/>
    <w:rsid w:val="00F922CC"/>
    <w:rsid w:val="00F923F5"/>
    <w:rsid w:val="00F92CBF"/>
    <w:rsid w:val="00F966BB"/>
    <w:rsid w:val="00F969AB"/>
    <w:rsid w:val="00FA03B3"/>
    <w:rsid w:val="00FA1DB9"/>
    <w:rsid w:val="00FA3749"/>
    <w:rsid w:val="00FA5044"/>
    <w:rsid w:val="00FA76E2"/>
    <w:rsid w:val="00FA7A02"/>
    <w:rsid w:val="00FB0099"/>
    <w:rsid w:val="00FB03F8"/>
    <w:rsid w:val="00FB2BD9"/>
    <w:rsid w:val="00FB2F62"/>
    <w:rsid w:val="00FB34EA"/>
    <w:rsid w:val="00FB79FE"/>
    <w:rsid w:val="00FC05F1"/>
    <w:rsid w:val="00FC0CC1"/>
    <w:rsid w:val="00FC3A79"/>
    <w:rsid w:val="00FC4416"/>
    <w:rsid w:val="00FC61B9"/>
    <w:rsid w:val="00FC718D"/>
    <w:rsid w:val="00FC76DA"/>
    <w:rsid w:val="00FC7A26"/>
    <w:rsid w:val="00FD1704"/>
    <w:rsid w:val="00FD26BD"/>
    <w:rsid w:val="00FD29C7"/>
    <w:rsid w:val="00FD5007"/>
    <w:rsid w:val="00FD656F"/>
    <w:rsid w:val="00FE0EC0"/>
    <w:rsid w:val="00FE1FF4"/>
    <w:rsid w:val="00FE2639"/>
    <w:rsid w:val="00FE7543"/>
    <w:rsid w:val="00FF2D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E587B"/>
  <w15:docId w15:val="{83E25FC5-F002-4479-B7F0-12C9986E0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6088"/>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Char Char,Обычный (веб)1,Char11"/>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semiHidden/>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semiHidden/>
    <w:rsid w:val="006E5E90"/>
    <w:rPr>
      <w:rFonts w:ascii="Tahoma" w:eastAsia="Times New Roman" w:hAnsi="Tahoma" w:cs="Tahoma"/>
      <w:sz w:val="16"/>
      <w:szCs w:val="16"/>
      <w:lang w:val="ru-RU" w:eastAsia="ru-RU"/>
    </w:rPr>
  </w:style>
  <w:style w:type="character" w:styleId="CommentReference">
    <w:name w:val="annotation reference"/>
    <w:basedOn w:val="DefaultParagraphFont"/>
    <w:qFormat/>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702964"/>
    <w:pPr>
      <w:tabs>
        <w:tab w:val="center" w:pos="4680"/>
        <w:tab w:val="right" w:pos="9360"/>
      </w:tabs>
    </w:pPr>
  </w:style>
  <w:style w:type="character" w:customStyle="1" w:styleId="HeaderChar">
    <w:name w:val="Header Char"/>
    <w:basedOn w:val="DefaultParagraphFont"/>
    <w:link w:val="Header"/>
    <w:uiPriority w:val="99"/>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basedOn w:val="Normal"/>
    <w:link w:val="FootnoteTextChar"/>
    <w:uiPriority w:val="99"/>
    <w:semiHidden/>
    <w:unhideWhenUsed/>
    <w:rsid w:val="00BA0BE4"/>
    <w:rPr>
      <w:sz w:val="20"/>
      <w:szCs w:val="20"/>
    </w:rPr>
  </w:style>
  <w:style w:type="character" w:customStyle="1" w:styleId="FootnoteTextChar">
    <w:name w:val="Footnote Text Char"/>
    <w:basedOn w:val="DefaultParagraphFont"/>
    <w:link w:val="FootnoteText"/>
    <w:uiPriority w:val="99"/>
    <w:semiHidden/>
    <w:rsid w:val="00BA0BE4"/>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semiHidden/>
    <w:unhideWhenUsed/>
    <w:rsid w:val="00BA0BE4"/>
    <w:rPr>
      <w:vertAlign w:val="superscript"/>
    </w:rPr>
  </w:style>
  <w:style w:type="character" w:styleId="Strong">
    <w:name w:val="Strong"/>
    <w:basedOn w:val="DefaultParagraphFont"/>
    <w:uiPriority w:val="22"/>
    <w:qFormat/>
    <w:rsid w:val="003A347B"/>
    <w:rPr>
      <w:b/>
      <w:bCs/>
    </w:rPr>
  </w:style>
  <w:style w:type="paragraph" w:customStyle="1" w:styleId="Normal1">
    <w:name w:val="Normal1"/>
    <w:rsid w:val="00EC6711"/>
    <w:pPr>
      <w:spacing w:after="0"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A0733A"/>
  </w:style>
  <w:style w:type="character" w:styleId="Hyperlink">
    <w:name w:val="Hyperlink"/>
    <w:basedOn w:val="DefaultParagraphFont"/>
    <w:uiPriority w:val="99"/>
    <w:unhideWhenUsed/>
    <w:rsid w:val="00B5548E"/>
    <w:rPr>
      <w:color w:val="0000FF" w:themeColor="hyperlink"/>
      <w:u w:val="single"/>
    </w:rPr>
  </w:style>
  <w:style w:type="character" w:styleId="FollowedHyperlink">
    <w:name w:val="FollowedHyperlink"/>
    <w:basedOn w:val="DefaultParagraphFont"/>
    <w:uiPriority w:val="99"/>
    <w:semiHidden/>
    <w:unhideWhenUsed/>
    <w:rsid w:val="003A27D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33969130">
      <w:bodyDiv w:val="1"/>
      <w:marLeft w:val="0"/>
      <w:marRight w:val="0"/>
      <w:marTop w:val="0"/>
      <w:marBottom w:val="0"/>
      <w:divBdr>
        <w:top w:val="none" w:sz="0" w:space="0" w:color="auto"/>
        <w:left w:val="none" w:sz="0" w:space="0" w:color="auto"/>
        <w:bottom w:val="none" w:sz="0" w:space="0" w:color="auto"/>
        <w:right w:val="none" w:sz="0" w:space="0" w:color="auto"/>
      </w:divBdr>
      <w:divsChild>
        <w:div w:id="247807433">
          <w:marLeft w:val="0"/>
          <w:marRight w:val="0"/>
          <w:marTop w:val="0"/>
          <w:marBottom w:val="0"/>
          <w:divBdr>
            <w:top w:val="none" w:sz="0" w:space="0" w:color="auto"/>
            <w:left w:val="none" w:sz="0" w:space="0" w:color="auto"/>
            <w:bottom w:val="none" w:sz="0" w:space="0" w:color="auto"/>
            <w:right w:val="none" w:sz="0" w:space="0" w:color="auto"/>
          </w:divBdr>
        </w:div>
        <w:div w:id="1125856984">
          <w:marLeft w:val="0"/>
          <w:marRight w:val="0"/>
          <w:marTop w:val="0"/>
          <w:marBottom w:val="0"/>
          <w:divBdr>
            <w:top w:val="none" w:sz="0" w:space="0" w:color="auto"/>
            <w:left w:val="none" w:sz="0" w:space="0" w:color="auto"/>
            <w:bottom w:val="none" w:sz="0" w:space="0" w:color="auto"/>
            <w:right w:val="none" w:sz="0" w:space="0" w:color="auto"/>
          </w:divBdr>
        </w:div>
        <w:div w:id="1755316261">
          <w:marLeft w:val="0"/>
          <w:marRight w:val="0"/>
          <w:marTop w:val="0"/>
          <w:marBottom w:val="0"/>
          <w:divBdr>
            <w:top w:val="none" w:sz="0" w:space="0" w:color="auto"/>
            <w:left w:val="none" w:sz="0" w:space="0" w:color="auto"/>
            <w:bottom w:val="none" w:sz="0" w:space="0" w:color="auto"/>
            <w:right w:val="none" w:sz="0" w:space="0" w:color="auto"/>
          </w:divBdr>
        </w:div>
      </w:divsChild>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85675">
      <w:bodyDiv w:val="1"/>
      <w:marLeft w:val="0"/>
      <w:marRight w:val="0"/>
      <w:marTop w:val="0"/>
      <w:marBottom w:val="0"/>
      <w:divBdr>
        <w:top w:val="none" w:sz="0" w:space="0" w:color="auto"/>
        <w:left w:val="none" w:sz="0" w:space="0" w:color="auto"/>
        <w:bottom w:val="none" w:sz="0" w:space="0" w:color="auto"/>
        <w:right w:val="none" w:sz="0" w:space="0" w:color="auto"/>
      </w:divBdr>
      <w:divsChild>
        <w:div w:id="834149468">
          <w:marLeft w:val="0"/>
          <w:marRight w:val="0"/>
          <w:marTop w:val="0"/>
          <w:marBottom w:val="0"/>
          <w:divBdr>
            <w:top w:val="none" w:sz="0" w:space="0" w:color="auto"/>
            <w:left w:val="none" w:sz="0" w:space="0" w:color="auto"/>
            <w:bottom w:val="none" w:sz="0" w:space="0" w:color="auto"/>
            <w:right w:val="none" w:sz="0" w:space="0" w:color="auto"/>
          </w:divBdr>
        </w:div>
        <w:div w:id="2129811152">
          <w:marLeft w:val="0"/>
          <w:marRight w:val="0"/>
          <w:marTop w:val="0"/>
          <w:marBottom w:val="0"/>
          <w:divBdr>
            <w:top w:val="none" w:sz="0" w:space="0" w:color="auto"/>
            <w:left w:val="none" w:sz="0" w:space="0" w:color="auto"/>
            <w:bottom w:val="none" w:sz="0" w:space="0" w:color="auto"/>
            <w:right w:val="none" w:sz="0" w:space="0" w:color="auto"/>
          </w:divBdr>
        </w:div>
      </w:divsChild>
    </w:div>
    <w:div w:id="119540262">
      <w:bodyDiv w:val="1"/>
      <w:marLeft w:val="0"/>
      <w:marRight w:val="0"/>
      <w:marTop w:val="0"/>
      <w:marBottom w:val="0"/>
      <w:divBdr>
        <w:top w:val="none" w:sz="0" w:space="0" w:color="auto"/>
        <w:left w:val="none" w:sz="0" w:space="0" w:color="auto"/>
        <w:bottom w:val="none" w:sz="0" w:space="0" w:color="auto"/>
        <w:right w:val="none" w:sz="0" w:space="0" w:color="auto"/>
      </w:divBdr>
      <w:divsChild>
        <w:div w:id="412169251">
          <w:marLeft w:val="0"/>
          <w:marRight w:val="0"/>
          <w:marTop w:val="167"/>
          <w:marBottom w:val="0"/>
          <w:divBdr>
            <w:top w:val="none" w:sz="0" w:space="0" w:color="auto"/>
            <w:left w:val="none" w:sz="0" w:space="0" w:color="auto"/>
            <w:bottom w:val="none" w:sz="0" w:space="0" w:color="auto"/>
            <w:right w:val="none" w:sz="0" w:space="0" w:color="auto"/>
          </w:divBdr>
        </w:div>
        <w:div w:id="618027289">
          <w:marLeft w:val="0"/>
          <w:marRight w:val="0"/>
          <w:marTop w:val="167"/>
          <w:marBottom w:val="0"/>
          <w:divBdr>
            <w:top w:val="none" w:sz="0" w:space="0" w:color="auto"/>
            <w:left w:val="none" w:sz="0" w:space="0" w:color="auto"/>
            <w:bottom w:val="none" w:sz="0" w:space="0" w:color="auto"/>
            <w:right w:val="none" w:sz="0" w:space="0" w:color="auto"/>
          </w:divBdr>
        </w:div>
        <w:div w:id="775099243">
          <w:marLeft w:val="0"/>
          <w:marRight w:val="0"/>
          <w:marTop w:val="167"/>
          <w:marBottom w:val="167"/>
          <w:divBdr>
            <w:top w:val="none" w:sz="0" w:space="0" w:color="auto"/>
            <w:left w:val="none" w:sz="0" w:space="0" w:color="auto"/>
            <w:bottom w:val="none" w:sz="0" w:space="0" w:color="auto"/>
            <w:right w:val="none" w:sz="0" w:space="0" w:color="auto"/>
          </w:divBdr>
        </w:div>
        <w:div w:id="863715391">
          <w:marLeft w:val="0"/>
          <w:marRight w:val="0"/>
          <w:marTop w:val="167"/>
          <w:marBottom w:val="167"/>
          <w:divBdr>
            <w:top w:val="none" w:sz="0" w:space="0" w:color="auto"/>
            <w:left w:val="none" w:sz="0" w:space="0" w:color="auto"/>
            <w:bottom w:val="none" w:sz="0" w:space="0" w:color="auto"/>
            <w:right w:val="none" w:sz="0" w:space="0" w:color="auto"/>
          </w:divBdr>
        </w:div>
        <w:div w:id="941842280">
          <w:marLeft w:val="0"/>
          <w:marRight w:val="0"/>
          <w:marTop w:val="167"/>
          <w:marBottom w:val="167"/>
          <w:divBdr>
            <w:top w:val="none" w:sz="0" w:space="0" w:color="auto"/>
            <w:left w:val="none" w:sz="0" w:space="0" w:color="auto"/>
            <w:bottom w:val="none" w:sz="0" w:space="0" w:color="auto"/>
            <w:right w:val="none" w:sz="0" w:space="0" w:color="auto"/>
          </w:divBdr>
        </w:div>
        <w:div w:id="1120688246">
          <w:marLeft w:val="0"/>
          <w:marRight w:val="0"/>
          <w:marTop w:val="167"/>
          <w:marBottom w:val="167"/>
          <w:divBdr>
            <w:top w:val="none" w:sz="0" w:space="0" w:color="auto"/>
            <w:left w:val="none" w:sz="0" w:space="0" w:color="auto"/>
            <w:bottom w:val="none" w:sz="0" w:space="0" w:color="auto"/>
            <w:right w:val="none" w:sz="0" w:space="0" w:color="auto"/>
          </w:divBdr>
        </w:div>
        <w:div w:id="1174537825">
          <w:marLeft w:val="0"/>
          <w:marRight w:val="0"/>
          <w:marTop w:val="167"/>
          <w:marBottom w:val="167"/>
          <w:divBdr>
            <w:top w:val="none" w:sz="0" w:space="0" w:color="auto"/>
            <w:left w:val="none" w:sz="0" w:space="0" w:color="auto"/>
            <w:bottom w:val="none" w:sz="0" w:space="0" w:color="auto"/>
            <w:right w:val="none" w:sz="0" w:space="0" w:color="auto"/>
          </w:divBdr>
        </w:div>
        <w:div w:id="1287466248">
          <w:marLeft w:val="0"/>
          <w:marRight w:val="0"/>
          <w:marTop w:val="167"/>
          <w:marBottom w:val="167"/>
          <w:divBdr>
            <w:top w:val="none" w:sz="0" w:space="0" w:color="auto"/>
            <w:left w:val="none" w:sz="0" w:space="0" w:color="auto"/>
            <w:bottom w:val="none" w:sz="0" w:space="0" w:color="auto"/>
            <w:right w:val="none" w:sz="0" w:space="0" w:color="auto"/>
          </w:divBdr>
        </w:div>
        <w:div w:id="1329476428">
          <w:marLeft w:val="0"/>
          <w:marRight w:val="0"/>
          <w:marTop w:val="167"/>
          <w:marBottom w:val="167"/>
          <w:divBdr>
            <w:top w:val="none" w:sz="0" w:space="0" w:color="auto"/>
            <w:left w:val="none" w:sz="0" w:space="0" w:color="auto"/>
            <w:bottom w:val="none" w:sz="0" w:space="0" w:color="auto"/>
            <w:right w:val="none" w:sz="0" w:space="0" w:color="auto"/>
          </w:divBdr>
        </w:div>
        <w:div w:id="1842308635">
          <w:marLeft w:val="0"/>
          <w:marRight w:val="0"/>
          <w:marTop w:val="167"/>
          <w:marBottom w:val="167"/>
          <w:divBdr>
            <w:top w:val="none" w:sz="0" w:space="0" w:color="auto"/>
            <w:left w:val="none" w:sz="0" w:space="0" w:color="auto"/>
            <w:bottom w:val="none" w:sz="0" w:space="0" w:color="auto"/>
            <w:right w:val="none" w:sz="0" w:space="0" w:color="auto"/>
          </w:divBdr>
        </w:div>
      </w:divsChild>
    </w:div>
    <w:div w:id="260382595">
      <w:bodyDiv w:val="1"/>
      <w:marLeft w:val="0"/>
      <w:marRight w:val="0"/>
      <w:marTop w:val="0"/>
      <w:marBottom w:val="0"/>
      <w:divBdr>
        <w:top w:val="none" w:sz="0" w:space="0" w:color="auto"/>
        <w:left w:val="none" w:sz="0" w:space="0" w:color="auto"/>
        <w:bottom w:val="none" w:sz="0" w:space="0" w:color="auto"/>
        <w:right w:val="none" w:sz="0" w:space="0" w:color="auto"/>
      </w:divBdr>
      <w:divsChild>
        <w:div w:id="1469324317">
          <w:marLeft w:val="0"/>
          <w:marRight w:val="0"/>
          <w:marTop w:val="0"/>
          <w:marBottom w:val="0"/>
          <w:divBdr>
            <w:top w:val="none" w:sz="0" w:space="0" w:color="auto"/>
            <w:left w:val="none" w:sz="0" w:space="0" w:color="auto"/>
            <w:bottom w:val="none" w:sz="0" w:space="0" w:color="auto"/>
            <w:right w:val="none" w:sz="0" w:space="0" w:color="auto"/>
          </w:divBdr>
        </w:div>
        <w:div w:id="1901944294">
          <w:marLeft w:val="0"/>
          <w:marRight w:val="0"/>
          <w:marTop w:val="0"/>
          <w:marBottom w:val="0"/>
          <w:divBdr>
            <w:top w:val="none" w:sz="0" w:space="0" w:color="auto"/>
            <w:left w:val="none" w:sz="0" w:space="0" w:color="auto"/>
            <w:bottom w:val="none" w:sz="0" w:space="0" w:color="auto"/>
            <w:right w:val="none" w:sz="0" w:space="0" w:color="auto"/>
          </w:divBdr>
        </w:div>
      </w:divsChild>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546066309">
      <w:bodyDiv w:val="1"/>
      <w:marLeft w:val="0"/>
      <w:marRight w:val="0"/>
      <w:marTop w:val="0"/>
      <w:marBottom w:val="0"/>
      <w:divBdr>
        <w:top w:val="none" w:sz="0" w:space="0" w:color="auto"/>
        <w:left w:val="none" w:sz="0" w:space="0" w:color="auto"/>
        <w:bottom w:val="none" w:sz="0" w:space="0" w:color="auto"/>
        <w:right w:val="none" w:sz="0" w:space="0" w:color="auto"/>
      </w:divBdr>
      <w:divsChild>
        <w:div w:id="1926109215">
          <w:marLeft w:val="0"/>
          <w:marRight w:val="0"/>
          <w:marTop w:val="0"/>
          <w:marBottom w:val="0"/>
          <w:divBdr>
            <w:top w:val="none" w:sz="0" w:space="0" w:color="auto"/>
            <w:left w:val="none" w:sz="0" w:space="0" w:color="auto"/>
            <w:bottom w:val="none" w:sz="0" w:space="0" w:color="auto"/>
            <w:right w:val="none" w:sz="0" w:space="0" w:color="auto"/>
          </w:divBdr>
        </w:div>
        <w:div w:id="2087339214">
          <w:marLeft w:val="0"/>
          <w:marRight w:val="0"/>
          <w:marTop w:val="0"/>
          <w:marBottom w:val="0"/>
          <w:divBdr>
            <w:top w:val="none" w:sz="0" w:space="0" w:color="auto"/>
            <w:left w:val="none" w:sz="0" w:space="0" w:color="auto"/>
            <w:bottom w:val="none" w:sz="0" w:space="0" w:color="auto"/>
            <w:right w:val="none" w:sz="0" w:space="0" w:color="auto"/>
          </w:divBdr>
        </w:div>
      </w:divsChild>
    </w:div>
    <w:div w:id="635990811">
      <w:bodyDiv w:val="1"/>
      <w:marLeft w:val="0"/>
      <w:marRight w:val="0"/>
      <w:marTop w:val="0"/>
      <w:marBottom w:val="0"/>
      <w:divBdr>
        <w:top w:val="none" w:sz="0" w:space="0" w:color="auto"/>
        <w:left w:val="none" w:sz="0" w:space="0" w:color="auto"/>
        <w:bottom w:val="none" w:sz="0" w:space="0" w:color="auto"/>
        <w:right w:val="none" w:sz="0" w:space="0" w:color="auto"/>
      </w:divBdr>
      <w:divsChild>
        <w:div w:id="694187768">
          <w:marLeft w:val="0"/>
          <w:marRight w:val="0"/>
          <w:marTop w:val="0"/>
          <w:marBottom w:val="0"/>
          <w:divBdr>
            <w:top w:val="none" w:sz="0" w:space="0" w:color="auto"/>
            <w:left w:val="none" w:sz="0" w:space="0" w:color="auto"/>
            <w:bottom w:val="none" w:sz="0" w:space="0" w:color="auto"/>
            <w:right w:val="none" w:sz="0" w:space="0" w:color="auto"/>
          </w:divBdr>
        </w:div>
        <w:div w:id="1097016110">
          <w:marLeft w:val="0"/>
          <w:marRight w:val="0"/>
          <w:marTop w:val="0"/>
          <w:marBottom w:val="0"/>
          <w:divBdr>
            <w:top w:val="none" w:sz="0" w:space="0" w:color="auto"/>
            <w:left w:val="none" w:sz="0" w:space="0" w:color="auto"/>
            <w:bottom w:val="none" w:sz="0" w:space="0" w:color="auto"/>
            <w:right w:val="none" w:sz="0" w:space="0" w:color="auto"/>
          </w:divBdr>
        </w:div>
      </w:divsChild>
    </w:div>
    <w:div w:id="642858377">
      <w:bodyDiv w:val="1"/>
      <w:marLeft w:val="0"/>
      <w:marRight w:val="0"/>
      <w:marTop w:val="0"/>
      <w:marBottom w:val="0"/>
      <w:divBdr>
        <w:top w:val="none" w:sz="0" w:space="0" w:color="auto"/>
        <w:left w:val="none" w:sz="0" w:space="0" w:color="auto"/>
        <w:bottom w:val="none" w:sz="0" w:space="0" w:color="auto"/>
        <w:right w:val="none" w:sz="0" w:space="0" w:color="auto"/>
      </w:divBdr>
      <w:divsChild>
        <w:div w:id="465661452">
          <w:marLeft w:val="0"/>
          <w:marRight w:val="0"/>
          <w:marTop w:val="0"/>
          <w:marBottom w:val="0"/>
          <w:divBdr>
            <w:top w:val="none" w:sz="0" w:space="0" w:color="auto"/>
            <w:left w:val="none" w:sz="0" w:space="0" w:color="auto"/>
            <w:bottom w:val="none" w:sz="0" w:space="0" w:color="auto"/>
            <w:right w:val="none" w:sz="0" w:space="0" w:color="auto"/>
          </w:divBdr>
        </w:div>
        <w:div w:id="1675260046">
          <w:marLeft w:val="0"/>
          <w:marRight w:val="0"/>
          <w:marTop w:val="0"/>
          <w:marBottom w:val="0"/>
          <w:divBdr>
            <w:top w:val="none" w:sz="0" w:space="0" w:color="auto"/>
            <w:left w:val="none" w:sz="0" w:space="0" w:color="auto"/>
            <w:bottom w:val="none" w:sz="0" w:space="0" w:color="auto"/>
            <w:right w:val="none" w:sz="0" w:space="0" w:color="auto"/>
          </w:divBdr>
        </w:div>
      </w:divsChild>
    </w:div>
    <w:div w:id="703753417">
      <w:bodyDiv w:val="1"/>
      <w:marLeft w:val="0"/>
      <w:marRight w:val="0"/>
      <w:marTop w:val="0"/>
      <w:marBottom w:val="0"/>
      <w:divBdr>
        <w:top w:val="none" w:sz="0" w:space="0" w:color="auto"/>
        <w:left w:val="none" w:sz="0" w:space="0" w:color="auto"/>
        <w:bottom w:val="none" w:sz="0" w:space="0" w:color="auto"/>
        <w:right w:val="none" w:sz="0" w:space="0" w:color="auto"/>
      </w:divBdr>
      <w:divsChild>
        <w:div w:id="152067610">
          <w:marLeft w:val="0"/>
          <w:marRight w:val="0"/>
          <w:marTop w:val="0"/>
          <w:marBottom w:val="0"/>
          <w:divBdr>
            <w:top w:val="none" w:sz="0" w:space="0" w:color="auto"/>
            <w:left w:val="none" w:sz="0" w:space="0" w:color="auto"/>
            <w:bottom w:val="none" w:sz="0" w:space="0" w:color="auto"/>
            <w:right w:val="none" w:sz="0" w:space="0" w:color="auto"/>
          </w:divBdr>
        </w:div>
        <w:div w:id="790048952">
          <w:marLeft w:val="0"/>
          <w:marRight w:val="0"/>
          <w:marTop w:val="0"/>
          <w:marBottom w:val="0"/>
          <w:divBdr>
            <w:top w:val="none" w:sz="0" w:space="0" w:color="auto"/>
            <w:left w:val="none" w:sz="0" w:space="0" w:color="auto"/>
            <w:bottom w:val="none" w:sz="0" w:space="0" w:color="auto"/>
            <w:right w:val="none" w:sz="0" w:space="0" w:color="auto"/>
          </w:divBdr>
        </w:div>
        <w:div w:id="855507905">
          <w:marLeft w:val="0"/>
          <w:marRight w:val="0"/>
          <w:marTop w:val="0"/>
          <w:marBottom w:val="0"/>
          <w:divBdr>
            <w:top w:val="none" w:sz="0" w:space="0" w:color="auto"/>
            <w:left w:val="none" w:sz="0" w:space="0" w:color="auto"/>
            <w:bottom w:val="none" w:sz="0" w:space="0" w:color="auto"/>
            <w:right w:val="none" w:sz="0" w:space="0" w:color="auto"/>
          </w:divBdr>
        </w:div>
      </w:divsChild>
    </w:div>
    <w:div w:id="897938731">
      <w:bodyDiv w:val="1"/>
      <w:marLeft w:val="0"/>
      <w:marRight w:val="0"/>
      <w:marTop w:val="0"/>
      <w:marBottom w:val="0"/>
      <w:divBdr>
        <w:top w:val="none" w:sz="0" w:space="0" w:color="auto"/>
        <w:left w:val="none" w:sz="0" w:space="0" w:color="auto"/>
        <w:bottom w:val="none" w:sz="0" w:space="0" w:color="auto"/>
        <w:right w:val="none" w:sz="0" w:space="0" w:color="auto"/>
      </w:divBdr>
      <w:divsChild>
        <w:div w:id="253172620">
          <w:marLeft w:val="0"/>
          <w:marRight w:val="0"/>
          <w:marTop w:val="0"/>
          <w:marBottom w:val="0"/>
          <w:divBdr>
            <w:top w:val="none" w:sz="0" w:space="0" w:color="auto"/>
            <w:left w:val="none" w:sz="0" w:space="0" w:color="auto"/>
            <w:bottom w:val="none" w:sz="0" w:space="0" w:color="auto"/>
            <w:right w:val="none" w:sz="0" w:space="0" w:color="auto"/>
          </w:divBdr>
        </w:div>
        <w:div w:id="836961203">
          <w:marLeft w:val="0"/>
          <w:marRight w:val="0"/>
          <w:marTop w:val="0"/>
          <w:marBottom w:val="0"/>
          <w:divBdr>
            <w:top w:val="none" w:sz="0" w:space="0" w:color="auto"/>
            <w:left w:val="none" w:sz="0" w:space="0" w:color="auto"/>
            <w:bottom w:val="none" w:sz="0" w:space="0" w:color="auto"/>
            <w:right w:val="none" w:sz="0" w:space="0" w:color="auto"/>
          </w:divBdr>
        </w:div>
        <w:div w:id="856192149">
          <w:marLeft w:val="0"/>
          <w:marRight w:val="0"/>
          <w:marTop w:val="0"/>
          <w:marBottom w:val="0"/>
          <w:divBdr>
            <w:top w:val="none" w:sz="0" w:space="0" w:color="auto"/>
            <w:left w:val="none" w:sz="0" w:space="0" w:color="auto"/>
            <w:bottom w:val="none" w:sz="0" w:space="0" w:color="auto"/>
            <w:right w:val="none" w:sz="0" w:space="0" w:color="auto"/>
          </w:divBdr>
        </w:div>
        <w:div w:id="895045832">
          <w:marLeft w:val="0"/>
          <w:marRight w:val="0"/>
          <w:marTop w:val="0"/>
          <w:marBottom w:val="0"/>
          <w:divBdr>
            <w:top w:val="none" w:sz="0" w:space="0" w:color="auto"/>
            <w:left w:val="none" w:sz="0" w:space="0" w:color="auto"/>
            <w:bottom w:val="none" w:sz="0" w:space="0" w:color="auto"/>
            <w:right w:val="none" w:sz="0" w:space="0" w:color="auto"/>
          </w:divBdr>
        </w:div>
        <w:div w:id="1213612158">
          <w:marLeft w:val="0"/>
          <w:marRight w:val="0"/>
          <w:marTop w:val="0"/>
          <w:marBottom w:val="0"/>
          <w:divBdr>
            <w:top w:val="none" w:sz="0" w:space="0" w:color="auto"/>
            <w:left w:val="none" w:sz="0" w:space="0" w:color="auto"/>
            <w:bottom w:val="none" w:sz="0" w:space="0" w:color="auto"/>
            <w:right w:val="none" w:sz="0" w:space="0" w:color="auto"/>
          </w:divBdr>
        </w:div>
        <w:div w:id="2059938437">
          <w:marLeft w:val="0"/>
          <w:marRight w:val="0"/>
          <w:marTop w:val="0"/>
          <w:marBottom w:val="0"/>
          <w:divBdr>
            <w:top w:val="none" w:sz="0" w:space="0" w:color="auto"/>
            <w:left w:val="none" w:sz="0" w:space="0" w:color="auto"/>
            <w:bottom w:val="none" w:sz="0" w:space="0" w:color="auto"/>
            <w:right w:val="none" w:sz="0" w:space="0" w:color="auto"/>
          </w:divBdr>
        </w:div>
      </w:divsChild>
    </w:div>
    <w:div w:id="931204560">
      <w:bodyDiv w:val="1"/>
      <w:marLeft w:val="0"/>
      <w:marRight w:val="0"/>
      <w:marTop w:val="0"/>
      <w:marBottom w:val="0"/>
      <w:divBdr>
        <w:top w:val="none" w:sz="0" w:space="0" w:color="auto"/>
        <w:left w:val="none" w:sz="0" w:space="0" w:color="auto"/>
        <w:bottom w:val="none" w:sz="0" w:space="0" w:color="auto"/>
        <w:right w:val="none" w:sz="0" w:space="0" w:color="auto"/>
      </w:divBdr>
      <w:divsChild>
        <w:div w:id="1813869215">
          <w:marLeft w:val="0"/>
          <w:marRight w:val="0"/>
          <w:marTop w:val="0"/>
          <w:marBottom w:val="0"/>
          <w:divBdr>
            <w:top w:val="none" w:sz="0" w:space="0" w:color="auto"/>
            <w:left w:val="none" w:sz="0" w:space="0" w:color="auto"/>
            <w:bottom w:val="none" w:sz="0" w:space="0" w:color="auto"/>
            <w:right w:val="none" w:sz="0" w:space="0" w:color="auto"/>
          </w:divBdr>
        </w:div>
        <w:div w:id="1987857251">
          <w:marLeft w:val="0"/>
          <w:marRight w:val="0"/>
          <w:marTop w:val="0"/>
          <w:marBottom w:val="0"/>
          <w:divBdr>
            <w:top w:val="none" w:sz="0" w:space="0" w:color="auto"/>
            <w:left w:val="none" w:sz="0" w:space="0" w:color="auto"/>
            <w:bottom w:val="none" w:sz="0" w:space="0" w:color="auto"/>
            <w:right w:val="none" w:sz="0" w:space="0" w:color="auto"/>
          </w:divBdr>
        </w:div>
      </w:divsChild>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989476608">
      <w:bodyDiv w:val="1"/>
      <w:marLeft w:val="0"/>
      <w:marRight w:val="0"/>
      <w:marTop w:val="0"/>
      <w:marBottom w:val="0"/>
      <w:divBdr>
        <w:top w:val="none" w:sz="0" w:space="0" w:color="auto"/>
        <w:left w:val="none" w:sz="0" w:space="0" w:color="auto"/>
        <w:bottom w:val="none" w:sz="0" w:space="0" w:color="auto"/>
        <w:right w:val="none" w:sz="0" w:space="0" w:color="auto"/>
      </w:divBdr>
      <w:divsChild>
        <w:div w:id="217908483">
          <w:marLeft w:val="0"/>
          <w:marRight w:val="0"/>
          <w:marTop w:val="0"/>
          <w:marBottom w:val="0"/>
          <w:divBdr>
            <w:top w:val="none" w:sz="0" w:space="0" w:color="auto"/>
            <w:left w:val="none" w:sz="0" w:space="0" w:color="auto"/>
            <w:bottom w:val="none" w:sz="0" w:space="0" w:color="auto"/>
            <w:right w:val="none" w:sz="0" w:space="0" w:color="auto"/>
          </w:divBdr>
        </w:div>
        <w:div w:id="642194307">
          <w:marLeft w:val="0"/>
          <w:marRight w:val="0"/>
          <w:marTop w:val="0"/>
          <w:marBottom w:val="0"/>
          <w:divBdr>
            <w:top w:val="none" w:sz="0" w:space="0" w:color="auto"/>
            <w:left w:val="none" w:sz="0" w:space="0" w:color="auto"/>
            <w:bottom w:val="none" w:sz="0" w:space="0" w:color="auto"/>
            <w:right w:val="none" w:sz="0" w:space="0" w:color="auto"/>
          </w:divBdr>
        </w:div>
        <w:div w:id="724374047">
          <w:marLeft w:val="0"/>
          <w:marRight w:val="0"/>
          <w:marTop w:val="0"/>
          <w:marBottom w:val="0"/>
          <w:divBdr>
            <w:top w:val="none" w:sz="0" w:space="0" w:color="auto"/>
            <w:left w:val="none" w:sz="0" w:space="0" w:color="auto"/>
            <w:bottom w:val="none" w:sz="0" w:space="0" w:color="auto"/>
            <w:right w:val="none" w:sz="0" w:space="0" w:color="auto"/>
          </w:divBdr>
        </w:div>
        <w:div w:id="1369335244">
          <w:marLeft w:val="0"/>
          <w:marRight w:val="0"/>
          <w:marTop w:val="0"/>
          <w:marBottom w:val="0"/>
          <w:divBdr>
            <w:top w:val="none" w:sz="0" w:space="0" w:color="auto"/>
            <w:left w:val="none" w:sz="0" w:space="0" w:color="auto"/>
            <w:bottom w:val="none" w:sz="0" w:space="0" w:color="auto"/>
            <w:right w:val="none" w:sz="0" w:space="0" w:color="auto"/>
          </w:divBdr>
        </w:div>
        <w:div w:id="2035575183">
          <w:marLeft w:val="0"/>
          <w:marRight w:val="0"/>
          <w:marTop w:val="0"/>
          <w:marBottom w:val="0"/>
          <w:divBdr>
            <w:top w:val="none" w:sz="0" w:space="0" w:color="auto"/>
            <w:left w:val="none" w:sz="0" w:space="0" w:color="auto"/>
            <w:bottom w:val="none" w:sz="0" w:space="0" w:color="auto"/>
            <w:right w:val="none" w:sz="0" w:space="0" w:color="auto"/>
          </w:divBdr>
        </w:div>
      </w:divsChild>
    </w:div>
    <w:div w:id="1019695027">
      <w:bodyDiv w:val="1"/>
      <w:marLeft w:val="0"/>
      <w:marRight w:val="0"/>
      <w:marTop w:val="0"/>
      <w:marBottom w:val="0"/>
      <w:divBdr>
        <w:top w:val="none" w:sz="0" w:space="0" w:color="auto"/>
        <w:left w:val="none" w:sz="0" w:space="0" w:color="auto"/>
        <w:bottom w:val="none" w:sz="0" w:space="0" w:color="auto"/>
        <w:right w:val="none" w:sz="0" w:space="0" w:color="auto"/>
      </w:divBdr>
      <w:divsChild>
        <w:div w:id="701248252">
          <w:marLeft w:val="0"/>
          <w:marRight w:val="0"/>
          <w:marTop w:val="0"/>
          <w:marBottom w:val="0"/>
          <w:divBdr>
            <w:top w:val="none" w:sz="0" w:space="0" w:color="auto"/>
            <w:left w:val="none" w:sz="0" w:space="0" w:color="auto"/>
            <w:bottom w:val="none" w:sz="0" w:space="0" w:color="auto"/>
            <w:right w:val="none" w:sz="0" w:space="0" w:color="auto"/>
          </w:divBdr>
        </w:div>
        <w:div w:id="995916628">
          <w:marLeft w:val="0"/>
          <w:marRight w:val="0"/>
          <w:marTop w:val="0"/>
          <w:marBottom w:val="0"/>
          <w:divBdr>
            <w:top w:val="none" w:sz="0" w:space="0" w:color="auto"/>
            <w:left w:val="none" w:sz="0" w:space="0" w:color="auto"/>
            <w:bottom w:val="none" w:sz="0" w:space="0" w:color="auto"/>
            <w:right w:val="none" w:sz="0" w:space="0" w:color="auto"/>
          </w:divBdr>
        </w:div>
        <w:div w:id="1872915882">
          <w:marLeft w:val="0"/>
          <w:marRight w:val="0"/>
          <w:marTop w:val="0"/>
          <w:marBottom w:val="0"/>
          <w:divBdr>
            <w:top w:val="none" w:sz="0" w:space="0" w:color="auto"/>
            <w:left w:val="none" w:sz="0" w:space="0" w:color="auto"/>
            <w:bottom w:val="none" w:sz="0" w:space="0" w:color="auto"/>
            <w:right w:val="none" w:sz="0" w:space="0" w:color="auto"/>
          </w:divBdr>
        </w:div>
        <w:div w:id="2120248216">
          <w:marLeft w:val="0"/>
          <w:marRight w:val="0"/>
          <w:marTop w:val="0"/>
          <w:marBottom w:val="0"/>
          <w:divBdr>
            <w:top w:val="none" w:sz="0" w:space="0" w:color="auto"/>
            <w:left w:val="none" w:sz="0" w:space="0" w:color="auto"/>
            <w:bottom w:val="none" w:sz="0" w:space="0" w:color="auto"/>
            <w:right w:val="none" w:sz="0" w:space="0" w:color="auto"/>
          </w:divBdr>
        </w:div>
      </w:divsChild>
    </w:div>
    <w:div w:id="1063911798">
      <w:bodyDiv w:val="1"/>
      <w:marLeft w:val="0"/>
      <w:marRight w:val="0"/>
      <w:marTop w:val="0"/>
      <w:marBottom w:val="0"/>
      <w:divBdr>
        <w:top w:val="none" w:sz="0" w:space="0" w:color="auto"/>
        <w:left w:val="none" w:sz="0" w:space="0" w:color="auto"/>
        <w:bottom w:val="none" w:sz="0" w:space="0" w:color="auto"/>
        <w:right w:val="none" w:sz="0" w:space="0" w:color="auto"/>
      </w:divBdr>
    </w:div>
    <w:div w:id="1156916122">
      <w:bodyDiv w:val="1"/>
      <w:marLeft w:val="0"/>
      <w:marRight w:val="0"/>
      <w:marTop w:val="0"/>
      <w:marBottom w:val="0"/>
      <w:divBdr>
        <w:top w:val="none" w:sz="0" w:space="0" w:color="auto"/>
        <w:left w:val="none" w:sz="0" w:space="0" w:color="auto"/>
        <w:bottom w:val="none" w:sz="0" w:space="0" w:color="auto"/>
        <w:right w:val="none" w:sz="0" w:space="0" w:color="auto"/>
      </w:divBdr>
      <w:divsChild>
        <w:div w:id="425152743">
          <w:marLeft w:val="0"/>
          <w:marRight w:val="0"/>
          <w:marTop w:val="0"/>
          <w:marBottom w:val="0"/>
          <w:divBdr>
            <w:top w:val="none" w:sz="0" w:space="0" w:color="auto"/>
            <w:left w:val="none" w:sz="0" w:space="0" w:color="auto"/>
            <w:bottom w:val="none" w:sz="0" w:space="0" w:color="auto"/>
            <w:right w:val="none" w:sz="0" w:space="0" w:color="auto"/>
          </w:divBdr>
        </w:div>
        <w:div w:id="782043434">
          <w:marLeft w:val="0"/>
          <w:marRight w:val="0"/>
          <w:marTop w:val="0"/>
          <w:marBottom w:val="0"/>
          <w:divBdr>
            <w:top w:val="none" w:sz="0" w:space="0" w:color="auto"/>
            <w:left w:val="none" w:sz="0" w:space="0" w:color="auto"/>
            <w:bottom w:val="none" w:sz="0" w:space="0" w:color="auto"/>
            <w:right w:val="none" w:sz="0" w:space="0" w:color="auto"/>
          </w:divBdr>
        </w:div>
      </w:divsChild>
    </w:div>
    <w:div w:id="1263882713">
      <w:bodyDiv w:val="1"/>
      <w:marLeft w:val="0"/>
      <w:marRight w:val="0"/>
      <w:marTop w:val="0"/>
      <w:marBottom w:val="0"/>
      <w:divBdr>
        <w:top w:val="none" w:sz="0" w:space="0" w:color="auto"/>
        <w:left w:val="none" w:sz="0" w:space="0" w:color="auto"/>
        <w:bottom w:val="none" w:sz="0" w:space="0" w:color="auto"/>
        <w:right w:val="none" w:sz="0" w:space="0" w:color="auto"/>
      </w:divBdr>
      <w:divsChild>
        <w:div w:id="274288527">
          <w:marLeft w:val="0"/>
          <w:marRight w:val="0"/>
          <w:marTop w:val="0"/>
          <w:marBottom w:val="0"/>
          <w:divBdr>
            <w:top w:val="none" w:sz="0" w:space="0" w:color="auto"/>
            <w:left w:val="none" w:sz="0" w:space="0" w:color="auto"/>
            <w:bottom w:val="none" w:sz="0" w:space="0" w:color="auto"/>
            <w:right w:val="none" w:sz="0" w:space="0" w:color="auto"/>
          </w:divBdr>
        </w:div>
        <w:div w:id="465589526">
          <w:marLeft w:val="0"/>
          <w:marRight w:val="0"/>
          <w:marTop w:val="0"/>
          <w:marBottom w:val="0"/>
          <w:divBdr>
            <w:top w:val="none" w:sz="0" w:space="0" w:color="auto"/>
            <w:left w:val="none" w:sz="0" w:space="0" w:color="auto"/>
            <w:bottom w:val="none" w:sz="0" w:space="0" w:color="auto"/>
            <w:right w:val="none" w:sz="0" w:space="0" w:color="auto"/>
          </w:divBdr>
        </w:div>
        <w:div w:id="809519271">
          <w:marLeft w:val="0"/>
          <w:marRight w:val="0"/>
          <w:marTop w:val="0"/>
          <w:marBottom w:val="0"/>
          <w:divBdr>
            <w:top w:val="none" w:sz="0" w:space="0" w:color="auto"/>
            <w:left w:val="none" w:sz="0" w:space="0" w:color="auto"/>
            <w:bottom w:val="none" w:sz="0" w:space="0" w:color="auto"/>
            <w:right w:val="none" w:sz="0" w:space="0" w:color="auto"/>
          </w:divBdr>
        </w:div>
        <w:div w:id="1037242529">
          <w:marLeft w:val="0"/>
          <w:marRight w:val="0"/>
          <w:marTop w:val="0"/>
          <w:marBottom w:val="0"/>
          <w:divBdr>
            <w:top w:val="none" w:sz="0" w:space="0" w:color="auto"/>
            <w:left w:val="none" w:sz="0" w:space="0" w:color="auto"/>
            <w:bottom w:val="none" w:sz="0" w:space="0" w:color="auto"/>
            <w:right w:val="none" w:sz="0" w:space="0" w:color="auto"/>
          </w:divBdr>
        </w:div>
        <w:div w:id="1083457668">
          <w:marLeft w:val="0"/>
          <w:marRight w:val="0"/>
          <w:marTop w:val="0"/>
          <w:marBottom w:val="0"/>
          <w:divBdr>
            <w:top w:val="none" w:sz="0" w:space="0" w:color="auto"/>
            <w:left w:val="none" w:sz="0" w:space="0" w:color="auto"/>
            <w:bottom w:val="none" w:sz="0" w:space="0" w:color="auto"/>
            <w:right w:val="none" w:sz="0" w:space="0" w:color="auto"/>
          </w:divBdr>
        </w:div>
      </w:divsChild>
    </w:div>
    <w:div w:id="1314720784">
      <w:bodyDiv w:val="1"/>
      <w:marLeft w:val="0"/>
      <w:marRight w:val="0"/>
      <w:marTop w:val="0"/>
      <w:marBottom w:val="0"/>
      <w:divBdr>
        <w:top w:val="none" w:sz="0" w:space="0" w:color="auto"/>
        <w:left w:val="none" w:sz="0" w:space="0" w:color="auto"/>
        <w:bottom w:val="none" w:sz="0" w:space="0" w:color="auto"/>
        <w:right w:val="none" w:sz="0" w:space="0" w:color="auto"/>
      </w:divBdr>
      <w:divsChild>
        <w:div w:id="174541901">
          <w:marLeft w:val="0"/>
          <w:marRight w:val="0"/>
          <w:marTop w:val="0"/>
          <w:marBottom w:val="0"/>
          <w:divBdr>
            <w:top w:val="none" w:sz="0" w:space="0" w:color="auto"/>
            <w:left w:val="none" w:sz="0" w:space="0" w:color="auto"/>
            <w:bottom w:val="none" w:sz="0" w:space="0" w:color="auto"/>
            <w:right w:val="none" w:sz="0" w:space="0" w:color="auto"/>
          </w:divBdr>
        </w:div>
        <w:div w:id="375548245">
          <w:marLeft w:val="0"/>
          <w:marRight w:val="0"/>
          <w:marTop w:val="0"/>
          <w:marBottom w:val="0"/>
          <w:divBdr>
            <w:top w:val="none" w:sz="0" w:space="0" w:color="auto"/>
            <w:left w:val="none" w:sz="0" w:space="0" w:color="auto"/>
            <w:bottom w:val="none" w:sz="0" w:space="0" w:color="auto"/>
            <w:right w:val="none" w:sz="0" w:space="0" w:color="auto"/>
          </w:divBdr>
        </w:div>
        <w:div w:id="1112438529">
          <w:marLeft w:val="0"/>
          <w:marRight w:val="0"/>
          <w:marTop w:val="0"/>
          <w:marBottom w:val="0"/>
          <w:divBdr>
            <w:top w:val="none" w:sz="0" w:space="0" w:color="auto"/>
            <w:left w:val="none" w:sz="0" w:space="0" w:color="auto"/>
            <w:bottom w:val="none" w:sz="0" w:space="0" w:color="auto"/>
            <w:right w:val="none" w:sz="0" w:space="0" w:color="auto"/>
          </w:divBdr>
        </w:div>
      </w:divsChild>
    </w:div>
    <w:div w:id="1315140064">
      <w:bodyDiv w:val="1"/>
      <w:marLeft w:val="0"/>
      <w:marRight w:val="0"/>
      <w:marTop w:val="0"/>
      <w:marBottom w:val="0"/>
      <w:divBdr>
        <w:top w:val="none" w:sz="0" w:space="0" w:color="auto"/>
        <w:left w:val="none" w:sz="0" w:space="0" w:color="auto"/>
        <w:bottom w:val="none" w:sz="0" w:space="0" w:color="auto"/>
        <w:right w:val="none" w:sz="0" w:space="0" w:color="auto"/>
      </w:divBdr>
    </w:div>
    <w:div w:id="1401295856">
      <w:bodyDiv w:val="1"/>
      <w:marLeft w:val="0"/>
      <w:marRight w:val="0"/>
      <w:marTop w:val="0"/>
      <w:marBottom w:val="0"/>
      <w:divBdr>
        <w:top w:val="none" w:sz="0" w:space="0" w:color="auto"/>
        <w:left w:val="none" w:sz="0" w:space="0" w:color="auto"/>
        <w:bottom w:val="none" w:sz="0" w:space="0" w:color="auto"/>
        <w:right w:val="none" w:sz="0" w:space="0" w:color="auto"/>
      </w:divBdr>
      <w:divsChild>
        <w:div w:id="520821137">
          <w:marLeft w:val="0"/>
          <w:marRight w:val="0"/>
          <w:marTop w:val="0"/>
          <w:marBottom w:val="0"/>
          <w:divBdr>
            <w:top w:val="none" w:sz="0" w:space="0" w:color="auto"/>
            <w:left w:val="none" w:sz="0" w:space="0" w:color="auto"/>
            <w:bottom w:val="none" w:sz="0" w:space="0" w:color="auto"/>
            <w:right w:val="none" w:sz="0" w:space="0" w:color="auto"/>
          </w:divBdr>
        </w:div>
        <w:div w:id="1311519933">
          <w:marLeft w:val="0"/>
          <w:marRight w:val="0"/>
          <w:marTop w:val="0"/>
          <w:marBottom w:val="0"/>
          <w:divBdr>
            <w:top w:val="none" w:sz="0" w:space="0" w:color="auto"/>
            <w:left w:val="none" w:sz="0" w:space="0" w:color="auto"/>
            <w:bottom w:val="none" w:sz="0" w:space="0" w:color="auto"/>
            <w:right w:val="none" w:sz="0" w:space="0" w:color="auto"/>
          </w:divBdr>
        </w:div>
      </w:divsChild>
    </w:div>
    <w:div w:id="1461530467">
      <w:bodyDiv w:val="1"/>
      <w:marLeft w:val="0"/>
      <w:marRight w:val="0"/>
      <w:marTop w:val="0"/>
      <w:marBottom w:val="0"/>
      <w:divBdr>
        <w:top w:val="none" w:sz="0" w:space="0" w:color="auto"/>
        <w:left w:val="none" w:sz="0" w:space="0" w:color="auto"/>
        <w:bottom w:val="none" w:sz="0" w:space="0" w:color="auto"/>
        <w:right w:val="none" w:sz="0" w:space="0" w:color="auto"/>
      </w:divBdr>
      <w:divsChild>
        <w:div w:id="183595610">
          <w:marLeft w:val="0"/>
          <w:marRight w:val="0"/>
          <w:marTop w:val="0"/>
          <w:marBottom w:val="0"/>
          <w:divBdr>
            <w:top w:val="none" w:sz="0" w:space="0" w:color="auto"/>
            <w:left w:val="none" w:sz="0" w:space="0" w:color="auto"/>
            <w:bottom w:val="none" w:sz="0" w:space="0" w:color="auto"/>
            <w:right w:val="none" w:sz="0" w:space="0" w:color="auto"/>
          </w:divBdr>
        </w:div>
        <w:div w:id="410468802">
          <w:marLeft w:val="0"/>
          <w:marRight w:val="0"/>
          <w:marTop w:val="0"/>
          <w:marBottom w:val="0"/>
          <w:divBdr>
            <w:top w:val="none" w:sz="0" w:space="0" w:color="auto"/>
            <w:left w:val="none" w:sz="0" w:space="0" w:color="auto"/>
            <w:bottom w:val="none" w:sz="0" w:space="0" w:color="auto"/>
            <w:right w:val="none" w:sz="0" w:space="0" w:color="auto"/>
          </w:divBdr>
        </w:div>
        <w:div w:id="1405640544">
          <w:marLeft w:val="0"/>
          <w:marRight w:val="0"/>
          <w:marTop w:val="0"/>
          <w:marBottom w:val="0"/>
          <w:divBdr>
            <w:top w:val="none" w:sz="0" w:space="0" w:color="auto"/>
            <w:left w:val="none" w:sz="0" w:space="0" w:color="auto"/>
            <w:bottom w:val="none" w:sz="0" w:space="0" w:color="auto"/>
            <w:right w:val="none" w:sz="0" w:space="0" w:color="auto"/>
          </w:divBdr>
        </w:div>
      </w:divsChild>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601985445">
      <w:bodyDiv w:val="1"/>
      <w:marLeft w:val="0"/>
      <w:marRight w:val="0"/>
      <w:marTop w:val="0"/>
      <w:marBottom w:val="0"/>
      <w:divBdr>
        <w:top w:val="none" w:sz="0" w:space="0" w:color="auto"/>
        <w:left w:val="none" w:sz="0" w:space="0" w:color="auto"/>
        <w:bottom w:val="none" w:sz="0" w:space="0" w:color="auto"/>
        <w:right w:val="none" w:sz="0" w:space="0" w:color="auto"/>
      </w:divBdr>
      <w:divsChild>
        <w:div w:id="132255794">
          <w:marLeft w:val="0"/>
          <w:marRight w:val="0"/>
          <w:marTop w:val="0"/>
          <w:marBottom w:val="0"/>
          <w:divBdr>
            <w:top w:val="none" w:sz="0" w:space="0" w:color="auto"/>
            <w:left w:val="none" w:sz="0" w:space="0" w:color="auto"/>
            <w:bottom w:val="none" w:sz="0" w:space="0" w:color="auto"/>
            <w:right w:val="none" w:sz="0" w:space="0" w:color="auto"/>
          </w:divBdr>
        </w:div>
        <w:div w:id="913932246">
          <w:marLeft w:val="0"/>
          <w:marRight w:val="0"/>
          <w:marTop w:val="0"/>
          <w:marBottom w:val="0"/>
          <w:divBdr>
            <w:top w:val="none" w:sz="0" w:space="0" w:color="auto"/>
            <w:left w:val="none" w:sz="0" w:space="0" w:color="auto"/>
            <w:bottom w:val="none" w:sz="0" w:space="0" w:color="auto"/>
            <w:right w:val="none" w:sz="0" w:space="0" w:color="auto"/>
          </w:divBdr>
        </w:div>
        <w:div w:id="1762027070">
          <w:marLeft w:val="0"/>
          <w:marRight w:val="0"/>
          <w:marTop w:val="0"/>
          <w:marBottom w:val="0"/>
          <w:divBdr>
            <w:top w:val="none" w:sz="0" w:space="0" w:color="auto"/>
            <w:left w:val="none" w:sz="0" w:space="0" w:color="auto"/>
            <w:bottom w:val="none" w:sz="0" w:space="0" w:color="auto"/>
            <w:right w:val="none" w:sz="0" w:space="0" w:color="auto"/>
          </w:divBdr>
        </w:div>
      </w:divsChild>
    </w:div>
    <w:div w:id="1633092795">
      <w:bodyDiv w:val="1"/>
      <w:marLeft w:val="0"/>
      <w:marRight w:val="0"/>
      <w:marTop w:val="0"/>
      <w:marBottom w:val="0"/>
      <w:divBdr>
        <w:top w:val="none" w:sz="0" w:space="0" w:color="auto"/>
        <w:left w:val="none" w:sz="0" w:space="0" w:color="auto"/>
        <w:bottom w:val="none" w:sz="0" w:space="0" w:color="auto"/>
        <w:right w:val="none" w:sz="0" w:space="0" w:color="auto"/>
      </w:divBdr>
      <w:divsChild>
        <w:div w:id="339738719">
          <w:marLeft w:val="0"/>
          <w:marRight w:val="0"/>
          <w:marTop w:val="0"/>
          <w:marBottom w:val="0"/>
          <w:divBdr>
            <w:top w:val="none" w:sz="0" w:space="0" w:color="auto"/>
            <w:left w:val="none" w:sz="0" w:space="0" w:color="auto"/>
            <w:bottom w:val="none" w:sz="0" w:space="0" w:color="auto"/>
            <w:right w:val="none" w:sz="0" w:space="0" w:color="auto"/>
          </w:divBdr>
        </w:div>
        <w:div w:id="749354835">
          <w:marLeft w:val="0"/>
          <w:marRight w:val="0"/>
          <w:marTop w:val="0"/>
          <w:marBottom w:val="0"/>
          <w:divBdr>
            <w:top w:val="none" w:sz="0" w:space="0" w:color="auto"/>
            <w:left w:val="none" w:sz="0" w:space="0" w:color="auto"/>
            <w:bottom w:val="none" w:sz="0" w:space="0" w:color="auto"/>
            <w:right w:val="none" w:sz="0" w:space="0" w:color="auto"/>
          </w:divBdr>
        </w:div>
        <w:div w:id="936059741">
          <w:marLeft w:val="0"/>
          <w:marRight w:val="0"/>
          <w:marTop w:val="0"/>
          <w:marBottom w:val="0"/>
          <w:divBdr>
            <w:top w:val="none" w:sz="0" w:space="0" w:color="auto"/>
            <w:left w:val="none" w:sz="0" w:space="0" w:color="auto"/>
            <w:bottom w:val="none" w:sz="0" w:space="0" w:color="auto"/>
            <w:right w:val="none" w:sz="0" w:space="0" w:color="auto"/>
          </w:divBdr>
        </w:div>
        <w:div w:id="1066224995">
          <w:marLeft w:val="0"/>
          <w:marRight w:val="0"/>
          <w:marTop w:val="0"/>
          <w:marBottom w:val="0"/>
          <w:divBdr>
            <w:top w:val="none" w:sz="0" w:space="0" w:color="auto"/>
            <w:left w:val="none" w:sz="0" w:space="0" w:color="auto"/>
            <w:bottom w:val="none" w:sz="0" w:space="0" w:color="auto"/>
            <w:right w:val="none" w:sz="0" w:space="0" w:color="auto"/>
          </w:divBdr>
        </w:div>
        <w:div w:id="2088379065">
          <w:marLeft w:val="0"/>
          <w:marRight w:val="0"/>
          <w:marTop w:val="0"/>
          <w:marBottom w:val="0"/>
          <w:divBdr>
            <w:top w:val="none" w:sz="0" w:space="0" w:color="auto"/>
            <w:left w:val="none" w:sz="0" w:space="0" w:color="auto"/>
            <w:bottom w:val="none" w:sz="0" w:space="0" w:color="auto"/>
            <w:right w:val="none" w:sz="0" w:space="0" w:color="auto"/>
          </w:divBdr>
        </w:div>
      </w:divsChild>
    </w:div>
    <w:div w:id="1679622253">
      <w:bodyDiv w:val="1"/>
      <w:marLeft w:val="0"/>
      <w:marRight w:val="0"/>
      <w:marTop w:val="0"/>
      <w:marBottom w:val="0"/>
      <w:divBdr>
        <w:top w:val="none" w:sz="0" w:space="0" w:color="auto"/>
        <w:left w:val="none" w:sz="0" w:space="0" w:color="auto"/>
        <w:bottom w:val="none" w:sz="0" w:space="0" w:color="auto"/>
        <w:right w:val="none" w:sz="0" w:space="0" w:color="auto"/>
      </w:divBdr>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3808752">
      <w:bodyDiv w:val="1"/>
      <w:marLeft w:val="0"/>
      <w:marRight w:val="0"/>
      <w:marTop w:val="0"/>
      <w:marBottom w:val="0"/>
      <w:divBdr>
        <w:top w:val="none" w:sz="0" w:space="0" w:color="auto"/>
        <w:left w:val="none" w:sz="0" w:space="0" w:color="auto"/>
        <w:bottom w:val="none" w:sz="0" w:space="0" w:color="auto"/>
        <w:right w:val="none" w:sz="0" w:space="0" w:color="auto"/>
      </w:divBdr>
    </w:div>
    <w:div w:id="1925606274">
      <w:bodyDiv w:val="1"/>
      <w:marLeft w:val="0"/>
      <w:marRight w:val="0"/>
      <w:marTop w:val="0"/>
      <w:marBottom w:val="0"/>
      <w:divBdr>
        <w:top w:val="none" w:sz="0" w:space="0" w:color="auto"/>
        <w:left w:val="none" w:sz="0" w:space="0" w:color="auto"/>
        <w:bottom w:val="none" w:sz="0" w:space="0" w:color="auto"/>
        <w:right w:val="none" w:sz="0" w:space="0" w:color="auto"/>
      </w:divBdr>
      <w:divsChild>
        <w:div w:id="545215512">
          <w:marLeft w:val="0"/>
          <w:marRight w:val="0"/>
          <w:marTop w:val="0"/>
          <w:marBottom w:val="0"/>
          <w:divBdr>
            <w:top w:val="none" w:sz="0" w:space="0" w:color="auto"/>
            <w:left w:val="none" w:sz="0" w:space="0" w:color="auto"/>
            <w:bottom w:val="none" w:sz="0" w:space="0" w:color="auto"/>
            <w:right w:val="none" w:sz="0" w:space="0" w:color="auto"/>
          </w:divBdr>
        </w:div>
        <w:div w:id="1290555487">
          <w:marLeft w:val="0"/>
          <w:marRight w:val="0"/>
          <w:marTop w:val="0"/>
          <w:marBottom w:val="0"/>
          <w:divBdr>
            <w:top w:val="none" w:sz="0" w:space="0" w:color="auto"/>
            <w:left w:val="none" w:sz="0" w:space="0" w:color="auto"/>
            <w:bottom w:val="none" w:sz="0" w:space="0" w:color="auto"/>
            <w:right w:val="none" w:sz="0" w:space="0" w:color="auto"/>
          </w:divBdr>
        </w:div>
        <w:div w:id="1945533536">
          <w:marLeft w:val="0"/>
          <w:marRight w:val="0"/>
          <w:marTop w:val="0"/>
          <w:marBottom w:val="0"/>
          <w:divBdr>
            <w:top w:val="none" w:sz="0" w:space="0" w:color="auto"/>
            <w:left w:val="none" w:sz="0" w:space="0" w:color="auto"/>
            <w:bottom w:val="none" w:sz="0" w:space="0" w:color="auto"/>
            <w:right w:val="none" w:sz="0" w:space="0" w:color="auto"/>
          </w:divBdr>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792612">
      <w:bodyDiv w:val="1"/>
      <w:marLeft w:val="0"/>
      <w:marRight w:val="0"/>
      <w:marTop w:val="0"/>
      <w:marBottom w:val="0"/>
      <w:divBdr>
        <w:top w:val="none" w:sz="0" w:space="0" w:color="auto"/>
        <w:left w:val="none" w:sz="0" w:space="0" w:color="auto"/>
        <w:bottom w:val="none" w:sz="0" w:space="0" w:color="auto"/>
        <w:right w:val="none" w:sz="0" w:space="0" w:color="auto"/>
      </w:divBdr>
      <w:divsChild>
        <w:div w:id="58940430">
          <w:marLeft w:val="0"/>
          <w:marRight w:val="0"/>
          <w:marTop w:val="0"/>
          <w:marBottom w:val="0"/>
          <w:divBdr>
            <w:top w:val="none" w:sz="0" w:space="0" w:color="auto"/>
            <w:left w:val="none" w:sz="0" w:space="0" w:color="auto"/>
            <w:bottom w:val="none" w:sz="0" w:space="0" w:color="auto"/>
            <w:right w:val="none" w:sz="0" w:space="0" w:color="auto"/>
          </w:divBdr>
        </w:div>
        <w:div w:id="184174799">
          <w:marLeft w:val="0"/>
          <w:marRight w:val="0"/>
          <w:marTop w:val="0"/>
          <w:marBottom w:val="0"/>
          <w:divBdr>
            <w:top w:val="none" w:sz="0" w:space="0" w:color="auto"/>
            <w:left w:val="none" w:sz="0" w:space="0" w:color="auto"/>
            <w:bottom w:val="none" w:sz="0" w:space="0" w:color="auto"/>
            <w:right w:val="none" w:sz="0" w:space="0" w:color="auto"/>
          </w:divBdr>
        </w:div>
        <w:div w:id="223371201">
          <w:marLeft w:val="0"/>
          <w:marRight w:val="0"/>
          <w:marTop w:val="0"/>
          <w:marBottom w:val="0"/>
          <w:divBdr>
            <w:top w:val="none" w:sz="0" w:space="0" w:color="auto"/>
            <w:left w:val="none" w:sz="0" w:space="0" w:color="auto"/>
            <w:bottom w:val="none" w:sz="0" w:space="0" w:color="auto"/>
            <w:right w:val="none" w:sz="0" w:space="0" w:color="auto"/>
          </w:divBdr>
        </w:div>
        <w:div w:id="345446873">
          <w:marLeft w:val="0"/>
          <w:marRight w:val="0"/>
          <w:marTop w:val="0"/>
          <w:marBottom w:val="0"/>
          <w:divBdr>
            <w:top w:val="none" w:sz="0" w:space="0" w:color="auto"/>
            <w:left w:val="none" w:sz="0" w:space="0" w:color="auto"/>
            <w:bottom w:val="none" w:sz="0" w:space="0" w:color="auto"/>
            <w:right w:val="none" w:sz="0" w:space="0" w:color="auto"/>
          </w:divBdr>
        </w:div>
        <w:div w:id="403573533">
          <w:marLeft w:val="0"/>
          <w:marRight w:val="0"/>
          <w:marTop w:val="0"/>
          <w:marBottom w:val="0"/>
          <w:divBdr>
            <w:top w:val="none" w:sz="0" w:space="0" w:color="auto"/>
            <w:left w:val="none" w:sz="0" w:space="0" w:color="auto"/>
            <w:bottom w:val="none" w:sz="0" w:space="0" w:color="auto"/>
            <w:right w:val="none" w:sz="0" w:space="0" w:color="auto"/>
          </w:divBdr>
        </w:div>
        <w:div w:id="545029622">
          <w:marLeft w:val="0"/>
          <w:marRight w:val="0"/>
          <w:marTop w:val="0"/>
          <w:marBottom w:val="0"/>
          <w:divBdr>
            <w:top w:val="none" w:sz="0" w:space="0" w:color="auto"/>
            <w:left w:val="none" w:sz="0" w:space="0" w:color="auto"/>
            <w:bottom w:val="none" w:sz="0" w:space="0" w:color="auto"/>
            <w:right w:val="none" w:sz="0" w:space="0" w:color="auto"/>
          </w:divBdr>
        </w:div>
        <w:div w:id="952321185">
          <w:marLeft w:val="0"/>
          <w:marRight w:val="0"/>
          <w:marTop w:val="0"/>
          <w:marBottom w:val="0"/>
          <w:divBdr>
            <w:top w:val="none" w:sz="0" w:space="0" w:color="auto"/>
            <w:left w:val="none" w:sz="0" w:space="0" w:color="auto"/>
            <w:bottom w:val="none" w:sz="0" w:space="0" w:color="auto"/>
            <w:right w:val="none" w:sz="0" w:space="0" w:color="auto"/>
          </w:divBdr>
        </w:div>
        <w:div w:id="1397976289">
          <w:marLeft w:val="0"/>
          <w:marRight w:val="0"/>
          <w:marTop w:val="0"/>
          <w:marBottom w:val="0"/>
          <w:divBdr>
            <w:top w:val="none" w:sz="0" w:space="0" w:color="auto"/>
            <w:left w:val="none" w:sz="0" w:space="0" w:color="auto"/>
            <w:bottom w:val="none" w:sz="0" w:space="0" w:color="auto"/>
            <w:right w:val="none" w:sz="0" w:space="0" w:color="auto"/>
          </w:divBdr>
        </w:div>
        <w:div w:id="1761877674">
          <w:marLeft w:val="0"/>
          <w:marRight w:val="0"/>
          <w:marTop w:val="0"/>
          <w:marBottom w:val="0"/>
          <w:divBdr>
            <w:top w:val="none" w:sz="0" w:space="0" w:color="auto"/>
            <w:left w:val="none" w:sz="0" w:space="0" w:color="auto"/>
            <w:bottom w:val="none" w:sz="0" w:space="0" w:color="auto"/>
            <w:right w:val="none" w:sz="0" w:space="0" w:color="auto"/>
          </w:divBdr>
        </w:div>
        <w:div w:id="1841575331">
          <w:marLeft w:val="0"/>
          <w:marRight w:val="0"/>
          <w:marTop w:val="0"/>
          <w:marBottom w:val="0"/>
          <w:divBdr>
            <w:top w:val="none" w:sz="0" w:space="0" w:color="auto"/>
            <w:left w:val="none" w:sz="0" w:space="0" w:color="auto"/>
            <w:bottom w:val="none" w:sz="0" w:space="0" w:color="auto"/>
            <w:right w:val="none" w:sz="0" w:space="0" w:color="auto"/>
          </w:divBdr>
        </w:div>
        <w:div w:id="1843743519">
          <w:marLeft w:val="0"/>
          <w:marRight w:val="0"/>
          <w:marTop w:val="0"/>
          <w:marBottom w:val="0"/>
          <w:divBdr>
            <w:top w:val="none" w:sz="0" w:space="0" w:color="auto"/>
            <w:left w:val="none" w:sz="0" w:space="0" w:color="auto"/>
            <w:bottom w:val="none" w:sz="0" w:space="0" w:color="auto"/>
            <w:right w:val="none" w:sz="0" w:space="0" w:color="auto"/>
          </w:divBdr>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2099019052">
      <w:bodyDiv w:val="1"/>
      <w:marLeft w:val="0"/>
      <w:marRight w:val="0"/>
      <w:marTop w:val="0"/>
      <w:marBottom w:val="0"/>
      <w:divBdr>
        <w:top w:val="none" w:sz="0" w:space="0" w:color="auto"/>
        <w:left w:val="none" w:sz="0" w:space="0" w:color="auto"/>
        <w:bottom w:val="none" w:sz="0" w:space="0" w:color="auto"/>
        <w:right w:val="none" w:sz="0" w:space="0" w:color="auto"/>
      </w:divBdr>
      <w:divsChild>
        <w:div w:id="195632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raft.am/projects/8394" TargetMode="Externa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8/08/relationships/commentsExtensible" Target="commentsExtensible.xml"/></Relationships>
</file>

<file path=word/_rels/footnotes.xml.rels><?xml version="1.0" encoding="UTF-8" standalone="yes"?>
<Relationships xmlns="http://schemas.openxmlformats.org/package/2006/relationships"><Relationship Id="rId1" Type="http://schemas.openxmlformats.org/officeDocument/2006/relationships/hyperlink" Target="https://www.venice.coe.int/images/SITE%20IMAGES/Publications/Rule_of_Law_Check_List.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Ohanyan\Documents\Custom%20Office%20Templates\&#1329;&#1396;&#1411;&#1400;&#1411;&#1377;&#1385;&#1381;&#1408;&#138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659FE4-4447-45DB-983E-E133B5D8A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Ամփոփաթերթ</Template>
  <TotalTime>694</TotalTime>
  <Pages>140</Pages>
  <Words>20974</Words>
  <Characters>119552</Characters>
  <Application>Microsoft Office Word</Application>
  <DocSecurity>0</DocSecurity>
  <Lines>996</Lines>
  <Paragraphs>280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Ohanyan</dc:creator>
  <cp:keywords>https://mul2.gov.am/tasks/1248676/oneclick?token=9a329d96d13dfbc1a1217947fa72b9b2</cp:keywords>
  <dc:description/>
  <cp:lastModifiedBy>Emma Avetisyan</cp:lastModifiedBy>
  <cp:revision>112</cp:revision>
  <dcterms:created xsi:type="dcterms:W3CDTF">2025-10-09T07:40:00Z</dcterms:created>
  <dcterms:modified xsi:type="dcterms:W3CDTF">2025-12-02T14:58:00Z</dcterms:modified>
</cp:coreProperties>
</file>