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283" w:rsidRPr="00D70283" w:rsidRDefault="00D70283" w:rsidP="00783F02">
      <w:pPr>
        <w:spacing w:after="0" w:line="240" w:lineRule="auto"/>
        <w:ind w:firstLine="567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D70283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:rsidR="00D70283" w:rsidRPr="00D70283" w:rsidRDefault="00D70283" w:rsidP="00783F02">
      <w:pPr>
        <w:spacing w:after="0" w:line="24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D70283">
        <w:rPr>
          <w:rFonts w:ascii="GHEA Grapalat" w:hAnsi="GHEA Grapalat"/>
          <w:b/>
          <w:caps/>
          <w:sz w:val="24"/>
          <w:szCs w:val="24"/>
          <w:lang w:val="hy-AM"/>
        </w:rPr>
        <w:t xml:space="preserve">ՀԱՅԱՍՏԱՆԻ ՀԱՆՐԱՊԵՏՈՒԹՅԱՆ ԵՎ ԶԱՐԳԱՑՄԱՆ ՖՐԱՆՍԻԱԿԱՆ ԳՈՐԾԱԿԱԼՈՒԹՅԱՆ ՄԻՋԵՎ 2025Թ. ՍԵՊՏԵՄԲԵՐԻ 25-ԻՆ ՍՏՈՐԱԳՐՎԱԾ ԹԻՎ CAM 1030 01 ՎԱՐԿԱՅԻՆ ՀԱՄԱՁԱՅՆԱԳրում փոփոխություն N° 1 նախագծի վերաբերյալ </w:t>
      </w:r>
    </w:p>
    <w:p w:rsidR="00D70283" w:rsidRPr="00D70283" w:rsidRDefault="00D70283" w:rsidP="00FA606B">
      <w:pPr>
        <w:spacing w:after="0" w:line="36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:rsidR="00D70283" w:rsidRPr="00D70283" w:rsidRDefault="00D70283" w:rsidP="00FA606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7028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r w:rsidRPr="00D702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Զարգացման ֆրանսիական գործակալության</w:t>
      </w:r>
      <w:r w:rsidRPr="00D70283">
        <w:rPr>
          <w:rFonts w:ascii="GHEA Grapalat" w:hAnsi="GHEA Grapalat"/>
          <w:sz w:val="24"/>
          <w:szCs w:val="24"/>
          <w:lang w:val="hy-AM"/>
        </w:rPr>
        <w:t xml:space="preserve"> (ԶՖԳ) միջև 2025թ. սեպտեմբերի 26-ին ստորագրվել է թիվ CAM 1030 01 վարկային համաձայնագիրը (Համաձայնագիր)՝ </w:t>
      </w:r>
      <w:r w:rsidRPr="00D70283">
        <w:rPr>
          <w:rFonts w:ascii="GHEA Grapalat" w:hAnsi="GHEA Grapalat"/>
          <w:color w:val="000000" w:themeColor="text1"/>
          <w:sz w:val="24"/>
          <w:szCs w:val="24"/>
          <w:lang w:val="hy-AM"/>
        </w:rPr>
        <w:t>ուղղված Հայաստանում հանրային ծառայությունների մատուցման արդյունավետությանն ու կայունությանը, ինչպես նաև ֆինանսական հատվածի զարգացման բարելավմանը՝ վարկի տեսքով</w:t>
      </w:r>
      <w:r w:rsidRPr="00D70283">
        <w:rPr>
          <w:rFonts w:ascii="GHEA Grapalat" w:hAnsi="GHEA Grapalat"/>
          <w:sz w:val="24"/>
          <w:szCs w:val="24"/>
          <w:lang w:val="hy-AM"/>
        </w:rPr>
        <w:t xml:space="preserve"> բյուջետային աջակցության ծրագրի (Ծրագիր) իրականացման նպատակով։ Սույն բյուջետային աջակցությունը, որը կազմում է 150 մլն եվրո վարկային միջոցներ, բազմամյա ծրագրի (2019-2025) երրորդ փուլն է:</w:t>
      </w:r>
    </w:p>
    <w:p w:rsidR="00D70283" w:rsidRPr="00D70283" w:rsidRDefault="00D70283" w:rsidP="00FA606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70283">
        <w:rPr>
          <w:rFonts w:ascii="GHEA Grapalat" w:hAnsi="GHEA Grapalat"/>
          <w:sz w:val="24"/>
          <w:szCs w:val="24"/>
          <w:lang w:val="hy-AM"/>
        </w:rPr>
        <w:t xml:space="preserve">Ծրագիրն իրականացվում է Ասիական զարգացման բանկի (ԱԶԲ) հետ համատեղ, ուստի ԶՖԳ-ի կողմից վարկային միջոցների տրամադրման նախապայման է հանդիսանում ԱԶԲ հետ համատեղ քաղաքականության գործողությունների աղյուսակով սահմանված բարեփոխումների իրականացումը: Այս համատեքստում, քաղաքականության աղյուսակը, լինելով բավականին ծավալուն և բարդ իրագործման առումով, հասցվել է իր տրամաբանական ավարտին: </w:t>
      </w:r>
    </w:p>
    <w:p w:rsidR="00007480" w:rsidRPr="00FE1473" w:rsidRDefault="00D70283" w:rsidP="00FE147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70283">
        <w:rPr>
          <w:rFonts w:ascii="GHEA Grapalat" w:hAnsi="GHEA Grapalat"/>
          <w:sz w:val="24"/>
          <w:szCs w:val="24"/>
          <w:lang w:val="hy-AM"/>
        </w:rPr>
        <w:t>Այնուամենայնիվ, հաշվի առնելով, որ Համաձայնագրի ներքո ԶՖԳ-ի կողմից միջոցների մասհանումը պայմանավորված է ԱԶԲ Խորհրդի կողմից Հայաստանին վարկ տրամադրելու ԱԶԲ վարկի հաստատմամբ, իսկ ԱԶԲ-ի Խորհրդի նիստն այլևս հնարավոր չէ գումարել տվյալ տարում, անհրաժեշտություն է առաջացել նախաձեռնելու Համաձայնագրում փոփոխություն՝ այդ նախապայմանը բացառելու և ԶՖԳ վարկային միջոցները տվյալ տարում ստանալու նպատակով:</w:t>
      </w:r>
    </w:p>
    <w:p w:rsidR="00EF7D98" w:rsidRPr="00EF7D98" w:rsidRDefault="00EF7D98" w:rsidP="00FA606B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F7D9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EF7D98" w:rsidRDefault="008A131B" w:rsidP="00EF7D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Հիշյալ վարկային </w:t>
      </w:r>
      <w:r w:rsidR="00EF7D98" w:rsidRPr="00EF7D98">
        <w:rPr>
          <w:rFonts w:ascii="GHEA Grapalat" w:hAnsi="GHEA Grapalat"/>
          <w:sz w:val="24"/>
          <w:szCs w:val="24"/>
          <w:lang w:val="hy-AM"/>
        </w:rPr>
        <w:t>Համաձայնագիրը բխում է ՀՀ կառավարության 2021-2026թթ</w:t>
      </w:r>
      <w:r w:rsidR="00EF7D98" w:rsidRPr="00EF7D98">
        <w:rPr>
          <w:rFonts w:ascii="Cambria Math" w:hAnsi="Cambria Math" w:cs="Cambria Math"/>
          <w:sz w:val="24"/>
          <w:szCs w:val="24"/>
          <w:lang w:val="hy-AM"/>
        </w:rPr>
        <w:t>․</w:t>
      </w:r>
      <w:r w:rsidR="00EF7D98" w:rsidRPr="00EF7D98">
        <w:rPr>
          <w:rFonts w:ascii="GHEA Grapalat" w:hAnsi="GHEA Grapalat"/>
          <w:sz w:val="24"/>
          <w:szCs w:val="24"/>
          <w:lang w:val="hy-AM"/>
        </w:rPr>
        <w:t xml:space="preserve"> ծրագրի 6.8 կետից (Հարկաբյուջետային քաղաքականություն) և համահունչ է ՀՀ կառավարության պարտքի կառավարման 2025-2027 թվականների ռազմավարությանը։</w:t>
      </w:r>
    </w:p>
    <w:p w:rsidR="00FB5992" w:rsidRPr="00EF7D98" w:rsidRDefault="00FB5992" w:rsidP="00EF7D9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2F1171" w:rsidRPr="00D70283" w:rsidRDefault="00FB5992" w:rsidP="00FB5992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Ֆինանսների նախարարություն</w:t>
      </w:r>
    </w:p>
    <w:sectPr w:rsidR="002F1171" w:rsidRPr="00D70283" w:rsidSect="00D70283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B97"/>
    <w:rsid w:val="00007480"/>
    <w:rsid w:val="00227B97"/>
    <w:rsid w:val="002F1171"/>
    <w:rsid w:val="003647F5"/>
    <w:rsid w:val="00783F02"/>
    <w:rsid w:val="007B1C8E"/>
    <w:rsid w:val="00812D9B"/>
    <w:rsid w:val="008A131B"/>
    <w:rsid w:val="00A04BB9"/>
    <w:rsid w:val="00D70283"/>
    <w:rsid w:val="00E51941"/>
    <w:rsid w:val="00EF7D98"/>
    <w:rsid w:val="00FA606B"/>
    <w:rsid w:val="00FB5992"/>
    <w:rsid w:val="00FE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16389"/>
  <w15:chartTrackingRefBased/>
  <w15:docId w15:val="{075CFF03-118E-4380-AFA7-0A1FAFE43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28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7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1544</Characters>
  <Application>Microsoft Office Word</Application>
  <DocSecurity>0</DocSecurity>
  <Lines>57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/>
  <dc:description/>
  <cp:lastModifiedBy>Qristine Grigoryan</cp:lastModifiedBy>
  <cp:revision>2</cp:revision>
  <dcterms:created xsi:type="dcterms:W3CDTF">2025-12-03T07:01:00Z</dcterms:created>
  <dcterms:modified xsi:type="dcterms:W3CDTF">2025-12-03T07:01:00Z</dcterms:modified>
</cp:coreProperties>
</file>