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8DF1AE2" w14:textId="77777777" w:rsidR="00E97C72" w:rsidRDefault="00E97C72" w:rsidP="00C06AF5">
      <w:pPr>
        <w:spacing w:line="360" w:lineRule="auto"/>
        <w:jc w:val="center"/>
        <w:rPr>
          <w:rFonts w:ascii="GHEA Grapalat" w:hAnsi="GHEA Grapalat"/>
          <w:sz w:val="24"/>
          <w:szCs w:val="24"/>
        </w:rPr>
      </w:pPr>
    </w:p>
    <w:p w14:paraId="77ECE186" w14:textId="3F5B9E92" w:rsidR="00C06AF5" w:rsidRPr="003B1DDA" w:rsidRDefault="00C06AF5" w:rsidP="00C06AF5">
      <w:pPr>
        <w:spacing w:line="360" w:lineRule="auto"/>
        <w:jc w:val="center"/>
        <w:rPr>
          <w:rFonts w:ascii="GHEA Grapalat" w:hAnsi="GHEA Grapalat"/>
          <w:sz w:val="24"/>
          <w:szCs w:val="24"/>
        </w:rPr>
      </w:pPr>
      <w:r w:rsidRPr="003B1DDA">
        <w:rPr>
          <w:rFonts w:ascii="GHEA Grapalat" w:hAnsi="GHEA Grapalat"/>
          <w:sz w:val="24"/>
          <w:szCs w:val="24"/>
        </w:rPr>
        <w:t>ԱՄՓՈՓԱԹԵՐԹ</w:t>
      </w:r>
    </w:p>
    <w:p w14:paraId="5CD9492F" w14:textId="189ECA1A" w:rsidR="00865C1B" w:rsidRDefault="00977467" w:rsidP="00EE75C1">
      <w:pPr>
        <w:spacing w:line="360" w:lineRule="auto"/>
        <w:jc w:val="center"/>
        <w:rPr>
          <w:rFonts w:ascii="GHEA Grapalat" w:eastAsia="NSimSun" w:hAnsi="GHEA Grapalat" w:cs="Sylfaen"/>
          <w:kern w:val="2"/>
          <w:sz w:val="24"/>
          <w:szCs w:val="24"/>
          <w:lang w:val="hy-AM" w:eastAsia="zh-CN" w:bidi="hi-IN"/>
        </w:rPr>
      </w:pPr>
      <w:r w:rsidRPr="00977467">
        <w:rPr>
          <w:rFonts w:ascii="GHEA Grapalat" w:eastAsia="NSimSun" w:hAnsi="GHEA Grapalat" w:cs="Sylfaen"/>
          <w:kern w:val="2"/>
          <w:sz w:val="24"/>
          <w:szCs w:val="24"/>
          <w:lang w:val="hy-AM" w:eastAsia="zh-CN" w:bidi="hi-IN"/>
        </w:rPr>
        <w:t>«</w:t>
      </w:r>
      <w:r w:rsidR="00092CDD" w:rsidRPr="00092CDD">
        <w:rPr>
          <w:rFonts w:ascii="GHEA Grapalat" w:eastAsia="NSimSun" w:hAnsi="GHEA Grapalat" w:cs="Sylfaen"/>
          <w:kern w:val="2"/>
          <w:sz w:val="24"/>
          <w:szCs w:val="24"/>
          <w:lang w:val="hy-AM" w:eastAsia="zh-CN" w:bidi="hi-IN"/>
        </w:rPr>
        <w:t>«ՎԵՐԱՄՇԱԿՈՒՄ՝ ՄԱՔՍԱՅԻՆ ՏԱՐԱԾՔԻՑ ԴՈՒՐՍ» ՄԱՔՍԱՅԻՆ ԸՆԹԱՑԱԿԱՐԳԻ ԿԻՐԱՌՄԱՄԲ ՀԱՅԱՍՏԱՆԻ ՀԱՆՐԱՊԵՏՈՒԹՅԱՆ ՏԱՐԱԾՔԻՑ ԵՐՐՈՐԴ ԵՐԿՐՆԵՐ ԱՐՏԱՀԱՆՎՈՂ ԹԱՆԿԱՐԺԵՔ ՄԵՏԱՂՆԵՐԻ ԿԱՄ ԹԱՆԿԱՐԺԵՔ ՄԵՏԱՂՆԵՐՈՎ ՊԱՏՎԱԾ ՄԵՏԱՂՆԵՐԻ ՆԿԱՏՄԱՄԲ ՔՎՈՏԱ ՍԱՀՄԱՆԵԼՈՒ ՄԱՍԻՆ</w:t>
      </w:r>
      <w:r w:rsidRPr="00977467">
        <w:rPr>
          <w:rFonts w:ascii="GHEA Grapalat" w:eastAsia="NSimSun" w:hAnsi="GHEA Grapalat" w:cs="Sylfaen"/>
          <w:kern w:val="2"/>
          <w:sz w:val="24"/>
          <w:szCs w:val="24"/>
          <w:lang w:val="hy-AM" w:eastAsia="zh-CN" w:bidi="hi-IN"/>
        </w:rPr>
        <w:t xml:space="preserve">» ՀԱՅԱՍՏԱՆԻ ՀԱՆՐԱՊԵՏՈՒԹՅԱՆ ԿԱՌԱՎԱՐՈՒԹՅԱՆ ՈՐՈՇՄԱՆ </w:t>
      </w:r>
      <w:r w:rsidR="00444115" w:rsidRPr="00F900BA">
        <w:rPr>
          <w:rFonts w:ascii="GHEA Grapalat" w:eastAsia="NSimSun" w:hAnsi="GHEA Grapalat" w:cs="Sylfaen"/>
          <w:kern w:val="2"/>
          <w:sz w:val="24"/>
          <w:szCs w:val="24"/>
          <w:lang w:val="hy-AM" w:eastAsia="zh-CN" w:bidi="hi-IN"/>
        </w:rPr>
        <w:t>ՆԱԽԱԳԾ</w:t>
      </w:r>
      <w:r w:rsidR="00444115">
        <w:rPr>
          <w:rFonts w:ascii="GHEA Grapalat" w:eastAsia="NSimSun" w:hAnsi="GHEA Grapalat" w:cs="Sylfaen"/>
          <w:kern w:val="2"/>
          <w:sz w:val="24"/>
          <w:szCs w:val="24"/>
          <w:lang w:val="hy-AM" w:eastAsia="zh-CN" w:bidi="hi-IN"/>
        </w:rPr>
        <w:t>Ի</w:t>
      </w:r>
    </w:p>
    <w:p w14:paraId="1EBC1453" w14:textId="77777777" w:rsidR="00EE75C1" w:rsidRDefault="00EE75C1" w:rsidP="00EE75C1">
      <w:pPr>
        <w:spacing w:line="360" w:lineRule="auto"/>
        <w:jc w:val="center"/>
        <w:rPr>
          <w:rFonts w:ascii="GHEA Grapalat" w:eastAsia="NSimSun" w:hAnsi="GHEA Grapalat" w:cs="Sylfaen"/>
          <w:kern w:val="2"/>
          <w:sz w:val="24"/>
          <w:szCs w:val="24"/>
          <w:lang w:val="hy-AM" w:eastAsia="zh-CN" w:bidi="hi-IN"/>
        </w:rPr>
      </w:pPr>
    </w:p>
    <w:tbl>
      <w:tblPr>
        <w:tblW w:w="14451"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8923"/>
        <w:gridCol w:w="2884"/>
        <w:gridCol w:w="2644"/>
      </w:tblGrid>
      <w:tr w:rsidR="00CD128F" w:rsidRPr="00736C5B" w14:paraId="135DD9D6" w14:textId="77777777" w:rsidTr="00CD128F">
        <w:trPr>
          <w:tblCellSpacing w:w="0" w:type="dxa"/>
          <w:jc w:val="center"/>
        </w:trPr>
        <w:tc>
          <w:tcPr>
            <w:tcW w:w="11807"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059C995D" w14:textId="7AD8B49E" w:rsidR="00CD128F" w:rsidRPr="003B1DDA" w:rsidRDefault="00027280" w:rsidP="007B00ED">
            <w:pPr>
              <w:spacing w:line="360" w:lineRule="auto"/>
              <w:jc w:val="center"/>
              <w:rPr>
                <w:rFonts w:ascii="GHEA Grapalat" w:hAnsi="GHEA Grapalat"/>
                <w:sz w:val="24"/>
                <w:szCs w:val="24"/>
                <w:lang w:val="hy-AM"/>
              </w:rPr>
            </w:pPr>
            <w:r w:rsidRPr="00027280">
              <w:rPr>
                <w:rFonts w:ascii="GHEA Grapalat" w:hAnsi="GHEA Grapalat"/>
                <w:sz w:val="24"/>
                <w:szCs w:val="24"/>
                <w:lang w:val="hy-AM"/>
              </w:rPr>
              <w:t>1</w:t>
            </w:r>
            <w:r w:rsidR="00CD128F">
              <w:rPr>
                <w:rFonts w:ascii="Cambria Math" w:hAnsi="Cambria Math"/>
                <w:sz w:val="24"/>
                <w:szCs w:val="24"/>
                <w:lang w:val="hy-AM"/>
              </w:rPr>
              <w:t xml:space="preserve">․ </w:t>
            </w:r>
            <w:r w:rsidR="00CD128F" w:rsidRPr="00D74BBA">
              <w:rPr>
                <w:rFonts w:ascii="GHEA Grapalat" w:hAnsi="GHEA Grapalat"/>
                <w:sz w:val="24"/>
                <w:szCs w:val="24"/>
                <w:lang w:val="hy-AM"/>
              </w:rPr>
              <w:t xml:space="preserve">ՀՀ </w:t>
            </w:r>
            <w:r w:rsidR="00CD128F">
              <w:rPr>
                <w:rFonts w:ascii="GHEA Grapalat" w:hAnsi="GHEA Grapalat"/>
                <w:sz w:val="24"/>
                <w:szCs w:val="24"/>
                <w:lang w:val="hy-AM"/>
              </w:rPr>
              <w:t>ֆինանսների նախարարություն</w:t>
            </w:r>
          </w:p>
        </w:tc>
        <w:tc>
          <w:tcPr>
            <w:tcW w:w="2644" w:type="dxa"/>
            <w:tcBorders>
              <w:top w:val="outset" w:sz="6" w:space="0" w:color="auto"/>
              <w:left w:val="outset" w:sz="6" w:space="0" w:color="auto"/>
              <w:bottom w:val="outset" w:sz="6" w:space="0" w:color="auto"/>
              <w:right w:val="outset" w:sz="6" w:space="0" w:color="auto"/>
            </w:tcBorders>
            <w:shd w:val="clear" w:color="auto" w:fill="D0D0D0"/>
          </w:tcPr>
          <w:p w14:paraId="63B434E3" w14:textId="77777777" w:rsidR="00CD128F" w:rsidRPr="00736C5B" w:rsidRDefault="00CD128F" w:rsidP="007B00ED">
            <w:pPr>
              <w:spacing w:line="360" w:lineRule="auto"/>
              <w:jc w:val="center"/>
              <w:rPr>
                <w:rFonts w:ascii="GHEA Grapalat" w:hAnsi="GHEA Grapalat"/>
                <w:sz w:val="24"/>
                <w:szCs w:val="24"/>
                <w:lang w:val="hy-AM"/>
              </w:rPr>
            </w:pPr>
            <w:r>
              <w:rPr>
                <w:rFonts w:ascii="GHEA Grapalat" w:hAnsi="GHEA Grapalat"/>
                <w:sz w:val="24"/>
                <w:szCs w:val="24"/>
                <w:lang w:val="hy-AM"/>
              </w:rPr>
              <w:t>20</w:t>
            </w:r>
            <w:r w:rsidRPr="00E71847">
              <w:rPr>
                <w:rFonts w:ascii="Cambria Math" w:hAnsi="Cambria Math" w:cs="Cambria Math"/>
                <w:sz w:val="24"/>
                <w:szCs w:val="24"/>
                <w:lang w:val="hy-AM"/>
              </w:rPr>
              <w:t>․</w:t>
            </w:r>
            <w:r w:rsidRPr="00E71847">
              <w:rPr>
                <w:rFonts w:ascii="GHEA Grapalat" w:hAnsi="GHEA Grapalat"/>
                <w:sz w:val="24"/>
                <w:szCs w:val="24"/>
                <w:lang w:val="hy-AM"/>
              </w:rPr>
              <w:t>0</w:t>
            </w:r>
            <w:r>
              <w:rPr>
                <w:rFonts w:ascii="GHEA Grapalat" w:hAnsi="GHEA Grapalat"/>
                <w:sz w:val="24"/>
                <w:szCs w:val="24"/>
                <w:lang w:val="hy-AM"/>
              </w:rPr>
              <w:t>6</w:t>
            </w:r>
            <w:r w:rsidRPr="00E71847">
              <w:rPr>
                <w:rFonts w:ascii="Cambria Math" w:hAnsi="Cambria Math" w:cs="Cambria Math"/>
                <w:sz w:val="24"/>
                <w:szCs w:val="24"/>
                <w:lang w:val="hy-AM"/>
              </w:rPr>
              <w:t>․</w:t>
            </w:r>
            <w:r w:rsidRPr="00E71847">
              <w:rPr>
                <w:rFonts w:ascii="GHEA Grapalat" w:hAnsi="GHEA Grapalat"/>
                <w:sz w:val="24"/>
                <w:szCs w:val="24"/>
                <w:lang w:val="hy-AM"/>
              </w:rPr>
              <w:t>2025թ</w:t>
            </w:r>
            <w:r w:rsidRPr="00E71847">
              <w:rPr>
                <w:rFonts w:ascii="Cambria Math" w:hAnsi="Cambria Math" w:cs="Cambria Math"/>
                <w:sz w:val="24"/>
                <w:szCs w:val="24"/>
                <w:lang w:val="hy-AM"/>
              </w:rPr>
              <w:t>․</w:t>
            </w:r>
          </w:p>
        </w:tc>
      </w:tr>
      <w:tr w:rsidR="00CD128F" w:rsidRPr="00E71847" w14:paraId="50B356CB" w14:textId="77777777" w:rsidTr="00CD128F">
        <w:trPr>
          <w:trHeight w:val="376"/>
          <w:tblCellSpacing w:w="0" w:type="dxa"/>
          <w:jc w:val="center"/>
        </w:trPr>
        <w:tc>
          <w:tcPr>
            <w:tcW w:w="11807"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27A9367" w14:textId="77777777" w:rsidR="00CD128F" w:rsidRPr="003B1DDA" w:rsidRDefault="00CD128F" w:rsidP="007B00ED">
            <w:pPr>
              <w:spacing w:line="360" w:lineRule="auto"/>
              <w:rPr>
                <w:rFonts w:ascii="GHEA Grapalat" w:hAnsi="GHEA Grapalat"/>
                <w:sz w:val="24"/>
                <w:szCs w:val="24"/>
              </w:rPr>
            </w:pPr>
          </w:p>
        </w:tc>
        <w:tc>
          <w:tcPr>
            <w:tcW w:w="2644" w:type="dxa"/>
            <w:tcBorders>
              <w:top w:val="outset" w:sz="6" w:space="0" w:color="auto"/>
              <w:left w:val="outset" w:sz="6" w:space="0" w:color="auto"/>
              <w:bottom w:val="outset" w:sz="6" w:space="0" w:color="auto"/>
              <w:right w:val="outset" w:sz="6" w:space="0" w:color="auto"/>
            </w:tcBorders>
            <w:shd w:val="clear" w:color="auto" w:fill="D0D0D0"/>
          </w:tcPr>
          <w:p w14:paraId="037593CA" w14:textId="77777777" w:rsidR="00CD128F" w:rsidRPr="00E71847" w:rsidRDefault="00CD128F" w:rsidP="007B00ED">
            <w:pPr>
              <w:spacing w:line="360" w:lineRule="auto"/>
              <w:jc w:val="center"/>
              <w:rPr>
                <w:rFonts w:ascii="GHEA Grapalat" w:hAnsi="GHEA Grapalat"/>
                <w:sz w:val="24"/>
                <w:szCs w:val="24"/>
                <w:lang w:val="hy-AM"/>
              </w:rPr>
            </w:pPr>
            <w:r w:rsidRPr="00E71847">
              <w:rPr>
                <w:rFonts w:ascii="GHEA Grapalat" w:hAnsi="GHEA Grapalat"/>
                <w:sz w:val="24"/>
                <w:szCs w:val="24"/>
                <w:lang w:val="hy-AM"/>
              </w:rPr>
              <w:t xml:space="preserve">№ </w:t>
            </w:r>
            <w:r w:rsidRPr="006C3668">
              <w:rPr>
                <w:rFonts w:ascii="GHEA Grapalat" w:hAnsi="GHEA Grapalat"/>
                <w:sz w:val="24"/>
                <w:szCs w:val="24"/>
              </w:rPr>
              <w:t>01/2-1/13819-2025</w:t>
            </w:r>
          </w:p>
        </w:tc>
      </w:tr>
      <w:tr w:rsidR="00CD128F" w:rsidRPr="00CD128F" w14:paraId="15D149A9" w14:textId="77777777" w:rsidTr="00CD128F">
        <w:trPr>
          <w:trHeight w:val="376"/>
          <w:tblCellSpacing w:w="0" w:type="dxa"/>
          <w:jc w:val="center"/>
        </w:trPr>
        <w:tc>
          <w:tcPr>
            <w:tcW w:w="8923" w:type="dxa"/>
            <w:tcBorders>
              <w:top w:val="outset" w:sz="6" w:space="0" w:color="auto"/>
              <w:left w:val="outset" w:sz="6" w:space="0" w:color="auto"/>
              <w:bottom w:val="outset" w:sz="6" w:space="0" w:color="auto"/>
              <w:right w:val="outset" w:sz="6" w:space="0" w:color="auto"/>
            </w:tcBorders>
            <w:shd w:val="clear" w:color="auto" w:fill="FFFFFF"/>
            <w:vAlign w:val="center"/>
          </w:tcPr>
          <w:p w14:paraId="0B157C3F" w14:textId="77777777" w:rsidR="00CD128F" w:rsidRDefault="00CD128F" w:rsidP="007B00ED">
            <w:pPr>
              <w:spacing w:before="120" w:after="0"/>
              <w:ind w:left="150" w:right="165"/>
              <w:jc w:val="both"/>
              <w:rPr>
                <w:rFonts w:ascii="GHEA Grapalat" w:hAnsi="GHEA Grapalat"/>
                <w:sz w:val="24"/>
                <w:szCs w:val="24"/>
                <w:lang w:val="hy-AM"/>
              </w:rPr>
            </w:pPr>
            <w:r w:rsidRPr="00CD128F">
              <w:rPr>
                <w:rFonts w:ascii="GHEA Grapalat" w:hAnsi="GHEA Grapalat"/>
                <w:sz w:val="24"/>
                <w:szCs w:val="24"/>
                <w:lang w:val="hy-AM"/>
              </w:rPr>
              <w:t xml:space="preserve">   </w:t>
            </w:r>
            <w:r w:rsidRPr="006C3668">
              <w:rPr>
                <w:rFonts w:ascii="GHEA Grapalat" w:hAnsi="GHEA Grapalat"/>
                <w:sz w:val="24"/>
                <w:szCs w:val="24"/>
                <w:lang w:val="hy-AM"/>
              </w:rPr>
              <w:t>ՀՀ փոխվարչապետի ս.թ. հունիսի 13-ի թիվ /60.2/19330-2025 հանձնա</w:t>
            </w:r>
            <w:r w:rsidRPr="006C3668">
              <w:rPr>
                <w:rFonts w:ascii="GHEA Grapalat" w:hAnsi="GHEA Grapalat"/>
                <w:sz w:val="24"/>
                <w:szCs w:val="24"/>
                <w:lang w:val="hy-AM"/>
              </w:rPr>
              <w:softHyphen/>
              <w:t>րարականի կատար</w:t>
            </w:r>
            <w:r w:rsidRPr="006C3668">
              <w:rPr>
                <w:rFonts w:ascii="GHEA Grapalat" w:hAnsi="GHEA Grapalat"/>
                <w:sz w:val="24"/>
                <w:szCs w:val="24"/>
                <w:lang w:val="hy-AM"/>
              </w:rPr>
              <w:softHyphen/>
            </w:r>
            <w:r w:rsidRPr="006C3668">
              <w:rPr>
                <w:rFonts w:ascii="GHEA Grapalat" w:hAnsi="GHEA Grapalat"/>
                <w:sz w:val="24"/>
                <w:szCs w:val="24"/>
                <w:lang w:val="hy-AM"/>
              </w:rPr>
              <w:softHyphen/>
              <w:t>ման կապակացությամբ, Վերամշակում՝ մաքսա</w:t>
            </w:r>
            <w:r w:rsidRPr="006C3668">
              <w:rPr>
                <w:rFonts w:ascii="GHEA Grapalat" w:hAnsi="GHEA Grapalat"/>
                <w:sz w:val="24"/>
                <w:szCs w:val="24"/>
                <w:lang w:val="hy-AM"/>
              </w:rPr>
              <w:softHyphen/>
            </w:r>
            <w:r w:rsidRPr="006C3668">
              <w:rPr>
                <w:rFonts w:ascii="GHEA Grapalat" w:hAnsi="GHEA Grapalat"/>
                <w:sz w:val="24"/>
                <w:szCs w:val="24"/>
                <w:lang w:val="hy-AM"/>
              </w:rPr>
              <w:softHyphen/>
              <w:t>յին տարածքից դուրս» մաքսային ընթա</w:t>
            </w:r>
            <w:r w:rsidRPr="006C3668">
              <w:rPr>
                <w:rFonts w:ascii="GHEA Grapalat" w:hAnsi="GHEA Grapalat"/>
                <w:sz w:val="24"/>
                <w:szCs w:val="24"/>
                <w:lang w:val="hy-AM"/>
              </w:rPr>
              <w:softHyphen/>
            </w:r>
            <w:r w:rsidRPr="006C3668">
              <w:rPr>
                <w:rFonts w:ascii="GHEA Grapalat" w:hAnsi="GHEA Grapalat"/>
                <w:sz w:val="24"/>
                <w:szCs w:val="24"/>
                <w:lang w:val="hy-AM"/>
              </w:rPr>
              <w:softHyphen/>
            </w:r>
            <w:r w:rsidRPr="006C3668">
              <w:rPr>
                <w:rFonts w:ascii="GHEA Grapalat" w:hAnsi="GHEA Grapalat"/>
                <w:sz w:val="24"/>
                <w:szCs w:val="24"/>
                <w:lang w:val="hy-AM"/>
              </w:rPr>
              <w:softHyphen/>
              <w:t>ցակարգի կիրառմամբ Հայաստանի Հանրա</w:t>
            </w:r>
            <w:r w:rsidRPr="006C3668">
              <w:rPr>
                <w:rFonts w:ascii="GHEA Grapalat" w:hAnsi="GHEA Grapalat"/>
                <w:sz w:val="24"/>
                <w:szCs w:val="24"/>
                <w:lang w:val="hy-AM"/>
              </w:rPr>
              <w:softHyphen/>
              <w:t>պետու</w:t>
            </w:r>
            <w:r w:rsidRPr="006C3668">
              <w:rPr>
                <w:rFonts w:ascii="GHEA Grapalat" w:hAnsi="GHEA Grapalat"/>
                <w:sz w:val="24"/>
                <w:szCs w:val="24"/>
                <w:lang w:val="hy-AM"/>
              </w:rPr>
              <w:softHyphen/>
            </w:r>
            <w:r w:rsidRPr="006C3668">
              <w:rPr>
                <w:rFonts w:ascii="GHEA Grapalat" w:hAnsi="GHEA Grapalat"/>
                <w:sz w:val="24"/>
                <w:szCs w:val="24"/>
                <w:lang w:val="hy-AM"/>
              </w:rPr>
              <w:softHyphen/>
              <w:t>թյան տարածքից երրորդ երկրներ արտա</w:t>
            </w:r>
            <w:r w:rsidRPr="006C3668">
              <w:rPr>
                <w:rFonts w:ascii="GHEA Grapalat" w:hAnsi="GHEA Grapalat"/>
                <w:sz w:val="24"/>
                <w:szCs w:val="24"/>
                <w:lang w:val="hy-AM"/>
              </w:rPr>
              <w:softHyphen/>
            </w:r>
            <w:r w:rsidRPr="006C3668">
              <w:rPr>
                <w:rFonts w:ascii="GHEA Grapalat" w:hAnsi="GHEA Grapalat"/>
                <w:sz w:val="24"/>
                <w:szCs w:val="24"/>
                <w:lang w:val="hy-AM"/>
              </w:rPr>
              <w:softHyphen/>
            </w:r>
            <w:r w:rsidRPr="006C3668">
              <w:rPr>
                <w:rFonts w:ascii="GHEA Grapalat" w:hAnsi="GHEA Grapalat"/>
                <w:sz w:val="24"/>
                <w:szCs w:val="24"/>
                <w:lang w:val="hy-AM"/>
              </w:rPr>
              <w:softHyphen/>
              <w:t>հանվող թանկարժեք մետաղների կամ թանկար</w:t>
            </w:r>
            <w:r w:rsidRPr="006C3668">
              <w:rPr>
                <w:rFonts w:ascii="GHEA Grapalat" w:hAnsi="GHEA Grapalat"/>
                <w:sz w:val="24"/>
                <w:szCs w:val="24"/>
                <w:lang w:val="hy-AM"/>
              </w:rPr>
              <w:softHyphen/>
            </w:r>
            <w:r w:rsidRPr="006C3668">
              <w:rPr>
                <w:rFonts w:ascii="GHEA Grapalat" w:hAnsi="GHEA Grapalat"/>
                <w:sz w:val="24"/>
                <w:szCs w:val="24"/>
                <w:lang w:val="hy-AM"/>
              </w:rPr>
              <w:softHyphen/>
            </w:r>
            <w:r w:rsidRPr="006C3668">
              <w:rPr>
                <w:rFonts w:ascii="GHEA Grapalat" w:hAnsi="GHEA Grapalat"/>
                <w:sz w:val="24"/>
                <w:szCs w:val="24"/>
                <w:lang w:val="hy-AM"/>
              </w:rPr>
              <w:softHyphen/>
              <w:t>ժեք մետաղներով պատված մետաղների նկատ</w:t>
            </w:r>
            <w:r w:rsidRPr="006C3668">
              <w:rPr>
                <w:rFonts w:ascii="GHEA Grapalat" w:hAnsi="GHEA Grapalat"/>
                <w:sz w:val="24"/>
                <w:szCs w:val="24"/>
                <w:lang w:val="hy-AM"/>
              </w:rPr>
              <w:softHyphen/>
            </w:r>
            <w:r w:rsidRPr="006C3668">
              <w:rPr>
                <w:rFonts w:ascii="GHEA Grapalat" w:hAnsi="GHEA Grapalat"/>
                <w:sz w:val="24"/>
                <w:szCs w:val="24"/>
                <w:lang w:val="hy-AM"/>
              </w:rPr>
              <w:softHyphen/>
              <w:t>մամբ քվոտա սահմանելու մասին ՀՀ կառա</w:t>
            </w:r>
            <w:r w:rsidRPr="006C3668">
              <w:rPr>
                <w:rFonts w:ascii="GHEA Grapalat" w:hAnsi="GHEA Grapalat"/>
                <w:sz w:val="24"/>
                <w:szCs w:val="24"/>
                <w:lang w:val="hy-AM"/>
              </w:rPr>
              <w:softHyphen/>
            </w:r>
            <w:r w:rsidRPr="006C3668">
              <w:rPr>
                <w:rFonts w:ascii="GHEA Grapalat" w:hAnsi="GHEA Grapalat"/>
                <w:sz w:val="24"/>
                <w:szCs w:val="24"/>
                <w:lang w:val="hy-AM"/>
              </w:rPr>
              <w:softHyphen/>
            </w:r>
            <w:r w:rsidRPr="006C3668">
              <w:rPr>
                <w:rFonts w:ascii="GHEA Grapalat" w:hAnsi="GHEA Grapalat"/>
                <w:sz w:val="24"/>
                <w:szCs w:val="24"/>
                <w:lang w:val="hy-AM"/>
              </w:rPr>
              <w:softHyphen/>
            </w:r>
            <w:r w:rsidRPr="006C3668">
              <w:rPr>
                <w:rFonts w:ascii="GHEA Grapalat" w:hAnsi="GHEA Grapalat"/>
                <w:sz w:val="24"/>
                <w:szCs w:val="24"/>
                <w:lang w:val="hy-AM"/>
              </w:rPr>
              <w:softHyphen/>
            </w:r>
            <w:r w:rsidRPr="006C3668">
              <w:rPr>
                <w:rFonts w:ascii="GHEA Grapalat" w:hAnsi="GHEA Grapalat"/>
                <w:sz w:val="24"/>
                <w:szCs w:val="24"/>
                <w:lang w:val="hy-AM"/>
              </w:rPr>
              <w:softHyphen/>
            </w:r>
            <w:r w:rsidRPr="006C3668">
              <w:rPr>
                <w:rFonts w:ascii="GHEA Grapalat" w:hAnsi="GHEA Grapalat"/>
                <w:sz w:val="24"/>
                <w:szCs w:val="24"/>
                <w:lang w:val="hy-AM"/>
              </w:rPr>
              <w:softHyphen/>
              <w:t>վարության որոշ</w:t>
            </w:r>
            <w:r w:rsidRPr="006C3668">
              <w:rPr>
                <w:rFonts w:ascii="GHEA Grapalat" w:hAnsi="GHEA Grapalat"/>
                <w:sz w:val="24"/>
                <w:szCs w:val="24"/>
                <w:lang w:val="hy-AM"/>
              </w:rPr>
              <w:softHyphen/>
            </w:r>
            <w:r w:rsidRPr="006C3668">
              <w:rPr>
                <w:rFonts w:ascii="GHEA Grapalat" w:hAnsi="GHEA Grapalat"/>
                <w:sz w:val="24"/>
                <w:szCs w:val="24"/>
                <w:lang w:val="hy-AM"/>
              </w:rPr>
              <w:softHyphen/>
            </w:r>
            <w:r w:rsidRPr="006C3668">
              <w:rPr>
                <w:rFonts w:ascii="GHEA Grapalat" w:hAnsi="GHEA Grapalat"/>
                <w:sz w:val="24"/>
                <w:szCs w:val="24"/>
                <w:lang w:val="hy-AM"/>
              </w:rPr>
              <w:softHyphen/>
            </w:r>
            <w:r w:rsidRPr="006C3668">
              <w:rPr>
                <w:rFonts w:ascii="GHEA Grapalat" w:hAnsi="GHEA Grapalat"/>
                <w:sz w:val="24"/>
                <w:szCs w:val="24"/>
                <w:lang w:val="hy-AM"/>
              </w:rPr>
              <w:softHyphen/>
            </w:r>
            <w:r w:rsidRPr="006C3668">
              <w:rPr>
                <w:rFonts w:ascii="GHEA Grapalat" w:hAnsi="GHEA Grapalat"/>
                <w:sz w:val="24"/>
                <w:szCs w:val="24"/>
                <w:lang w:val="hy-AM"/>
              </w:rPr>
              <w:softHyphen/>
            </w:r>
            <w:r w:rsidRPr="006C3668">
              <w:rPr>
                <w:rFonts w:ascii="GHEA Grapalat" w:hAnsi="GHEA Grapalat"/>
                <w:sz w:val="24"/>
                <w:szCs w:val="24"/>
                <w:lang w:val="hy-AM"/>
              </w:rPr>
              <w:softHyphen/>
            </w:r>
            <w:r w:rsidRPr="006C3668">
              <w:rPr>
                <w:rFonts w:ascii="GHEA Grapalat" w:hAnsi="GHEA Grapalat"/>
                <w:sz w:val="24"/>
                <w:szCs w:val="24"/>
                <w:lang w:val="hy-AM"/>
              </w:rPr>
              <w:softHyphen/>
            </w:r>
            <w:r w:rsidRPr="006C3668">
              <w:rPr>
                <w:rFonts w:ascii="GHEA Grapalat" w:hAnsi="GHEA Grapalat"/>
                <w:sz w:val="24"/>
                <w:szCs w:val="24"/>
                <w:lang w:val="hy-AM"/>
              </w:rPr>
              <w:softHyphen/>
              <w:t>ման նախա</w:t>
            </w:r>
            <w:r w:rsidRPr="006C3668">
              <w:rPr>
                <w:rFonts w:ascii="GHEA Grapalat" w:hAnsi="GHEA Grapalat"/>
                <w:sz w:val="24"/>
                <w:szCs w:val="24"/>
                <w:lang w:val="hy-AM"/>
              </w:rPr>
              <w:softHyphen/>
              <w:t>գծի լրա</w:t>
            </w:r>
            <w:r w:rsidRPr="006C3668">
              <w:rPr>
                <w:rFonts w:ascii="GHEA Grapalat" w:hAnsi="GHEA Grapalat"/>
                <w:sz w:val="24"/>
                <w:szCs w:val="24"/>
                <w:lang w:val="hy-AM"/>
              </w:rPr>
              <w:softHyphen/>
              <w:t>մշակված տարբերակի վերա</w:t>
            </w:r>
            <w:r w:rsidRPr="006C3668">
              <w:rPr>
                <w:rFonts w:ascii="GHEA Grapalat" w:hAnsi="GHEA Grapalat"/>
                <w:sz w:val="24"/>
                <w:szCs w:val="24"/>
                <w:lang w:val="hy-AM"/>
              </w:rPr>
              <w:softHyphen/>
            </w:r>
            <w:r w:rsidRPr="006C3668">
              <w:rPr>
                <w:rFonts w:ascii="GHEA Grapalat" w:hAnsi="GHEA Grapalat"/>
                <w:sz w:val="24"/>
                <w:szCs w:val="24"/>
                <w:lang w:val="hy-AM"/>
              </w:rPr>
              <w:softHyphen/>
            </w:r>
            <w:r w:rsidRPr="006C3668">
              <w:rPr>
                <w:rFonts w:ascii="GHEA Grapalat" w:hAnsi="GHEA Grapalat"/>
                <w:sz w:val="24"/>
                <w:szCs w:val="24"/>
                <w:lang w:val="hy-AM"/>
              </w:rPr>
              <w:softHyphen/>
            </w:r>
            <w:r w:rsidRPr="006C3668">
              <w:rPr>
                <w:rFonts w:ascii="GHEA Grapalat" w:hAnsi="GHEA Grapalat"/>
                <w:sz w:val="24"/>
                <w:szCs w:val="24"/>
                <w:lang w:val="hy-AM"/>
              </w:rPr>
              <w:softHyphen/>
            </w:r>
            <w:r w:rsidRPr="006C3668">
              <w:rPr>
                <w:rFonts w:ascii="GHEA Grapalat" w:hAnsi="GHEA Grapalat"/>
                <w:sz w:val="24"/>
                <w:szCs w:val="24"/>
                <w:lang w:val="hy-AM"/>
              </w:rPr>
              <w:softHyphen/>
              <w:t>բերյալ հայտ</w:t>
            </w:r>
            <w:r w:rsidRPr="006C3668">
              <w:rPr>
                <w:rFonts w:ascii="GHEA Grapalat" w:hAnsi="GHEA Grapalat"/>
                <w:sz w:val="24"/>
                <w:szCs w:val="24"/>
                <w:lang w:val="hy-AM"/>
              </w:rPr>
              <w:softHyphen/>
            </w:r>
            <w:r w:rsidRPr="006C3668">
              <w:rPr>
                <w:rFonts w:ascii="GHEA Grapalat" w:hAnsi="GHEA Grapalat"/>
                <w:sz w:val="24"/>
                <w:szCs w:val="24"/>
                <w:lang w:val="hy-AM"/>
              </w:rPr>
              <w:softHyphen/>
            </w:r>
            <w:r w:rsidRPr="006C3668">
              <w:rPr>
                <w:rFonts w:ascii="GHEA Grapalat" w:hAnsi="GHEA Grapalat"/>
                <w:sz w:val="24"/>
                <w:szCs w:val="24"/>
                <w:lang w:val="hy-AM"/>
              </w:rPr>
              <w:softHyphen/>
            </w:r>
            <w:r w:rsidRPr="006C3668">
              <w:rPr>
                <w:rFonts w:ascii="GHEA Grapalat" w:hAnsi="GHEA Grapalat"/>
                <w:sz w:val="24"/>
                <w:szCs w:val="24"/>
                <w:lang w:val="hy-AM"/>
              </w:rPr>
              <w:softHyphen/>
            </w:r>
            <w:r w:rsidRPr="006C3668">
              <w:rPr>
                <w:rFonts w:ascii="GHEA Grapalat" w:hAnsi="GHEA Grapalat"/>
                <w:sz w:val="24"/>
                <w:szCs w:val="24"/>
                <w:lang w:val="hy-AM"/>
              </w:rPr>
              <w:softHyphen/>
              <w:t>նում ենք, որ դիտողություններ և առա</w:t>
            </w:r>
            <w:r w:rsidRPr="006C3668">
              <w:rPr>
                <w:rFonts w:ascii="GHEA Grapalat" w:hAnsi="GHEA Grapalat"/>
                <w:sz w:val="24"/>
                <w:szCs w:val="24"/>
                <w:lang w:val="hy-AM"/>
              </w:rPr>
              <w:softHyphen/>
              <w:t>ջարկություններ չկան։</w:t>
            </w:r>
          </w:p>
          <w:p w14:paraId="524C2FD6" w14:textId="77777777" w:rsidR="00CD128F" w:rsidRPr="00DC02B4" w:rsidRDefault="00CD128F" w:rsidP="007B00ED">
            <w:pPr>
              <w:spacing w:before="120" w:after="0"/>
              <w:ind w:left="150" w:right="165"/>
              <w:jc w:val="both"/>
              <w:rPr>
                <w:rFonts w:ascii="GHEA Grapalat" w:hAnsi="GHEA Grapalat"/>
                <w:sz w:val="24"/>
                <w:szCs w:val="24"/>
                <w:lang w:val="hy-AM"/>
              </w:rPr>
            </w:pPr>
          </w:p>
        </w:tc>
        <w:tc>
          <w:tcPr>
            <w:tcW w:w="5528" w:type="dxa"/>
            <w:gridSpan w:val="2"/>
            <w:tcBorders>
              <w:top w:val="outset" w:sz="6" w:space="0" w:color="auto"/>
              <w:left w:val="outset" w:sz="6" w:space="0" w:color="auto"/>
              <w:bottom w:val="outset" w:sz="6" w:space="0" w:color="auto"/>
              <w:right w:val="outset" w:sz="6" w:space="0" w:color="auto"/>
            </w:tcBorders>
            <w:shd w:val="clear" w:color="auto" w:fill="FFFFFF"/>
          </w:tcPr>
          <w:p w14:paraId="2F2F8900" w14:textId="77777777" w:rsidR="00027280" w:rsidRDefault="00027280" w:rsidP="00027280">
            <w:pPr>
              <w:shd w:val="clear" w:color="auto" w:fill="FFFFFF"/>
              <w:spacing w:before="240" w:after="0" w:line="360" w:lineRule="auto"/>
              <w:ind w:left="156" w:right="103" w:firstLine="219"/>
              <w:jc w:val="center"/>
              <w:rPr>
                <w:rFonts w:ascii="GHEA Grapalat" w:hAnsi="GHEA Grapalat"/>
                <w:bCs/>
                <w:color w:val="000000"/>
                <w:sz w:val="24"/>
                <w:szCs w:val="24"/>
                <w:lang w:val="hy-AM" w:bidi="hy-AM"/>
              </w:rPr>
            </w:pPr>
            <w:r>
              <w:rPr>
                <w:rFonts w:ascii="GHEA Grapalat" w:hAnsi="GHEA Grapalat"/>
                <w:bCs/>
                <w:color w:val="000000"/>
                <w:sz w:val="24"/>
                <w:szCs w:val="24"/>
                <w:lang w:val="hy-AM" w:bidi="hy-AM"/>
              </w:rPr>
              <w:t>Ընդունվել է</w:t>
            </w:r>
          </w:p>
          <w:p w14:paraId="4FD4125D" w14:textId="77777777" w:rsidR="00CD128F" w:rsidRPr="00CD128F" w:rsidRDefault="00CD128F" w:rsidP="007B00ED">
            <w:pPr>
              <w:spacing w:before="240" w:line="360" w:lineRule="auto"/>
              <w:jc w:val="center"/>
              <w:rPr>
                <w:rFonts w:ascii="GHEA Grapalat" w:hAnsi="GHEA Grapalat"/>
                <w:sz w:val="24"/>
                <w:szCs w:val="24"/>
                <w:lang w:val="hy-AM"/>
              </w:rPr>
            </w:pPr>
          </w:p>
        </w:tc>
      </w:tr>
      <w:tr w:rsidR="00CD128F" w:rsidRPr="003038AC" w14:paraId="02D332C3" w14:textId="77777777" w:rsidTr="00CD128F">
        <w:trPr>
          <w:tblCellSpacing w:w="0" w:type="dxa"/>
          <w:jc w:val="center"/>
        </w:trPr>
        <w:tc>
          <w:tcPr>
            <w:tcW w:w="11807"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1903A400" w14:textId="268CEE5A" w:rsidR="00CD128F" w:rsidRPr="003B1DDA" w:rsidRDefault="00027280" w:rsidP="007B00ED">
            <w:pPr>
              <w:spacing w:line="360" w:lineRule="auto"/>
              <w:jc w:val="center"/>
              <w:rPr>
                <w:rFonts w:ascii="GHEA Grapalat" w:hAnsi="GHEA Grapalat"/>
                <w:sz w:val="24"/>
                <w:szCs w:val="24"/>
                <w:lang w:val="hy-AM"/>
              </w:rPr>
            </w:pPr>
            <w:r>
              <w:rPr>
                <w:rFonts w:ascii="GHEA Grapalat" w:hAnsi="GHEA Grapalat"/>
                <w:sz w:val="24"/>
                <w:szCs w:val="24"/>
                <w:lang w:val="hy-AM"/>
              </w:rPr>
              <w:t>2</w:t>
            </w:r>
            <w:r w:rsidR="00CD128F" w:rsidRPr="003B1DDA">
              <w:rPr>
                <w:rFonts w:ascii="GHEA Grapalat" w:hAnsi="GHEA Grapalat"/>
                <w:sz w:val="24"/>
                <w:szCs w:val="24"/>
              </w:rPr>
              <w:t xml:space="preserve">. </w:t>
            </w:r>
            <w:r w:rsidR="00CD128F" w:rsidRPr="003B1DDA">
              <w:rPr>
                <w:rFonts w:ascii="GHEA Grapalat" w:hAnsi="GHEA Grapalat"/>
                <w:sz w:val="24"/>
                <w:szCs w:val="24"/>
                <w:lang w:val="hy-AM"/>
              </w:rPr>
              <w:t>ՀՀ պետական եկամուտների կոմիտե</w:t>
            </w:r>
          </w:p>
        </w:tc>
        <w:tc>
          <w:tcPr>
            <w:tcW w:w="2644" w:type="dxa"/>
            <w:tcBorders>
              <w:top w:val="outset" w:sz="6" w:space="0" w:color="auto"/>
              <w:left w:val="outset" w:sz="6" w:space="0" w:color="auto"/>
              <w:bottom w:val="outset" w:sz="6" w:space="0" w:color="auto"/>
              <w:right w:val="outset" w:sz="6" w:space="0" w:color="auto"/>
            </w:tcBorders>
            <w:shd w:val="clear" w:color="auto" w:fill="D0D0D0"/>
            <w:vAlign w:val="center"/>
            <w:hideMark/>
          </w:tcPr>
          <w:p w14:paraId="3BB7520B" w14:textId="77777777" w:rsidR="00CD128F" w:rsidRPr="003038AC" w:rsidRDefault="00CD128F" w:rsidP="007B00ED">
            <w:pPr>
              <w:spacing w:line="360" w:lineRule="auto"/>
              <w:jc w:val="center"/>
              <w:rPr>
                <w:rFonts w:ascii="Cambria Math" w:hAnsi="Cambria Math"/>
                <w:sz w:val="24"/>
                <w:szCs w:val="24"/>
                <w:lang w:val="hy-AM"/>
              </w:rPr>
            </w:pPr>
            <w:r>
              <w:rPr>
                <w:rFonts w:ascii="GHEA Grapalat" w:hAnsi="GHEA Grapalat"/>
                <w:sz w:val="24"/>
                <w:szCs w:val="24"/>
                <w:lang w:val="hy-AM"/>
              </w:rPr>
              <w:t>18</w:t>
            </w:r>
            <w:r>
              <w:rPr>
                <w:rFonts w:ascii="GHEA Grapalat" w:hAnsi="GHEA Grapalat"/>
                <w:sz w:val="24"/>
                <w:szCs w:val="24"/>
              </w:rPr>
              <w:t>.</w:t>
            </w:r>
            <w:r>
              <w:rPr>
                <w:rFonts w:ascii="GHEA Grapalat" w:hAnsi="GHEA Grapalat"/>
                <w:sz w:val="24"/>
                <w:szCs w:val="24"/>
                <w:lang w:val="hy-AM"/>
              </w:rPr>
              <w:t>06</w:t>
            </w:r>
            <w:r>
              <w:rPr>
                <w:rFonts w:ascii="GHEA Grapalat" w:hAnsi="GHEA Grapalat"/>
                <w:sz w:val="24"/>
                <w:szCs w:val="24"/>
              </w:rPr>
              <w:t>.202</w:t>
            </w:r>
            <w:r>
              <w:rPr>
                <w:rFonts w:ascii="GHEA Grapalat" w:hAnsi="GHEA Grapalat"/>
                <w:sz w:val="24"/>
                <w:szCs w:val="24"/>
                <w:lang w:val="hy-AM"/>
              </w:rPr>
              <w:t>5թ</w:t>
            </w:r>
            <w:r>
              <w:rPr>
                <w:rFonts w:ascii="Cambria Math" w:hAnsi="Cambria Math"/>
                <w:sz w:val="24"/>
                <w:szCs w:val="24"/>
                <w:lang w:val="hy-AM"/>
              </w:rPr>
              <w:t>․</w:t>
            </w:r>
          </w:p>
        </w:tc>
      </w:tr>
      <w:tr w:rsidR="00CD128F" w:rsidRPr="003B1DDA" w14:paraId="618E7554" w14:textId="77777777" w:rsidTr="00CD128F">
        <w:trPr>
          <w:tblCellSpacing w:w="0" w:type="dxa"/>
          <w:jc w:val="center"/>
        </w:trPr>
        <w:tc>
          <w:tcPr>
            <w:tcW w:w="11807"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B4F103E" w14:textId="77777777" w:rsidR="00CD128F" w:rsidRPr="003B1DDA" w:rsidRDefault="00CD128F" w:rsidP="007B00ED">
            <w:pPr>
              <w:spacing w:line="360" w:lineRule="auto"/>
              <w:rPr>
                <w:rFonts w:ascii="GHEA Grapalat" w:hAnsi="GHEA Grapalat"/>
                <w:sz w:val="24"/>
                <w:szCs w:val="24"/>
              </w:rPr>
            </w:pPr>
          </w:p>
        </w:tc>
        <w:tc>
          <w:tcPr>
            <w:tcW w:w="2644" w:type="dxa"/>
            <w:tcBorders>
              <w:top w:val="outset" w:sz="6" w:space="0" w:color="auto"/>
              <w:left w:val="outset" w:sz="6" w:space="0" w:color="auto"/>
              <w:bottom w:val="outset" w:sz="6" w:space="0" w:color="auto"/>
              <w:right w:val="outset" w:sz="6" w:space="0" w:color="auto"/>
            </w:tcBorders>
            <w:shd w:val="clear" w:color="auto" w:fill="D0D0D0"/>
            <w:hideMark/>
          </w:tcPr>
          <w:p w14:paraId="232F1D94" w14:textId="77777777" w:rsidR="00CD128F" w:rsidRPr="003B1DDA" w:rsidRDefault="00CD128F" w:rsidP="007B00ED">
            <w:pPr>
              <w:spacing w:after="0" w:line="360" w:lineRule="auto"/>
              <w:rPr>
                <w:rFonts w:ascii="GHEA Grapalat" w:hAnsi="GHEA Grapalat"/>
                <w:sz w:val="24"/>
                <w:szCs w:val="24"/>
                <w:lang w:val="hy-AM"/>
              </w:rPr>
            </w:pPr>
            <w:r>
              <w:rPr>
                <w:rFonts w:ascii="GHEA Grapalat" w:hAnsi="GHEA Grapalat"/>
                <w:sz w:val="24"/>
                <w:szCs w:val="24"/>
              </w:rPr>
              <w:t xml:space="preserve">№ </w:t>
            </w:r>
            <w:r w:rsidRPr="00867F4D">
              <w:rPr>
                <w:rFonts w:ascii="GHEA Grapalat" w:hAnsi="GHEA Grapalat"/>
                <w:sz w:val="24"/>
                <w:szCs w:val="24"/>
              </w:rPr>
              <w:t>01/3-2/38715-2025</w:t>
            </w:r>
          </w:p>
        </w:tc>
      </w:tr>
      <w:tr w:rsidR="00CD128F" w:rsidRPr="00780932" w14:paraId="1E147FEE" w14:textId="77777777" w:rsidTr="00CD128F">
        <w:trPr>
          <w:trHeight w:val="2537"/>
          <w:tblCellSpacing w:w="0" w:type="dxa"/>
          <w:jc w:val="center"/>
        </w:trPr>
        <w:tc>
          <w:tcPr>
            <w:tcW w:w="8923" w:type="dxa"/>
            <w:tcBorders>
              <w:top w:val="outset" w:sz="6" w:space="0" w:color="auto"/>
              <w:left w:val="outset" w:sz="6" w:space="0" w:color="auto"/>
              <w:bottom w:val="outset" w:sz="6" w:space="0" w:color="auto"/>
              <w:right w:val="outset" w:sz="6" w:space="0" w:color="auto"/>
            </w:tcBorders>
            <w:shd w:val="clear" w:color="auto" w:fill="FFFFFF"/>
          </w:tcPr>
          <w:p w14:paraId="31380B0E" w14:textId="77777777" w:rsidR="00CD128F" w:rsidRPr="00B65E40" w:rsidRDefault="00CD128F" w:rsidP="00CD128F">
            <w:pPr>
              <w:tabs>
                <w:tab w:val="left" w:pos="990"/>
              </w:tabs>
              <w:spacing w:line="360" w:lineRule="auto"/>
              <w:ind w:left="112" w:right="121" w:firstLine="608"/>
              <w:jc w:val="both"/>
              <w:rPr>
                <w:rFonts w:ascii="GHEA Grapalat" w:hAnsi="GHEA Grapalat"/>
                <w:lang w:val="hy-AM"/>
              </w:rPr>
            </w:pPr>
            <w:r w:rsidRPr="00B65E40">
              <w:rPr>
                <w:rFonts w:ascii="GHEA Grapalat" w:hAnsi="GHEA Grapalat"/>
                <w:lang w:val="hy-AM"/>
              </w:rPr>
              <w:lastRenderedPageBreak/>
              <w:t>«Վերամշակում՝ մաքսային տարածքից դուրս» մաքսային ընթացակարգի կիրառմամբ Հայաստանի Հանրապետության տարածքից երրորդ երկրներ արտահանվող թանկարժեք մետաղների կամ թանկարժեք մետաղներով պատված մետաղների նկատմամբ քվոտա սահմանելու մասին» Հայաստանի Հանրապետության կառավարության որոշման նախագծի (այսուհետ` Նախագիծ) վերաբերյալ հայտնում ենք հետևյալը.</w:t>
            </w:r>
          </w:p>
          <w:p w14:paraId="4E0CF55F" w14:textId="77777777" w:rsidR="00CD128F" w:rsidRPr="004B0AF8" w:rsidRDefault="00CD128F" w:rsidP="00CD128F">
            <w:pPr>
              <w:pStyle w:val="ListParagraph"/>
              <w:numPr>
                <w:ilvl w:val="0"/>
                <w:numId w:val="6"/>
              </w:numPr>
              <w:tabs>
                <w:tab w:val="left" w:pos="990"/>
              </w:tabs>
              <w:spacing w:line="360" w:lineRule="auto"/>
              <w:ind w:left="112" w:right="121" w:firstLine="608"/>
              <w:jc w:val="both"/>
              <w:rPr>
                <w:rFonts w:ascii="GHEA Grapalat" w:hAnsi="GHEA Grapalat"/>
                <w:lang w:val="hy-AM"/>
              </w:rPr>
            </w:pPr>
            <w:r w:rsidRPr="00B65E40">
              <w:rPr>
                <w:rFonts w:ascii="GHEA Grapalat" w:hAnsi="GHEA Grapalat"/>
                <w:lang w:val="hy-AM"/>
              </w:rPr>
              <w:t xml:space="preserve">Նախագծի 4-րդ կետի 1-ին ենթակետի </w:t>
            </w:r>
            <w:r>
              <w:rPr>
                <w:rFonts w:ascii="GHEA Grapalat" w:hAnsi="GHEA Grapalat"/>
                <w:lang w:val="hy-AM"/>
              </w:rPr>
              <w:t xml:space="preserve">վերաբերյալ </w:t>
            </w:r>
            <w:r w:rsidRPr="00B65E40">
              <w:rPr>
                <w:rFonts w:ascii="GHEA Grapalat" w:hAnsi="GHEA Grapalat"/>
                <w:lang w:val="hy-AM"/>
              </w:rPr>
              <w:t xml:space="preserve">հայտնում ենք, որ հարցը կարգավորված է Եվրասիական տնտեսական միության մաքսային օրենսգրքի 177-րդ հոդվածի 1-ին մասի 1-ին կետով, ուստի Նախագծում նման կարգավորում նախատեսելու անհրաժեշտության բացակայությամբ պայմանավորված` առաջարկում ենք Նախագծից հանել նշված ենթակետը: </w:t>
            </w:r>
          </w:p>
        </w:tc>
        <w:tc>
          <w:tcPr>
            <w:tcW w:w="5528" w:type="dxa"/>
            <w:gridSpan w:val="2"/>
            <w:tcBorders>
              <w:top w:val="outset" w:sz="6" w:space="0" w:color="auto"/>
              <w:left w:val="outset" w:sz="6" w:space="0" w:color="auto"/>
              <w:bottom w:val="outset" w:sz="6" w:space="0" w:color="auto"/>
              <w:right w:val="outset" w:sz="6" w:space="0" w:color="auto"/>
            </w:tcBorders>
            <w:shd w:val="clear" w:color="auto" w:fill="FFFFFF"/>
          </w:tcPr>
          <w:p w14:paraId="622E1CD2" w14:textId="77777777" w:rsidR="00CD128F" w:rsidRPr="00780932" w:rsidRDefault="00CD128F" w:rsidP="007B00ED">
            <w:pPr>
              <w:tabs>
                <w:tab w:val="left" w:pos="2805"/>
              </w:tabs>
              <w:spacing w:before="240" w:line="360" w:lineRule="auto"/>
              <w:jc w:val="center"/>
              <w:rPr>
                <w:rFonts w:ascii="GHEA Grapalat" w:hAnsi="GHEA Grapalat"/>
                <w:bCs/>
                <w:sz w:val="24"/>
                <w:szCs w:val="24"/>
                <w:lang w:val="hy-AM"/>
              </w:rPr>
            </w:pPr>
            <w:r>
              <w:rPr>
                <w:rFonts w:ascii="GHEA Grapalat" w:hAnsi="GHEA Grapalat"/>
                <w:bCs/>
                <w:sz w:val="24"/>
                <w:szCs w:val="24"/>
                <w:lang w:val="hy-AM"/>
              </w:rPr>
              <w:t>Ընդունվել է</w:t>
            </w:r>
          </w:p>
        </w:tc>
      </w:tr>
      <w:tr w:rsidR="00CD128F" w:rsidRPr="00B4485D" w14:paraId="7982BF7E" w14:textId="77777777" w:rsidTr="00CD128F">
        <w:trPr>
          <w:trHeight w:val="1407"/>
          <w:tblCellSpacing w:w="0" w:type="dxa"/>
          <w:jc w:val="center"/>
        </w:trPr>
        <w:tc>
          <w:tcPr>
            <w:tcW w:w="8923" w:type="dxa"/>
            <w:tcBorders>
              <w:top w:val="outset" w:sz="6" w:space="0" w:color="auto"/>
              <w:left w:val="outset" w:sz="6" w:space="0" w:color="auto"/>
              <w:bottom w:val="outset" w:sz="6" w:space="0" w:color="auto"/>
              <w:right w:val="outset" w:sz="6" w:space="0" w:color="auto"/>
            </w:tcBorders>
            <w:shd w:val="clear" w:color="auto" w:fill="FFFFFF"/>
          </w:tcPr>
          <w:p w14:paraId="137C868F" w14:textId="77777777" w:rsidR="00CD128F" w:rsidRPr="004B0AF8" w:rsidRDefault="00CD128F" w:rsidP="00CD128F">
            <w:pPr>
              <w:pStyle w:val="ListParagraph"/>
              <w:numPr>
                <w:ilvl w:val="0"/>
                <w:numId w:val="6"/>
              </w:numPr>
              <w:tabs>
                <w:tab w:val="left" w:pos="990"/>
              </w:tabs>
              <w:spacing w:line="360" w:lineRule="auto"/>
              <w:ind w:left="112" w:right="121" w:firstLine="608"/>
              <w:jc w:val="both"/>
              <w:rPr>
                <w:rFonts w:ascii="GHEA Grapalat" w:hAnsi="GHEA Grapalat"/>
                <w:lang w:val="hy-AM"/>
              </w:rPr>
            </w:pPr>
            <w:r w:rsidRPr="00B65E40">
              <w:rPr>
                <w:rFonts w:ascii="GHEA Grapalat" w:hAnsi="GHEA Grapalat"/>
                <w:lang w:val="hy-AM"/>
              </w:rPr>
              <w:t>Նախագծի 4-րդ կետի 2-րդ ենթակետում առաջարկում ենք «տրման ամսաթիվը» բառերը փոխարինել «թույլտվության տրամադրման ամսաթիվը» բառերով:</w:t>
            </w:r>
          </w:p>
        </w:tc>
        <w:tc>
          <w:tcPr>
            <w:tcW w:w="5528" w:type="dxa"/>
            <w:gridSpan w:val="2"/>
            <w:tcBorders>
              <w:top w:val="outset" w:sz="6" w:space="0" w:color="auto"/>
              <w:left w:val="outset" w:sz="6" w:space="0" w:color="auto"/>
              <w:bottom w:val="outset" w:sz="6" w:space="0" w:color="auto"/>
              <w:right w:val="outset" w:sz="6" w:space="0" w:color="auto"/>
            </w:tcBorders>
            <w:shd w:val="clear" w:color="auto" w:fill="FFFFFF"/>
            <w:hideMark/>
          </w:tcPr>
          <w:p w14:paraId="2B42DF29" w14:textId="77777777" w:rsidR="00CD128F" w:rsidRPr="00B4485D" w:rsidRDefault="00CD128F" w:rsidP="007B00ED">
            <w:pPr>
              <w:spacing w:before="240" w:line="360" w:lineRule="auto"/>
              <w:jc w:val="center"/>
              <w:rPr>
                <w:rFonts w:ascii="GHEA Grapalat" w:hAnsi="GHEA Grapalat"/>
                <w:bCs/>
                <w:sz w:val="24"/>
                <w:szCs w:val="24"/>
                <w:lang w:val="hy-AM"/>
              </w:rPr>
            </w:pPr>
            <w:r>
              <w:rPr>
                <w:rFonts w:ascii="GHEA Grapalat" w:hAnsi="GHEA Grapalat"/>
                <w:bCs/>
                <w:sz w:val="24"/>
                <w:szCs w:val="24"/>
                <w:lang w:val="hy-AM"/>
              </w:rPr>
              <w:t>Ընդունվել է</w:t>
            </w:r>
          </w:p>
          <w:p w14:paraId="3F77FF1D" w14:textId="77777777" w:rsidR="00CD128F" w:rsidRPr="00B4485D" w:rsidRDefault="00CD128F" w:rsidP="007B00ED">
            <w:pPr>
              <w:spacing w:before="240" w:line="360" w:lineRule="auto"/>
              <w:ind w:left="165" w:right="135" w:hanging="165"/>
              <w:jc w:val="both"/>
              <w:rPr>
                <w:rFonts w:ascii="GHEA Grapalat" w:hAnsi="GHEA Grapalat"/>
                <w:bCs/>
                <w:sz w:val="24"/>
                <w:szCs w:val="24"/>
                <w:lang w:val="hy-AM"/>
              </w:rPr>
            </w:pPr>
          </w:p>
        </w:tc>
      </w:tr>
      <w:tr w:rsidR="00CD128F" w:rsidRPr="00C07A6A" w14:paraId="346F968C" w14:textId="77777777" w:rsidTr="00CD128F">
        <w:trPr>
          <w:trHeight w:val="1020"/>
          <w:tblCellSpacing w:w="0" w:type="dxa"/>
          <w:jc w:val="center"/>
        </w:trPr>
        <w:tc>
          <w:tcPr>
            <w:tcW w:w="8923" w:type="dxa"/>
            <w:tcBorders>
              <w:top w:val="outset" w:sz="6" w:space="0" w:color="auto"/>
              <w:left w:val="outset" w:sz="6" w:space="0" w:color="auto"/>
              <w:bottom w:val="outset" w:sz="6" w:space="0" w:color="auto"/>
              <w:right w:val="outset" w:sz="6" w:space="0" w:color="auto"/>
            </w:tcBorders>
            <w:shd w:val="clear" w:color="auto" w:fill="FFFFFF"/>
          </w:tcPr>
          <w:p w14:paraId="27F93B50" w14:textId="77777777" w:rsidR="00CD128F" w:rsidRPr="004B0AF8" w:rsidRDefault="00CD128F" w:rsidP="007B00ED">
            <w:pPr>
              <w:ind w:left="150" w:right="165" w:hanging="150"/>
              <w:jc w:val="both"/>
              <w:rPr>
                <w:rFonts w:ascii="GHEA Grapalat" w:eastAsia="NSimSun" w:hAnsi="GHEA Grapalat" w:cs="Sylfaen"/>
                <w:kern w:val="2"/>
                <w:sz w:val="24"/>
                <w:szCs w:val="24"/>
                <w:lang w:val="hy-AM" w:eastAsia="zh-CN" w:bidi="hi-IN"/>
              </w:rPr>
            </w:pPr>
            <w:r w:rsidRPr="00E71847">
              <w:rPr>
                <w:rFonts w:ascii="GHEA Grapalat" w:eastAsia="NSimSun" w:hAnsi="GHEA Grapalat" w:cs="Sylfaen"/>
                <w:kern w:val="2"/>
                <w:sz w:val="24"/>
                <w:szCs w:val="24"/>
                <w:lang w:val="hy-AM" w:eastAsia="zh-CN" w:bidi="hi-IN"/>
              </w:rPr>
              <w:t xml:space="preserve">  </w:t>
            </w:r>
            <w:r>
              <w:rPr>
                <w:rFonts w:ascii="GHEA Grapalat" w:eastAsia="NSimSun" w:hAnsi="GHEA Grapalat" w:cs="Sylfaen"/>
                <w:kern w:val="2"/>
                <w:sz w:val="24"/>
                <w:szCs w:val="24"/>
                <w:lang w:val="hy-AM" w:eastAsia="zh-CN" w:bidi="hi-IN"/>
              </w:rPr>
              <w:t>3</w:t>
            </w:r>
            <w:r w:rsidRPr="004B0AF8">
              <w:rPr>
                <w:rFonts w:ascii="GHEA Grapalat" w:eastAsia="NSimSun" w:hAnsi="GHEA Grapalat" w:cs="Sylfaen"/>
                <w:kern w:val="2"/>
                <w:sz w:val="24"/>
                <w:szCs w:val="24"/>
                <w:lang w:val="hy-AM" w:eastAsia="zh-CN" w:bidi="hi-IN"/>
              </w:rPr>
              <w:t>.</w:t>
            </w:r>
            <w:r w:rsidRPr="004B0AF8">
              <w:rPr>
                <w:rFonts w:ascii="GHEA Grapalat" w:eastAsia="NSimSun" w:hAnsi="GHEA Grapalat" w:cs="Sylfaen"/>
                <w:kern w:val="2"/>
                <w:sz w:val="24"/>
                <w:szCs w:val="24"/>
                <w:lang w:val="hy-AM" w:eastAsia="zh-CN" w:bidi="hi-IN"/>
              </w:rPr>
              <w:tab/>
              <w:t xml:space="preserve">Նախագծի 1-ին կետով հաստատվող հավելվածի աղյուսակի (այսուհետ` Աղյուսակ) 2-րդ տողում նշված ապրանքը ևս դասակարգվում է թանկարժեք մետաղների շարքին, ուստի առաջարկում ենք Աղյուսակի 1-ին տողում «Թանկարժեք մետաղներ կամ թանկարժեք մետաղներով պատված մետաղներ» նկարագրում բացառություն սահմանել 2-րդ տողում նշված՝ չմշակված արծաթի համար։ Մասնավորապես՝ Աղյուսակի 1-ին տողում «ծածկագրեր)» բառից հետո առաջարկում ենք լրացնել «բացառությամբ` ԵԱՏՄ ԱՏԳ ԱԱ 7106 ապրանքային դիրքի» բառերը: </w:t>
            </w:r>
          </w:p>
          <w:p w14:paraId="1F652D54" w14:textId="77777777" w:rsidR="00CD128F" w:rsidRPr="0026435B" w:rsidRDefault="00CD128F" w:rsidP="007B00ED">
            <w:pPr>
              <w:ind w:left="150" w:right="165" w:hanging="150"/>
              <w:jc w:val="both"/>
              <w:rPr>
                <w:rFonts w:ascii="GHEA Grapalat" w:eastAsia="NSimSun" w:hAnsi="GHEA Grapalat" w:cs="Sylfaen"/>
                <w:kern w:val="2"/>
                <w:lang w:val="hy-AM" w:eastAsia="zh-CN" w:bidi="hi-IN"/>
              </w:rPr>
            </w:pPr>
          </w:p>
        </w:tc>
        <w:tc>
          <w:tcPr>
            <w:tcW w:w="5528" w:type="dxa"/>
            <w:gridSpan w:val="2"/>
            <w:tcBorders>
              <w:top w:val="outset" w:sz="6" w:space="0" w:color="auto"/>
              <w:left w:val="outset" w:sz="6" w:space="0" w:color="auto"/>
              <w:bottom w:val="outset" w:sz="6" w:space="0" w:color="auto"/>
              <w:right w:val="outset" w:sz="6" w:space="0" w:color="auto"/>
            </w:tcBorders>
            <w:shd w:val="clear" w:color="auto" w:fill="FFFFFF"/>
          </w:tcPr>
          <w:p w14:paraId="0788AB03" w14:textId="77777777" w:rsidR="00CD128F" w:rsidRDefault="00CD128F" w:rsidP="007B00ED">
            <w:pPr>
              <w:tabs>
                <w:tab w:val="center" w:pos="3318"/>
              </w:tabs>
              <w:spacing w:before="240" w:after="0" w:line="360" w:lineRule="auto"/>
              <w:ind w:left="165" w:right="135" w:hanging="165"/>
              <w:jc w:val="center"/>
              <w:rPr>
                <w:rFonts w:ascii="GHEA Grapalat" w:hAnsi="GHEA Grapalat"/>
                <w:bCs/>
                <w:sz w:val="24"/>
                <w:szCs w:val="24"/>
                <w:lang w:val="hy-AM"/>
              </w:rPr>
            </w:pPr>
            <w:r>
              <w:rPr>
                <w:rFonts w:ascii="GHEA Grapalat" w:hAnsi="GHEA Grapalat"/>
                <w:bCs/>
                <w:sz w:val="24"/>
                <w:szCs w:val="24"/>
                <w:lang w:val="hy-AM"/>
              </w:rPr>
              <w:t>Ընդունվել է</w:t>
            </w:r>
          </w:p>
          <w:p w14:paraId="21154E1C" w14:textId="77777777" w:rsidR="00CD128F" w:rsidRDefault="00CD128F" w:rsidP="007B00ED">
            <w:pPr>
              <w:tabs>
                <w:tab w:val="center" w:pos="3318"/>
              </w:tabs>
              <w:spacing w:before="240" w:after="0" w:line="360" w:lineRule="auto"/>
              <w:ind w:left="165" w:right="135" w:hanging="165"/>
              <w:jc w:val="center"/>
              <w:rPr>
                <w:rFonts w:ascii="GHEA Grapalat" w:hAnsi="GHEA Grapalat"/>
                <w:bCs/>
                <w:sz w:val="24"/>
                <w:szCs w:val="24"/>
                <w:lang w:val="hy-AM"/>
              </w:rPr>
            </w:pPr>
            <w:r w:rsidRPr="004B0AF8">
              <w:rPr>
                <w:rFonts w:ascii="GHEA Grapalat" w:eastAsia="NSimSun" w:hAnsi="GHEA Grapalat" w:cs="Sylfaen"/>
                <w:kern w:val="2"/>
                <w:sz w:val="24"/>
                <w:szCs w:val="24"/>
                <w:lang w:val="hy-AM" w:eastAsia="zh-CN" w:bidi="hi-IN"/>
              </w:rPr>
              <w:t>Նախագծի 1-ին կետով հաստատվող հավելվածի աղյուսակ</w:t>
            </w:r>
            <w:r>
              <w:rPr>
                <w:rFonts w:ascii="GHEA Grapalat" w:eastAsia="NSimSun" w:hAnsi="GHEA Grapalat" w:cs="Sylfaen"/>
                <w:kern w:val="2"/>
                <w:sz w:val="24"/>
                <w:szCs w:val="24"/>
                <w:lang w:val="hy-AM" w:eastAsia="zh-CN" w:bidi="hi-IN"/>
              </w:rPr>
              <w:t>ը լրամշակվել է</w:t>
            </w:r>
          </w:p>
          <w:p w14:paraId="49624E9B" w14:textId="77777777" w:rsidR="00CD128F" w:rsidRPr="00EE0154" w:rsidRDefault="00CD128F" w:rsidP="007B00ED">
            <w:pPr>
              <w:tabs>
                <w:tab w:val="center" w:pos="3318"/>
              </w:tabs>
              <w:spacing w:before="240" w:after="0" w:line="360" w:lineRule="auto"/>
              <w:ind w:left="165" w:right="135" w:hanging="165"/>
              <w:jc w:val="center"/>
              <w:rPr>
                <w:rFonts w:ascii="GHEA Grapalat" w:hAnsi="GHEA Grapalat"/>
                <w:bCs/>
                <w:sz w:val="24"/>
                <w:szCs w:val="24"/>
                <w:lang w:val="hy-AM"/>
              </w:rPr>
            </w:pPr>
          </w:p>
          <w:p w14:paraId="5B6E6041" w14:textId="77777777" w:rsidR="00CD128F" w:rsidRPr="00BF73DE" w:rsidRDefault="00CD128F" w:rsidP="007B00ED">
            <w:pPr>
              <w:spacing w:line="360" w:lineRule="auto"/>
              <w:ind w:left="165" w:right="135"/>
              <w:jc w:val="both"/>
              <w:rPr>
                <w:rFonts w:ascii="GHEA Grapalat" w:hAnsi="GHEA Grapalat"/>
                <w:bCs/>
                <w:sz w:val="24"/>
                <w:szCs w:val="24"/>
                <w:lang w:val="hy-AM"/>
              </w:rPr>
            </w:pPr>
          </w:p>
        </w:tc>
      </w:tr>
      <w:tr w:rsidR="00CD128F" w:rsidRPr="00C07A6A" w14:paraId="0CA76937" w14:textId="77777777" w:rsidTr="00CD128F">
        <w:trPr>
          <w:trHeight w:val="1020"/>
          <w:tblCellSpacing w:w="0" w:type="dxa"/>
          <w:jc w:val="center"/>
        </w:trPr>
        <w:tc>
          <w:tcPr>
            <w:tcW w:w="8923" w:type="dxa"/>
            <w:tcBorders>
              <w:top w:val="outset" w:sz="6" w:space="0" w:color="auto"/>
              <w:left w:val="outset" w:sz="6" w:space="0" w:color="auto"/>
              <w:bottom w:val="outset" w:sz="6" w:space="0" w:color="auto"/>
              <w:right w:val="outset" w:sz="6" w:space="0" w:color="auto"/>
            </w:tcBorders>
            <w:shd w:val="clear" w:color="auto" w:fill="FFFFFF"/>
          </w:tcPr>
          <w:p w14:paraId="37EF5925" w14:textId="77777777" w:rsidR="00CD128F" w:rsidRPr="0086499E" w:rsidRDefault="00CD128F" w:rsidP="007B00ED">
            <w:pPr>
              <w:shd w:val="clear" w:color="auto" w:fill="FFFFFF"/>
              <w:ind w:left="112" w:right="112"/>
              <w:jc w:val="both"/>
              <w:rPr>
                <w:rFonts w:ascii="GHEA Grapalat" w:eastAsia="NSimSun" w:hAnsi="GHEA Grapalat" w:cs="Sylfaen"/>
                <w:kern w:val="2"/>
                <w:sz w:val="24"/>
                <w:szCs w:val="24"/>
                <w:lang w:val="hy-AM" w:eastAsia="zh-CN" w:bidi="hi-IN"/>
              </w:rPr>
            </w:pPr>
            <w:r>
              <w:rPr>
                <w:rFonts w:ascii="GHEA Grapalat" w:eastAsia="NSimSun" w:hAnsi="GHEA Grapalat" w:cs="Sylfaen"/>
                <w:kern w:val="2"/>
                <w:sz w:val="24"/>
                <w:szCs w:val="24"/>
                <w:lang w:val="hy-AM" w:eastAsia="zh-CN" w:bidi="hi-IN"/>
              </w:rPr>
              <w:lastRenderedPageBreak/>
              <w:t>4</w:t>
            </w:r>
            <w:r w:rsidRPr="004B0AF8">
              <w:rPr>
                <w:rFonts w:ascii="GHEA Grapalat" w:eastAsia="NSimSun" w:hAnsi="GHEA Grapalat" w:cs="Sylfaen"/>
                <w:kern w:val="2"/>
                <w:sz w:val="24"/>
                <w:szCs w:val="24"/>
                <w:lang w:val="hy-AM" w:eastAsia="zh-CN" w:bidi="hi-IN"/>
              </w:rPr>
              <w:t>.</w:t>
            </w:r>
            <w:r w:rsidRPr="004B0AF8">
              <w:rPr>
                <w:rFonts w:ascii="GHEA Grapalat" w:eastAsia="NSimSun" w:hAnsi="GHEA Grapalat" w:cs="Sylfaen"/>
                <w:kern w:val="2"/>
                <w:sz w:val="24"/>
                <w:szCs w:val="24"/>
                <w:lang w:val="hy-AM" w:eastAsia="zh-CN" w:bidi="hi-IN"/>
              </w:rPr>
              <w:tab/>
              <w:t>Նախագծի Աղյուսակի 1-ին տողում նշված՝ ԵԱՏՄ ԱՏԳ ԱԱ 7109 00 000 0 ծածկագիրը իրենից ներկայացնում է «ոչ թանկարժեք մետաղներ և արծաթ` ոսկով երեսպատված, չմշակված կամ կիսամշակված» ապրանք, ուստի առաջարկում ենք վերջինս Աղյուսակի 1-ին տողում նախատեսելու փոխարեն նախատեսել Աղյուսակի 2-րդ տողում՝ այդ ապրանքի համար ևս բացառություն սահմանելով 1-ին տողում:</w:t>
            </w:r>
          </w:p>
        </w:tc>
        <w:tc>
          <w:tcPr>
            <w:tcW w:w="5528" w:type="dxa"/>
            <w:gridSpan w:val="2"/>
            <w:tcBorders>
              <w:top w:val="outset" w:sz="6" w:space="0" w:color="auto"/>
              <w:left w:val="outset" w:sz="6" w:space="0" w:color="auto"/>
              <w:bottom w:val="outset" w:sz="6" w:space="0" w:color="auto"/>
              <w:right w:val="outset" w:sz="6" w:space="0" w:color="auto"/>
            </w:tcBorders>
            <w:shd w:val="clear" w:color="auto" w:fill="FFFFFF"/>
          </w:tcPr>
          <w:p w14:paraId="743BA393" w14:textId="77777777" w:rsidR="00CD128F" w:rsidRDefault="00CD128F" w:rsidP="007B00ED">
            <w:pPr>
              <w:spacing w:before="240" w:line="360" w:lineRule="auto"/>
              <w:jc w:val="center"/>
              <w:rPr>
                <w:rFonts w:ascii="GHEA Grapalat" w:hAnsi="GHEA Grapalat"/>
                <w:bCs/>
                <w:sz w:val="24"/>
                <w:szCs w:val="24"/>
                <w:lang w:val="hy-AM"/>
              </w:rPr>
            </w:pPr>
            <w:r>
              <w:rPr>
                <w:rFonts w:ascii="GHEA Grapalat" w:hAnsi="GHEA Grapalat"/>
                <w:bCs/>
                <w:sz w:val="24"/>
                <w:szCs w:val="24"/>
                <w:lang w:val="hy-AM"/>
              </w:rPr>
              <w:t>Չի ընդունվել</w:t>
            </w:r>
          </w:p>
          <w:p w14:paraId="2EFF3504" w14:textId="315C775C" w:rsidR="00CD128F" w:rsidRPr="00EE0154" w:rsidRDefault="00CD128F" w:rsidP="007B00ED">
            <w:pPr>
              <w:spacing w:before="240" w:line="360" w:lineRule="auto"/>
              <w:ind w:left="132" w:right="120"/>
              <w:jc w:val="both"/>
              <w:rPr>
                <w:rFonts w:ascii="GHEA Grapalat" w:hAnsi="GHEA Grapalat"/>
                <w:bCs/>
                <w:sz w:val="24"/>
                <w:szCs w:val="24"/>
                <w:lang w:val="hy-AM" w:bidi="hy-AM"/>
              </w:rPr>
            </w:pPr>
            <w:r>
              <w:rPr>
                <w:rFonts w:ascii="GHEA Grapalat" w:hAnsi="GHEA Grapalat"/>
                <w:bCs/>
                <w:sz w:val="24"/>
                <w:szCs w:val="24"/>
                <w:lang w:val="hy-AM" w:bidi="hy-AM"/>
              </w:rPr>
              <w:t xml:space="preserve">Համաձայն </w:t>
            </w:r>
            <w:r w:rsidRPr="00EE0154">
              <w:rPr>
                <w:rFonts w:ascii="GHEA Grapalat" w:hAnsi="GHEA Grapalat"/>
                <w:bCs/>
                <w:sz w:val="24"/>
                <w:szCs w:val="24"/>
                <w:lang w:val="hy-AM" w:bidi="hy-AM"/>
              </w:rPr>
              <w:t xml:space="preserve">Եվրասիական տնտեսական հանձնաժողովի խորհրդի </w:t>
            </w:r>
            <w:r w:rsidRPr="00EE0154">
              <w:rPr>
                <w:rFonts w:ascii="GHEA Grapalat" w:hAnsi="GHEA Grapalat"/>
                <w:bCs/>
                <w:sz w:val="24"/>
                <w:szCs w:val="24"/>
                <w:lang w:val="hy-AM" w:bidi="hy-AM"/>
              </w:rPr>
              <w:br/>
              <w:t xml:space="preserve">2021 թվականի սեպտեմբերի 14-ի </w:t>
            </w:r>
            <w:r w:rsidRPr="00EE0154">
              <w:rPr>
                <w:rFonts w:ascii="GHEA Grapalat" w:hAnsi="GHEA Grapalat"/>
                <w:bCs/>
                <w:sz w:val="24"/>
                <w:szCs w:val="24"/>
                <w:lang w:val="hy-AM" w:bidi="hy-AM"/>
              </w:rPr>
              <w:br/>
              <w:t>թիվ 80 որոշմա</w:t>
            </w:r>
            <w:r>
              <w:rPr>
                <w:rFonts w:ascii="GHEA Grapalat" w:hAnsi="GHEA Grapalat"/>
                <w:bCs/>
                <w:sz w:val="24"/>
                <w:szCs w:val="24"/>
                <w:lang w:val="hy-AM" w:bidi="hy-AM"/>
              </w:rPr>
              <w:t>մբ հաստատված</w:t>
            </w:r>
            <w:r w:rsidRPr="00EE0154">
              <w:rPr>
                <w:rFonts w:ascii="Sylfaen" w:hAnsi="Sylfaen"/>
                <w:b/>
                <w:sz w:val="24"/>
                <w:szCs w:val="24"/>
                <w:lang w:val="hy-AM" w:eastAsia="hy-AM" w:bidi="hy-AM"/>
              </w:rPr>
              <w:t xml:space="preserve"> </w:t>
            </w:r>
            <w:r w:rsidRPr="00EE0154">
              <w:rPr>
                <w:rFonts w:ascii="GHEA Grapalat" w:hAnsi="GHEA Grapalat"/>
                <w:sz w:val="24"/>
                <w:szCs w:val="24"/>
                <w:lang w:val="hy-AM" w:bidi="hy-AM"/>
              </w:rPr>
              <w:t>Եվրասիական տնտեսական միության արտաքին տնտեսական գործունեության միասնական ապրանքային անվանացանկ</w:t>
            </w:r>
            <w:r>
              <w:rPr>
                <w:rFonts w:ascii="GHEA Grapalat" w:hAnsi="GHEA Grapalat"/>
                <w:sz w:val="24"/>
                <w:szCs w:val="24"/>
                <w:lang w:val="hy-AM" w:bidi="hy-AM"/>
              </w:rPr>
              <w:t xml:space="preserve">ի </w:t>
            </w:r>
            <w:r w:rsidRPr="00EE0154">
              <w:rPr>
                <w:rFonts w:ascii="GHEA Grapalat" w:hAnsi="GHEA Grapalat"/>
                <w:sz w:val="24"/>
                <w:szCs w:val="24"/>
                <w:lang w:val="hy-AM" w:bidi="hy-AM"/>
              </w:rPr>
              <w:t xml:space="preserve">XIV </w:t>
            </w:r>
            <w:r>
              <w:rPr>
                <w:rFonts w:ascii="GHEA Grapalat" w:hAnsi="GHEA Grapalat"/>
                <w:sz w:val="24"/>
                <w:szCs w:val="24"/>
                <w:lang w:val="hy-AM" w:bidi="hy-AM"/>
              </w:rPr>
              <w:t>բաժնի</w:t>
            </w:r>
            <w:r>
              <w:rPr>
                <w:rFonts w:ascii="GHEA Grapalat" w:hAnsi="GHEA Grapalat"/>
                <w:bCs/>
                <w:sz w:val="24"/>
                <w:szCs w:val="24"/>
                <w:lang w:val="hy-AM" w:bidi="hy-AM"/>
              </w:rPr>
              <w:t xml:space="preserve"> 71 խմբի ծանոթագրության՝ տվյալ </w:t>
            </w:r>
            <w:r w:rsidRPr="00EE0154">
              <w:rPr>
                <w:rFonts w:ascii="GHEA Grapalat" w:hAnsi="GHEA Grapalat"/>
                <w:bCs/>
                <w:sz w:val="24"/>
                <w:szCs w:val="24"/>
                <w:lang w:val="hy-AM" w:bidi="hy-AM"/>
              </w:rPr>
              <w:t xml:space="preserve">խմբում թանկարժեք մետաղ պարունակող ցանկացած համաձուլվածք (ներառյալ՝ շեղջաքարացված (ագլոմերացված) խառնուրդը </w:t>
            </w:r>
            <w:r>
              <w:rPr>
                <w:rFonts w:ascii="GHEA Grapalat" w:hAnsi="GHEA Grapalat"/>
                <w:bCs/>
                <w:sz w:val="24"/>
                <w:szCs w:val="24"/>
                <w:lang w:val="hy-AM" w:bidi="hy-AM"/>
              </w:rPr>
              <w:t>և</w:t>
            </w:r>
            <w:r w:rsidRPr="00EE0154">
              <w:rPr>
                <w:rFonts w:ascii="GHEA Grapalat" w:hAnsi="GHEA Grapalat"/>
                <w:bCs/>
                <w:sz w:val="24"/>
                <w:szCs w:val="24"/>
                <w:lang w:val="hy-AM" w:bidi="hy-AM"/>
              </w:rPr>
              <w:t xml:space="preserve"> միջմետաղական միացությունը) անհրաժեշտ է համարել թանկարժեք մետաղի համաձուլվածք, եթե համաձուլվածքում դրա մասնաբաժինը 2% զանգվածային բաժնից պակաս չէ։ Թանկարժեք մետաղների համաձուլվածքներն անհրաժեշտ է դասակարգել հետ</w:t>
            </w:r>
            <w:r>
              <w:rPr>
                <w:rFonts w:ascii="GHEA Grapalat" w:hAnsi="GHEA Grapalat"/>
                <w:bCs/>
                <w:sz w:val="24"/>
                <w:szCs w:val="24"/>
                <w:lang w:val="hy-AM" w:bidi="hy-AM"/>
              </w:rPr>
              <w:t>և</w:t>
            </w:r>
            <w:r w:rsidRPr="00EE0154">
              <w:rPr>
                <w:rFonts w:ascii="GHEA Grapalat" w:hAnsi="GHEA Grapalat"/>
                <w:bCs/>
                <w:sz w:val="24"/>
                <w:szCs w:val="24"/>
                <w:lang w:val="hy-AM" w:bidi="hy-AM"/>
              </w:rPr>
              <w:t>յալ կանոնների համաձայն՝</w:t>
            </w:r>
          </w:p>
          <w:p w14:paraId="0FA1A29D" w14:textId="77777777" w:rsidR="00CD128F" w:rsidRPr="00EE0154" w:rsidRDefault="00CD128F" w:rsidP="007B00ED">
            <w:pPr>
              <w:spacing w:before="240" w:line="360" w:lineRule="auto"/>
              <w:ind w:left="132" w:right="120"/>
              <w:jc w:val="both"/>
              <w:rPr>
                <w:rFonts w:ascii="GHEA Grapalat" w:hAnsi="GHEA Grapalat"/>
                <w:bCs/>
                <w:sz w:val="24"/>
                <w:szCs w:val="24"/>
                <w:lang w:val="hy-AM" w:bidi="hy-AM"/>
              </w:rPr>
            </w:pPr>
            <w:r w:rsidRPr="00EE0154">
              <w:rPr>
                <w:rFonts w:ascii="GHEA Grapalat" w:hAnsi="GHEA Grapalat"/>
                <w:bCs/>
                <w:sz w:val="24"/>
                <w:szCs w:val="24"/>
                <w:lang w:val="hy-AM" w:bidi="hy-AM"/>
              </w:rPr>
              <w:t>ա)</w:t>
            </w:r>
            <w:r w:rsidRPr="00EE0154">
              <w:rPr>
                <w:rFonts w:ascii="GHEA Grapalat" w:hAnsi="GHEA Grapalat"/>
                <w:bCs/>
                <w:sz w:val="24"/>
                <w:szCs w:val="24"/>
                <w:lang w:val="hy-AM" w:bidi="hy-AM"/>
              </w:rPr>
              <w:tab/>
              <w:t>համաձուլվածք, որը պարունակում է 2% զանգվածային բաժին կամ ավելի պլատին` որպես պլատինի համաձուլվածք.</w:t>
            </w:r>
          </w:p>
          <w:p w14:paraId="46E81170" w14:textId="77777777" w:rsidR="00CD128F" w:rsidRPr="00EE0154" w:rsidRDefault="00CD128F" w:rsidP="007B00ED">
            <w:pPr>
              <w:spacing w:before="240" w:line="360" w:lineRule="auto"/>
              <w:ind w:left="132" w:right="120"/>
              <w:jc w:val="both"/>
              <w:rPr>
                <w:rFonts w:ascii="GHEA Grapalat" w:hAnsi="GHEA Grapalat"/>
                <w:bCs/>
                <w:sz w:val="24"/>
                <w:szCs w:val="24"/>
                <w:lang w:val="hy-AM" w:bidi="hy-AM"/>
              </w:rPr>
            </w:pPr>
            <w:r w:rsidRPr="00EE0154">
              <w:rPr>
                <w:rFonts w:ascii="GHEA Grapalat" w:hAnsi="GHEA Grapalat"/>
                <w:bCs/>
                <w:sz w:val="24"/>
                <w:szCs w:val="24"/>
                <w:lang w:val="hy-AM" w:bidi="hy-AM"/>
              </w:rPr>
              <w:lastRenderedPageBreak/>
              <w:t>բ)</w:t>
            </w:r>
            <w:r w:rsidRPr="00EE0154">
              <w:rPr>
                <w:rFonts w:ascii="GHEA Grapalat" w:hAnsi="GHEA Grapalat"/>
                <w:bCs/>
                <w:sz w:val="24"/>
                <w:szCs w:val="24"/>
                <w:lang w:val="hy-AM" w:bidi="hy-AM"/>
              </w:rPr>
              <w:tab/>
              <w:t>համաձուլվածք, որը պարունակում է 2% զանգվածային բաժին կամ ավելի ոսկի, բայց առանց պլատինի կամ դրա՝ 2% զանգվածային բաժնից պակաս պարունակությամբ` որպես ոսկու համաձուլվածք.</w:t>
            </w:r>
          </w:p>
          <w:p w14:paraId="4FF1DC90" w14:textId="77777777" w:rsidR="00CD128F" w:rsidRDefault="00CD128F" w:rsidP="007B00ED">
            <w:pPr>
              <w:spacing w:before="240" w:line="360" w:lineRule="auto"/>
              <w:ind w:left="274" w:hanging="142"/>
              <w:jc w:val="both"/>
              <w:rPr>
                <w:rFonts w:ascii="GHEA Grapalat" w:hAnsi="GHEA Grapalat"/>
                <w:bCs/>
                <w:sz w:val="24"/>
                <w:szCs w:val="24"/>
                <w:lang w:val="hy-AM" w:bidi="hy-AM"/>
              </w:rPr>
            </w:pPr>
            <w:r w:rsidRPr="00EE0154">
              <w:rPr>
                <w:rFonts w:ascii="GHEA Grapalat" w:hAnsi="GHEA Grapalat"/>
                <w:bCs/>
                <w:sz w:val="24"/>
                <w:szCs w:val="24"/>
                <w:lang w:val="hy-AM" w:bidi="hy-AM"/>
              </w:rPr>
              <w:t>գ)</w:t>
            </w:r>
            <w:r w:rsidRPr="00EE0154">
              <w:rPr>
                <w:rFonts w:ascii="GHEA Grapalat" w:hAnsi="GHEA Grapalat"/>
                <w:bCs/>
                <w:sz w:val="24"/>
                <w:szCs w:val="24"/>
                <w:lang w:val="hy-AM" w:bidi="hy-AM"/>
              </w:rPr>
              <w:tab/>
              <w:t>այլ համաձուլվածքներ, որոնք</w:t>
            </w:r>
            <w:r>
              <w:rPr>
                <w:rFonts w:ascii="GHEA Grapalat" w:hAnsi="GHEA Grapalat"/>
                <w:bCs/>
                <w:sz w:val="24"/>
                <w:szCs w:val="24"/>
                <w:lang w:val="hy-AM" w:bidi="hy-AM"/>
              </w:rPr>
              <w:t xml:space="preserve"> </w:t>
            </w:r>
            <w:r w:rsidRPr="00EE0154">
              <w:rPr>
                <w:rFonts w:ascii="GHEA Grapalat" w:hAnsi="GHEA Grapalat"/>
                <w:bCs/>
                <w:sz w:val="24"/>
                <w:szCs w:val="24"/>
                <w:lang w:val="hy-AM" w:bidi="hy-AM"/>
              </w:rPr>
              <w:t>պարունակում են 2% զանգվածային բաժին կամ ավելի արծաթ` որպես արծաթի համաձուլվածքներ։</w:t>
            </w:r>
          </w:p>
        </w:tc>
      </w:tr>
      <w:tr w:rsidR="00CD128F" w:rsidRPr="003038AC" w14:paraId="0CF06F1F" w14:textId="77777777" w:rsidTr="00CD128F">
        <w:trPr>
          <w:tblCellSpacing w:w="0" w:type="dxa"/>
          <w:jc w:val="center"/>
        </w:trPr>
        <w:tc>
          <w:tcPr>
            <w:tcW w:w="11807"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0D7C21D9" w14:textId="344876B0" w:rsidR="00CD128F" w:rsidRPr="003B1DDA" w:rsidRDefault="00027280" w:rsidP="007B00ED">
            <w:pPr>
              <w:spacing w:line="360" w:lineRule="auto"/>
              <w:jc w:val="center"/>
              <w:rPr>
                <w:rFonts w:ascii="GHEA Grapalat" w:hAnsi="GHEA Grapalat"/>
                <w:sz w:val="24"/>
                <w:szCs w:val="24"/>
                <w:lang w:val="hy-AM"/>
              </w:rPr>
            </w:pPr>
            <w:r>
              <w:rPr>
                <w:rFonts w:ascii="GHEA Grapalat" w:hAnsi="GHEA Grapalat"/>
                <w:sz w:val="24"/>
                <w:szCs w:val="24"/>
                <w:lang w:val="hy-AM"/>
              </w:rPr>
              <w:lastRenderedPageBreak/>
              <w:t>3</w:t>
            </w:r>
            <w:r w:rsidR="00CD128F" w:rsidRPr="0086499E">
              <w:rPr>
                <w:rFonts w:ascii="GHEA Grapalat" w:hAnsi="GHEA Grapalat"/>
                <w:sz w:val="24"/>
                <w:szCs w:val="24"/>
                <w:lang w:val="hy-AM"/>
              </w:rPr>
              <w:t xml:space="preserve">. ՀՀ </w:t>
            </w:r>
            <w:r w:rsidR="00CD128F">
              <w:rPr>
                <w:rFonts w:ascii="GHEA Grapalat" w:hAnsi="GHEA Grapalat"/>
                <w:sz w:val="24"/>
                <w:szCs w:val="24"/>
                <w:lang w:val="hy-AM"/>
              </w:rPr>
              <w:t>մ</w:t>
            </w:r>
            <w:r w:rsidR="00CD128F" w:rsidRPr="0086499E">
              <w:rPr>
                <w:rFonts w:ascii="GHEA Grapalat" w:hAnsi="GHEA Grapalat"/>
                <w:sz w:val="24"/>
                <w:szCs w:val="24"/>
                <w:lang w:val="hy-AM"/>
              </w:rPr>
              <w:t>րցակցության պաշտպանության հանձնաժողով</w:t>
            </w:r>
          </w:p>
        </w:tc>
        <w:tc>
          <w:tcPr>
            <w:tcW w:w="2644" w:type="dxa"/>
            <w:tcBorders>
              <w:top w:val="outset" w:sz="6" w:space="0" w:color="auto"/>
              <w:left w:val="outset" w:sz="6" w:space="0" w:color="auto"/>
              <w:bottom w:val="outset" w:sz="6" w:space="0" w:color="auto"/>
              <w:right w:val="outset" w:sz="6" w:space="0" w:color="auto"/>
            </w:tcBorders>
            <w:shd w:val="clear" w:color="auto" w:fill="D0D0D0"/>
            <w:hideMark/>
          </w:tcPr>
          <w:p w14:paraId="6E2B4484" w14:textId="77777777" w:rsidR="00CD128F" w:rsidRPr="003038AC" w:rsidRDefault="00CD128F" w:rsidP="007B00ED">
            <w:pPr>
              <w:spacing w:line="360" w:lineRule="auto"/>
              <w:jc w:val="center"/>
              <w:rPr>
                <w:rFonts w:ascii="Cambria Math" w:hAnsi="Cambria Math"/>
                <w:sz w:val="24"/>
                <w:szCs w:val="24"/>
                <w:lang w:val="hy-AM"/>
              </w:rPr>
            </w:pPr>
            <w:r>
              <w:rPr>
                <w:rFonts w:ascii="GHEA Grapalat" w:hAnsi="GHEA Grapalat"/>
                <w:sz w:val="24"/>
                <w:szCs w:val="24"/>
                <w:lang w:val="hy-AM"/>
              </w:rPr>
              <w:t>18</w:t>
            </w:r>
            <w:r>
              <w:rPr>
                <w:rFonts w:ascii="GHEA Grapalat" w:hAnsi="GHEA Grapalat"/>
                <w:sz w:val="24"/>
                <w:szCs w:val="24"/>
              </w:rPr>
              <w:t>.0</w:t>
            </w:r>
            <w:r>
              <w:rPr>
                <w:rFonts w:ascii="GHEA Grapalat" w:hAnsi="GHEA Grapalat"/>
                <w:sz w:val="24"/>
                <w:szCs w:val="24"/>
                <w:lang w:val="hy-AM"/>
              </w:rPr>
              <w:t>6</w:t>
            </w:r>
            <w:r>
              <w:rPr>
                <w:rFonts w:ascii="GHEA Grapalat" w:hAnsi="GHEA Grapalat"/>
                <w:sz w:val="24"/>
                <w:szCs w:val="24"/>
              </w:rPr>
              <w:t>.2025</w:t>
            </w:r>
            <w:r>
              <w:rPr>
                <w:rFonts w:ascii="GHEA Grapalat" w:hAnsi="GHEA Grapalat"/>
                <w:sz w:val="24"/>
                <w:szCs w:val="24"/>
                <w:lang w:val="hy-AM"/>
              </w:rPr>
              <w:t>թ</w:t>
            </w:r>
            <w:r>
              <w:rPr>
                <w:rFonts w:ascii="Cambria Math" w:hAnsi="Cambria Math"/>
                <w:sz w:val="24"/>
                <w:szCs w:val="24"/>
                <w:lang w:val="hy-AM"/>
              </w:rPr>
              <w:t>․</w:t>
            </w:r>
          </w:p>
        </w:tc>
      </w:tr>
      <w:tr w:rsidR="00CD128F" w:rsidRPr="003B1DDA" w14:paraId="5D3ECEFD" w14:textId="77777777" w:rsidTr="00CD128F">
        <w:trPr>
          <w:trHeight w:val="434"/>
          <w:tblCellSpacing w:w="0" w:type="dxa"/>
          <w:jc w:val="center"/>
        </w:trPr>
        <w:tc>
          <w:tcPr>
            <w:tcW w:w="11807"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EE3B2C7" w14:textId="77777777" w:rsidR="00CD128F" w:rsidRPr="003B1DDA" w:rsidRDefault="00CD128F" w:rsidP="007B00ED">
            <w:pPr>
              <w:spacing w:line="360" w:lineRule="auto"/>
              <w:rPr>
                <w:rFonts w:ascii="GHEA Grapalat" w:hAnsi="GHEA Grapalat"/>
                <w:sz w:val="24"/>
                <w:szCs w:val="24"/>
              </w:rPr>
            </w:pPr>
          </w:p>
        </w:tc>
        <w:tc>
          <w:tcPr>
            <w:tcW w:w="2644" w:type="dxa"/>
            <w:tcBorders>
              <w:top w:val="outset" w:sz="6" w:space="0" w:color="auto"/>
              <w:left w:val="outset" w:sz="6" w:space="0" w:color="auto"/>
              <w:bottom w:val="outset" w:sz="6" w:space="0" w:color="auto"/>
              <w:right w:val="outset" w:sz="6" w:space="0" w:color="auto"/>
            </w:tcBorders>
            <w:shd w:val="clear" w:color="auto" w:fill="D0D0D0"/>
            <w:hideMark/>
          </w:tcPr>
          <w:p w14:paraId="004E772E" w14:textId="77777777" w:rsidR="00CD128F" w:rsidRPr="003B1DDA" w:rsidRDefault="00CD128F" w:rsidP="007B00ED">
            <w:pPr>
              <w:spacing w:after="0" w:line="360" w:lineRule="auto"/>
              <w:jc w:val="center"/>
              <w:rPr>
                <w:rFonts w:ascii="GHEA Grapalat" w:hAnsi="GHEA Grapalat"/>
                <w:sz w:val="24"/>
                <w:szCs w:val="24"/>
                <w:lang w:val="hy-AM"/>
              </w:rPr>
            </w:pPr>
            <w:r>
              <w:rPr>
                <w:rFonts w:ascii="GHEA Grapalat" w:hAnsi="GHEA Grapalat"/>
                <w:sz w:val="24"/>
                <w:szCs w:val="24"/>
              </w:rPr>
              <w:t xml:space="preserve">№ </w:t>
            </w:r>
            <w:r w:rsidRPr="008807E4">
              <w:rPr>
                <w:rFonts w:ascii="GHEA Grapalat" w:hAnsi="GHEA Grapalat"/>
                <w:sz w:val="24"/>
                <w:szCs w:val="24"/>
              </w:rPr>
              <w:t>/740-2025</w:t>
            </w:r>
          </w:p>
        </w:tc>
      </w:tr>
      <w:tr w:rsidR="00CD128F" w:rsidRPr="003B1DDA" w14:paraId="311A3C9D" w14:textId="77777777" w:rsidTr="00CD128F">
        <w:trPr>
          <w:trHeight w:val="1124"/>
          <w:tblCellSpacing w:w="0" w:type="dxa"/>
          <w:jc w:val="center"/>
        </w:trPr>
        <w:tc>
          <w:tcPr>
            <w:tcW w:w="8923" w:type="dxa"/>
            <w:tcBorders>
              <w:top w:val="outset" w:sz="6" w:space="0" w:color="auto"/>
              <w:left w:val="outset" w:sz="6" w:space="0" w:color="auto"/>
              <w:bottom w:val="outset" w:sz="6" w:space="0" w:color="auto"/>
              <w:right w:val="outset" w:sz="6" w:space="0" w:color="auto"/>
            </w:tcBorders>
            <w:shd w:val="clear" w:color="auto" w:fill="FFFFFF"/>
          </w:tcPr>
          <w:p w14:paraId="4D97B15A" w14:textId="77777777" w:rsidR="00CD128F" w:rsidRDefault="00CD128F" w:rsidP="007B00ED">
            <w:pPr>
              <w:tabs>
                <w:tab w:val="left" w:pos="540"/>
              </w:tabs>
              <w:spacing w:after="0" w:line="360" w:lineRule="auto"/>
              <w:ind w:left="112" w:right="263" w:firstLine="455"/>
              <w:jc w:val="both"/>
              <w:rPr>
                <w:rFonts w:ascii="GHEA Grapalat" w:hAnsi="GHEA Grapalat"/>
                <w:sz w:val="24"/>
                <w:szCs w:val="24"/>
                <w:lang w:val="hy-AM"/>
              </w:rPr>
            </w:pPr>
            <w:r w:rsidRPr="005D1C66">
              <w:rPr>
                <w:rFonts w:ascii="GHEA Grapalat" w:hAnsi="GHEA Grapalat"/>
                <w:sz w:val="24"/>
                <w:szCs w:val="24"/>
                <w:lang w:val="hy-AM"/>
              </w:rPr>
              <w:t>««Վերամշակում՝ մաքսային տարածքից դուրս» մաքսային ընթացակարգի կիրառմամբ Հայաստանի Հանրապետության տարածքից երրորդ երկրներ արտահանվող թանկարժեք մետաղների կամ թանկարժեք մետաղներով պատված մետաղների նկատմամբ քվոտա սահմանելու մասին»</w:t>
            </w:r>
            <w:r w:rsidRPr="005B6ADC">
              <w:rPr>
                <w:rFonts w:ascii="GHEA Grapalat" w:hAnsi="GHEA Grapalat"/>
                <w:sz w:val="24"/>
                <w:szCs w:val="24"/>
                <w:lang w:val="hy-AM"/>
              </w:rPr>
              <w:t xml:space="preserve"> </w:t>
            </w:r>
            <w:r w:rsidRPr="005D1C66">
              <w:rPr>
                <w:rFonts w:ascii="GHEA Grapalat" w:hAnsi="GHEA Grapalat"/>
                <w:sz w:val="24"/>
                <w:szCs w:val="24"/>
                <w:lang w:val="hy-AM"/>
              </w:rPr>
              <w:t>Հայաստանի Հանրապետության կառավարության որոշման</w:t>
            </w:r>
            <w:r w:rsidRPr="004017F7">
              <w:rPr>
                <w:rFonts w:ascii="GHEA Grapalat" w:hAnsi="GHEA Grapalat"/>
                <w:sz w:val="24"/>
                <w:szCs w:val="24"/>
                <w:lang w:val="hy-AM"/>
              </w:rPr>
              <w:t xml:space="preserve"> </w:t>
            </w:r>
            <w:r>
              <w:rPr>
                <w:rFonts w:ascii="GHEA Grapalat" w:hAnsi="GHEA Grapalat"/>
                <w:sz w:val="24"/>
                <w:szCs w:val="24"/>
                <w:lang w:val="hy-AM"/>
              </w:rPr>
              <w:t>լրամշակված</w:t>
            </w:r>
            <w:r w:rsidRPr="005D1C66">
              <w:rPr>
                <w:rFonts w:ascii="GHEA Grapalat" w:hAnsi="GHEA Grapalat"/>
                <w:sz w:val="24"/>
                <w:szCs w:val="24"/>
                <w:lang w:val="hy-AM"/>
              </w:rPr>
              <w:t xml:space="preserve"> նախագծի (այսուհետ՝ Նախագիծ) վերաբերյալ Մրցակցության պաշտպանության հանձնաժողովը հայտնում է </w:t>
            </w:r>
            <w:r>
              <w:rPr>
                <w:rFonts w:ascii="GHEA Grapalat" w:hAnsi="GHEA Grapalat"/>
                <w:sz w:val="24"/>
                <w:szCs w:val="24"/>
                <w:lang w:val="hy-AM"/>
              </w:rPr>
              <w:t>հետևյալ</w:t>
            </w:r>
            <w:r w:rsidRPr="00F97845">
              <w:rPr>
                <w:rFonts w:ascii="GHEA Grapalat" w:hAnsi="GHEA Grapalat"/>
                <w:sz w:val="24"/>
                <w:szCs w:val="24"/>
                <w:lang w:val="hy-AM"/>
              </w:rPr>
              <w:t>ը.</w:t>
            </w:r>
          </w:p>
          <w:p w14:paraId="4F7BB212" w14:textId="77777777" w:rsidR="00CD128F" w:rsidRPr="00AD1E19" w:rsidRDefault="00CD128F" w:rsidP="00CD128F">
            <w:pPr>
              <w:pStyle w:val="ListParagraph"/>
              <w:numPr>
                <w:ilvl w:val="0"/>
                <w:numId w:val="7"/>
              </w:numPr>
              <w:tabs>
                <w:tab w:val="left" w:pos="540"/>
                <w:tab w:val="left" w:pos="567"/>
                <w:tab w:val="left" w:pos="851"/>
                <w:tab w:val="left" w:pos="993"/>
                <w:tab w:val="left" w:pos="1276"/>
              </w:tabs>
              <w:spacing w:line="360" w:lineRule="auto"/>
              <w:ind w:left="112" w:right="263" w:firstLine="455"/>
              <w:jc w:val="both"/>
              <w:rPr>
                <w:rFonts w:ascii="GHEA Grapalat" w:eastAsia="Calibri" w:hAnsi="GHEA Grapalat"/>
                <w:lang w:val="hy-AM"/>
              </w:rPr>
            </w:pPr>
            <w:r w:rsidRPr="00593C8D">
              <w:rPr>
                <w:rFonts w:ascii="GHEA Grapalat" w:eastAsia="Calibri" w:hAnsi="GHEA Grapalat"/>
                <w:lang w:val="hy-AM"/>
              </w:rPr>
              <w:t>Հաշվի առնելով,</w:t>
            </w:r>
            <w:r w:rsidRPr="00CB2AED">
              <w:rPr>
                <w:rFonts w:ascii="GHEA Grapalat" w:eastAsia="Calibri" w:hAnsi="GHEA Grapalat"/>
                <w:lang w:val="hy-AM"/>
              </w:rPr>
              <w:t xml:space="preserve"> որ Հայաստանի Հանրապետության կառավարության 2016 թվականի մարտի 3-ի N 202-Ն որոշման 1-ին կետի 2-րդ ենթակետով սահմանված կարգով համապատասխան մարմինը արդեն իսկ լիազորված է մաքսային տարածքից դուրս ապրանքների վերամշակման թույլտվության </w:t>
            </w:r>
            <w:r w:rsidRPr="00CB2AED">
              <w:rPr>
                <w:rFonts w:ascii="GHEA Grapalat" w:eastAsia="Calibri" w:hAnsi="GHEA Grapalat"/>
                <w:lang w:val="hy-AM"/>
              </w:rPr>
              <w:lastRenderedPageBreak/>
              <w:t xml:space="preserve">տրամադրման գործառույթ իրականացնել, </w:t>
            </w:r>
            <w:r w:rsidRPr="00C21D48">
              <w:rPr>
                <w:rFonts w:ascii="GHEA Grapalat" w:hAnsi="GHEA Grapalat"/>
                <w:lang w:val="hy-AM"/>
              </w:rPr>
              <w:t>առաջարկում ենք</w:t>
            </w:r>
            <w:r>
              <w:rPr>
                <w:rFonts w:ascii="GHEA Grapalat" w:hAnsi="GHEA Grapalat"/>
                <w:lang w:val="hy-AM"/>
              </w:rPr>
              <w:t xml:space="preserve"> քննարկման առարկա դարձնել</w:t>
            </w:r>
            <w:r w:rsidRPr="00C21D48">
              <w:rPr>
                <w:rFonts w:ascii="GHEA Grapalat" w:hAnsi="GHEA Grapalat"/>
                <w:lang w:val="hy-AM"/>
              </w:rPr>
              <w:t xml:space="preserve"> </w:t>
            </w:r>
            <w:r>
              <w:rPr>
                <w:rFonts w:ascii="GHEA Grapalat" w:hAnsi="GHEA Grapalat"/>
                <w:lang w:val="hy-AM"/>
              </w:rPr>
              <w:t>Նախագծի</w:t>
            </w:r>
            <w:r w:rsidRPr="00C21D48">
              <w:rPr>
                <w:rFonts w:ascii="GHEA Grapalat" w:hAnsi="GHEA Grapalat"/>
                <w:lang w:val="hy-AM"/>
              </w:rPr>
              <w:t xml:space="preserve"> 4-րդ կետի 1-ին ենթակետը</w:t>
            </w:r>
            <w:r>
              <w:rPr>
                <w:rFonts w:ascii="GHEA Grapalat" w:hAnsi="GHEA Grapalat"/>
                <w:lang w:val="hy-AM"/>
              </w:rPr>
              <w:t xml:space="preserve"> հանելու հարցը</w:t>
            </w:r>
            <w:r w:rsidRPr="00CB2AED">
              <w:rPr>
                <w:rFonts w:ascii="GHEA Grapalat" w:hAnsi="GHEA Grapalat"/>
                <w:lang w:val="hy-AM"/>
              </w:rPr>
              <w:t>:</w:t>
            </w:r>
          </w:p>
        </w:tc>
        <w:tc>
          <w:tcPr>
            <w:tcW w:w="5528" w:type="dxa"/>
            <w:gridSpan w:val="2"/>
            <w:tcBorders>
              <w:top w:val="outset" w:sz="6" w:space="0" w:color="auto"/>
              <w:left w:val="outset" w:sz="6" w:space="0" w:color="auto"/>
              <w:bottom w:val="outset" w:sz="6" w:space="0" w:color="auto"/>
              <w:right w:val="outset" w:sz="6" w:space="0" w:color="auto"/>
            </w:tcBorders>
            <w:shd w:val="clear" w:color="auto" w:fill="FFFFFF"/>
          </w:tcPr>
          <w:p w14:paraId="576B375A" w14:textId="77777777" w:rsidR="00CD128F" w:rsidRPr="00C359A7" w:rsidRDefault="00CD128F" w:rsidP="007B00ED">
            <w:pPr>
              <w:spacing w:before="240" w:line="360" w:lineRule="auto"/>
              <w:jc w:val="center"/>
              <w:rPr>
                <w:rFonts w:ascii="GHEA Grapalat" w:hAnsi="GHEA Grapalat"/>
                <w:bCs/>
                <w:sz w:val="24"/>
                <w:szCs w:val="24"/>
                <w:lang w:val="hy-AM"/>
              </w:rPr>
            </w:pPr>
            <w:r>
              <w:rPr>
                <w:rFonts w:ascii="GHEA Grapalat" w:hAnsi="GHEA Grapalat"/>
                <w:bCs/>
                <w:sz w:val="24"/>
                <w:szCs w:val="24"/>
                <w:lang w:val="hy-AM"/>
              </w:rPr>
              <w:lastRenderedPageBreak/>
              <w:t>Ընդունվել է</w:t>
            </w:r>
          </w:p>
          <w:p w14:paraId="4737573B" w14:textId="77777777" w:rsidR="00CD128F" w:rsidRPr="003B1DDA" w:rsidRDefault="00CD128F" w:rsidP="007B00ED">
            <w:pPr>
              <w:spacing w:line="360" w:lineRule="auto"/>
              <w:jc w:val="center"/>
              <w:rPr>
                <w:rFonts w:ascii="GHEA Grapalat" w:hAnsi="GHEA Grapalat"/>
                <w:b/>
                <w:sz w:val="24"/>
                <w:szCs w:val="24"/>
                <w:lang w:val="hy-AM"/>
              </w:rPr>
            </w:pPr>
          </w:p>
        </w:tc>
      </w:tr>
      <w:tr w:rsidR="00CD128F" w:rsidRPr="00C359A7" w14:paraId="4BABEE97" w14:textId="77777777" w:rsidTr="00CD128F">
        <w:trPr>
          <w:trHeight w:val="1407"/>
          <w:tblCellSpacing w:w="0" w:type="dxa"/>
          <w:jc w:val="center"/>
        </w:trPr>
        <w:tc>
          <w:tcPr>
            <w:tcW w:w="8923" w:type="dxa"/>
            <w:tcBorders>
              <w:top w:val="outset" w:sz="6" w:space="0" w:color="auto"/>
              <w:left w:val="outset" w:sz="6" w:space="0" w:color="auto"/>
              <w:bottom w:val="outset" w:sz="6" w:space="0" w:color="auto"/>
              <w:right w:val="outset" w:sz="6" w:space="0" w:color="auto"/>
            </w:tcBorders>
            <w:shd w:val="clear" w:color="auto" w:fill="FFFFFF"/>
          </w:tcPr>
          <w:p w14:paraId="56942621" w14:textId="77777777" w:rsidR="00CD128F" w:rsidRPr="00AD1E19" w:rsidRDefault="00CD128F" w:rsidP="007B00ED">
            <w:pPr>
              <w:spacing w:before="240" w:after="0" w:line="360" w:lineRule="auto"/>
              <w:ind w:left="112" w:right="127"/>
              <w:jc w:val="both"/>
              <w:rPr>
                <w:rFonts w:ascii="GHEA Grapalat" w:eastAsia="Times New Roman" w:hAnsi="GHEA Grapalat" w:cs="Sylfaen"/>
                <w:b/>
                <w:bCs/>
                <w:sz w:val="24"/>
                <w:szCs w:val="24"/>
                <w:lang w:val="hy-AM"/>
              </w:rPr>
            </w:pPr>
            <w:r w:rsidRPr="00AD1E19">
              <w:rPr>
                <w:rFonts w:ascii="GHEA Grapalat" w:eastAsia="Times New Roman" w:hAnsi="GHEA Grapalat" w:cs="Sylfaen"/>
                <w:sz w:val="24"/>
                <w:szCs w:val="24"/>
                <w:lang w:val="hy-AM"/>
              </w:rPr>
              <w:t>Միաժամանակ, առաջարկում ենք քննարկել Նախագծի 2-րդ կետի հետևյալ բովանդակությամբ խմբագրման հնարավորությունը՝ «2</w:t>
            </w:r>
            <w:r w:rsidRPr="00AD1E19">
              <w:rPr>
                <w:rFonts w:ascii="Cambria Math" w:eastAsia="Times New Roman" w:hAnsi="Cambria Math" w:cs="Cambria Math"/>
                <w:sz w:val="24"/>
                <w:szCs w:val="24"/>
                <w:lang w:val="hy-AM"/>
              </w:rPr>
              <w:t>․</w:t>
            </w:r>
            <w:r w:rsidRPr="00AD1E19">
              <w:rPr>
                <w:rFonts w:ascii="GHEA Grapalat" w:eastAsia="Times New Roman" w:hAnsi="GHEA Grapalat" w:cs="Sylfaen"/>
                <w:sz w:val="24"/>
                <w:szCs w:val="24"/>
                <w:lang w:val="hy-AM"/>
              </w:rPr>
              <w:t xml:space="preserve"> </w:t>
            </w:r>
            <w:r w:rsidRPr="00AD1E19">
              <w:rPr>
                <w:rFonts w:ascii="GHEA Grapalat" w:eastAsia="Times New Roman" w:hAnsi="GHEA Grapalat" w:cs="GHEA Grapalat"/>
                <w:sz w:val="24"/>
                <w:szCs w:val="24"/>
                <w:lang w:val="hy-AM"/>
              </w:rPr>
              <w:t>Սույն</w:t>
            </w:r>
            <w:r w:rsidRPr="00AD1E19">
              <w:rPr>
                <w:rFonts w:ascii="GHEA Grapalat" w:eastAsia="Times New Roman" w:hAnsi="GHEA Grapalat" w:cs="Sylfaen"/>
                <w:sz w:val="24"/>
                <w:szCs w:val="24"/>
                <w:lang w:val="hy-AM"/>
              </w:rPr>
              <w:t xml:space="preserve"> </w:t>
            </w:r>
            <w:r w:rsidRPr="00AD1E19">
              <w:rPr>
                <w:rFonts w:ascii="GHEA Grapalat" w:eastAsia="Times New Roman" w:hAnsi="GHEA Grapalat" w:cs="GHEA Grapalat"/>
                <w:sz w:val="24"/>
                <w:szCs w:val="24"/>
                <w:lang w:val="hy-AM"/>
              </w:rPr>
              <w:t>որոշումն</w:t>
            </w:r>
            <w:r w:rsidRPr="00AD1E19">
              <w:rPr>
                <w:rFonts w:ascii="GHEA Grapalat" w:eastAsia="Times New Roman" w:hAnsi="GHEA Grapalat" w:cs="Sylfaen"/>
                <w:sz w:val="24"/>
                <w:szCs w:val="24"/>
                <w:lang w:val="hy-AM"/>
              </w:rPr>
              <w:t xml:space="preserve"> </w:t>
            </w:r>
            <w:r w:rsidRPr="00AD1E19">
              <w:rPr>
                <w:rFonts w:ascii="GHEA Grapalat" w:eastAsia="Times New Roman" w:hAnsi="GHEA Grapalat" w:cs="GHEA Grapalat"/>
                <w:sz w:val="24"/>
                <w:szCs w:val="24"/>
                <w:lang w:val="hy-AM"/>
              </w:rPr>
              <w:t>ուժի</w:t>
            </w:r>
            <w:r w:rsidRPr="00AD1E19">
              <w:rPr>
                <w:rFonts w:ascii="GHEA Grapalat" w:eastAsia="Times New Roman" w:hAnsi="GHEA Grapalat" w:cs="Sylfaen"/>
                <w:sz w:val="24"/>
                <w:szCs w:val="24"/>
                <w:lang w:val="hy-AM"/>
              </w:rPr>
              <w:t xml:space="preserve"> </w:t>
            </w:r>
            <w:r w:rsidRPr="00AD1E19">
              <w:rPr>
                <w:rFonts w:ascii="GHEA Grapalat" w:eastAsia="Times New Roman" w:hAnsi="GHEA Grapalat" w:cs="GHEA Grapalat"/>
                <w:sz w:val="24"/>
                <w:szCs w:val="24"/>
                <w:lang w:val="hy-AM"/>
              </w:rPr>
              <w:t>մեջ</w:t>
            </w:r>
            <w:r w:rsidRPr="00AD1E19">
              <w:rPr>
                <w:rFonts w:ascii="GHEA Grapalat" w:eastAsia="Times New Roman" w:hAnsi="GHEA Grapalat" w:cs="Sylfaen"/>
                <w:sz w:val="24"/>
                <w:szCs w:val="24"/>
                <w:lang w:val="hy-AM"/>
              </w:rPr>
              <w:t xml:space="preserve"> </w:t>
            </w:r>
            <w:r w:rsidRPr="00AD1E19">
              <w:rPr>
                <w:rFonts w:ascii="GHEA Grapalat" w:eastAsia="Times New Roman" w:hAnsi="GHEA Grapalat" w:cs="GHEA Grapalat"/>
                <w:sz w:val="24"/>
                <w:szCs w:val="24"/>
                <w:lang w:val="hy-AM"/>
              </w:rPr>
              <w:t>մտնելուց</w:t>
            </w:r>
            <w:r w:rsidRPr="00AD1E19">
              <w:rPr>
                <w:rFonts w:ascii="GHEA Grapalat" w:eastAsia="Times New Roman" w:hAnsi="GHEA Grapalat" w:cs="Sylfaen"/>
                <w:sz w:val="24"/>
                <w:szCs w:val="24"/>
                <w:lang w:val="hy-AM"/>
              </w:rPr>
              <w:t xml:space="preserve"> </w:t>
            </w:r>
            <w:r w:rsidRPr="00AD1E19">
              <w:rPr>
                <w:rFonts w:ascii="GHEA Grapalat" w:eastAsia="Times New Roman" w:hAnsi="GHEA Grapalat" w:cs="GHEA Grapalat"/>
                <w:sz w:val="24"/>
                <w:szCs w:val="24"/>
                <w:lang w:val="hy-AM"/>
              </w:rPr>
              <w:t>հետո</w:t>
            </w:r>
            <w:r w:rsidRPr="00AD1E19">
              <w:rPr>
                <w:rFonts w:ascii="GHEA Grapalat" w:eastAsia="Times New Roman" w:hAnsi="GHEA Grapalat" w:cs="Sylfaen"/>
                <w:sz w:val="24"/>
                <w:szCs w:val="24"/>
                <w:lang w:val="hy-AM"/>
              </w:rPr>
              <w:t xml:space="preserve"> 6 </w:t>
            </w:r>
            <w:r w:rsidRPr="00AD1E19">
              <w:rPr>
                <w:rFonts w:ascii="GHEA Grapalat" w:eastAsia="Times New Roman" w:hAnsi="GHEA Grapalat" w:cs="GHEA Grapalat"/>
                <w:sz w:val="24"/>
                <w:szCs w:val="24"/>
                <w:lang w:val="hy-AM"/>
              </w:rPr>
              <w:t>ամիս</w:t>
            </w:r>
            <w:r w:rsidRPr="00AD1E19">
              <w:rPr>
                <w:rFonts w:ascii="GHEA Grapalat" w:eastAsia="Times New Roman" w:hAnsi="GHEA Grapalat" w:cs="Sylfaen"/>
                <w:sz w:val="24"/>
                <w:szCs w:val="24"/>
                <w:lang w:val="hy-AM"/>
              </w:rPr>
              <w:t xml:space="preserve"> </w:t>
            </w:r>
            <w:r w:rsidRPr="00AD1E19">
              <w:rPr>
                <w:rFonts w:ascii="GHEA Grapalat" w:eastAsia="Times New Roman" w:hAnsi="GHEA Grapalat" w:cs="GHEA Grapalat"/>
                <w:sz w:val="24"/>
                <w:szCs w:val="24"/>
                <w:lang w:val="hy-AM"/>
              </w:rPr>
              <w:t>ժամկետով</w:t>
            </w:r>
            <w:r w:rsidRPr="00AD1E19">
              <w:rPr>
                <w:rFonts w:ascii="GHEA Grapalat" w:eastAsia="Times New Roman" w:hAnsi="GHEA Grapalat" w:cs="Sylfaen"/>
                <w:sz w:val="24"/>
                <w:szCs w:val="24"/>
                <w:lang w:val="hy-AM"/>
              </w:rPr>
              <w:t xml:space="preserve"> </w:t>
            </w:r>
            <w:r w:rsidRPr="00AD1E19">
              <w:rPr>
                <w:rFonts w:ascii="GHEA Grapalat" w:eastAsia="Times New Roman" w:hAnsi="GHEA Grapalat" w:cs="GHEA Grapalat"/>
                <w:sz w:val="24"/>
                <w:szCs w:val="24"/>
                <w:lang w:val="hy-AM"/>
              </w:rPr>
              <w:t>«վերամշակում՝</w:t>
            </w:r>
            <w:r w:rsidRPr="00AD1E19">
              <w:rPr>
                <w:rFonts w:ascii="GHEA Grapalat" w:eastAsia="Times New Roman" w:hAnsi="GHEA Grapalat" w:cs="Sylfaen"/>
                <w:sz w:val="24"/>
                <w:szCs w:val="24"/>
                <w:lang w:val="hy-AM"/>
              </w:rPr>
              <w:t xml:space="preserve"> </w:t>
            </w:r>
            <w:r w:rsidRPr="00AD1E19">
              <w:rPr>
                <w:rFonts w:ascii="GHEA Grapalat" w:eastAsia="Times New Roman" w:hAnsi="GHEA Grapalat" w:cs="GHEA Grapalat"/>
                <w:sz w:val="24"/>
                <w:szCs w:val="24"/>
                <w:lang w:val="hy-AM"/>
              </w:rPr>
              <w:t>մաքսային</w:t>
            </w:r>
            <w:r w:rsidRPr="00AD1E19">
              <w:rPr>
                <w:rFonts w:ascii="GHEA Grapalat" w:eastAsia="Times New Roman" w:hAnsi="GHEA Grapalat" w:cs="Sylfaen"/>
                <w:sz w:val="24"/>
                <w:szCs w:val="24"/>
                <w:lang w:val="hy-AM"/>
              </w:rPr>
              <w:t xml:space="preserve"> </w:t>
            </w:r>
            <w:r w:rsidRPr="00AD1E19">
              <w:rPr>
                <w:rFonts w:ascii="GHEA Grapalat" w:eastAsia="Times New Roman" w:hAnsi="GHEA Grapalat" w:cs="GHEA Grapalat"/>
                <w:sz w:val="24"/>
                <w:szCs w:val="24"/>
                <w:lang w:val="hy-AM"/>
              </w:rPr>
              <w:t>տարածքից</w:t>
            </w:r>
            <w:r w:rsidRPr="00AD1E19">
              <w:rPr>
                <w:rFonts w:ascii="GHEA Grapalat" w:eastAsia="Times New Roman" w:hAnsi="GHEA Grapalat" w:cs="Sylfaen"/>
                <w:sz w:val="24"/>
                <w:szCs w:val="24"/>
                <w:lang w:val="hy-AM"/>
              </w:rPr>
              <w:t xml:space="preserve"> </w:t>
            </w:r>
            <w:r w:rsidRPr="00AD1E19">
              <w:rPr>
                <w:rFonts w:ascii="GHEA Grapalat" w:eastAsia="Times New Roman" w:hAnsi="GHEA Grapalat" w:cs="GHEA Grapalat"/>
                <w:sz w:val="24"/>
                <w:szCs w:val="24"/>
                <w:lang w:val="hy-AM"/>
              </w:rPr>
              <w:t>դուրս»</w:t>
            </w:r>
            <w:r w:rsidRPr="00AD1E19">
              <w:rPr>
                <w:rFonts w:ascii="GHEA Grapalat" w:eastAsia="Times New Roman" w:hAnsi="GHEA Grapalat" w:cs="Sylfaen"/>
                <w:sz w:val="24"/>
                <w:szCs w:val="24"/>
                <w:lang w:val="hy-AM"/>
              </w:rPr>
              <w:t xml:space="preserve"> </w:t>
            </w:r>
            <w:r w:rsidRPr="00AD1E19">
              <w:rPr>
                <w:rFonts w:ascii="GHEA Grapalat" w:eastAsia="Times New Roman" w:hAnsi="GHEA Grapalat" w:cs="GHEA Grapalat"/>
                <w:sz w:val="24"/>
                <w:szCs w:val="24"/>
                <w:lang w:val="hy-AM"/>
              </w:rPr>
              <w:t>մաքսային</w:t>
            </w:r>
            <w:r w:rsidRPr="00AD1E19">
              <w:rPr>
                <w:rFonts w:ascii="GHEA Grapalat" w:eastAsia="Times New Roman" w:hAnsi="GHEA Grapalat" w:cs="Sylfaen"/>
                <w:sz w:val="24"/>
                <w:szCs w:val="24"/>
                <w:lang w:val="hy-AM"/>
              </w:rPr>
              <w:t xml:space="preserve"> </w:t>
            </w:r>
            <w:r w:rsidRPr="00AD1E19">
              <w:rPr>
                <w:rFonts w:ascii="GHEA Grapalat" w:eastAsia="Times New Roman" w:hAnsi="GHEA Grapalat" w:cs="GHEA Grapalat"/>
                <w:sz w:val="24"/>
                <w:szCs w:val="24"/>
                <w:lang w:val="hy-AM"/>
              </w:rPr>
              <w:t>ընթացակարգի</w:t>
            </w:r>
            <w:r w:rsidRPr="00AD1E19">
              <w:rPr>
                <w:rFonts w:ascii="GHEA Grapalat" w:eastAsia="Times New Roman" w:hAnsi="GHEA Grapalat" w:cs="Sylfaen"/>
                <w:sz w:val="24"/>
                <w:szCs w:val="24"/>
                <w:lang w:val="hy-AM"/>
              </w:rPr>
              <w:t xml:space="preserve"> </w:t>
            </w:r>
            <w:r w:rsidRPr="00AD1E19">
              <w:rPr>
                <w:rFonts w:ascii="GHEA Grapalat" w:eastAsia="Times New Roman" w:hAnsi="GHEA Grapalat" w:cs="GHEA Grapalat"/>
                <w:sz w:val="24"/>
                <w:szCs w:val="24"/>
                <w:lang w:val="hy-AM"/>
              </w:rPr>
              <w:t>կիրառմամբ</w:t>
            </w:r>
            <w:r w:rsidRPr="00AD1E19">
              <w:rPr>
                <w:rFonts w:ascii="GHEA Grapalat" w:eastAsia="Times New Roman" w:hAnsi="GHEA Grapalat" w:cs="Sylfaen"/>
                <w:sz w:val="24"/>
                <w:szCs w:val="24"/>
                <w:lang w:val="hy-AM"/>
              </w:rPr>
              <w:t xml:space="preserve"> </w:t>
            </w:r>
            <w:r w:rsidRPr="00AD1E19">
              <w:rPr>
                <w:rFonts w:ascii="GHEA Grapalat" w:eastAsia="Times New Roman" w:hAnsi="GHEA Grapalat" w:cs="GHEA Grapalat"/>
                <w:sz w:val="24"/>
                <w:szCs w:val="24"/>
                <w:lang w:val="hy-AM"/>
              </w:rPr>
              <w:t>Հայաստանի</w:t>
            </w:r>
            <w:r w:rsidRPr="00AD1E19">
              <w:rPr>
                <w:rFonts w:ascii="GHEA Grapalat" w:eastAsia="Times New Roman" w:hAnsi="GHEA Grapalat" w:cs="Sylfaen"/>
                <w:sz w:val="24"/>
                <w:szCs w:val="24"/>
                <w:lang w:val="hy-AM"/>
              </w:rPr>
              <w:t xml:space="preserve"> </w:t>
            </w:r>
            <w:r w:rsidRPr="00AD1E19">
              <w:rPr>
                <w:rFonts w:ascii="GHEA Grapalat" w:eastAsia="Times New Roman" w:hAnsi="GHEA Grapalat" w:cs="GHEA Grapalat"/>
                <w:sz w:val="24"/>
                <w:szCs w:val="24"/>
                <w:lang w:val="hy-AM"/>
              </w:rPr>
              <w:t>Հանրապետության</w:t>
            </w:r>
            <w:r w:rsidRPr="00AD1E19">
              <w:rPr>
                <w:rFonts w:ascii="GHEA Grapalat" w:eastAsia="Times New Roman" w:hAnsi="GHEA Grapalat" w:cs="Sylfaen"/>
                <w:sz w:val="24"/>
                <w:szCs w:val="24"/>
                <w:lang w:val="hy-AM"/>
              </w:rPr>
              <w:t xml:space="preserve"> </w:t>
            </w:r>
            <w:r w:rsidRPr="00AD1E19">
              <w:rPr>
                <w:rFonts w:ascii="GHEA Grapalat" w:eastAsia="Times New Roman" w:hAnsi="GHEA Grapalat" w:cs="GHEA Grapalat"/>
                <w:sz w:val="24"/>
                <w:szCs w:val="24"/>
                <w:lang w:val="hy-AM"/>
              </w:rPr>
              <w:t>տարածքից</w:t>
            </w:r>
            <w:r w:rsidRPr="00AD1E19">
              <w:rPr>
                <w:rFonts w:ascii="GHEA Grapalat" w:eastAsia="Times New Roman" w:hAnsi="GHEA Grapalat" w:cs="Sylfaen"/>
                <w:sz w:val="24"/>
                <w:szCs w:val="24"/>
                <w:lang w:val="hy-AM"/>
              </w:rPr>
              <w:t xml:space="preserve"> </w:t>
            </w:r>
            <w:r w:rsidRPr="00AD1E19">
              <w:rPr>
                <w:rFonts w:ascii="GHEA Grapalat" w:eastAsia="Times New Roman" w:hAnsi="GHEA Grapalat" w:cs="GHEA Grapalat"/>
                <w:sz w:val="24"/>
                <w:szCs w:val="24"/>
                <w:lang w:val="hy-AM"/>
              </w:rPr>
              <w:t>երրորդ</w:t>
            </w:r>
            <w:r w:rsidRPr="00AD1E19">
              <w:rPr>
                <w:rFonts w:ascii="GHEA Grapalat" w:eastAsia="Times New Roman" w:hAnsi="GHEA Grapalat" w:cs="Sylfaen"/>
                <w:sz w:val="24"/>
                <w:szCs w:val="24"/>
                <w:lang w:val="hy-AM"/>
              </w:rPr>
              <w:t xml:space="preserve"> </w:t>
            </w:r>
            <w:r w:rsidRPr="00AD1E19">
              <w:rPr>
                <w:rFonts w:ascii="GHEA Grapalat" w:eastAsia="Times New Roman" w:hAnsi="GHEA Grapalat" w:cs="GHEA Grapalat"/>
                <w:sz w:val="24"/>
                <w:szCs w:val="24"/>
                <w:lang w:val="hy-AM"/>
              </w:rPr>
              <w:t>երկրն</w:t>
            </w:r>
            <w:r w:rsidRPr="00AD1E19">
              <w:rPr>
                <w:rFonts w:ascii="GHEA Grapalat" w:eastAsia="Times New Roman" w:hAnsi="GHEA Grapalat" w:cs="Sylfaen"/>
                <w:sz w:val="24"/>
                <w:szCs w:val="24"/>
                <w:lang w:val="hy-AM"/>
              </w:rPr>
              <w:t xml:space="preserve">եր թանկարժեք մետաղների կամ թանկարժեք մետաղներով պատված մետաղների  (ԵԱՏՄ ԱՏԳ  ԱԱ 7106-ից, 7107 00 000 0, 7108-ից, 7109 00 000 0, 7110 և 7111 00 000 0 ծածկագրեր) արտահանումը թույլատրվում է հավելվածով սահմանված քվոտայից ոչ ավելի ծավալով` պետական վերահսկողության ակտի </w:t>
            </w:r>
            <w:bookmarkStart w:id="0" w:name="_Hlk201308731"/>
            <w:r w:rsidRPr="00AD1E19">
              <w:rPr>
                <w:rFonts w:ascii="GHEA Grapalat" w:eastAsia="Times New Roman" w:hAnsi="GHEA Grapalat" w:cs="Sylfaen"/>
                <w:sz w:val="24"/>
                <w:szCs w:val="24"/>
                <w:lang w:val="hy-AM"/>
              </w:rPr>
              <w:t xml:space="preserve">և </w:t>
            </w:r>
            <w:r w:rsidRPr="00AD1E19">
              <w:rPr>
                <w:rFonts w:ascii="GHEA Grapalat" w:eastAsia="Times New Roman" w:hAnsi="GHEA Grapalat" w:cs="Sylfaen"/>
                <w:b/>
                <w:bCs/>
                <w:sz w:val="24"/>
                <w:szCs w:val="24"/>
                <w:lang w:val="hy-AM"/>
              </w:rPr>
              <w:t xml:space="preserve">Հայաստանի Հանրապետության կառավարության 2016 թվականի մարտի 3-ի N 202-Ն որոշման 1-ին կետի 2-րդ ենթակետով սահմանված կարգով տրամադրված թույլտվության </w:t>
            </w:r>
            <w:bookmarkEnd w:id="0"/>
            <w:r w:rsidRPr="00AD1E19">
              <w:rPr>
                <w:rFonts w:ascii="GHEA Grapalat" w:eastAsia="Times New Roman" w:hAnsi="GHEA Grapalat" w:cs="Sylfaen"/>
                <w:b/>
                <w:bCs/>
                <w:sz w:val="24"/>
                <w:szCs w:val="24"/>
                <w:lang w:val="hy-AM"/>
              </w:rPr>
              <w:t>առկայության դեպքում:»:</w:t>
            </w:r>
          </w:p>
        </w:tc>
        <w:tc>
          <w:tcPr>
            <w:tcW w:w="5528" w:type="dxa"/>
            <w:gridSpan w:val="2"/>
            <w:tcBorders>
              <w:top w:val="outset" w:sz="6" w:space="0" w:color="auto"/>
              <w:left w:val="outset" w:sz="6" w:space="0" w:color="auto"/>
              <w:bottom w:val="outset" w:sz="6" w:space="0" w:color="auto"/>
              <w:right w:val="outset" w:sz="6" w:space="0" w:color="auto"/>
            </w:tcBorders>
            <w:shd w:val="clear" w:color="auto" w:fill="FFFFFF"/>
          </w:tcPr>
          <w:p w14:paraId="0C87AAB1" w14:textId="77777777" w:rsidR="00CD128F" w:rsidRPr="00C359A7" w:rsidRDefault="00CD128F" w:rsidP="007B00ED">
            <w:pPr>
              <w:spacing w:before="240" w:line="360" w:lineRule="auto"/>
              <w:jc w:val="center"/>
              <w:rPr>
                <w:rFonts w:ascii="GHEA Grapalat" w:hAnsi="GHEA Grapalat"/>
                <w:bCs/>
                <w:sz w:val="24"/>
                <w:szCs w:val="24"/>
                <w:lang w:val="hy-AM"/>
              </w:rPr>
            </w:pPr>
            <w:r>
              <w:rPr>
                <w:rFonts w:ascii="GHEA Grapalat" w:hAnsi="GHEA Grapalat"/>
                <w:bCs/>
                <w:sz w:val="24"/>
                <w:szCs w:val="24"/>
                <w:lang w:val="hy-AM"/>
              </w:rPr>
              <w:t>Ընդունվել է</w:t>
            </w:r>
          </w:p>
        </w:tc>
      </w:tr>
      <w:tr w:rsidR="00CD128F" w:rsidRPr="00C07A6A" w14:paraId="0D46D92D" w14:textId="77777777" w:rsidTr="00CD128F">
        <w:trPr>
          <w:trHeight w:val="1120"/>
          <w:tblCellSpacing w:w="0" w:type="dxa"/>
          <w:jc w:val="center"/>
        </w:trPr>
        <w:tc>
          <w:tcPr>
            <w:tcW w:w="8923" w:type="dxa"/>
            <w:tcBorders>
              <w:top w:val="outset" w:sz="6" w:space="0" w:color="auto"/>
              <w:left w:val="outset" w:sz="6" w:space="0" w:color="auto"/>
              <w:bottom w:val="outset" w:sz="6" w:space="0" w:color="auto"/>
              <w:right w:val="outset" w:sz="6" w:space="0" w:color="auto"/>
            </w:tcBorders>
            <w:shd w:val="clear" w:color="auto" w:fill="FFFFFF"/>
          </w:tcPr>
          <w:p w14:paraId="1DECE9BB" w14:textId="77777777" w:rsidR="00CD128F" w:rsidRPr="008807E4" w:rsidRDefault="00CD128F" w:rsidP="007B00ED">
            <w:pPr>
              <w:spacing w:before="240" w:line="360" w:lineRule="auto"/>
              <w:ind w:left="112" w:right="239"/>
              <w:jc w:val="both"/>
              <w:rPr>
                <w:rFonts w:ascii="GHEA Grapalat" w:eastAsia="Times New Roman" w:hAnsi="GHEA Grapalat" w:cs="Sylfaen"/>
                <w:sz w:val="24"/>
                <w:szCs w:val="24"/>
                <w:lang w:val="hy-AM"/>
              </w:rPr>
            </w:pPr>
            <w:r>
              <w:rPr>
                <w:rFonts w:ascii="GHEA Grapalat" w:eastAsia="Times New Roman" w:hAnsi="GHEA Grapalat" w:cs="Sylfaen"/>
                <w:sz w:val="24"/>
                <w:szCs w:val="24"/>
                <w:lang w:val="hy-AM"/>
              </w:rPr>
              <w:t>2</w:t>
            </w:r>
            <w:r>
              <w:rPr>
                <w:rFonts w:ascii="Cambria Math" w:eastAsia="Times New Roman" w:hAnsi="Cambria Math" w:cs="Sylfaen"/>
                <w:sz w:val="24"/>
                <w:szCs w:val="24"/>
                <w:lang w:val="hy-AM"/>
              </w:rPr>
              <w:t xml:space="preserve">․ </w:t>
            </w:r>
            <w:r w:rsidRPr="008807E4">
              <w:rPr>
                <w:rFonts w:ascii="GHEA Grapalat" w:eastAsia="Times New Roman" w:hAnsi="GHEA Grapalat" w:cs="Sylfaen"/>
                <w:sz w:val="24"/>
                <w:szCs w:val="24"/>
                <w:lang w:val="hy-AM"/>
              </w:rPr>
              <w:t>Նախագծի հավելվածով համապատասխան ԱՏԳԱԱ դասակարգիչների տարանջատման համաձայն՝ թանկարժեք մետաղներ կամ թանկարժեք</w:t>
            </w:r>
            <w:r>
              <w:rPr>
                <w:rFonts w:ascii="GHEA Grapalat" w:eastAsia="Times New Roman" w:hAnsi="GHEA Grapalat" w:cs="Sylfaen"/>
                <w:sz w:val="24"/>
                <w:szCs w:val="24"/>
                <w:lang w:val="hy-AM"/>
              </w:rPr>
              <w:t xml:space="preserve"> </w:t>
            </w:r>
            <w:r w:rsidRPr="008807E4">
              <w:rPr>
                <w:rFonts w:ascii="GHEA Grapalat" w:eastAsia="Times New Roman" w:hAnsi="GHEA Grapalat" w:cs="Sylfaen"/>
                <w:sz w:val="24"/>
                <w:szCs w:val="24"/>
                <w:lang w:val="hy-AM"/>
              </w:rPr>
              <w:t xml:space="preserve">մետաղներով պատված մետաղների (ԵԱՏՄ ԱՏԳ ԱԱ  7107 00 000 0, 7108-ից, 7109 00 000 0, 7110 և 7111 00 000 0 ծածկագրեր) համար սահմանվել է 1200 կգ, իսկ արծաթ՝ չմշակած տեսքով (ԵԱՏՄ ԱՏԳ ԱԱ ապրանքային դիրք 7106-ից) համար՝ 5000 կգ քվոտա: </w:t>
            </w:r>
          </w:p>
          <w:p w14:paraId="24CF5A5D" w14:textId="77777777" w:rsidR="00CD128F" w:rsidRPr="00865C1B" w:rsidRDefault="00CD128F" w:rsidP="007B00ED">
            <w:pPr>
              <w:spacing w:before="240" w:after="0" w:line="360" w:lineRule="auto"/>
              <w:ind w:left="112" w:right="239"/>
              <w:jc w:val="both"/>
              <w:rPr>
                <w:rFonts w:ascii="GHEA Grapalat" w:eastAsia="Times New Roman" w:hAnsi="GHEA Grapalat" w:cs="Sylfaen"/>
                <w:sz w:val="24"/>
                <w:szCs w:val="24"/>
                <w:lang w:val="hy-AM"/>
              </w:rPr>
            </w:pPr>
            <w:r w:rsidRPr="00AD1E19">
              <w:rPr>
                <w:rFonts w:ascii="GHEA Grapalat" w:eastAsia="Times New Roman" w:hAnsi="GHEA Grapalat" w:cs="Sylfaen"/>
                <w:sz w:val="24"/>
                <w:szCs w:val="24"/>
                <w:lang w:val="hy-AM"/>
              </w:rPr>
              <w:lastRenderedPageBreak/>
              <w:t>Նախագծով առաջարկվող կարգավորման արդյունքում բազմատարր և էականորեն տարբեր գին ունեցող մետաղները դիտարկվել են քվոտայի թույլատրելի ծավալի միևնույն սահմանաչափի ներքո՝ 1200 կգ, որը կարող է լինել թե՛ արծաթ, թե՛ ոսկի և թե՛ պլատին պարունակող մետաղներ, այդ թվում՝ երեսապատված մետաղներ, ուստի առաջարկում ենք հնարավորության դեպքում սահմանաչափը կիրառել տարանջատված՝ հաշվի առնելով մետաղների տեսակը:</w:t>
            </w:r>
          </w:p>
        </w:tc>
        <w:tc>
          <w:tcPr>
            <w:tcW w:w="5528" w:type="dxa"/>
            <w:gridSpan w:val="2"/>
            <w:tcBorders>
              <w:top w:val="outset" w:sz="6" w:space="0" w:color="auto"/>
              <w:left w:val="outset" w:sz="6" w:space="0" w:color="auto"/>
              <w:bottom w:val="outset" w:sz="6" w:space="0" w:color="auto"/>
              <w:right w:val="outset" w:sz="6" w:space="0" w:color="auto"/>
            </w:tcBorders>
            <w:shd w:val="clear" w:color="auto" w:fill="FFFFFF"/>
          </w:tcPr>
          <w:p w14:paraId="41CA7ACD" w14:textId="77777777" w:rsidR="00CD128F" w:rsidRDefault="00CD128F" w:rsidP="007B00ED">
            <w:pPr>
              <w:shd w:val="clear" w:color="auto" w:fill="FFFFFF"/>
              <w:spacing w:after="0" w:line="360" w:lineRule="auto"/>
              <w:ind w:left="156" w:right="103" w:firstLine="219"/>
              <w:jc w:val="center"/>
              <w:rPr>
                <w:rFonts w:ascii="GHEA Grapalat" w:hAnsi="GHEA Grapalat"/>
                <w:bCs/>
                <w:color w:val="000000"/>
                <w:sz w:val="24"/>
                <w:szCs w:val="24"/>
                <w:lang w:val="hy-AM" w:bidi="hy-AM"/>
              </w:rPr>
            </w:pPr>
            <w:r>
              <w:rPr>
                <w:rFonts w:ascii="GHEA Grapalat" w:hAnsi="GHEA Grapalat"/>
                <w:bCs/>
                <w:color w:val="000000"/>
                <w:sz w:val="24"/>
                <w:szCs w:val="24"/>
                <w:lang w:val="hy-AM" w:bidi="hy-AM"/>
              </w:rPr>
              <w:lastRenderedPageBreak/>
              <w:t>Ընդունվել է</w:t>
            </w:r>
          </w:p>
          <w:p w14:paraId="0FD5DC39" w14:textId="77777777" w:rsidR="00CD128F" w:rsidRDefault="00CD128F" w:rsidP="007B00ED">
            <w:pPr>
              <w:shd w:val="clear" w:color="auto" w:fill="FFFFFF"/>
              <w:spacing w:after="0" w:line="360" w:lineRule="auto"/>
              <w:ind w:left="156" w:right="103" w:firstLine="219"/>
              <w:jc w:val="both"/>
              <w:rPr>
                <w:rFonts w:ascii="GHEA Grapalat" w:hAnsi="GHEA Grapalat"/>
                <w:bCs/>
                <w:color w:val="000000"/>
                <w:sz w:val="24"/>
                <w:szCs w:val="24"/>
                <w:lang w:val="hy-AM" w:bidi="hy-AM"/>
              </w:rPr>
            </w:pPr>
            <w:r w:rsidRPr="00EE0154">
              <w:rPr>
                <w:rFonts w:ascii="GHEA Grapalat" w:eastAsia="NSimSun" w:hAnsi="GHEA Grapalat" w:cs="Sylfaen"/>
                <w:kern w:val="2"/>
                <w:sz w:val="24"/>
                <w:szCs w:val="24"/>
                <w:lang w:val="hy-AM" w:eastAsia="zh-CN" w:bidi="hi-IN"/>
              </w:rPr>
              <w:t xml:space="preserve"> </w:t>
            </w:r>
            <w:r w:rsidRPr="00EE0154">
              <w:rPr>
                <w:rFonts w:ascii="GHEA Grapalat" w:hAnsi="GHEA Grapalat"/>
                <w:bCs/>
                <w:color w:val="000000"/>
                <w:sz w:val="24"/>
                <w:szCs w:val="24"/>
                <w:lang w:val="hy-AM" w:bidi="hy-AM"/>
              </w:rPr>
              <w:t>Նախագծի 1-ին կետով հաստատվող հավելվածի աղյուսակը լրամշակվել է</w:t>
            </w:r>
            <w:r>
              <w:rPr>
                <w:rFonts w:ascii="GHEA Grapalat" w:hAnsi="GHEA Grapalat"/>
                <w:bCs/>
                <w:color w:val="000000"/>
                <w:sz w:val="24"/>
                <w:szCs w:val="24"/>
                <w:lang w:val="hy-AM" w:bidi="hy-AM"/>
              </w:rPr>
              <w:t>։</w:t>
            </w:r>
          </w:p>
          <w:p w14:paraId="1A6E30B4" w14:textId="4839BB9C" w:rsidR="00CD128F" w:rsidRPr="00EE0154" w:rsidRDefault="00CD128F" w:rsidP="007B00ED">
            <w:pPr>
              <w:shd w:val="clear" w:color="auto" w:fill="FFFFFF"/>
              <w:spacing w:after="0" w:line="360" w:lineRule="auto"/>
              <w:ind w:left="156" w:right="103" w:firstLine="219"/>
              <w:jc w:val="both"/>
              <w:rPr>
                <w:rFonts w:ascii="GHEA Grapalat" w:hAnsi="GHEA Grapalat"/>
                <w:bCs/>
                <w:color w:val="000000"/>
                <w:sz w:val="24"/>
                <w:szCs w:val="24"/>
                <w:lang w:val="hy-AM" w:bidi="hy-AM"/>
              </w:rPr>
            </w:pPr>
            <w:r w:rsidRPr="00EE0154">
              <w:rPr>
                <w:rFonts w:ascii="GHEA Grapalat" w:hAnsi="GHEA Grapalat"/>
                <w:bCs/>
                <w:color w:val="000000"/>
                <w:sz w:val="24"/>
                <w:szCs w:val="24"/>
                <w:lang w:val="hy-AM" w:bidi="hy-AM"/>
              </w:rPr>
              <w:t xml:space="preserve">Համաձայն Եվրասիական տնտեսական հանձնաժողովի խորհրդի </w:t>
            </w:r>
            <w:r w:rsidRPr="00EE0154">
              <w:rPr>
                <w:rFonts w:ascii="GHEA Grapalat" w:hAnsi="GHEA Grapalat"/>
                <w:bCs/>
                <w:color w:val="000000"/>
                <w:sz w:val="24"/>
                <w:szCs w:val="24"/>
                <w:lang w:val="hy-AM" w:bidi="hy-AM"/>
              </w:rPr>
              <w:br/>
              <w:t xml:space="preserve">2021 թվականի սեպտեմբերի 14-ի </w:t>
            </w:r>
            <w:r w:rsidRPr="00EE0154">
              <w:rPr>
                <w:rFonts w:ascii="GHEA Grapalat" w:hAnsi="GHEA Grapalat"/>
                <w:bCs/>
                <w:color w:val="000000"/>
                <w:sz w:val="24"/>
                <w:szCs w:val="24"/>
                <w:lang w:val="hy-AM" w:bidi="hy-AM"/>
              </w:rPr>
              <w:br/>
              <w:t>թիվ 80 որոշմամբ հաստատված</w:t>
            </w:r>
            <w:r w:rsidRPr="00EE0154">
              <w:rPr>
                <w:rFonts w:ascii="GHEA Grapalat" w:hAnsi="GHEA Grapalat"/>
                <w:b/>
                <w:color w:val="000000"/>
                <w:sz w:val="24"/>
                <w:szCs w:val="24"/>
                <w:lang w:val="hy-AM" w:bidi="hy-AM"/>
              </w:rPr>
              <w:t xml:space="preserve"> </w:t>
            </w:r>
            <w:r w:rsidRPr="00EE0154">
              <w:rPr>
                <w:rFonts w:ascii="GHEA Grapalat" w:hAnsi="GHEA Grapalat"/>
                <w:color w:val="000000"/>
                <w:sz w:val="24"/>
                <w:szCs w:val="24"/>
                <w:lang w:val="hy-AM" w:bidi="hy-AM"/>
              </w:rPr>
              <w:t xml:space="preserve">Եվրասիական տնտեսական միության արտաքին տնտեսական </w:t>
            </w:r>
            <w:r w:rsidRPr="00EE0154">
              <w:rPr>
                <w:rFonts w:ascii="GHEA Grapalat" w:hAnsi="GHEA Grapalat"/>
                <w:color w:val="000000"/>
                <w:sz w:val="24"/>
                <w:szCs w:val="24"/>
                <w:lang w:val="hy-AM" w:bidi="hy-AM"/>
              </w:rPr>
              <w:lastRenderedPageBreak/>
              <w:t>գործունեության միասնական ապրանքային անվանացանկի XIV բաժնի</w:t>
            </w:r>
            <w:r w:rsidRPr="00EE0154">
              <w:rPr>
                <w:rFonts w:ascii="GHEA Grapalat" w:hAnsi="GHEA Grapalat"/>
                <w:bCs/>
                <w:color w:val="000000"/>
                <w:sz w:val="24"/>
                <w:szCs w:val="24"/>
                <w:lang w:val="hy-AM" w:bidi="hy-AM"/>
              </w:rPr>
              <w:t xml:space="preserve"> 71 խմբի ծանոթագրության՝ տվյալ խմբում թանկարժեք մետաղ պարունակող ցանկացած համաձուլվածք (ներառյալ՝ շեղջաքարացված (ագլոմերացված) խառնուրդը և միջմետաղական միացությունը) անհրաժեշտ է համարել թանկարժեք մետաղի համաձուլվածք, եթե համաձուլվածքում դրա մասնաբաժինը 2% զանգվածային բաժնից պակաս չէ։ Թանկարժեք մետաղների համաձուլվածքներն անհրաժեշտ է դասակարգել հետևյալ կանոնների համաձայն՝</w:t>
            </w:r>
          </w:p>
          <w:p w14:paraId="104F337F" w14:textId="77777777" w:rsidR="00CD128F" w:rsidRPr="00EE0154" w:rsidRDefault="00CD128F" w:rsidP="007B00ED">
            <w:pPr>
              <w:shd w:val="clear" w:color="auto" w:fill="FFFFFF"/>
              <w:spacing w:after="0" w:line="360" w:lineRule="auto"/>
              <w:ind w:left="156" w:right="103" w:firstLine="219"/>
              <w:jc w:val="both"/>
              <w:rPr>
                <w:rFonts w:ascii="GHEA Grapalat" w:hAnsi="GHEA Grapalat"/>
                <w:bCs/>
                <w:color w:val="000000"/>
                <w:sz w:val="24"/>
                <w:szCs w:val="24"/>
                <w:lang w:val="hy-AM" w:bidi="hy-AM"/>
              </w:rPr>
            </w:pPr>
            <w:r w:rsidRPr="00EE0154">
              <w:rPr>
                <w:rFonts w:ascii="GHEA Grapalat" w:hAnsi="GHEA Grapalat"/>
                <w:bCs/>
                <w:color w:val="000000"/>
                <w:sz w:val="24"/>
                <w:szCs w:val="24"/>
                <w:lang w:val="hy-AM" w:bidi="hy-AM"/>
              </w:rPr>
              <w:t>ա)</w:t>
            </w:r>
            <w:r w:rsidRPr="00EE0154">
              <w:rPr>
                <w:rFonts w:ascii="GHEA Grapalat" w:hAnsi="GHEA Grapalat"/>
                <w:bCs/>
                <w:color w:val="000000"/>
                <w:sz w:val="24"/>
                <w:szCs w:val="24"/>
                <w:lang w:val="hy-AM" w:bidi="hy-AM"/>
              </w:rPr>
              <w:tab/>
              <w:t>համաձուլվածք, որը պարունակում է 2% զանգվածային բաժին կամ ավելի պլատին` որպես պլատինի համաձուլվածք.</w:t>
            </w:r>
          </w:p>
          <w:p w14:paraId="49775B43" w14:textId="77777777" w:rsidR="00CD128F" w:rsidRPr="00EE0154" w:rsidRDefault="00CD128F" w:rsidP="007B00ED">
            <w:pPr>
              <w:shd w:val="clear" w:color="auto" w:fill="FFFFFF"/>
              <w:spacing w:after="0" w:line="360" w:lineRule="auto"/>
              <w:ind w:left="156" w:right="103" w:firstLine="219"/>
              <w:jc w:val="both"/>
              <w:rPr>
                <w:rFonts w:ascii="GHEA Grapalat" w:hAnsi="GHEA Grapalat"/>
                <w:bCs/>
                <w:color w:val="000000"/>
                <w:sz w:val="24"/>
                <w:szCs w:val="24"/>
                <w:lang w:val="hy-AM" w:bidi="hy-AM"/>
              </w:rPr>
            </w:pPr>
            <w:r w:rsidRPr="00EE0154">
              <w:rPr>
                <w:rFonts w:ascii="GHEA Grapalat" w:hAnsi="GHEA Grapalat"/>
                <w:bCs/>
                <w:color w:val="000000"/>
                <w:sz w:val="24"/>
                <w:szCs w:val="24"/>
                <w:lang w:val="hy-AM" w:bidi="hy-AM"/>
              </w:rPr>
              <w:t>բ)</w:t>
            </w:r>
            <w:r w:rsidRPr="00EE0154">
              <w:rPr>
                <w:rFonts w:ascii="GHEA Grapalat" w:hAnsi="GHEA Grapalat"/>
                <w:bCs/>
                <w:color w:val="000000"/>
                <w:sz w:val="24"/>
                <w:szCs w:val="24"/>
                <w:lang w:val="hy-AM" w:bidi="hy-AM"/>
              </w:rPr>
              <w:tab/>
              <w:t>համաձուլվածք, որը պարունակում է 2% զանգվածային բաժին կամ ավելի ոսկի, բայց առանց պլատինի կամ դրա՝ 2% զանգվածային բաժնից պակաս պարունակությամբ` որպես ոսկու համաձուլվածք.</w:t>
            </w:r>
          </w:p>
          <w:p w14:paraId="02F5082A" w14:textId="77777777" w:rsidR="00CD128F" w:rsidRPr="00235F35" w:rsidRDefault="00CD128F" w:rsidP="007B00ED">
            <w:pPr>
              <w:shd w:val="clear" w:color="auto" w:fill="FFFFFF"/>
              <w:spacing w:after="0" w:line="360" w:lineRule="auto"/>
              <w:ind w:left="156" w:right="103" w:firstLine="219"/>
              <w:jc w:val="both"/>
              <w:rPr>
                <w:rFonts w:ascii="GHEA Grapalat" w:hAnsi="GHEA Grapalat"/>
                <w:bCs/>
                <w:color w:val="000000"/>
                <w:sz w:val="24"/>
                <w:szCs w:val="24"/>
                <w:lang w:val="hy-AM" w:bidi="hy-AM"/>
              </w:rPr>
            </w:pPr>
            <w:r w:rsidRPr="00EE0154">
              <w:rPr>
                <w:rFonts w:ascii="GHEA Grapalat" w:hAnsi="GHEA Grapalat"/>
                <w:bCs/>
                <w:color w:val="000000"/>
                <w:sz w:val="24"/>
                <w:szCs w:val="24"/>
                <w:lang w:val="hy-AM" w:bidi="hy-AM"/>
              </w:rPr>
              <w:t>գ)</w:t>
            </w:r>
            <w:r w:rsidRPr="00EE0154">
              <w:rPr>
                <w:rFonts w:ascii="GHEA Grapalat" w:hAnsi="GHEA Grapalat"/>
                <w:bCs/>
                <w:color w:val="000000"/>
                <w:sz w:val="24"/>
                <w:szCs w:val="24"/>
                <w:lang w:val="hy-AM" w:bidi="hy-AM"/>
              </w:rPr>
              <w:tab/>
              <w:t xml:space="preserve">այլ համաձուլվածքներ, որոնք պարունակում են 2% զանգվածային բաժին կամ </w:t>
            </w:r>
            <w:r w:rsidRPr="00EE0154">
              <w:rPr>
                <w:rFonts w:ascii="GHEA Grapalat" w:hAnsi="GHEA Grapalat"/>
                <w:bCs/>
                <w:color w:val="000000"/>
                <w:sz w:val="24"/>
                <w:szCs w:val="24"/>
                <w:lang w:val="hy-AM" w:bidi="hy-AM"/>
              </w:rPr>
              <w:lastRenderedPageBreak/>
              <w:t>ավելի արծաթ` որպես արծաթի համաձուլվածքներ։</w:t>
            </w:r>
          </w:p>
        </w:tc>
      </w:tr>
      <w:tr w:rsidR="00203424" w:rsidRPr="00736C5B" w14:paraId="718E9AE5" w14:textId="77777777" w:rsidTr="00F72779">
        <w:trPr>
          <w:tblCellSpacing w:w="0" w:type="dxa"/>
          <w:jc w:val="center"/>
        </w:trPr>
        <w:tc>
          <w:tcPr>
            <w:tcW w:w="11807"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3525533E" w14:textId="602B12BE" w:rsidR="00203424" w:rsidRPr="003B1DDA" w:rsidRDefault="00027280" w:rsidP="00F72779">
            <w:pPr>
              <w:spacing w:line="360" w:lineRule="auto"/>
              <w:jc w:val="center"/>
              <w:rPr>
                <w:rFonts w:ascii="GHEA Grapalat" w:hAnsi="GHEA Grapalat"/>
                <w:sz w:val="24"/>
                <w:szCs w:val="24"/>
                <w:lang w:val="hy-AM"/>
              </w:rPr>
            </w:pPr>
            <w:bookmarkStart w:id="1" w:name="_Hlk215480745"/>
            <w:r w:rsidRPr="00027280">
              <w:rPr>
                <w:rFonts w:ascii="GHEA Grapalat" w:hAnsi="GHEA Grapalat"/>
                <w:sz w:val="24"/>
                <w:szCs w:val="24"/>
                <w:lang w:val="hy-AM"/>
              </w:rPr>
              <w:lastRenderedPageBreak/>
              <w:t>4</w:t>
            </w:r>
            <w:r w:rsidR="00203424" w:rsidRPr="00027280">
              <w:rPr>
                <w:rFonts w:ascii="Cambria Math" w:hAnsi="Cambria Math" w:cs="Cambria Math"/>
                <w:sz w:val="24"/>
                <w:szCs w:val="24"/>
                <w:lang w:val="hy-AM"/>
              </w:rPr>
              <w:t>․</w:t>
            </w:r>
            <w:r w:rsidR="00203424">
              <w:rPr>
                <w:rFonts w:ascii="Cambria Math" w:hAnsi="Cambria Math"/>
                <w:sz w:val="24"/>
                <w:szCs w:val="24"/>
                <w:lang w:val="hy-AM"/>
              </w:rPr>
              <w:t xml:space="preserve"> </w:t>
            </w:r>
            <w:r w:rsidR="00203424" w:rsidRPr="00D74BBA">
              <w:rPr>
                <w:rFonts w:ascii="GHEA Grapalat" w:hAnsi="GHEA Grapalat"/>
                <w:sz w:val="24"/>
                <w:szCs w:val="24"/>
                <w:lang w:val="hy-AM"/>
              </w:rPr>
              <w:t xml:space="preserve">ՀՀ </w:t>
            </w:r>
            <w:r w:rsidR="00203424">
              <w:rPr>
                <w:rFonts w:ascii="GHEA Grapalat" w:hAnsi="GHEA Grapalat"/>
                <w:sz w:val="24"/>
                <w:szCs w:val="24"/>
                <w:lang w:val="hy-AM"/>
              </w:rPr>
              <w:t>արդարադատության նախարարություն</w:t>
            </w:r>
          </w:p>
        </w:tc>
        <w:tc>
          <w:tcPr>
            <w:tcW w:w="2644" w:type="dxa"/>
            <w:tcBorders>
              <w:top w:val="outset" w:sz="6" w:space="0" w:color="auto"/>
              <w:left w:val="outset" w:sz="6" w:space="0" w:color="auto"/>
              <w:bottom w:val="outset" w:sz="6" w:space="0" w:color="auto"/>
              <w:right w:val="outset" w:sz="6" w:space="0" w:color="auto"/>
            </w:tcBorders>
            <w:shd w:val="clear" w:color="auto" w:fill="D0D0D0"/>
          </w:tcPr>
          <w:p w14:paraId="73F74E95" w14:textId="3CFA4617" w:rsidR="00203424" w:rsidRPr="00736C5B" w:rsidRDefault="00203424" w:rsidP="00F72779">
            <w:pPr>
              <w:spacing w:line="360" w:lineRule="auto"/>
              <w:jc w:val="center"/>
              <w:rPr>
                <w:rFonts w:ascii="GHEA Grapalat" w:hAnsi="GHEA Grapalat"/>
                <w:sz w:val="24"/>
                <w:szCs w:val="24"/>
                <w:lang w:val="hy-AM"/>
              </w:rPr>
            </w:pPr>
            <w:r>
              <w:rPr>
                <w:rFonts w:ascii="GHEA Grapalat" w:hAnsi="GHEA Grapalat"/>
                <w:sz w:val="24"/>
                <w:szCs w:val="24"/>
                <w:lang w:val="hy-AM"/>
              </w:rPr>
              <w:t>18</w:t>
            </w:r>
            <w:r w:rsidRPr="00E71847">
              <w:rPr>
                <w:rFonts w:ascii="Cambria Math" w:hAnsi="Cambria Math" w:cs="Cambria Math"/>
                <w:sz w:val="24"/>
                <w:szCs w:val="24"/>
                <w:lang w:val="hy-AM"/>
              </w:rPr>
              <w:t>․</w:t>
            </w:r>
            <w:r w:rsidRPr="00E71847">
              <w:rPr>
                <w:rFonts w:ascii="GHEA Grapalat" w:hAnsi="GHEA Grapalat"/>
                <w:sz w:val="24"/>
                <w:szCs w:val="24"/>
                <w:lang w:val="hy-AM"/>
              </w:rPr>
              <w:t>0</w:t>
            </w:r>
            <w:r>
              <w:rPr>
                <w:rFonts w:ascii="GHEA Grapalat" w:hAnsi="GHEA Grapalat"/>
                <w:sz w:val="24"/>
                <w:szCs w:val="24"/>
                <w:lang w:val="hy-AM"/>
              </w:rPr>
              <w:t>7</w:t>
            </w:r>
            <w:r w:rsidRPr="00E71847">
              <w:rPr>
                <w:rFonts w:ascii="Cambria Math" w:hAnsi="Cambria Math" w:cs="Cambria Math"/>
                <w:sz w:val="24"/>
                <w:szCs w:val="24"/>
                <w:lang w:val="hy-AM"/>
              </w:rPr>
              <w:t>․</w:t>
            </w:r>
            <w:r w:rsidRPr="00E71847">
              <w:rPr>
                <w:rFonts w:ascii="GHEA Grapalat" w:hAnsi="GHEA Grapalat"/>
                <w:sz w:val="24"/>
                <w:szCs w:val="24"/>
                <w:lang w:val="hy-AM"/>
              </w:rPr>
              <w:t>2025թ</w:t>
            </w:r>
            <w:r w:rsidRPr="00E71847">
              <w:rPr>
                <w:rFonts w:ascii="Cambria Math" w:hAnsi="Cambria Math" w:cs="Cambria Math"/>
                <w:sz w:val="24"/>
                <w:szCs w:val="24"/>
                <w:lang w:val="hy-AM"/>
              </w:rPr>
              <w:t>․</w:t>
            </w:r>
          </w:p>
        </w:tc>
      </w:tr>
      <w:tr w:rsidR="00203424" w:rsidRPr="00E71847" w14:paraId="29F8B741" w14:textId="77777777" w:rsidTr="00F72779">
        <w:trPr>
          <w:trHeight w:val="376"/>
          <w:tblCellSpacing w:w="0" w:type="dxa"/>
          <w:jc w:val="center"/>
        </w:trPr>
        <w:tc>
          <w:tcPr>
            <w:tcW w:w="11807"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6D92B45" w14:textId="77777777" w:rsidR="00203424" w:rsidRPr="003B1DDA" w:rsidRDefault="00203424" w:rsidP="00F72779">
            <w:pPr>
              <w:spacing w:line="360" w:lineRule="auto"/>
              <w:rPr>
                <w:rFonts w:ascii="GHEA Grapalat" w:hAnsi="GHEA Grapalat"/>
                <w:sz w:val="24"/>
                <w:szCs w:val="24"/>
              </w:rPr>
            </w:pPr>
          </w:p>
        </w:tc>
        <w:tc>
          <w:tcPr>
            <w:tcW w:w="2644" w:type="dxa"/>
            <w:tcBorders>
              <w:top w:val="outset" w:sz="6" w:space="0" w:color="auto"/>
              <w:left w:val="outset" w:sz="6" w:space="0" w:color="auto"/>
              <w:bottom w:val="outset" w:sz="6" w:space="0" w:color="auto"/>
              <w:right w:val="outset" w:sz="6" w:space="0" w:color="auto"/>
            </w:tcBorders>
            <w:shd w:val="clear" w:color="auto" w:fill="D0D0D0"/>
          </w:tcPr>
          <w:p w14:paraId="545DB515" w14:textId="3385CB43" w:rsidR="00203424" w:rsidRPr="00E71847" w:rsidRDefault="00203424" w:rsidP="00F72779">
            <w:pPr>
              <w:spacing w:line="360" w:lineRule="auto"/>
              <w:jc w:val="center"/>
              <w:rPr>
                <w:rFonts w:ascii="GHEA Grapalat" w:hAnsi="GHEA Grapalat"/>
                <w:sz w:val="24"/>
                <w:szCs w:val="24"/>
                <w:lang w:val="hy-AM"/>
              </w:rPr>
            </w:pPr>
            <w:r w:rsidRPr="00E71847">
              <w:rPr>
                <w:rFonts w:ascii="GHEA Grapalat" w:hAnsi="GHEA Grapalat"/>
                <w:sz w:val="24"/>
                <w:szCs w:val="24"/>
                <w:lang w:val="hy-AM"/>
              </w:rPr>
              <w:t xml:space="preserve">№ </w:t>
            </w:r>
            <w:r w:rsidRPr="00203424">
              <w:rPr>
                <w:rFonts w:ascii="GHEA Grapalat" w:hAnsi="GHEA Grapalat"/>
                <w:sz w:val="24"/>
                <w:szCs w:val="24"/>
              </w:rPr>
              <w:t>/27.1/31924-2025</w:t>
            </w:r>
          </w:p>
        </w:tc>
      </w:tr>
      <w:bookmarkEnd w:id="1"/>
      <w:tr w:rsidR="00203424" w:rsidRPr="00C07A6A" w14:paraId="55923E47" w14:textId="77777777" w:rsidTr="00F72779">
        <w:trPr>
          <w:trHeight w:val="376"/>
          <w:tblCellSpacing w:w="0" w:type="dxa"/>
          <w:jc w:val="center"/>
        </w:trPr>
        <w:tc>
          <w:tcPr>
            <w:tcW w:w="8923" w:type="dxa"/>
            <w:tcBorders>
              <w:top w:val="outset" w:sz="6" w:space="0" w:color="auto"/>
              <w:left w:val="outset" w:sz="6" w:space="0" w:color="auto"/>
              <w:bottom w:val="outset" w:sz="6" w:space="0" w:color="auto"/>
              <w:right w:val="outset" w:sz="6" w:space="0" w:color="auto"/>
            </w:tcBorders>
            <w:shd w:val="clear" w:color="auto" w:fill="FFFFFF"/>
            <w:vAlign w:val="center"/>
          </w:tcPr>
          <w:p w14:paraId="2F180E7A" w14:textId="77777777" w:rsidR="00203424" w:rsidRPr="00203424" w:rsidRDefault="00203424" w:rsidP="00203424">
            <w:pPr>
              <w:spacing w:before="120" w:after="0"/>
              <w:ind w:left="150" w:right="165"/>
              <w:jc w:val="both"/>
              <w:rPr>
                <w:rFonts w:ascii="GHEA Grapalat" w:hAnsi="GHEA Grapalat"/>
                <w:sz w:val="24"/>
                <w:szCs w:val="24"/>
                <w:lang w:val="hy-AM"/>
              </w:rPr>
            </w:pPr>
            <w:r w:rsidRPr="00CD128F">
              <w:rPr>
                <w:rFonts w:ascii="GHEA Grapalat" w:hAnsi="GHEA Grapalat"/>
                <w:sz w:val="24"/>
                <w:szCs w:val="24"/>
                <w:lang w:val="hy-AM"/>
              </w:rPr>
              <w:t xml:space="preserve">   </w:t>
            </w:r>
            <w:r w:rsidRPr="00203424">
              <w:rPr>
                <w:rFonts w:ascii="GHEA Grapalat" w:hAnsi="GHEA Grapalat"/>
                <w:sz w:val="24"/>
                <w:szCs w:val="24"/>
                <w:lang w:val="hy-AM"/>
              </w:rPr>
              <w:t>««Վերամշակում՝ մաքսային տարածքից դուրս» մաքսային ընթացակարգի կիրառմամբ Հայաստանի Հանրապետության տարածքից երրորդ երկրներ արտահանվող թանկարժեք մետաղների կամ թանկարժեք մետաղներով պատված մետաղների նկատմամբ քվոտա սահմանելու մասին» Հայաստանի Հանրապետության կառավարության որոշման նախագծի (այսուհետ՝ Նախագիծ) վերաբերյալ հայտնում ենք հետևյալը՝</w:t>
            </w:r>
          </w:p>
          <w:p w14:paraId="48F03097" w14:textId="77777777" w:rsidR="00203424" w:rsidRPr="00203424" w:rsidRDefault="00203424" w:rsidP="00203424">
            <w:pPr>
              <w:spacing w:before="120" w:after="0"/>
              <w:ind w:left="150" w:right="165"/>
              <w:jc w:val="both"/>
              <w:rPr>
                <w:rFonts w:ascii="GHEA Grapalat" w:hAnsi="GHEA Grapalat"/>
                <w:sz w:val="24"/>
                <w:szCs w:val="24"/>
                <w:lang w:val="hy-AM"/>
              </w:rPr>
            </w:pPr>
            <w:r w:rsidRPr="00203424">
              <w:rPr>
                <w:rFonts w:ascii="GHEA Grapalat" w:hAnsi="GHEA Grapalat"/>
                <w:sz w:val="24"/>
                <w:szCs w:val="24"/>
                <w:lang w:val="hy-AM"/>
              </w:rPr>
              <w:t>1.</w:t>
            </w:r>
            <w:r w:rsidRPr="00203424">
              <w:rPr>
                <w:rFonts w:ascii="GHEA Grapalat" w:hAnsi="GHEA Grapalat"/>
                <w:sz w:val="24"/>
                <w:szCs w:val="24"/>
                <w:lang w:val="hy-AM"/>
              </w:rPr>
              <w:tab/>
              <w:t>Նախագծի 2-րդ կետի համաձայն՝ Սույն որոշումն ուժի մեջ մտնելուց հետո 6 ամիս ժամկետով «վերամշակում՝ մաքսային տարածքից դուրս» մաքսային ընթացակարգի կիրառմամբ Հայաստանի Հանրապետության տարածքից երրորդ երկրներ թանկարժեք մետաղների կամ թանկարժեք մետաղներով պատված մետաղների  (ԵԱՏՄ ԱՏԳ  ԱԱ 7106-ից, 7107 00 000 0, 7108-ից, 7109 00 000 0, 7110 և 7111 00 000 0 ծածկագրեր) արտահանումը թույլատրվում է հավելվածով սահմանված քվոտայից ոչ ավելի ծավալով` պետական վերահսկողության ակտի և Հայաստանի Հանրապետության կառավարության 2016 թվականի մարտի 3-ի N 202-Ն որոշման 1-ին կետի 2-րդ ենթակետով սահմանված կարգով տրամադրված թույլտվության առկայության դեպքում:</w:t>
            </w:r>
          </w:p>
          <w:p w14:paraId="4184FBA1" w14:textId="77777777" w:rsidR="00203424" w:rsidRPr="00203424" w:rsidRDefault="00203424" w:rsidP="00203424">
            <w:pPr>
              <w:spacing w:before="120" w:after="0"/>
              <w:ind w:left="150" w:right="165"/>
              <w:jc w:val="both"/>
              <w:rPr>
                <w:rFonts w:ascii="GHEA Grapalat" w:hAnsi="GHEA Grapalat"/>
                <w:sz w:val="24"/>
                <w:szCs w:val="24"/>
                <w:lang w:val="hy-AM"/>
              </w:rPr>
            </w:pPr>
            <w:r w:rsidRPr="00203424">
              <w:rPr>
                <w:rFonts w:ascii="GHEA Grapalat" w:hAnsi="GHEA Grapalat"/>
                <w:sz w:val="24"/>
                <w:szCs w:val="24"/>
                <w:lang w:val="hy-AM"/>
              </w:rPr>
              <w:t>Եվրասիական տնտեսական հանձնաժողովի Կոլեգիայի 2015 թվականի ապրիլի 21-ի N 30 որոշման N 14 հավելվածի 10-րդ կետով սահմանված է նաև, որ վերոնշյալ դեպքում այդ ապրանքների՝ «մաքսային տարածքից դուրս վերամշակում» մաքսային ընթացակարգով ձևակերպումն իրականացվում է պետական վերահսկողության ակտն անդամ պետության մաքսային մարմին ներկայացնելու դեպքում:</w:t>
            </w:r>
          </w:p>
          <w:p w14:paraId="25B6231C" w14:textId="77777777" w:rsidR="00203424" w:rsidRPr="00203424" w:rsidRDefault="00203424" w:rsidP="00203424">
            <w:pPr>
              <w:spacing w:before="120" w:after="0"/>
              <w:ind w:left="150" w:right="165"/>
              <w:jc w:val="both"/>
              <w:rPr>
                <w:rFonts w:ascii="GHEA Grapalat" w:hAnsi="GHEA Grapalat"/>
                <w:sz w:val="24"/>
                <w:szCs w:val="24"/>
                <w:lang w:val="hy-AM"/>
              </w:rPr>
            </w:pPr>
            <w:r w:rsidRPr="00203424">
              <w:rPr>
                <w:rFonts w:ascii="GHEA Grapalat" w:hAnsi="GHEA Grapalat"/>
                <w:sz w:val="24"/>
                <w:szCs w:val="24"/>
                <w:lang w:val="hy-AM"/>
              </w:rPr>
              <w:lastRenderedPageBreak/>
              <w:t>Ելնելով վերոգրյալից առաջարկում ենք «մաքսային տարածքից դուրս վերամշակում» մաքսային ընթացակարգով ձևակերպման ընթացակարգը հստակեցնելու նպատակով՝ վերոնշյալ կարգավորման մեջ նախատեսել նաև պետական վերահսկողության ակտն անդամ պետության մաքսային մարմին ներկայացնելու իմպերատիվ պահանջի մասին։</w:t>
            </w:r>
          </w:p>
          <w:p w14:paraId="65EF628A" w14:textId="77777777" w:rsidR="00203424" w:rsidRPr="00DC02B4" w:rsidRDefault="00203424" w:rsidP="00203424">
            <w:pPr>
              <w:spacing w:before="120" w:after="0"/>
              <w:ind w:left="150" w:right="165"/>
              <w:jc w:val="both"/>
              <w:rPr>
                <w:rFonts w:ascii="GHEA Grapalat" w:hAnsi="GHEA Grapalat"/>
                <w:sz w:val="24"/>
                <w:szCs w:val="24"/>
                <w:lang w:val="hy-AM"/>
              </w:rPr>
            </w:pPr>
          </w:p>
        </w:tc>
        <w:tc>
          <w:tcPr>
            <w:tcW w:w="5528" w:type="dxa"/>
            <w:gridSpan w:val="2"/>
            <w:tcBorders>
              <w:top w:val="outset" w:sz="6" w:space="0" w:color="auto"/>
              <w:left w:val="outset" w:sz="6" w:space="0" w:color="auto"/>
              <w:bottom w:val="outset" w:sz="6" w:space="0" w:color="auto"/>
              <w:right w:val="outset" w:sz="6" w:space="0" w:color="auto"/>
            </w:tcBorders>
            <w:shd w:val="clear" w:color="auto" w:fill="FFFFFF"/>
          </w:tcPr>
          <w:p w14:paraId="14E0A4B5" w14:textId="77777777" w:rsidR="006D4816" w:rsidRDefault="00203424" w:rsidP="006D4816">
            <w:pPr>
              <w:shd w:val="clear" w:color="auto" w:fill="FFFFFF"/>
              <w:spacing w:before="240" w:after="0" w:line="360" w:lineRule="auto"/>
              <w:ind w:left="156" w:right="103" w:firstLine="219"/>
              <w:jc w:val="center"/>
              <w:rPr>
                <w:rFonts w:ascii="GHEA Grapalat" w:hAnsi="GHEA Grapalat"/>
                <w:bCs/>
                <w:color w:val="000000"/>
                <w:sz w:val="24"/>
                <w:szCs w:val="24"/>
                <w:lang w:val="hy-AM" w:bidi="hy-AM"/>
              </w:rPr>
            </w:pPr>
            <w:r>
              <w:rPr>
                <w:rFonts w:ascii="GHEA Grapalat" w:hAnsi="GHEA Grapalat"/>
                <w:bCs/>
                <w:color w:val="000000"/>
                <w:sz w:val="24"/>
                <w:szCs w:val="24"/>
                <w:lang w:val="hy-AM" w:bidi="hy-AM"/>
              </w:rPr>
              <w:lastRenderedPageBreak/>
              <w:t>Ընդունվել է</w:t>
            </w:r>
          </w:p>
          <w:p w14:paraId="2BA43501" w14:textId="667AECF0" w:rsidR="00203424" w:rsidRPr="006D4816" w:rsidRDefault="006D4816" w:rsidP="006D4816">
            <w:pPr>
              <w:shd w:val="clear" w:color="auto" w:fill="FFFFFF"/>
              <w:spacing w:after="0" w:line="360" w:lineRule="auto"/>
              <w:ind w:left="156" w:right="103" w:firstLine="219"/>
              <w:jc w:val="center"/>
              <w:rPr>
                <w:rFonts w:ascii="GHEA Grapalat" w:hAnsi="GHEA Grapalat"/>
                <w:bCs/>
                <w:color w:val="000000"/>
                <w:sz w:val="24"/>
                <w:szCs w:val="24"/>
                <w:lang w:val="hy-AM" w:bidi="hy-AM"/>
              </w:rPr>
            </w:pPr>
            <w:r w:rsidRPr="00203424">
              <w:rPr>
                <w:rFonts w:ascii="GHEA Grapalat" w:hAnsi="GHEA Grapalat"/>
                <w:sz w:val="24"/>
                <w:szCs w:val="24"/>
                <w:lang w:val="hy-AM"/>
              </w:rPr>
              <w:t>Նախագծի 2-րդ կետ</w:t>
            </w:r>
            <w:r>
              <w:rPr>
                <w:rFonts w:ascii="GHEA Grapalat" w:hAnsi="GHEA Grapalat"/>
                <w:sz w:val="24"/>
                <w:szCs w:val="24"/>
                <w:lang w:val="hy-AM"/>
              </w:rPr>
              <w:t>ը լրամշակվել է</w:t>
            </w:r>
          </w:p>
        </w:tc>
      </w:tr>
      <w:tr w:rsidR="00203424" w:rsidRPr="00CD128F" w14:paraId="01BBA607" w14:textId="77777777" w:rsidTr="00F72779">
        <w:trPr>
          <w:trHeight w:val="376"/>
          <w:tblCellSpacing w:w="0" w:type="dxa"/>
          <w:jc w:val="center"/>
        </w:trPr>
        <w:tc>
          <w:tcPr>
            <w:tcW w:w="8923" w:type="dxa"/>
            <w:tcBorders>
              <w:top w:val="outset" w:sz="6" w:space="0" w:color="auto"/>
              <w:left w:val="outset" w:sz="6" w:space="0" w:color="auto"/>
              <w:bottom w:val="outset" w:sz="6" w:space="0" w:color="auto"/>
              <w:right w:val="outset" w:sz="6" w:space="0" w:color="auto"/>
            </w:tcBorders>
            <w:shd w:val="clear" w:color="auto" w:fill="FFFFFF"/>
            <w:vAlign w:val="center"/>
          </w:tcPr>
          <w:p w14:paraId="5183A969" w14:textId="77777777" w:rsidR="00203424" w:rsidRDefault="00203424" w:rsidP="00203424">
            <w:pPr>
              <w:spacing w:before="120" w:after="0"/>
              <w:ind w:left="150" w:right="165"/>
              <w:jc w:val="both"/>
              <w:rPr>
                <w:rFonts w:ascii="GHEA Grapalat" w:hAnsi="GHEA Grapalat"/>
                <w:sz w:val="24"/>
                <w:szCs w:val="24"/>
                <w:lang w:val="hy-AM"/>
              </w:rPr>
            </w:pPr>
            <w:r w:rsidRPr="00203424">
              <w:rPr>
                <w:rFonts w:ascii="GHEA Grapalat" w:hAnsi="GHEA Grapalat"/>
                <w:sz w:val="24"/>
                <w:szCs w:val="24"/>
                <w:lang w:val="hy-AM"/>
              </w:rPr>
              <w:t>2.</w:t>
            </w:r>
            <w:r w:rsidRPr="00203424">
              <w:rPr>
                <w:rFonts w:ascii="GHEA Grapalat" w:hAnsi="GHEA Grapalat"/>
                <w:sz w:val="24"/>
                <w:szCs w:val="24"/>
                <w:lang w:val="hy-AM"/>
              </w:rPr>
              <w:tab/>
              <w:t>Նախագծի նախաբանում «2.1» և «2.10» բառերից հետո անհրաժեշտ է ավելացնել «-րդ» բառերը։</w:t>
            </w:r>
          </w:p>
          <w:p w14:paraId="39E1E252" w14:textId="77777777" w:rsidR="00203424" w:rsidRPr="00CD128F" w:rsidRDefault="00203424" w:rsidP="00F72779">
            <w:pPr>
              <w:spacing w:before="120" w:after="0"/>
              <w:ind w:left="150" w:right="165"/>
              <w:jc w:val="both"/>
              <w:rPr>
                <w:rFonts w:ascii="GHEA Grapalat" w:hAnsi="GHEA Grapalat"/>
                <w:sz w:val="24"/>
                <w:szCs w:val="24"/>
                <w:lang w:val="hy-AM"/>
              </w:rPr>
            </w:pPr>
          </w:p>
        </w:tc>
        <w:tc>
          <w:tcPr>
            <w:tcW w:w="5528" w:type="dxa"/>
            <w:gridSpan w:val="2"/>
            <w:tcBorders>
              <w:top w:val="outset" w:sz="6" w:space="0" w:color="auto"/>
              <w:left w:val="outset" w:sz="6" w:space="0" w:color="auto"/>
              <w:bottom w:val="outset" w:sz="6" w:space="0" w:color="auto"/>
              <w:right w:val="outset" w:sz="6" w:space="0" w:color="auto"/>
            </w:tcBorders>
            <w:shd w:val="clear" w:color="auto" w:fill="FFFFFF"/>
          </w:tcPr>
          <w:p w14:paraId="5D1B04A1" w14:textId="77777777" w:rsidR="00203424" w:rsidRDefault="00203424" w:rsidP="00203424">
            <w:pPr>
              <w:shd w:val="clear" w:color="auto" w:fill="FFFFFF"/>
              <w:spacing w:before="240" w:after="0" w:line="360" w:lineRule="auto"/>
              <w:ind w:left="156" w:right="103" w:firstLine="219"/>
              <w:jc w:val="center"/>
              <w:rPr>
                <w:rFonts w:ascii="GHEA Grapalat" w:hAnsi="GHEA Grapalat"/>
                <w:bCs/>
                <w:color w:val="000000"/>
                <w:sz w:val="24"/>
                <w:szCs w:val="24"/>
                <w:lang w:val="hy-AM" w:bidi="hy-AM"/>
              </w:rPr>
            </w:pPr>
            <w:r>
              <w:rPr>
                <w:rFonts w:ascii="GHEA Grapalat" w:hAnsi="GHEA Grapalat"/>
                <w:bCs/>
                <w:color w:val="000000"/>
                <w:sz w:val="24"/>
                <w:szCs w:val="24"/>
                <w:lang w:val="hy-AM" w:bidi="hy-AM"/>
              </w:rPr>
              <w:t>Ընդունվել է</w:t>
            </w:r>
          </w:p>
          <w:p w14:paraId="29B43756" w14:textId="77777777" w:rsidR="00203424" w:rsidRPr="00CD128F" w:rsidRDefault="00203424" w:rsidP="00F72779">
            <w:pPr>
              <w:spacing w:before="240" w:line="360" w:lineRule="auto"/>
              <w:jc w:val="center"/>
              <w:rPr>
                <w:rFonts w:ascii="GHEA Grapalat" w:hAnsi="GHEA Grapalat"/>
                <w:sz w:val="24"/>
                <w:szCs w:val="24"/>
                <w:lang w:val="hy-AM"/>
              </w:rPr>
            </w:pPr>
          </w:p>
        </w:tc>
      </w:tr>
      <w:tr w:rsidR="007063E2" w:rsidRPr="00736C5B" w14:paraId="194E611E" w14:textId="77777777" w:rsidTr="00A358B4">
        <w:trPr>
          <w:tblCellSpacing w:w="0" w:type="dxa"/>
          <w:jc w:val="center"/>
        </w:trPr>
        <w:tc>
          <w:tcPr>
            <w:tcW w:w="11807"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195FB58C" w14:textId="68C7B6E3" w:rsidR="007063E2" w:rsidRPr="007063E2" w:rsidRDefault="007063E2" w:rsidP="00A358B4">
            <w:pPr>
              <w:spacing w:line="360" w:lineRule="auto"/>
              <w:jc w:val="center"/>
              <w:rPr>
                <w:rFonts w:ascii="GHEA Grapalat" w:hAnsi="GHEA Grapalat"/>
                <w:sz w:val="24"/>
                <w:szCs w:val="24"/>
                <w:lang w:val="hy-AM"/>
              </w:rPr>
            </w:pPr>
            <w:r w:rsidRPr="007063E2">
              <w:rPr>
                <w:rFonts w:ascii="GHEA Grapalat" w:hAnsi="GHEA Grapalat" w:cs="Cambria Math"/>
                <w:sz w:val="24"/>
                <w:szCs w:val="24"/>
                <w:lang w:val="hy-AM"/>
              </w:rPr>
              <w:t>5</w:t>
            </w:r>
            <w:r w:rsidRPr="007063E2">
              <w:rPr>
                <w:rFonts w:ascii="Cambria Math" w:hAnsi="Cambria Math" w:cs="Cambria Math"/>
                <w:sz w:val="24"/>
                <w:szCs w:val="24"/>
                <w:lang w:val="hy-AM"/>
              </w:rPr>
              <w:t>․</w:t>
            </w:r>
            <w:r w:rsidRPr="007063E2">
              <w:rPr>
                <w:rFonts w:ascii="GHEA Grapalat" w:hAnsi="GHEA Grapalat"/>
                <w:sz w:val="24"/>
                <w:szCs w:val="24"/>
                <w:lang w:val="hy-AM"/>
              </w:rPr>
              <w:t xml:space="preserve"> ՀՀ պետական եկամուտների կոմիտե</w:t>
            </w:r>
          </w:p>
        </w:tc>
        <w:tc>
          <w:tcPr>
            <w:tcW w:w="2644" w:type="dxa"/>
            <w:tcBorders>
              <w:top w:val="outset" w:sz="6" w:space="0" w:color="auto"/>
              <w:left w:val="outset" w:sz="6" w:space="0" w:color="auto"/>
              <w:bottom w:val="outset" w:sz="6" w:space="0" w:color="auto"/>
              <w:right w:val="outset" w:sz="6" w:space="0" w:color="auto"/>
            </w:tcBorders>
            <w:shd w:val="clear" w:color="auto" w:fill="D0D0D0"/>
          </w:tcPr>
          <w:p w14:paraId="07C485D1" w14:textId="4D2C74A4" w:rsidR="007063E2" w:rsidRPr="007063E2" w:rsidRDefault="007063E2" w:rsidP="00A358B4">
            <w:pPr>
              <w:spacing w:line="360" w:lineRule="auto"/>
              <w:jc w:val="center"/>
              <w:rPr>
                <w:rFonts w:ascii="GHEA Grapalat" w:hAnsi="GHEA Grapalat"/>
                <w:sz w:val="24"/>
                <w:szCs w:val="24"/>
                <w:lang w:val="hy-AM"/>
              </w:rPr>
            </w:pPr>
            <w:r w:rsidRPr="007063E2">
              <w:rPr>
                <w:rFonts w:ascii="GHEA Grapalat" w:hAnsi="GHEA Grapalat"/>
                <w:sz w:val="24"/>
                <w:szCs w:val="24"/>
                <w:lang w:val="hy-AM"/>
              </w:rPr>
              <w:t>28</w:t>
            </w:r>
            <w:r w:rsidRPr="007063E2">
              <w:rPr>
                <w:rFonts w:ascii="Cambria Math" w:hAnsi="Cambria Math" w:cs="Cambria Math"/>
                <w:sz w:val="24"/>
                <w:szCs w:val="24"/>
                <w:lang w:val="hy-AM"/>
              </w:rPr>
              <w:t>․</w:t>
            </w:r>
            <w:r w:rsidRPr="007063E2">
              <w:rPr>
                <w:rFonts w:ascii="GHEA Grapalat" w:hAnsi="GHEA Grapalat" w:cs="Cambria Math"/>
                <w:sz w:val="24"/>
                <w:szCs w:val="24"/>
                <w:lang w:val="hy-AM"/>
              </w:rPr>
              <w:t>11</w:t>
            </w:r>
            <w:r w:rsidRPr="007063E2">
              <w:rPr>
                <w:rFonts w:ascii="Cambria Math" w:hAnsi="Cambria Math" w:cs="Cambria Math"/>
                <w:sz w:val="24"/>
                <w:szCs w:val="24"/>
                <w:lang w:val="hy-AM"/>
              </w:rPr>
              <w:t>․</w:t>
            </w:r>
            <w:r w:rsidRPr="007063E2">
              <w:rPr>
                <w:rFonts w:ascii="GHEA Grapalat" w:hAnsi="GHEA Grapalat"/>
                <w:sz w:val="24"/>
                <w:szCs w:val="24"/>
                <w:lang w:val="hy-AM"/>
              </w:rPr>
              <w:t>2025թ</w:t>
            </w:r>
            <w:r w:rsidRPr="007063E2">
              <w:rPr>
                <w:rFonts w:ascii="Cambria Math" w:hAnsi="Cambria Math" w:cs="Cambria Math"/>
                <w:sz w:val="24"/>
                <w:szCs w:val="24"/>
                <w:lang w:val="hy-AM"/>
              </w:rPr>
              <w:t>․</w:t>
            </w:r>
          </w:p>
        </w:tc>
      </w:tr>
      <w:tr w:rsidR="007063E2" w:rsidRPr="00E71847" w14:paraId="6ABB309B" w14:textId="77777777" w:rsidTr="00A358B4">
        <w:trPr>
          <w:trHeight w:val="376"/>
          <w:tblCellSpacing w:w="0" w:type="dxa"/>
          <w:jc w:val="center"/>
        </w:trPr>
        <w:tc>
          <w:tcPr>
            <w:tcW w:w="11807"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EF08C98" w14:textId="77777777" w:rsidR="007063E2" w:rsidRPr="007063E2" w:rsidRDefault="007063E2" w:rsidP="00A358B4">
            <w:pPr>
              <w:spacing w:line="360" w:lineRule="auto"/>
              <w:rPr>
                <w:rFonts w:ascii="GHEA Grapalat" w:hAnsi="GHEA Grapalat"/>
                <w:sz w:val="24"/>
                <w:szCs w:val="24"/>
              </w:rPr>
            </w:pPr>
          </w:p>
        </w:tc>
        <w:tc>
          <w:tcPr>
            <w:tcW w:w="2644" w:type="dxa"/>
            <w:tcBorders>
              <w:top w:val="outset" w:sz="6" w:space="0" w:color="auto"/>
              <w:left w:val="outset" w:sz="6" w:space="0" w:color="auto"/>
              <w:bottom w:val="outset" w:sz="6" w:space="0" w:color="auto"/>
              <w:right w:val="outset" w:sz="6" w:space="0" w:color="auto"/>
            </w:tcBorders>
            <w:shd w:val="clear" w:color="auto" w:fill="D0D0D0"/>
          </w:tcPr>
          <w:p w14:paraId="1D4E951D" w14:textId="271162E3" w:rsidR="007063E2" w:rsidRPr="007063E2" w:rsidRDefault="007063E2" w:rsidP="00A358B4">
            <w:pPr>
              <w:spacing w:line="360" w:lineRule="auto"/>
              <w:jc w:val="center"/>
              <w:rPr>
                <w:rFonts w:ascii="GHEA Grapalat" w:hAnsi="GHEA Grapalat"/>
                <w:sz w:val="24"/>
                <w:szCs w:val="24"/>
                <w:lang w:val="hy-AM"/>
              </w:rPr>
            </w:pPr>
            <w:r w:rsidRPr="007063E2">
              <w:rPr>
                <w:rFonts w:ascii="GHEA Grapalat" w:hAnsi="GHEA Grapalat"/>
                <w:sz w:val="24"/>
                <w:szCs w:val="24"/>
                <w:lang w:val="hy-AM"/>
              </w:rPr>
              <w:t xml:space="preserve">№ </w:t>
            </w:r>
            <w:r w:rsidRPr="007063E2">
              <w:rPr>
                <w:rFonts w:ascii="GHEA Grapalat" w:hAnsi="GHEA Grapalat"/>
                <w:sz w:val="24"/>
                <w:szCs w:val="24"/>
              </w:rPr>
              <w:t>01/3-2/72205-2025</w:t>
            </w:r>
          </w:p>
        </w:tc>
      </w:tr>
      <w:tr w:rsidR="007063E2" w:rsidRPr="007063E2" w14:paraId="71BDE8A1" w14:textId="77777777" w:rsidTr="00F72779">
        <w:trPr>
          <w:trHeight w:val="376"/>
          <w:tblCellSpacing w:w="0" w:type="dxa"/>
          <w:jc w:val="center"/>
        </w:trPr>
        <w:tc>
          <w:tcPr>
            <w:tcW w:w="8923" w:type="dxa"/>
            <w:tcBorders>
              <w:top w:val="outset" w:sz="6" w:space="0" w:color="auto"/>
              <w:left w:val="outset" w:sz="6" w:space="0" w:color="auto"/>
              <w:bottom w:val="outset" w:sz="6" w:space="0" w:color="auto"/>
              <w:right w:val="outset" w:sz="6" w:space="0" w:color="auto"/>
            </w:tcBorders>
            <w:shd w:val="clear" w:color="auto" w:fill="FFFFFF"/>
            <w:vAlign w:val="center"/>
          </w:tcPr>
          <w:p w14:paraId="2F689F16" w14:textId="77777777" w:rsidR="007063E2" w:rsidRPr="007063E2" w:rsidRDefault="007063E2" w:rsidP="007063E2">
            <w:pPr>
              <w:spacing w:before="120" w:after="0"/>
              <w:ind w:left="150" w:right="165"/>
              <w:jc w:val="both"/>
              <w:rPr>
                <w:rFonts w:ascii="GHEA Grapalat" w:hAnsi="GHEA Grapalat"/>
                <w:sz w:val="24"/>
                <w:szCs w:val="24"/>
                <w:lang w:val="hy-AM"/>
              </w:rPr>
            </w:pPr>
            <w:r w:rsidRPr="007063E2">
              <w:rPr>
                <w:rFonts w:ascii="GHEA Grapalat" w:hAnsi="GHEA Grapalat"/>
                <w:sz w:val="24"/>
                <w:szCs w:val="24"/>
                <w:lang w:val="hy-AM"/>
              </w:rPr>
              <w:t>««Վերամշակում՝ մաքսային տարածքից դուրս» մաքսային ընթացակարգի կիրառմամբ Հայաստանի Հանրապետության տարածքից երրորդ երկրներ արտահանվող թանկարժեք մետաղների կամ թանկարժեք մետաղներով պատված մետաղների նկատմամբ քվոտա սահմանելու մասին» Հայաստանի Հանրապետության կառավարության որոշման լրամշակված նախագծի (այսուհետ՝ Նախագիծ) վերաբերյալ հայտնում ենք հետևյալը</w:t>
            </w:r>
            <w:r w:rsidRPr="007063E2">
              <w:rPr>
                <w:rFonts w:ascii="Cambria Math" w:hAnsi="Cambria Math" w:cs="Cambria Math"/>
                <w:sz w:val="24"/>
                <w:szCs w:val="24"/>
                <w:lang w:val="hy-AM"/>
              </w:rPr>
              <w:t>․</w:t>
            </w:r>
          </w:p>
          <w:p w14:paraId="5BABDD4A" w14:textId="77777777" w:rsidR="007063E2" w:rsidRPr="007063E2" w:rsidRDefault="007063E2" w:rsidP="007063E2">
            <w:pPr>
              <w:spacing w:before="120" w:after="0"/>
              <w:ind w:left="150" w:right="165"/>
              <w:jc w:val="both"/>
              <w:rPr>
                <w:rFonts w:ascii="GHEA Grapalat" w:hAnsi="GHEA Grapalat"/>
                <w:sz w:val="24"/>
                <w:szCs w:val="24"/>
                <w:lang w:val="hy-AM"/>
              </w:rPr>
            </w:pPr>
            <w:r w:rsidRPr="007063E2">
              <w:rPr>
                <w:rFonts w:ascii="GHEA Grapalat" w:hAnsi="GHEA Grapalat"/>
                <w:sz w:val="24"/>
                <w:szCs w:val="24"/>
                <w:lang w:val="hy-AM"/>
              </w:rPr>
              <w:t>Առաջարկում ենք դիտարկել Նախագծի հավելվածով սահմանված քվոտայի չափաքանակ ստանալու նպատակով միաժամանակ մի քանի դիմումների առկայության պարագայում Նախագծի 3-րդ կետի 2-րդ ենթակետում առաջնահերթության սահմանման անհրաժեշտությունը։</w:t>
            </w:r>
          </w:p>
          <w:p w14:paraId="6B5558F7" w14:textId="77777777" w:rsidR="007063E2" w:rsidRPr="007063E2" w:rsidRDefault="007063E2" w:rsidP="007063E2">
            <w:pPr>
              <w:spacing w:before="120" w:after="0"/>
              <w:ind w:left="150" w:right="165"/>
              <w:jc w:val="both"/>
              <w:rPr>
                <w:rFonts w:ascii="GHEA Grapalat" w:hAnsi="GHEA Grapalat"/>
                <w:sz w:val="24"/>
                <w:szCs w:val="24"/>
                <w:lang w:val="hy-AM"/>
              </w:rPr>
            </w:pPr>
            <w:r w:rsidRPr="007063E2">
              <w:rPr>
                <w:rFonts w:ascii="GHEA Grapalat" w:hAnsi="GHEA Grapalat"/>
                <w:sz w:val="24"/>
                <w:szCs w:val="24"/>
                <w:lang w:val="hy-AM"/>
              </w:rPr>
              <w:t xml:space="preserve">Միաժամանակ, Եվրասիական տնտեսական հանձնաժողովի Կոլեգիայի 2015 թվականի ապրիլի 21-ի N 30 որոշման N 14 հավելվածի 8-րդ կետի առաջին պարբերության համաձայն՝ միասնական ցանկի 2.10-րդ բաժնի 1-ին և 3-րդ աղյուսակներում նշված ապրանքների՝ «Ներքին սպառման համար բացթողում», «Հրաժարում՝ հօգուտ պետության», «Վերաներմուծում», </w:t>
            </w:r>
            <w:r w:rsidRPr="007063E2">
              <w:rPr>
                <w:rFonts w:ascii="GHEA Grapalat" w:hAnsi="GHEA Grapalat"/>
                <w:sz w:val="24"/>
                <w:szCs w:val="24"/>
                <w:lang w:val="hy-AM"/>
              </w:rPr>
              <w:lastRenderedPageBreak/>
              <w:t>«Ժամանակավոր ներմուծում (թույլտվություն)», «Ժամանակավոր արտահանում», «Ներքին սպառման համար վերամշակում», «Մաքսային տարածքում վերամշակում», «Մաքսային տարածքից դուրս վերամշակում», «Վերաարտահանում» մաքսային ընթացակարգերով ձևակերպումն իրականացվում է պետական վերահսկողության ակտն անդամ պետության մաքսային մարմին ներկայացնելու դեպքում։ Մյուս կողմից, նշված որոշման N 14 հավելվածով հաստատված պետական վերահսկողության ակտի ձևանմուշով սահմանված չէ մաքսային ընթացակարգի վերաբերյալ տեղեկատվության լրացում։</w:t>
            </w:r>
          </w:p>
          <w:p w14:paraId="4442E9F3" w14:textId="77777777" w:rsidR="007063E2" w:rsidRPr="007063E2" w:rsidRDefault="007063E2" w:rsidP="007063E2">
            <w:pPr>
              <w:spacing w:before="120" w:after="0"/>
              <w:ind w:left="150" w:right="165"/>
              <w:jc w:val="both"/>
              <w:rPr>
                <w:rFonts w:ascii="GHEA Grapalat" w:hAnsi="GHEA Grapalat"/>
                <w:sz w:val="24"/>
                <w:szCs w:val="24"/>
                <w:lang w:val="hy-AM"/>
              </w:rPr>
            </w:pPr>
            <w:r w:rsidRPr="007063E2">
              <w:rPr>
                <w:rFonts w:ascii="GHEA Grapalat" w:hAnsi="GHEA Grapalat"/>
                <w:sz w:val="24"/>
                <w:szCs w:val="24"/>
                <w:lang w:val="hy-AM"/>
              </w:rPr>
              <w:t>Հաշվի առնելով վերոգրյալը՝ հաշվառման հսկողության նպատակներից ելնելով առաջարկում ենք Նախագծով սահմանել համապատասխան դրույթ՝ Հայաստանի Հանրապետության էկոնոմիկայի նախարարության կողմից պետական վերահսկողության ակտ տրամադրելուն զուգահեռ վերջինիս կողմից տրամադրման նպատակի (մաքսային ընթացակարգի) վերաբերյալ Հայաստանի Հանրապետության պետական եկամուտների կոմիտե ներկայացնելու նպատակով տեղեկատվության տրամադրման վերաբերյալ։</w:t>
            </w:r>
          </w:p>
          <w:p w14:paraId="266D4DEC" w14:textId="5615F09C" w:rsidR="007063E2" w:rsidRPr="00203424" w:rsidRDefault="007063E2" w:rsidP="007063E2">
            <w:pPr>
              <w:spacing w:before="120" w:after="0"/>
              <w:ind w:left="150" w:right="165"/>
              <w:jc w:val="both"/>
              <w:rPr>
                <w:rFonts w:ascii="GHEA Grapalat" w:hAnsi="GHEA Grapalat"/>
                <w:sz w:val="24"/>
                <w:szCs w:val="24"/>
                <w:lang w:val="hy-AM"/>
              </w:rPr>
            </w:pPr>
            <w:r w:rsidRPr="007063E2">
              <w:rPr>
                <w:rFonts w:ascii="GHEA Grapalat" w:hAnsi="GHEA Grapalat"/>
                <w:sz w:val="24"/>
                <w:szCs w:val="24"/>
                <w:lang w:val="hy-AM"/>
              </w:rPr>
              <w:t>Միաժամանակ, Նախագծի 2-րդ կետի «տրամադրված թույլտվության» բառերի փոխարեն առաջարկում ենք կիրառել «տրամադրված վերամշակման թույլտվության» բառերը, իսկ Նախագծի 3-րդ կետի «ընթացակարգով ձևակերպված» բառերի փոխարեն՝ «ընթացակարգով ձևակերպվող» բառերը։</w:t>
            </w:r>
          </w:p>
        </w:tc>
        <w:tc>
          <w:tcPr>
            <w:tcW w:w="5528" w:type="dxa"/>
            <w:gridSpan w:val="2"/>
            <w:tcBorders>
              <w:top w:val="outset" w:sz="6" w:space="0" w:color="auto"/>
              <w:left w:val="outset" w:sz="6" w:space="0" w:color="auto"/>
              <w:bottom w:val="outset" w:sz="6" w:space="0" w:color="auto"/>
              <w:right w:val="outset" w:sz="6" w:space="0" w:color="auto"/>
            </w:tcBorders>
            <w:shd w:val="clear" w:color="auto" w:fill="FFFFFF"/>
          </w:tcPr>
          <w:p w14:paraId="46DB9E1D" w14:textId="77777777" w:rsidR="007063E2" w:rsidRDefault="007063E2" w:rsidP="00203424">
            <w:pPr>
              <w:shd w:val="clear" w:color="auto" w:fill="FFFFFF"/>
              <w:spacing w:before="240" w:after="0" w:line="360" w:lineRule="auto"/>
              <w:ind w:left="156" w:right="103" w:firstLine="219"/>
              <w:jc w:val="center"/>
              <w:rPr>
                <w:rFonts w:ascii="GHEA Grapalat" w:hAnsi="GHEA Grapalat"/>
                <w:bCs/>
                <w:color w:val="000000"/>
                <w:sz w:val="24"/>
                <w:szCs w:val="24"/>
                <w:lang w:val="hy-AM" w:bidi="hy-AM"/>
              </w:rPr>
            </w:pPr>
          </w:p>
          <w:p w14:paraId="25C18DB6" w14:textId="77777777" w:rsidR="007063E2" w:rsidRDefault="007063E2" w:rsidP="00203424">
            <w:pPr>
              <w:shd w:val="clear" w:color="auto" w:fill="FFFFFF"/>
              <w:spacing w:before="240" w:after="0" w:line="360" w:lineRule="auto"/>
              <w:ind w:left="156" w:right="103" w:firstLine="219"/>
              <w:jc w:val="center"/>
              <w:rPr>
                <w:rFonts w:ascii="GHEA Grapalat" w:hAnsi="GHEA Grapalat"/>
                <w:bCs/>
                <w:color w:val="000000"/>
                <w:sz w:val="24"/>
                <w:szCs w:val="24"/>
                <w:lang w:val="hy-AM" w:bidi="hy-AM"/>
              </w:rPr>
            </w:pPr>
          </w:p>
          <w:p w14:paraId="2A304386" w14:textId="77777777" w:rsidR="007063E2" w:rsidRDefault="007063E2" w:rsidP="00203424">
            <w:pPr>
              <w:shd w:val="clear" w:color="auto" w:fill="FFFFFF"/>
              <w:spacing w:before="240" w:after="0" w:line="360" w:lineRule="auto"/>
              <w:ind w:left="156" w:right="103" w:firstLine="219"/>
              <w:jc w:val="center"/>
              <w:rPr>
                <w:rFonts w:ascii="GHEA Grapalat" w:hAnsi="GHEA Grapalat"/>
                <w:bCs/>
                <w:color w:val="000000"/>
                <w:sz w:val="24"/>
                <w:szCs w:val="24"/>
                <w:lang w:val="hy-AM" w:bidi="hy-AM"/>
              </w:rPr>
            </w:pPr>
          </w:p>
          <w:p w14:paraId="5EDC707A" w14:textId="77777777" w:rsidR="007063E2" w:rsidRDefault="007063E2" w:rsidP="00203424">
            <w:pPr>
              <w:shd w:val="clear" w:color="auto" w:fill="FFFFFF"/>
              <w:spacing w:before="240" w:after="0" w:line="360" w:lineRule="auto"/>
              <w:ind w:left="156" w:right="103" w:firstLine="219"/>
              <w:jc w:val="center"/>
              <w:rPr>
                <w:rFonts w:ascii="GHEA Grapalat" w:hAnsi="GHEA Grapalat"/>
                <w:bCs/>
                <w:color w:val="000000"/>
                <w:sz w:val="24"/>
                <w:szCs w:val="24"/>
                <w:lang w:val="hy-AM" w:bidi="hy-AM"/>
              </w:rPr>
            </w:pPr>
            <w:r>
              <w:rPr>
                <w:rFonts w:ascii="GHEA Grapalat" w:hAnsi="GHEA Grapalat"/>
                <w:bCs/>
                <w:color w:val="000000"/>
                <w:sz w:val="24"/>
                <w:szCs w:val="24"/>
                <w:lang w:val="hy-AM" w:bidi="hy-AM"/>
              </w:rPr>
              <w:t>Չի ընդունվել</w:t>
            </w:r>
          </w:p>
          <w:p w14:paraId="08AF0F06" w14:textId="667C27B2" w:rsidR="007063E2" w:rsidRDefault="007063E2" w:rsidP="00900C60">
            <w:pPr>
              <w:shd w:val="clear" w:color="auto" w:fill="FFFFFF"/>
              <w:spacing w:before="240" w:after="0" w:line="360" w:lineRule="auto"/>
              <w:ind w:left="156" w:right="103" w:firstLine="219"/>
              <w:jc w:val="both"/>
              <w:rPr>
                <w:rFonts w:ascii="GHEA Grapalat" w:hAnsi="GHEA Grapalat"/>
                <w:bCs/>
                <w:color w:val="000000"/>
                <w:sz w:val="24"/>
                <w:szCs w:val="24"/>
                <w:lang w:val="hy-AM" w:bidi="hy-AM"/>
              </w:rPr>
            </w:pPr>
            <w:r w:rsidRPr="00900C60">
              <w:rPr>
                <w:rFonts w:ascii="GHEA Grapalat" w:hAnsi="GHEA Grapalat"/>
                <w:bCs/>
                <w:color w:val="000000"/>
                <w:sz w:val="24"/>
                <w:szCs w:val="24"/>
                <w:lang w:val="hy-AM" w:bidi="hy-AM"/>
              </w:rPr>
              <w:t>Հաշվի առնելով, որ Նախագծ</w:t>
            </w:r>
            <w:r w:rsidR="00900C60" w:rsidRPr="00900C60">
              <w:rPr>
                <w:rFonts w:ascii="GHEA Grapalat" w:hAnsi="GHEA Grapalat"/>
                <w:bCs/>
                <w:color w:val="000000"/>
                <w:sz w:val="24"/>
                <w:szCs w:val="24"/>
                <w:lang w:val="hy-AM" w:bidi="hy-AM"/>
              </w:rPr>
              <w:t>ի</w:t>
            </w:r>
            <w:r w:rsidRPr="00900C60">
              <w:rPr>
                <w:rFonts w:ascii="GHEA Grapalat" w:hAnsi="GHEA Grapalat"/>
                <w:bCs/>
                <w:color w:val="000000"/>
                <w:sz w:val="24"/>
                <w:szCs w:val="24"/>
                <w:lang w:val="hy-AM" w:bidi="hy-AM"/>
              </w:rPr>
              <w:t xml:space="preserve">  3-րդ կետի 2-րդ ենթակետով</w:t>
            </w:r>
            <w:r w:rsidRPr="00900C60">
              <w:rPr>
                <w:rFonts w:ascii="GHEA Grapalat" w:hAnsi="GHEA Grapalat"/>
                <w:sz w:val="24"/>
                <w:szCs w:val="24"/>
                <w:lang w:val="hy-AM"/>
              </w:rPr>
              <w:t xml:space="preserve">  </w:t>
            </w:r>
            <w:r w:rsidR="00900C60" w:rsidRPr="00900C60">
              <w:rPr>
                <w:rFonts w:ascii="GHEA Grapalat" w:hAnsi="GHEA Grapalat"/>
                <w:sz w:val="24"/>
                <w:szCs w:val="24"/>
                <w:lang w:val="hy-AM"/>
              </w:rPr>
              <w:t xml:space="preserve">սահմանաված կարգավորումն արդեն իսկ բացառում է որևէ </w:t>
            </w:r>
            <w:r w:rsidRPr="00900C60">
              <w:rPr>
                <w:rFonts w:ascii="GHEA Grapalat" w:hAnsi="GHEA Grapalat"/>
                <w:bCs/>
                <w:color w:val="000000"/>
                <w:sz w:val="24"/>
                <w:szCs w:val="24"/>
                <w:lang w:val="hy-AM" w:bidi="hy-AM"/>
              </w:rPr>
              <w:t>արտաքին տնտեսական գործունեության մասնակցի</w:t>
            </w:r>
            <w:r w:rsidR="00900C60" w:rsidRPr="00900C60">
              <w:rPr>
                <w:rFonts w:ascii="GHEA Grapalat" w:hAnsi="GHEA Grapalat"/>
                <w:bCs/>
                <w:color w:val="000000"/>
                <w:sz w:val="24"/>
                <w:szCs w:val="24"/>
                <w:lang w:val="hy-AM" w:bidi="hy-AM"/>
              </w:rPr>
              <w:t xml:space="preserve"> նշյալ գործընթացից դուրս մնալու </w:t>
            </w:r>
            <w:r w:rsidR="00C07A6A">
              <w:rPr>
                <w:rFonts w:ascii="GHEA Grapalat" w:hAnsi="GHEA Grapalat"/>
                <w:bCs/>
                <w:color w:val="000000"/>
                <w:sz w:val="24"/>
                <w:szCs w:val="24"/>
                <w:lang w:val="hy-AM" w:bidi="hy-AM"/>
              </w:rPr>
              <w:t>հանգամանքը</w:t>
            </w:r>
            <w:r w:rsidR="00900C60" w:rsidRPr="00900C60">
              <w:rPr>
                <w:rFonts w:ascii="GHEA Grapalat" w:hAnsi="GHEA Grapalat"/>
                <w:bCs/>
                <w:color w:val="000000"/>
                <w:sz w:val="24"/>
                <w:szCs w:val="24"/>
                <w:lang w:val="hy-AM" w:bidi="hy-AM"/>
              </w:rPr>
              <w:t xml:space="preserve">, </w:t>
            </w:r>
            <w:r w:rsidR="00900C60" w:rsidRPr="00900C60">
              <w:rPr>
                <w:rFonts w:ascii="GHEA Grapalat" w:hAnsi="GHEA Grapalat"/>
                <w:bCs/>
                <w:color w:val="000000"/>
                <w:sz w:val="24"/>
                <w:szCs w:val="24"/>
                <w:lang w:val="hy-AM" w:bidi="hy-AM"/>
              </w:rPr>
              <w:lastRenderedPageBreak/>
              <w:t xml:space="preserve">սահմանված քվոտայի չափաքանակ ստանալու նպատակով միաժամանակ մի քանի դիմումների </w:t>
            </w:r>
            <w:r w:rsidR="00C07A6A">
              <w:rPr>
                <w:rFonts w:ascii="GHEA Grapalat" w:hAnsi="GHEA Grapalat"/>
                <w:bCs/>
                <w:color w:val="000000"/>
                <w:sz w:val="24"/>
                <w:szCs w:val="24"/>
                <w:lang w:val="hy-AM" w:bidi="hy-AM"/>
              </w:rPr>
              <w:t xml:space="preserve">առաջնահերթության </w:t>
            </w:r>
            <w:r w:rsidR="00900C60" w:rsidRPr="00900C60">
              <w:rPr>
                <w:rFonts w:ascii="GHEA Grapalat" w:hAnsi="GHEA Grapalat"/>
                <w:bCs/>
                <w:color w:val="000000"/>
                <w:sz w:val="24"/>
                <w:szCs w:val="24"/>
                <w:lang w:val="hy-AM" w:bidi="hy-AM"/>
              </w:rPr>
              <w:t xml:space="preserve">սահմանումը գտնում ենք ոչ նպատակահարմար։ </w:t>
            </w:r>
          </w:p>
          <w:p w14:paraId="33E51F9E" w14:textId="77777777" w:rsidR="00900C60" w:rsidRDefault="00900C60" w:rsidP="00900C60">
            <w:pPr>
              <w:shd w:val="clear" w:color="auto" w:fill="FFFFFF"/>
              <w:spacing w:before="240" w:after="0" w:line="360" w:lineRule="auto"/>
              <w:ind w:left="156" w:right="103" w:firstLine="219"/>
              <w:jc w:val="both"/>
              <w:rPr>
                <w:rFonts w:ascii="GHEA Grapalat" w:hAnsi="GHEA Grapalat"/>
                <w:bCs/>
                <w:color w:val="000000"/>
                <w:sz w:val="24"/>
                <w:szCs w:val="24"/>
                <w:lang w:val="hy-AM" w:bidi="hy-AM"/>
              </w:rPr>
            </w:pPr>
          </w:p>
          <w:p w14:paraId="6B94D32D" w14:textId="77777777" w:rsidR="00900C60" w:rsidRDefault="00900C60" w:rsidP="00900C60">
            <w:pPr>
              <w:shd w:val="clear" w:color="auto" w:fill="FFFFFF"/>
              <w:spacing w:before="240" w:after="0" w:line="360" w:lineRule="auto"/>
              <w:ind w:left="156" w:right="103" w:firstLine="219"/>
              <w:jc w:val="both"/>
              <w:rPr>
                <w:rFonts w:ascii="GHEA Grapalat" w:hAnsi="GHEA Grapalat"/>
                <w:bCs/>
                <w:color w:val="000000"/>
                <w:sz w:val="24"/>
                <w:szCs w:val="24"/>
                <w:lang w:val="hy-AM" w:bidi="hy-AM"/>
              </w:rPr>
            </w:pPr>
          </w:p>
          <w:p w14:paraId="5A6D037A" w14:textId="77777777" w:rsidR="00900C60" w:rsidRDefault="00900C60" w:rsidP="00900C60">
            <w:pPr>
              <w:shd w:val="clear" w:color="auto" w:fill="FFFFFF"/>
              <w:spacing w:before="240" w:after="0" w:line="360" w:lineRule="auto"/>
              <w:ind w:left="156" w:right="103" w:firstLine="219"/>
              <w:jc w:val="center"/>
              <w:rPr>
                <w:rFonts w:ascii="GHEA Grapalat" w:hAnsi="GHEA Grapalat"/>
                <w:bCs/>
                <w:color w:val="000000"/>
                <w:sz w:val="24"/>
                <w:szCs w:val="24"/>
                <w:lang w:val="hy-AM" w:bidi="hy-AM"/>
              </w:rPr>
            </w:pPr>
            <w:r>
              <w:rPr>
                <w:rFonts w:ascii="GHEA Grapalat" w:hAnsi="GHEA Grapalat"/>
                <w:bCs/>
                <w:color w:val="000000"/>
                <w:sz w:val="24"/>
                <w:szCs w:val="24"/>
                <w:lang w:val="hy-AM" w:bidi="hy-AM"/>
              </w:rPr>
              <w:t>Ընդունվել է</w:t>
            </w:r>
          </w:p>
          <w:p w14:paraId="4F788652" w14:textId="77777777" w:rsidR="00900C60" w:rsidRDefault="00900C60" w:rsidP="00900C60">
            <w:pPr>
              <w:shd w:val="clear" w:color="auto" w:fill="FFFFFF"/>
              <w:spacing w:before="240" w:after="0" w:line="360" w:lineRule="auto"/>
              <w:ind w:left="156" w:right="103" w:firstLine="219"/>
              <w:jc w:val="both"/>
              <w:rPr>
                <w:rFonts w:ascii="GHEA Grapalat" w:hAnsi="GHEA Grapalat"/>
                <w:bCs/>
                <w:color w:val="000000"/>
                <w:sz w:val="24"/>
                <w:szCs w:val="24"/>
                <w:lang w:val="hy-AM" w:bidi="hy-AM"/>
              </w:rPr>
            </w:pPr>
          </w:p>
          <w:p w14:paraId="09529BCD" w14:textId="77777777" w:rsidR="00900C60" w:rsidRDefault="00900C60" w:rsidP="00900C60">
            <w:pPr>
              <w:shd w:val="clear" w:color="auto" w:fill="FFFFFF"/>
              <w:spacing w:before="240" w:after="0" w:line="360" w:lineRule="auto"/>
              <w:ind w:left="156" w:right="103" w:firstLine="219"/>
              <w:jc w:val="both"/>
              <w:rPr>
                <w:rFonts w:ascii="GHEA Grapalat" w:hAnsi="GHEA Grapalat"/>
                <w:bCs/>
                <w:color w:val="000000"/>
                <w:sz w:val="24"/>
                <w:szCs w:val="24"/>
                <w:lang w:val="hy-AM" w:bidi="hy-AM"/>
              </w:rPr>
            </w:pPr>
          </w:p>
          <w:p w14:paraId="60434104" w14:textId="77777777" w:rsidR="00900C60" w:rsidRDefault="00900C60" w:rsidP="00900C60">
            <w:pPr>
              <w:shd w:val="clear" w:color="auto" w:fill="FFFFFF"/>
              <w:spacing w:before="240" w:after="0" w:line="360" w:lineRule="auto"/>
              <w:ind w:left="156" w:right="103" w:firstLine="219"/>
              <w:jc w:val="both"/>
              <w:rPr>
                <w:rFonts w:ascii="GHEA Grapalat" w:hAnsi="GHEA Grapalat"/>
                <w:bCs/>
                <w:color w:val="000000"/>
                <w:sz w:val="24"/>
                <w:szCs w:val="24"/>
                <w:lang w:val="hy-AM" w:bidi="hy-AM"/>
              </w:rPr>
            </w:pPr>
          </w:p>
          <w:p w14:paraId="4A531E4A" w14:textId="7BE0F95E" w:rsidR="00900C60" w:rsidRPr="00900C60" w:rsidRDefault="00900C60" w:rsidP="00900C60">
            <w:pPr>
              <w:shd w:val="clear" w:color="auto" w:fill="FFFFFF"/>
              <w:spacing w:before="240" w:after="0" w:line="360" w:lineRule="auto"/>
              <w:ind w:left="156" w:right="103" w:firstLine="219"/>
              <w:jc w:val="center"/>
              <w:rPr>
                <w:rFonts w:ascii="GHEA Grapalat" w:hAnsi="GHEA Grapalat"/>
                <w:bCs/>
                <w:color w:val="000000"/>
                <w:sz w:val="24"/>
                <w:szCs w:val="24"/>
                <w:lang w:val="hy-AM" w:bidi="hy-AM"/>
              </w:rPr>
            </w:pPr>
            <w:r>
              <w:rPr>
                <w:rFonts w:ascii="GHEA Grapalat" w:hAnsi="GHEA Grapalat"/>
                <w:bCs/>
                <w:color w:val="000000"/>
                <w:sz w:val="24"/>
                <w:szCs w:val="24"/>
                <w:lang w:val="hy-AM" w:bidi="hy-AM"/>
              </w:rPr>
              <w:t>Ընդունվել է</w:t>
            </w:r>
          </w:p>
        </w:tc>
      </w:tr>
    </w:tbl>
    <w:p w14:paraId="5EF4BDE1" w14:textId="1E4C1E8A" w:rsidR="00241D15" w:rsidRPr="00E35072" w:rsidRDefault="00241D15" w:rsidP="0062509A">
      <w:pPr>
        <w:rPr>
          <w:lang w:val="hy-AM"/>
        </w:rPr>
      </w:pPr>
    </w:p>
    <w:sectPr w:rsidR="00241D15" w:rsidRPr="00E35072" w:rsidSect="00865C1B">
      <w:pgSz w:w="15840" w:h="12240" w:orient="landscape"/>
      <w:pgMar w:top="360" w:right="1440" w:bottom="27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EE9611C" w14:textId="77777777" w:rsidR="006C6FF3" w:rsidRDefault="006C6FF3" w:rsidP="00A5088A">
      <w:pPr>
        <w:spacing w:after="0" w:line="240" w:lineRule="auto"/>
      </w:pPr>
      <w:r>
        <w:separator/>
      </w:r>
    </w:p>
  </w:endnote>
  <w:endnote w:type="continuationSeparator" w:id="0">
    <w:p w14:paraId="3CA97E2E" w14:textId="77777777" w:rsidR="006C6FF3" w:rsidRDefault="006C6FF3" w:rsidP="00A508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NSimSun">
    <w:panose1 w:val="02010609030101010101"/>
    <w:charset w:val="86"/>
    <w:family w:val="modern"/>
    <w:pitch w:val="fixed"/>
    <w:sig w:usb0="00000203" w:usb1="288F0000" w:usb2="00000016" w:usb3="00000000" w:csb0="00040001"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5B0FFFE" w14:textId="77777777" w:rsidR="006C6FF3" w:rsidRDefault="006C6FF3" w:rsidP="00A5088A">
      <w:pPr>
        <w:spacing w:after="0" w:line="240" w:lineRule="auto"/>
      </w:pPr>
      <w:r>
        <w:separator/>
      </w:r>
    </w:p>
  </w:footnote>
  <w:footnote w:type="continuationSeparator" w:id="0">
    <w:p w14:paraId="7CC18EA8" w14:textId="77777777" w:rsidR="006C6FF3" w:rsidRDefault="006C6FF3" w:rsidP="00A5088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6ED2504"/>
    <w:multiLevelType w:val="hybridMultilevel"/>
    <w:tmpl w:val="FB907B12"/>
    <w:lvl w:ilvl="0" w:tplc="4EDE1646">
      <w:start w:val="1"/>
      <w:numFmt w:val="decimal"/>
      <w:lvlText w:val="%1."/>
      <w:lvlJc w:val="left"/>
      <w:pPr>
        <w:ind w:left="502"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3A0D476A"/>
    <w:multiLevelType w:val="hybridMultilevel"/>
    <w:tmpl w:val="A9DA8EF4"/>
    <w:lvl w:ilvl="0" w:tplc="416418DE">
      <w:start w:val="1"/>
      <w:numFmt w:val="decimal"/>
      <w:lvlText w:val="%1."/>
      <w:lvlJc w:val="left"/>
      <w:pPr>
        <w:ind w:left="1647" w:hanging="360"/>
      </w:pPr>
      <w:rPr>
        <w:rFonts w:hint="default"/>
      </w:rPr>
    </w:lvl>
    <w:lvl w:ilvl="1" w:tplc="04090019" w:tentative="1">
      <w:start w:val="1"/>
      <w:numFmt w:val="lowerLetter"/>
      <w:lvlText w:val="%2."/>
      <w:lvlJc w:val="left"/>
      <w:pPr>
        <w:ind w:left="2367" w:hanging="360"/>
      </w:pPr>
    </w:lvl>
    <w:lvl w:ilvl="2" w:tplc="0409001B" w:tentative="1">
      <w:start w:val="1"/>
      <w:numFmt w:val="lowerRoman"/>
      <w:lvlText w:val="%3."/>
      <w:lvlJc w:val="right"/>
      <w:pPr>
        <w:ind w:left="3087" w:hanging="180"/>
      </w:pPr>
    </w:lvl>
    <w:lvl w:ilvl="3" w:tplc="0409000F" w:tentative="1">
      <w:start w:val="1"/>
      <w:numFmt w:val="decimal"/>
      <w:lvlText w:val="%4."/>
      <w:lvlJc w:val="left"/>
      <w:pPr>
        <w:ind w:left="3807" w:hanging="360"/>
      </w:pPr>
    </w:lvl>
    <w:lvl w:ilvl="4" w:tplc="04090019" w:tentative="1">
      <w:start w:val="1"/>
      <w:numFmt w:val="lowerLetter"/>
      <w:lvlText w:val="%5."/>
      <w:lvlJc w:val="left"/>
      <w:pPr>
        <w:ind w:left="4527" w:hanging="360"/>
      </w:pPr>
    </w:lvl>
    <w:lvl w:ilvl="5" w:tplc="0409001B" w:tentative="1">
      <w:start w:val="1"/>
      <w:numFmt w:val="lowerRoman"/>
      <w:lvlText w:val="%6."/>
      <w:lvlJc w:val="right"/>
      <w:pPr>
        <w:ind w:left="5247" w:hanging="180"/>
      </w:pPr>
    </w:lvl>
    <w:lvl w:ilvl="6" w:tplc="0409000F" w:tentative="1">
      <w:start w:val="1"/>
      <w:numFmt w:val="decimal"/>
      <w:lvlText w:val="%7."/>
      <w:lvlJc w:val="left"/>
      <w:pPr>
        <w:ind w:left="5967" w:hanging="360"/>
      </w:pPr>
    </w:lvl>
    <w:lvl w:ilvl="7" w:tplc="04090019" w:tentative="1">
      <w:start w:val="1"/>
      <w:numFmt w:val="lowerLetter"/>
      <w:lvlText w:val="%8."/>
      <w:lvlJc w:val="left"/>
      <w:pPr>
        <w:ind w:left="6687" w:hanging="360"/>
      </w:pPr>
    </w:lvl>
    <w:lvl w:ilvl="8" w:tplc="0409001B" w:tentative="1">
      <w:start w:val="1"/>
      <w:numFmt w:val="lowerRoman"/>
      <w:lvlText w:val="%9."/>
      <w:lvlJc w:val="right"/>
      <w:pPr>
        <w:ind w:left="7407" w:hanging="180"/>
      </w:pPr>
    </w:lvl>
  </w:abstractNum>
  <w:abstractNum w:abstractNumId="2" w15:restartNumberingAfterBreak="0">
    <w:nsid w:val="3ECD7ECA"/>
    <w:multiLevelType w:val="hybridMultilevel"/>
    <w:tmpl w:val="20E446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A171BAD"/>
    <w:multiLevelType w:val="hybridMultilevel"/>
    <w:tmpl w:val="A9DA8EF4"/>
    <w:lvl w:ilvl="0" w:tplc="416418DE">
      <w:start w:val="1"/>
      <w:numFmt w:val="decimal"/>
      <w:lvlText w:val="%1."/>
      <w:lvlJc w:val="left"/>
      <w:pPr>
        <w:ind w:left="1647" w:hanging="360"/>
      </w:pPr>
      <w:rPr>
        <w:rFonts w:hint="default"/>
      </w:rPr>
    </w:lvl>
    <w:lvl w:ilvl="1" w:tplc="04090019" w:tentative="1">
      <w:start w:val="1"/>
      <w:numFmt w:val="lowerLetter"/>
      <w:lvlText w:val="%2."/>
      <w:lvlJc w:val="left"/>
      <w:pPr>
        <w:ind w:left="2367" w:hanging="360"/>
      </w:pPr>
    </w:lvl>
    <w:lvl w:ilvl="2" w:tplc="0409001B" w:tentative="1">
      <w:start w:val="1"/>
      <w:numFmt w:val="lowerRoman"/>
      <w:lvlText w:val="%3."/>
      <w:lvlJc w:val="right"/>
      <w:pPr>
        <w:ind w:left="3087" w:hanging="180"/>
      </w:pPr>
    </w:lvl>
    <w:lvl w:ilvl="3" w:tplc="0409000F" w:tentative="1">
      <w:start w:val="1"/>
      <w:numFmt w:val="decimal"/>
      <w:lvlText w:val="%4."/>
      <w:lvlJc w:val="left"/>
      <w:pPr>
        <w:ind w:left="3807" w:hanging="360"/>
      </w:pPr>
    </w:lvl>
    <w:lvl w:ilvl="4" w:tplc="04090019" w:tentative="1">
      <w:start w:val="1"/>
      <w:numFmt w:val="lowerLetter"/>
      <w:lvlText w:val="%5."/>
      <w:lvlJc w:val="left"/>
      <w:pPr>
        <w:ind w:left="4527" w:hanging="360"/>
      </w:pPr>
    </w:lvl>
    <w:lvl w:ilvl="5" w:tplc="0409001B" w:tentative="1">
      <w:start w:val="1"/>
      <w:numFmt w:val="lowerRoman"/>
      <w:lvlText w:val="%6."/>
      <w:lvlJc w:val="right"/>
      <w:pPr>
        <w:ind w:left="5247" w:hanging="180"/>
      </w:pPr>
    </w:lvl>
    <w:lvl w:ilvl="6" w:tplc="0409000F" w:tentative="1">
      <w:start w:val="1"/>
      <w:numFmt w:val="decimal"/>
      <w:lvlText w:val="%7."/>
      <w:lvlJc w:val="left"/>
      <w:pPr>
        <w:ind w:left="5967" w:hanging="360"/>
      </w:pPr>
    </w:lvl>
    <w:lvl w:ilvl="7" w:tplc="04090019" w:tentative="1">
      <w:start w:val="1"/>
      <w:numFmt w:val="lowerLetter"/>
      <w:lvlText w:val="%8."/>
      <w:lvlJc w:val="left"/>
      <w:pPr>
        <w:ind w:left="6687" w:hanging="360"/>
      </w:pPr>
    </w:lvl>
    <w:lvl w:ilvl="8" w:tplc="0409001B" w:tentative="1">
      <w:start w:val="1"/>
      <w:numFmt w:val="lowerRoman"/>
      <w:lvlText w:val="%9."/>
      <w:lvlJc w:val="right"/>
      <w:pPr>
        <w:ind w:left="7407" w:hanging="180"/>
      </w:pPr>
    </w:lvl>
  </w:abstractNum>
  <w:abstractNum w:abstractNumId="4" w15:restartNumberingAfterBreak="0">
    <w:nsid w:val="4B8327CD"/>
    <w:multiLevelType w:val="hybridMultilevel"/>
    <w:tmpl w:val="31B2F6D4"/>
    <w:lvl w:ilvl="0" w:tplc="0409000B">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 w15:restartNumberingAfterBreak="0">
    <w:nsid w:val="4BEE39E6"/>
    <w:multiLevelType w:val="hybridMultilevel"/>
    <w:tmpl w:val="FE908A38"/>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6" w15:restartNumberingAfterBreak="0">
    <w:nsid w:val="54660E29"/>
    <w:multiLevelType w:val="hybridMultilevel"/>
    <w:tmpl w:val="2CE48F6A"/>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7" w15:restartNumberingAfterBreak="0">
    <w:nsid w:val="79F87296"/>
    <w:multiLevelType w:val="hybridMultilevel"/>
    <w:tmpl w:val="306C2614"/>
    <w:lvl w:ilvl="0" w:tplc="2A02F2B2">
      <w:start w:val="1"/>
      <w:numFmt w:val="decimal"/>
      <w:lvlText w:val="%1."/>
      <w:lvlJc w:val="left"/>
      <w:pPr>
        <w:ind w:left="927" w:hanging="360"/>
      </w:pPr>
      <w:rPr>
        <w:rFonts w:hint="default"/>
        <w:i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6"/>
  </w:num>
  <w:num w:numId="2">
    <w:abstractNumId w:val="5"/>
  </w:num>
  <w:num w:numId="3">
    <w:abstractNumId w:val="4"/>
  </w:num>
  <w:num w:numId="4">
    <w:abstractNumId w:val="1"/>
  </w:num>
  <w:num w:numId="5">
    <w:abstractNumId w:val="3"/>
  </w:num>
  <w:num w:numId="6">
    <w:abstractNumId w:val="0"/>
  </w:num>
  <w:num w:numId="7">
    <w:abstractNumId w:val="7"/>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DE0"/>
    <w:rsid w:val="00027280"/>
    <w:rsid w:val="0003770B"/>
    <w:rsid w:val="000445CA"/>
    <w:rsid w:val="0008345D"/>
    <w:rsid w:val="00092CDD"/>
    <w:rsid w:val="000B1D0A"/>
    <w:rsid w:val="000F77FB"/>
    <w:rsid w:val="0010539F"/>
    <w:rsid w:val="001079C0"/>
    <w:rsid w:val="0013573A"/>
    <w:rsid w:val="00157BCC"/>
    <w:rsid w:val="00160F9A"/>
    <w:rsid w:val="001818C8"/>
    <w:rsid w:val="001952A4"/>
    <w:rsid w:val="001C78FB"/>
    <w:rsid w:val="00203424"/>
    <w:rsid w:val="00206888"/>
    <w:rsid w:val="00225638"/>
    <w:rsid w:val="0023680A"/>
    <w:rsid w:val="00241D15"/>
    <w:rsid w:val="00243E71"/>
    <w:rsid w:val="00245774"/>
    <w:rsid w:val="00256392"/>
    <w:rsid w:val="00281BB7"/>
    <w:rsid w:val="002A6DA8"/>
    <w:rsid w:val="002D6D35"/>
    <w:rsid w:val="002E48DF"/>
    <w:rsid w:val="002E4FD3"/>
    <w:rsid w:val="002E53BB"/>
    <w:rsid w:val="002F3FAA"/>
    <w:rsid w:val="003038AC"/>
    <w:rsid w:val="00342C8F"/>
    <w:rsid w:val="00372C57"/>
    <w:rsid w:val="00375854"/>
    <w:rsid w:val="003B4899"/>
    <w:rsid w:val="003E4FC9"/>
    <w:rsid w:val="003E6D75"/>
    <w:rsid w:val="00415649"/>
    <w:rsid w:val="00444115"/>
    <w:rsid w:val="00451FE2"/>
    <w:rsid w:val="004676DC"/>
    <w:rsid w:val="004A6BBA"/>
    <w:rsid w:val="004C26B1"/>
    <w:rsid w:val="004E0FE1"/>
    <w:rsid w:val="004E38CE"/>
    <w:rsid w:val="004E3D87"/>
    <w:rsid w:val="004F22AA"/>
    <w:rsid w:val="00500117"/>
    <w:rsid w:val="00502327"/>
    <w:rsid w:val="00520D90"/>
    <w:rsid w:val="00522E0F"/>
    <w:rsid w:val="00530A1F"/>
    <w:rsid w:val="00533129"/>
    <w:rsid w:val="0055041C"/>
    <w:rsid w:val="00563D36"/>
    <w:rsid w:val="005811A1"/>
    <w:rsid w:val="0059408C"/>
    <w:rsid w:val="005A1AB3"/>
    <w:rsid w:val="005A3EF3"/>
    <w:rsid w:val="00613BDE"/>
    <w:rsid w:val="00613E10"/>
    <w:rsid w:val="0062509A"/>
    <w:rsid w:val="00633320"/>
    <w:rsid w:val="00653F68"/>
    <w:rsid w:val="00654A69"/>
    <w:rsid w:val="00661268"/>
    <w:rsid w:val="00666955"/>
    <w:rsid w:val="0067206D"/>
    <w:rsid w:val="00682496"/>
    <w:rsid w:val="00684631"/>
    <w:rsid w:val="006B77FB"/>
    <w:rsid w:val="006C09C8"/>
    <w:rsid w:val="006C2D23"/>
    <w:rsid w:val="006C6FF3"/>
    <w:rsid w:val="006D4816"/>
    <w:rsid w:val="006E7033"/>
    <w:rsid w:val="006F6671"/>
    <w:rsid w:val="0070568C"/>
    <w:rsid w:val="007063E2"/>
    <w:rsid w:val="00725E1D"/>
    <w:rsid w:val="007277AB"/>
    <w:rsid w:val="00736C5B"/>
    <w:rsid w:val="00742257"/>
    <w:rsid w:val="0075262E"/>
    <w:rsid w:val="00760156"/>
    <w:rsid w:val="007A32F5"/>
    <w:rsid w:val="007A5124"/>
    <w:rsid w:val="007C06A8"/>
    <w:rsid w:val="007E35AE"/>
    <w:rsid w:val="00802CB2"/>
    <w:rsid w:val="008214A5"/>
    <w:rsid w:val="00836D63"/>
    <w:rsid w:val="0086253F"/>
    <w:rsid w:val="008628EA"/>
    <w:rsid w:val="0086499E"/>
    <w:rsid w:val="00865C1B"/>
    <w:rsid w:val="008900C7"/>
    <w:rsid w:val="00891605"/>
    <w:rsid w:val="008B1CAF"/>
    <w:rsid w:val="00900C60"/>
    <w:rsid w:val="00915306"/>
    <w:rsid w:val="00935DE0"/>
    <w:rsid w:val="00977467"/>
    <w:rsid w:val="009841A5"/>
    <w:rsid w:val="009C3BB3"/>
    <w:rsid w:val="009D14FE"/>
    <w:rsid w:val="009D5565"/>
    <w:rsid w:val="00A26A10"/>
    <w:rsid w:val="00A5088A"/>
    <w:rsid w:val="00A66057"/>
    <w:rsid w:val="00A90F8F"/>
    <w:rsid w:val="00A9682E"/>
    <w:rsid w:val="00AA071D"/>
    <w:rsid w:val="00AA452B"/>
    <w:rsid w:val="00AA4C16"/>
    <w:rsid w:val="00AF201A"/>
    <w:rsid w:val="00B1024D"/>
    <w:rsid w:val="00B4485D"/>
    <w:rsid w:val="00B71E16"/>
    <w:rsid w:val="00B7645B"/>
    <w:rsid w:val="00BB470F"/>
    <w:rsid w:val="00BF73DE"/>
    <w:rsid w:val="00C05574"/>
    <w:rsid w:val="00C06AF5"/>
    <w:rsid w:val="00C07A6A"/>
    <w:rsid w:val="00C24624"/>
    <w:rsid w:val="00C359A7"/>
    <w:rsid w:val="00C37DB6"/>
    <w:rsid w:val="00C4633E"/>
    <w:rsid w:val="00C47AC9"/>
    <w:rsid w:val="00C638DA"/>
    <w:rsid w:val="00CC06E5"/>
    <w:rsid w:val="00CD128F"/>
    <w:rsid w:val="00CD12CE"/>
    <w:rsid w:val="00CF3712"/>
    <w:rsid w:val="00D177D3"/>
    <w:rsid w:val="00D52F1F"/>
    <w:rsid w:val="00D55CD9"/>
    <w:rsid w:val="00D74BBA"/>
    <w:rsid w:val="00DA5B8C"/>
    <w:rsid w:val="00DA7F51"/>
    <w:rsid w:val="00DB3011"/>
    <w:rsid w:val="00DC02B4"/>
    <w:rsid w:val="00DF5490"/>
    <w:rsid w:val="00E042C7"/>
    <w:rsid w:val="00E044D8"/>
    <w:rsid w:val="00E05F50"/>
    <w:rsid w:val="00E11EC7"/>
    <w:rsid w:val="00E166C5"/>
    <w:rsid w:val="00E22330"/>
    <w:rsid w:val="00E35072"/>
    <w:rsid w:val="00E71847"/>
    <w:rsid w:val="00E7264A"/>
    <w:rsid w:val="00E7488E"/>
    <w:rsid w:val="00E8545C"/>
    <w:rsid w:val="00E92AFF"/>
    <w:rsid w:val="00E97C72"/>
    <w:rsid w:val="00EA5677"/>
    <w:rsid w:val="00EA65ED"/>
    <w:rsid w:val="00EB2C57"/>
    <w:rsid w:val="00EE0227"/>
    <w:rsid w:val="00EE75C1"/>
    <w:rsid w:val="00EF1B1F"/>
    <w:rsid w:val="00EF4319"/>
    <w:rsid w:val="00F00EEF"/>
    <w:rsid w:val="00F103F9"/>
    <w:rsid w:val="00F161BA"/>
    <w:rsid w:val="00F27DF0"/>
    <w:rsid w:val="00F32B7B"/>
    <w:rsid w:val="00F373CD"/>
    <w:rsid w:val="00F8260C"/>
    <w:rsid w:val="00F900BA"/>
    <w:rsid w:val="00F92E3C"/>
    <w:rsid w:val="00FB7309"/>
    <w:rsid w:val="00FF76C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BAC0A1"/>
  <w15:docId w15:val="{EAABCF30-9B73-42BB-9E75-3F03D1B83A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342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5088A"/>
    <w:pPr>
      <w:tabs>
        <w:tab w:val="center" w:pos="4680"/>
        <w:tab w:val="right" w:pos="9360"/>
      </w:tabs>
      <w:spacing w:after="0" w:line="240" w:lineRule="auto"/>
    </w:pPr>
  </w:style>
  <w:style w:type="character" w:customStyle="1" w:styleId="HeaderChar">
    <w:name w:val="Header Char"/>
    <w:basedOn w:val="DefaultParagraphFont"/>
    <w:link w:val="Header"/>
    <w:uiPriority w:val="99"/>
    <w:rsid w:val="00A5088A"/>
  </w:style>
  <w:style w:type="paragraph" w:styleId="Footer">
    <w:name w:val="footer"/>
    <w:basedOn w:val="Normal"/>
    <w:link w:val="FooterChar"/>
    <w:uiPriority w:val="99"/>
    <w:unhideWhenUsed/>
    <w:rsid w:val="00A5088A"/>
    <w:pPr>
      <w:tabs>
        <w:tab w:val="center" w:pos="4680"/>
        <w:tab w:val="right" w:pos="9360"/>
      </w:tabs>
      <w:spacing w:after="0" w:line="240" w:lineRule="auto"/>
    </w:pPr>
  </w:style>
  <w:style w:type="character" w:customStyle="1" w:styleId="FooterChar">
    <w:name w:val="Footer Char"/>
    <w:basedOn w:val="DefaultParagraphFont"/>
    <w:link w:val="Footer"/>
    <w:uiPriority w:val="99"/>
    <w:rsid w:val="00A5088A"/>
  </w:style>
  <w:style w:type="paragraph" w:styleId="BalloonText">
    <w:name w:val="Balloon Text"/>
    <w:basedOn w:val="Normal"/>
    <w:link w:val="BalloonTextChar"/>
    <w:uiPriority w:val="99"/>
    <w:semiHidden/>
    <w:unhideWhenUsed/>
    <w:rsid w:val="00C47AC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47AC9"/>
    <w:rPr>
      <w:rFonts w:ascii="Segoe UI" w:hAnsi="Segoe UI" w:cs="Segoe UI"/>
      <w:sz w:val="18"/>
      <w:szCs w:val="18"/>
    </w:rPr>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34"/>
    <w:qFormat/>
    <w:rsid w:val="00CD128F"/>
    <w:pPr>
      <w:spacing w:after="0" w:line="240" w:lineRule="auto"/>
      <w:ind w:left="720"/>
      <w:contextualSpacing/>
    </w:pPr>
    <w:rPr>
      <w:rFonts w:ascii="Times New Roman" w:eastAsia="Times New Roman" w:hAnsi="Times New Roman" w:cs="Times New Roman"/>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34"/>
    <w:locked/>
    <w:rsid w:val="00CD128F"/>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25681964">
      <w:bodyDiv w:val="1"/>
      <w:marLeft w:val="0"/>
      <w:marRight w:val="0"/>
      <w:marTop w:val="0"/>
      <w:marBottom w:val="0"/>
      <w:divBdr>
        <w:top w:val="none" w:sz="0" w:space="0" w:color="auto"/>
        <w:left w:val="none" w:sz="0" w:space="0" w:color="auto"/>
        <w:bottom w:val="none" w:sz="0" w:space="0" w:color="auto"/>
        <w:right w:val="none" w:sz="0" w:space="0" w:color="auto"/>
      </w:divBdr>
    </w:div>
    <w:div w:id="567109463">
      <w:bodyDiv w:val="1"/>
      <w:marLeft w:val="0"/>
      <w:marRight w:val="0"/>
      <w:marTop w:val="0"/>
      <w:marBottom w:val="0"/>
      <w:divBdr>
        <w:top w:val="none" w:sz="0" w:space="0" w:color="auto"/>
        <w:left w:val="none" w:sz="0" w:space="0" w:color="auto"/>
        <w:bottom w:val="none" w:sz="0" w:space="0" w:color="auto"/>
        <w:right w:val="none" w:sz="0" w:space="0" w:color="auto"/>
      </w:divBdr>
    </w:div>
    <w:div w:id="834345940">
      <w:bodyDiv w:val="1"/>
      <w:marLeft w:val="0"/>
      <w:marRight w:val="0"/>
      <w:marTop w:val="0"/>
      <w:marBottom w:val="0"/>
      <w:divBdr>
        <w:top w:val="none" w:sz="0" w:space="0" w:color="auto"/>
        <w:left w:val="none" w:sz="0" w:space="0" w:color="auto"/>
        <w:bottom w:val="none" w:sz="0" w:space="0" w:color="auto"/>
        <w:right w:val="none" w:sz="0" w:space="0" w:color="auto"/>
      </w:divBdr>
    </w:div>
    <w:div w:id="908806589">
      <w:bodyDiv w:val="1"/>
      <w:marLeft w:val="0"/>
      <w:marRight w:val="0"/>
      <w:marTop w:val="0"/>
      <w:marBottom w:val="0"/>
      <w:divBdr>
        <w:top w:val="none" w:sz="0" w:space="0" w:color="auto"/>
        <w:left w:val="none" w:sz="0" w:space="0" w:color="auto"/>
        <w:bottom w:val="none" w:sz="0" w:space="0" w:color="auto"/>
        <w:right w:val="none" w:sz="0" w:space="0" w:color="auto"/>
      </w:divBdr>
    </w:div>
    <w:div w:id="1041322137">
      <w:bodyDiv w:val="1"/>
      <w:marLeft w:val="0"/>
      <w:marRight w:val="0"/>
      <w:marTop w:val="0"/>
      <w:marBottom w:val="0"/>
      <w:divBdr>
        <w:top w:val="none" w:sz="0" w:space="0" w:color="auto"/>
        <w:left w:val="none" w:sz="0" w:space="0" w:color="auto"/>
        <w:bottom w:val="none" w:sz="0" w:space="0" w:color="auto"/>
        <w:right w:val="none" w:sz="0" w:space="0" w:color="auto"/>
      </w:divBdr>
    </w:div>
    <w:div w:id="1243486876">
      <w:bodyDiv w:val="1"/>
      <w:marLeft w:val="0"/>
      <w:marRight w:val="0"/>
      <w:marTop w:val="0"/>
      <w:marBottom w:val="0"/>
      <w:divBdr>
        <w:top w:val="none" w:sz="0" w:space="0" w:color="auto"/>
        <w:left w:val="none" w:sz="0" w:space="0" w:color="auto"/>
        <w:bottom w:val="none" w:sz="0" w:space="0" w:color="auto"/>
        <w:right w:val="none" w:sz="0" w:space="0" w:color="auto"/>
      </w:divBdr>
    </w:div>
    <w:div w:id="1257055114">
      <w:bodyDiv w:val="1"/>
      <w:marLeft w:val="0"/>
      <w:marRight w:val="0"/>
      <w:marTop w:val="0"/>
      <w:marBottom w:val="0"/>
      <w:divBdr>
        <w:top w:val="none" w:sz="0" w:space="0" w:color="auto"/>
        <w:left w:val="none" w:sz="0" w:space="0" w:color="auto"/>
        <w:bottom w:val="none" w:sz="0" w:space="0" w:color="auto"/>
        <w:right w:val="none" w:sz="0" w:space="0" w:color="auto"/>
      </w:divBdr>
    </w:div>
    <w:div w:id="1425110807">
      <w:bodyDiv w:val="1"/>
      <w:marLeft w:val="0"/>
      <w:marRight w:val="0"/>
      <w:marTop w:val="0"/>
      <w:marBottom w:val="0"/>
      <w:divBdr>
        <w:top w:val="none" w:sz="0" w:space="0" w:color="auto"/>
        <w:left w:val="none" w:sz="0" w:space="0" w:color="auto"/>
        <w:bottom w:val="none" w:sz="0" w:space="0" w:color="auto"/>
        <w:right w:val="none" w:sz="0" w:space="0" w:color="auto"/>
      </w:divBdr>
    </w:div>
    <w:div w:id="1773739129">
      <w:bodyDiv w:val="1"/>
      <w:marLeft w:val="0"/>
      <w:marRight w:val="0"/>
      <w:marTop w:val="0"/>
      <w:marBottom w:val="0"/>
      <w:divBdr>
        <w:top w:val="none" w:sz="0" w:space="0" w:color="auto"/>
        <w:left w:val="none" w:sz="0" w:space="0" w:color="auto"/>
        <w:bottom w:val="none" w:sz="0" w:space="0" w:color="auto"/>
        <w:right w:val="none" w:sz="0" w:space="0" w:color="auto"/>
      </w:divBdr>
    </w:div>
    <w:div w:id="2005863870">
      <w:bodyDiv w:val="1"/>
      <w:marLeft w:val="0"/>
      <w:marRight w:val="0"/>
      <w:marTop w:val="0"/>
      <w:marBottom w:val="0"/>
      <w:divBdr>
        <w:top w:val="none" w:sz="0" w:space="0" w:color="auto"/>
        <w:left w:val="none" w:sz="0" w:space="0" w:color="auto"/>
        <w:bottom w:val="none" w:sz="0" w:space="0" w:color="auto"/>
        <w:right w:val="none" w:sz="0" w:space="0" w:color="auto"/>
      </w:divBdr>
    </w:div>
    <w:div w:id="20792103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683D59C-36ED-4EB5-8983-D82D02E273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9</Pages>
  <Words>1672</Words>
  <Characters>9534</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Liana A. Ghazaryan</dc:creator>
  <cp:lastModifiedBy>Azgush A. Elazyan</cp:lastModifiedBy>
  <cp:revision>4</cp:revision>
  <cp:lastPrinted>2025-11-14T11:00:00Z</cp:lastPrinted>
  <dcterms:created xsi:type="dcterms:W3CDTF">2025-12-01T07:25:00Z</dcterms:created>
  <dcterms:modified xsi:type="dcterms:W3CDTF">2025-12-01T08:38:00Z</dcterms:modified>
  <cp:keywords>https://mul2.gov.am/tasks/1248801/oneclick?token=2db1e6b6759ed89edd89487a35d57d87</cp:keywords>
</cp:coreProperties>
</file>