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43" w:rsidRPr="00DC333C" w:rsidRDefault="00DC333C" w:rsidP="00EA6B72">
      <w:pPr>
        <w:tabs>
          <w:tab w:val="left" w:pos="0"/>
          <w:tab w:val="left" w:pos="851"/>
        </w:tabs>
        <w:spacing w:after="0"/>
        <w:ind w:right="1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C333C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832443" w:rsidRPr="00A0614C" w:rsidRDefault="00DC333C" w:rsidP="00EA6B72">
      <w:pPr>
        <w:shd w:val="clear" w:color="auto" w:fill="FFFFFF"/>
        <w:tabs>
          <w:tab w:val="left" w:pos="180"/>
        </w:tabs>
        <w:spacing w:after="0"/>
        <w:ind w:left="180" w:right="1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C333C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1906E9" w:rsidRPr="001906E9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2021 ԹՎԱԿԱՆԻ</w:t>
      </w:r>
      <w:r w:rsidR="009F42F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906E9" w:rsidRPr="001906E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ՀՈՒՆԻՍԻ 10-Ի </w:t>
      </w:r>
      <w:r w:rsidR="00CF6C19">
        <w:rPr>
          <w:rFonts w:ascii="GHEA Grapalat" w:eastAsia="Calibri" w:hAnsi="GHEA Grapalat" w:cs="Times New Roman"/>
          <w:b/>
          <w:sz w:val="24"/>
          <w:szCs w:val="24"/>
          <w:lang w:val="hy-AM"/>
        </w:rPr>
        <w:t>№</w:t>
      </w:r>
      <w:r w:rsidR="001906E9" w:rsidRPr="001906E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938-Ն ՈՐՈՇՈՒՄՆ ՈՒԺԸ ԿՈՐՑՐԱԾ ՃԱՆԱՉԵԼՈՒ ՄԱՍԻՆ</w:t>
      </w:r>
      <w:r w:rsidR="009F42F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0F60E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ՈՐՈՇՄԱՆ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</w:t>
      </w:r>
    </w:p>
    <w:p w:rsidR="00F23FB6" w:rsidRPr="00832443" w:rsidRDefault="00832443" w:rsidP="00EA6B72">
      <w:pPr>
        <w:tabs>
          <w:tab w:val="left" w:pos="0"/>
        </w:tabs>
        <w:spacing w:after="0"/>
        <w:ind w:left="180"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23FB6" w:rsidRPr="006467E1" w:rsidRDefault="00F23FB6" w:rsidP="00EA6B72">
      <w:pPr>
        <w:pStyle w:val="ListParagraph"/>
        <w:numPr>
          <w:ilvl w:val="1"/>
          <w:numId w:val="1"/>
        </w:numPr>
        <w:tabs>
          <w:tab w:val="left" w:pos="0"/>
          <w:tab w:val="left" w:pos="360"/>
          <w:tab w:val="left" w:pos="720"/>
          <w:tab w:val="left" w:pos="810"/>
          <w:tab w:val="left" w:pos="900"/>
          <w:tab w:val="left" w:pos="990"/>
        </w:tabs>
        <w:spacing w:after="0"/>
        <w:ind w:left="90" w:right="14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:rsidR="006C2CD7" w:rsidRPr="006C2CD7" w:rsidRDefault="0038667A" w:rsidP="00EA6B72">
      <w:pPr>
        <w:shd w:val="clear" w:color="auto" w:fill="FFFFFF"/>
        <w:tabs>
          <w:tab w:val="left" w:pos="0"/>
          <w:tab w:val="left" w:pos="180"/>
          <w:tab w:val="left" w:pos="360"/>
        </w:tabs>
        <w:spacing w:after="0"/>
        <w:ind w:left="90" w:right="14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906E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1906E9" w:rsidRPr="001906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1906E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1906E9" w:rsidRPr="001906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անրապետության կառավարության 2021 թվականի հունիսի 10-ի </w:t>
      </w:r>
      <w:r w:rsidR="00CF6C19" w:rsidRPr="00CF6C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№ </w:t>
      </w:r>
      <w:r w:rsidR="001906E9" w:rsidRPr="001906E9">
        <w:rPr>
          <w:rFonts w:ascii="GHEA Grapalat" w:eastAsia="Calibri" w:hAnsi="GHEA Grapalat" w:cs="Times New Roman"/>
          <w:sz w:val="24"/>
          <w:szCs w:val="24"/>
          <w:lang w:val="hy-AM"/>
        </w:rPr>
        <w:t>938-Ն որոշումն ուժը կորցրած ճանաչելու մասին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</w:t>
      </w:r>
      <w:r w:rsidR="000F60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նախագծ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ի (այսուհետ` Նախագծի</w:t>
      </w:r>
      <w:r w:rsidR="00B53A30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EE5B5E" w:rsidRPr="00CB6BBE">
        <w:rPr>
          <w:rFonts w:ascii="GHEA Grapalat" w:eastAsia="Calibri" w:hAnsi="GHEA Grapalat" w:cs="Times New Roman"/>
          <w:sz w:val="24"/>
          <w:szCs w:val="24"/>
          <w:lang w:val="hy-AM"/>
        </w:rPr>
        <w:t>ընդունումը</w:t>
      </w:r>
      <w:r w:rsidR="004675BC" w:rsidRPr="00CB6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է</w:t>
      </w:r>
      <w:r w:rsidR="006C2C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այն հանգամանքով, որ </w:t>
      </w:r>
      <w:r w:rsidR="00A04C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</w:t>
      </w:r>
      <w:r w:rsidR="006C2CD7" w:rsidRPr="006C2CD7">
        <w:rPr>
          <w:rFonts w:ascii="GHEA Grapalat" w:eastAsia="Calibri" w:hAnsi="GHEA Grapalat" w:cs="Times New Roman"/>
          <w:sz w:val="24"/>
          <w:szCs w:val="24"/>
          <w:lang w:val="hy-AM"/>
        </w:rPr>
        <w:t>պետական ռազմականացված կազմակերպություններում զենքի շրջանառության միասնական կարգը</w:t>
      </w:r>
      <w:r w:rsidR="00A04C9B" w:rsidRPr="00A04C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4C9B" w:rsidRPr="006C2CD7">
        <w:rPr>
          <w:rFonts w:ascii="GHEA Grapalat" w:eastAsia="Calibri" w:hAnsi="GHEA Grapalat" w:cs="Times New Roman"/>
          <w:sz w:val="24"/>
          <w:szCs w:val="24"/>
          <w:lang w:val="hy-AM"/>
        </w:rPr>
        <w:t>սահմանվում է</w:t>
      </w:r>
      <w:r w:rsidR="00A04C9B" w:rsidRPr="00A04C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4C9B" w:rsidRPr="006C2CD7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2023 թվականի հունիսի 1-ի № 889-Ն որոշմամբ</w:t>
      </w:r>
      <w:r w:rsidR="00A04C9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1518C4" w:rsidRDefault="00F23FB6" w:rsidP="00EA6B72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Cambria Math" w:eastAsia="Calibri" w:hAnsi="Cambria Math" w:cs="Cambria Math"/>
          <w:b/>
          <w:sz w:val="24"/>
          <w:szCs w:val="24"/>
          <w:lang w:val="hy-AM"/>
        </w:rPr>
      </w:pPr>
      <w:r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</w:t>
      </w:r>
      <w:r w:rsidRPr="0001531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Ընթացիկ </w:t>
      </w:r>
      <w:r w:rsidRPr="00015311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իրավիճակը և իրավական ակտի ընդունման անհրաժեշտությունը</w:t>
      </w:r>
      <w:r w:rsidR="00DC333C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:rsidR="004F5B7C" w:rsidRPr="004F5B7C" w:rsidRDefault="004F5B7C" w:rsidP="004F5B7C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B410D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թիվ 938-Ն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որոշումը, որը </w:t>
      </w:r>
      <w:r>
        <w:rPr>
          <w:rFonts w:ascii="GHEA Grapalat" w:hAnsi="GHEA Grapalat" w:cs="Arial"/>
          <w:sz w:val="24"/>
          <w:szCs w:val="24"/>
          <w:lang w:val="hy-AM"/>
        </w:rPr>
        <w:t>սահման</w:t>
      </w:r>
      <w:r w:rsidRPr="009B410D"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 w:rsidRPr="009B410D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պետական եկամուտների կոմիտեի (այսուհետ` Կոմիտե) մաքսային և հարկային մարմիններում զենքով ապահովելու (տրամադրելու), զենքը պահելու, կրելու և օգտագործելու կարգը, </w:t>
      </w:r>
      <w:r w:rsidR="00C54EAE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Pr="009B410D">
        <w:rPr>
          <w:rFonts w:ascii="GHEA Grapalat" w:hAnsi="GHEA Grapalat" w:cs="Arial"/>
          <w:sz w:val="24"/>
          <w:szCs w:val="24"/>
          <w:lang w:val="hy-AM"/>
        </w:rPr>
        <w:t>մաքսային և հարկային մարմինների կողմից օգտագործվող զենքի և ռազմամթերքի, զենք կրելու, պահելու և օգտագործելու իրավունք ունեցող մաքսային մարմնի պաշտոնների ցանկերը</w:t>
      </w:r>
      <w:r>
        <w:rPr>
          <w:rFonts w:ascii="GHEA Grapalat" w:hAnsi="GHEA Grapalat" w:cs="Arial"/>
          <w:sz w:val="24"/>
          <w:szCs w:val="24"/>
          <w:lang w:val="hy-AM"/>
        </w:rPr>
        <w:t>, ընդունվել է 2021 թվականի հունիսի 10-ին, երբ գործում էին հետևյալ կարգավորումները․</w:t>
      </w:r>
    </w:p>
    <w:p w:rsidR="00F8404C" w:rsidRPr="00F8404C" w:rsidRDefault="004F5B7C" w:rsidP="004F5B7C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8404C" w:rsidRPr="009B410D">
        <w:rPr>
          <w:rFonts w:ascii="GHEA Grapalat" w:hAnsi="GHEA Grapalat" w:cs="Arial"/>
          <w:sz w:val="24"/>
          <w:szCs w:val="24"/>
          <w:lang w:val="hy-AM"/>
        </w:rPr>
        <w:t xml:space="preserve">«Զենքի մասին» օրենքի 5-րդ </w:t>
      </w:r>
      <w:r w:rsidR="00F8404C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E94C6D">
        <w:rPr>
          <w:rFonts w:ascii="GHEA Grapalat" w:hAnsi="GHEA Grapalat" w:cs="Arial"/>
          <w:sz w:val="24"/>
          <w:szCs w:val="24"/>
          <w:lang w:val="hy-AM"/>
        </w:rPr>
        <w:t>ի</w:t>
      </w:r>
      <w:r w:rsidR="00F8404C">
        <w:rPr>
          <w:rFonts w:ascii="GHEA Grapalat" w:hAnsi="GHEA Grapalat" w:cs="Arial"/>
          <w:sz w:val="24"/>
          <w:szCs w:val="24"/>
          <w:lang w:val="hy-AM"/>
        </w:rPr>
        <w:t xml:space="preserve"> համաձայն՝ </w:t>
      </w:r>
      <w:r>
        <w:rPr>
          <w:rFonts w:ascii="GHEA Grapalat" w:hAnsi="GHEA Grapalat" w:cs="Arial"/>
          <w:sz w:val="24"/>
          <w:szCs w:val="24"/>
          <w:lang w:val="hy-AM"/>
        </w:rPr>
        <w:t>պ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ետական ռազմականացված կազմակերպություններում մարտական և այլ զենքի, դրա փամփուշտների և ռազմամթերքի շրջանառության կարգը սահմանում է Հայաստանի Հանրապետության կառավարությունը:</w:t>
      </w:r>
    </w:p>
    <w:p w:rsidR="00F8404C" w:rsidRPr="00F8404C" w:rsidRDefault="00F8404C" w:rsidP="00F8404C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4C">
        <w:rPr>
          <w:rFonts w:ascii="GHEA Grapalat" w:hAnsi="GHEA Grapalat" w:cs="Arial"/>
          <w:sz w:val="24"/>
          <w:szCs w:val="24"/>
          <w:lang w:val="hy-AM"/>
        </w:rPr>
        <w:t>«Մաքսային ծառայության մասին» օրենքի 29-րդ հոդվածի 5-րդ մասի համաձայն՝ մաքսային մարմնի հանրային ծառայողներին զենքով ապահովելու կարգը, զենքի ու ռազմամթերքի ցանկը սահմանում է Կառավարությունը:</w:t>
      </w:r>
    </w:p>
    <w:p w:rsidR="00F8404C" w:rsidRDefault="00F8404C" w:rsidP="00F8404C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4C">
        <w:rPr>
          <w:rFonts w:ascii="GHEA Grapalat" w:hAnsi="GHEA Grapalat" w:cs="Arial"/>
          <w:sz w:val="24"/>
          <w:szCs w:val="24"/>
          <w:lang w:val="hy-AM"/>
        </w:rPr>
        <w:t>«Հարկային ծառայության մասին» օրենքի 30-րդ հոդվածի 1-ին մասի համաձայն՝  հարկային մարմնի հանրային ծառայողներին զենք տրամադրելու, զենքը պահելու, կրելու և օգտագործելու կարգը սահմանում է Կառավարությունը: Նույն հոդվածի 2-րդ մասի համաձայն՝ հարկային մարմնին զենքով ապահովելու (տրամադրելու), զենքը պահպանելու կարգը, զենքի ու ռազմամթերքի տեսակների ցանկը սահմանում է Կառավարությունը:</w:t>
      </w:r>
    </w:p>
    <w:p w:rsidR="00F8404C" w:rsidRDefault="009B410D" w:rsidP="00C54EAE">
      <w:pPr>
        <w:tabs>
          <w:tab w:val="left" w:pos="0"/>
          <w:tab w:val="left" w:pos="18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B410D">
        <w:rPr>
          <w:rFonts w:ascii="GHEA Grapalat" w:hAnsi="GHEA Grapalat" w:cs="Arial"/>
          <w:sz w:val="24"/>
          <w:szCs w:val="24"/>
          <w:lang w:val="hy-AM"/>
        </w:rPr>
        <w:t>Հարկ է նշել, որ «Զենքի մասին» օրենքը ուժը կորցրել է 01</w:t>
      </w:r>
      <w:r w:rsidRPr="009B41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B410D">
        <w:rPr>
          <w:rFonts w:ascii="GHEA Grapalat" w:hAnsi="GHEA Grapalat" w:cs="Arial"/>
          <w:sz w:val="24"/>
          <w:szCs w:val="24"/>
          <w:lang w:val="hy-AM"/>
        </w:rPr>
        <w:t>06</w:t>
      </w:r>
      <w:r w:rsidRPr="009B41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B410D">
        <w:rPr>
          <w:rFonts w:ascii="GHEA Grapalat" w:hAnsi="GHEA Grapalat" w:cs="Arial"/>
          <w:sz w:val="24"/>
          <w:szCs w:val="24"/>
          <w:lang w:val="hy-AM"/>
        </w:rPr>
        <w:t>2023թ</w:t>
      </w:r>
      <w:r w:rsidRPr="009B41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B410D">
        <w:rPr>
          <w:rFonts w:ascii="GHEA Grapalat" w:hAnsi="GHEA Grapalat" w:cs="Arial"/>
          <w:sz w:val="24"/>
          <w:szCs w:val="24"/>
          <w:lang w:val="hy-AM"/>
        </w:rPr>
        <w:t>-ին, և այժմ գործում է «Զենքի շրջանառության կարգավորման մասին» օրենքը (այսուհետ՝ Օրենք)</w:t>
      </w:r>
      <w:r w:rsidR="00C54EAE">
        <w:rPr>
          <w:rFonts w:ascii="GHEA Grapalat" w:hAnsi="GHEA Grapalat" w:cs="Arial"/>
          <w:sz w:val="24"/>
          <w:szCs w:val="24"/>
          <w:lang w:val="hy-AM"/>
        </w:rPr>
        <w:t xml:space="preserve">, որի </w:t>
      </w:r>
      <w:r w:rsidRPr="009B410D">
        <w:rPr>
          <w:rFonts w:ascii="GHEA Grapalat" w:hAnsi="GHEA Grapalat" w:cs="Arial"/>
          <w:sz w:val="24"/>
          <w:szCs w:val="24"/>
          <w:lang w:val="hy-AM"/>
        </w:rPr>
        <w:t xml:space="preserve">2-րդ հոդվածի 1-ին մասի </w:t>
      </w:r>
      <w:r w:rsidR="00F8404C">
        <w:rPr>
          <w:rFonts w:ascii="GHEA Grapalat" w:hAnsi="GHEA Grapalat" w:cs="Arial"/>
          <w:sz w:val="24"/>
          <w:szCs w:val="24"/>
          <w:lang w:val="hy-AM"/>
        </w:rPr>
        <w:t xml:space="preserve">11-րդ կետի համաձայն՝ 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զենքի </w:t>
      </w:r>
      <w:r w:rsidR="00F8404C">
        <w:rPr>
          <w:rFonts w:ascii="GHEA Grapalat" w:hAnsi="GHEA Grapalat" w:cs="Arial"/>
          <w:sz w:val="24"/>
          <w:szCs w:val="24"/>
          <w:lang w:val="hy-AM"/>
        </w:rPr>
        <w:t>շրջանառություն են</w:t>
      </w:r>
      <w:r w:rsidR="005A075F">
        <w:rPr>
          <w:rFonts w:ascii="GHEA Grapalat" w:hAnsi="GHEA Grapalat" w:cs="Arial"/>
          <w:sz w:val="24"/>
          <w:szCs w:val="24"/>
          <w:lang w:val="hy-AM"/>
        </w:rPr>
        <w:t xml:space="preserve"> համարվում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զենքի արտադրություն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առևտուր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վաճառք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հարդարում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նորոգում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փոխանցում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ձեռքբերում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հավաքածուների կազմում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և դրանց ցուցադրում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հաշվառում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պահպանում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պահում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կրում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տեղափոխում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(փոխադրում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), օգտագործում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նվիրատվություն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ժառանգում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lastRenderedPageBreak/>
        <w:t>ոչնչացում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>, ներկրում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տարածք և արտահանում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Հանրապետությունից, տարանցիկ փոխադրում</w:t>
      </w:r>
      <w:r w:rsidR="00F8404C">
        <w:rPr>
          <w:rFonts w:ascii="GHEA Grapalat" w:hAnsi="GHEA Grapalat" w:cs="Arial"/>
          <w:sz w:val="24"/>
          <w:szCs w:val="24"/>
          <w:lang w:val="hy-AM"/>
        </w:rPr>
        <w:t>ը</w:t>
      </w:r>
      <w:r w:rsidR="00F8404C" w:rsidRPr="00F8404C">
        <w:rPr>
          <w:rFonts w:ascii="GHEA Grapalat" w:hAnsi="GHEA Grapalat" w:cs="Arial"/>
          <w:sz w:val="24"/>
          <w:szCs w:val="24"/>
          <w:lang w:val="hy-AM"/>
        </w:rPr>
        <w:t xml:space="preserve"> և առևտրի միջնորդական գործունեություն</w:t>
      </w:r>
      <w:r w:rsidR="00F8404C">
        <w:rPr>
          <w:rFonts w:ascii="GHEA Grapalat" w:hAnsi="GHEA Grapalat" w:cs="Arial"/>
          <w:sz w:val="24"/>
          <w:szCs w:val="24"/>
          <w:lang w:val="hy-AM"/>
        </w:rPr>
        <w:t>ը։</w:t>
      </w:r>
    </w:p>
    <w:p w:rsidR="009B410D" w:rsidRPr="009B410D" w:rsidRDefault="00F8404C" w:rsidP="009B410D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Նույն մասի </w:t>
      </w:r>
      <w:r w:rsidR="009B410D" w:rsidRPr="009B410D">
        <w:rPr>
          <w:rFonts w:ascii="GHEA Grapalat" w:hAnsi="GHEA Grapalat" w:cs="Arial"/>
          <w:sz w:val="24"/>
          <w:szCs w:val="24"/>
          <w:lang w:val="hy-AM"/>
        </w:rPr>
        <w:t>37-րդ կետի համաձայն՝ Կոմիտեի հարկային և մաքսային մարմինները հանդիսանում են պետական ռազմականացված կազմակերպություններ:</w:t>
      </w:r>
    </w:p>
    <w:p w:rsidR="009B410D" w:rsidRDefault="009B410D" w:rsidP="009B410D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B410D">
        <w:rPr>
          <w:rFonts w:ascii="GHEA Grapalat" w:hAnsi="GHEA Grapalat" w:cs="Arial"/>
          <w:sz w:val="24"/>
          <w:szCs w:val="24"/>
          <w:lang w:val="hy-AM"/>
        </w:rPr>
        <w:t>Օրենքի 15-րդ հոդվածի 1-ին մասի համաձայն՝ պետական ռազմականացված կազմակերպություններում զենքի շրջանառության կարգը սահմանում է Կառավարությունը:</w:t>
      </w:r>
    </w:p>
    <w:p w:rsidR="00C54EAE" w:rsidRPr="00C54EAE" w:rsidRDefault="00C54EAE" w:rsidP="00C54EAE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4EAE">
        <w:rPr>
          <w:rFonts w:ascii="GHEA Grapalat" w:hAnsi="GHEA Grapalat" w:cs="Arial"/>
          <w:sz w:val="24"/>
          <w:szCs w:val="24"/>
          <w:lang w:val="hy-AM"/>
        </w:rPr>
        <w:t>Ի կատարումն Օրենքի</w:t>
      </w:r>
      <w:r w:rsidR="00001A4C">
        <w:rPr>
          <w:rFonts w:ascii="GHEA Grapalat" w:hAnsi="GHEA Grapalat" w:cs="Arial"/>
          <w:sz w:val="24"/>
          <w:szCs w:val="24"/>
          <w:lang w:val="hy-AM"/>
        </w:rPr>
        <w:t>՝</w:t>
      </w: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 01.06.2023թ. ընդունվել է ՀՀ կառավարության թիվ 889-Ն որոշումը (այսուհետ՝ Որոշում), որի 1-ին կետով սահմանվել է պետական ռազմականացված կազմակերպություններում զենքի շրջանառության կարգը։</w:t>
      </w:r>
    </w:p>
    <w:p w:rsidR="00C54EAE" w:rsidRPr="00C54EAE" w:rsidRDefault="00C54EAE" w:rsidP="00C54EAE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Որոշման N 1 հավելվածի 11-րդ կետի համաձայն՝ կազմակերպությունները պարտավոր են իրականացնել զենքի </w:t>
      </w:r>
      <w:r w:rsidRPr="00001A4C">
        <w:rPr>
          <w:rFonts w:ascii="GHEA Grapalat" w:hAnsi="GHEA Grapalat" w:cs="Arial"/>
          <w:sz w:val="24"/>
          <w:szCs w:val="24"/>
          <w:lang w:val="hy-AM"/>
        </w:rPr>
        <w:t>հաշվառում</w:t>
      </w:r>
      <w:r w:rsidRPr="00C54EAE">
        <w:rPr>
          <w:rFonts w:ascii="GHEA Grapalat" w:hAnsi="GHEA Grapalat" w:cs="Arial"/>
          <w:sz w:val="24"/>
          <w:szCs w:val="24"/>
          <w:lang w:val="hy-AM"/>
        </w:rPr>
        <w:t>` համապատասխան կազմակերպության ղեկավարի սահմանած կարգով:</w:t>
      </w:r>
    </w:p>
    <w:p w:rsidR="00C54EAE" w:rsidRPr="00C54EAE" w:rsidRDefault="00C54EAE" w:rsidP="00C54EAE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Նույն հավելվածի 14-րդ կետի համաձայն՝ ըստ զենքի նշանակության՝ դրանք </w:t>
      </w:r>
      <w:r w:rsidRPr="00001A4C">
        <w:rPr>
          <w:rFonts w:ascii="GHEA Grapalat" w:hAnsi="GHEA Grapalat" w:cs="Arial"/>
          <w:sz w:val="24"/>
          <w:szCs w:val="24"/>
          <w:lang w:val="hy-AM"/>
        </w:rPr>
        <w:t xml:space="preserve">պահելու պահանջները </w:t>
      </w:r>
      <w:r w:rsidRPr="00C54EAE">
        <w:rPr>
          <w:rFonts w:ascii="GHEA Grapalat" w:hAnsi="GHEA Grapalat" w:cs="Arial"/>
          <w:sz w:val="24"/>
          <w:szCs w:val="24"/>
          <w:lang w:val="hy-AM"/>
        </w:rPr>
        <w:t>սահմանվում են կազմակերպության ղեկավարի հրամանով։</w:t>
      </w:r>
    </w:p>
    <w:p w:rsidR="00C54EAE" w:rsidRPr="00C54EAE" w:rsidRDefault="00C54EAE" w:rsidP="00C54EAE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4EAE">
        <w:rPr>
          <w:rFonts w:ascii="GHEA Grapalat" w:hAnsi="GHEA Grapalat" w:cs="Arial"/>
          <w:sz w:val="24"/>
          <w:szCs w:val="24"/>
          <w:lang w:val="hy-AM"/>
        </w:rPr>
        <w:t>Որոշման N 3 հավելվածի 5-րդ կետի համաձայն՝</w:t>
      </w:r>
      <w:bookmarkStart w:id="0" w:name="_GoBack"/>
      <w:bookmarkEnd w:id="0"/>
      <w:r w:rsidRPr="00C54EAE">
        <w:rPr>
          <w:rFonts w:ascii="GHEA Grapalat" w:hAnsi="GHEA Grapalat" w:cs="Arial"/>
          <w:sz w:val="24"/>
          <w:szCs w:val="24"/>
          <w:lang w:val="hy-AM"/>
        </w:rPr>
        <w:t xml:space="preserve"> կազմակերպությունների ստորաբաժանումներում գտնվող զենքի հաշվառումը, աշխատակիցներին զենք տալու, աշխատակիցների կողմից զենքը հանձնելու հետ կապված հարաբերությունները կարգավորվում են կազմակերպությունների ղեկավարների հրամանով։</w:t>
      </w:r>
    </w:p>
    <w:p w:rsidR="004F5B7C" w:rsidRPr="00C54EAE" w:rsidRDefault="004F5B7C" w:rsidP="009B410D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Միաժամանակ, սույն թվականի նոյեմբերի 13-ին ՀՀ ազգային ժողովի կողմից երկրորդ ընթերցմամբ և ամբողջությամբ ընդունվել են ««Հարկային ծառայության մասին» օրենքում փոփոխություններ կատարելու մասին» (Կ-1099-03.06.2025-ՏՀ-011/2ամբ.) և ««Մաքսային ծառայության մասին» օրենքում փոփոխություններ կատարելու մասին» (Կ-10991-03.06.2025-ՏՀ-011/2ամբ.) օրենքների նախագծերը, </w:t>
      </w:r>
      <w:r w:rsidR="00512BE1" w:rsidRPr="00C54EAE">
        <w:rPr>
          <w:rFonts w:ascii="GHEA Grapalat" w:hAnsi="GHEA Grapalat" w:cs="Arial"/>
          <w:sz w:val="24"/>
          <w:szCs w:val="24"/>
          <w:lang w:val="hy-AM"/>
        </w:rPr>
        <w:t>որոնցով</w:t>
      </w: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 սահմանվել է, որ </w:t>
      </w:r>
      <w:r w:rsidR="00C54EAE" w:rsidRPr="00C54EAE">
        <w:rPr>
          <w:rFonts w:ascii="GHEA Grapalat" w:hAnsi="GHEA Grapalat" w:cs="Arial"/>
          <w:sz w:val="24"/>
          <w:szCs w:val="24"/>
          <w:lang w:val="hy-AM"/>
        </w:rPr>
        <w:t>Կոմիտեի</w:t>
      </w: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 սպառազինության մեջ ընդգրկվող զենքի տեսակները՝ ըստ կառուցվածքային ստորաբաժանումների, պաշտոնների և ծառայողական պարտականությունների, ինչպես նաև ստորաբաժանումներում գտնվող զենքի հաշվառումը, հարկային/մաքսային մարմնի հանրային ծառայողներին՝ ըստ գործառույթների, զենք տալու, նրանց կողմից զենքը հանձնելու հետ կապված հարաբերությունները կարգավորվում են </w:t>
      </w:r>
      <w:r w:rsidR="00C54EAE" w:rsidRPr="00C54EAE">
        <w:rPr>
          <w:rFonts w:ascii="GHEA Grapalat" w:hAnsi="GHEA Grapalat" w:cs="Arial"/>
          <w:sz w:val="24"/>
          <w:szCs w:val="24"/>
          <w:lang w:val="hy-AM"/>
        </w:rPr>
        <w:t>Կոմիտեի</w:t>
      </w:r>
      <w:r w:rsidRPr="00C54EAE">
        <w:rPr>
          <w:rFonts w:ascii="GHEA Grapalat" w:hAnsi="GHEA Grapalat" w:cs="Arial"/>
          <w:sz w:val="24"/>
          <w:szCs w:val="24"/>
          <w:lang w:val="hy-AM"/>
        </w:rPr>
        <w:t xml:space="preserve"> ղեկավարի հրամանով։</w:t>
      </w:r>
    </w:p>
    <w:p w:rsidR="00F163D1" w:rsidRPr="001455ED" w:rsidRDefault="00F163D1" w:rsidP="0065205F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Ստացվում է, որ</w:t>
      </w:r>
      <w:r w:rsidR="0065205F" w:rsidRPr="006520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205F">
        <w:rPr>
          <w:rFonts w:ascii="GHEA Grapalat" w:hAnsi="GHEA Grapalat" w:cs="Arial"/>
          <w:sz w:val="24"/>
          <w:szCs w:val="24"/>
          <w:lang w:val="hy-AM"/>
        </w:rPr>
        <w:t>ներկայումս Կոմիտեում</w:t>
      </w:r>
      <w:r w:rsidR="0065205F" w:rsidRPr="001926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205F">
        <w:rPr>
          <w:rFonts w:ascii="GHEA Grapalat" w:hAnsi="GHEA Grapalat" w:cs="Arial"/>
          <w:sz w:val="24"/>
          <w:szCs w:val="24"/>
          <w:lang w:val="hy-AM"/>
        </w:rPr>
        <w:t xml:space="preserve">զենք </w:t>
      </w:r>
      <w:r w:rsidR="0065205F" w:rsidRPr="00DD3AE6">
        <w:rPr>
          <w:rFonts w:ascii="GHEA Grapalat" w:hAnsi="GHEA Grapalat" w:cs="Arial"/>
          <w:sz w:val="24"/>
          <w:szCs w:val="24"/>
          <w:lang w:val="hy-AM"/>
        </w:rPr>
        <w:t>պահելու</w:t>
      </w:r>
      <w:r w:rsidR="0065205F" w:rsidRPr="001926F7">
        <w:rPr>
          <w:rFonts w:ascii="GHEA Grapalat" w:hAnsi="GHEA Grapalat" w:cs="Arial"/>
          <w:sz w:val="24"/>
          <w:szCs w:val="24"/>
          <w:lang w:val="hy-AM"/>
        </w:rPr>
        <w:t xml:space="preserve"> պահանջները</w:t>
      </w:r>
      <w:r w:rsidR="006520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65205F" w:rsidRPr="00DD3AE6">
        <w:rPr>
          <w:rFonts w:ascii="GHEA Grapalat" w:hAnsi="GHEA Grapalat" w:cs="Arial"/>
          <w:sz w:val="24"/>
          <w:szCs w:val="24"/>
          <w:lang w:val="hy-AM"/>
        </w:rPr>
        <w:t>զենքի հաշվառումը</w:t>
      </w:r>
      <w:r w:rsidR="0065205F" w:rsidRPr="001926F7">
        <w:rPr>
          <w:rFonts w:ascii="GHEA Grapalat" w:hAnsi="GHEA Grapalat" w:cs="Arial"/>
          <w:sz w:val="24"/>
          <w:szCs w:val="24"/>
          <w:lang w:val="hy-AM"/>
        </w:rPr>
        <w:t>, աշխատակիցներին զենք տալու, աշխատակիցների կողմից զենքը հանձնելու հետ կապված հարաբերությունները կարգավորվում են</w:t>
      </w:r>
      <w:r w:rsidR="006520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205F" w:rsidRPr="001455E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2021 թվականի հունիսի 10-ի № 938-Ն </w:t>
      </w:r>
      <w:r w:rsidR="0065205F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65205F">
        <w:rPr>
          <w:rFonts w:ascii="GHEA Grapalat" w:hAnsi="GHEA Grapalat" w:cs="Arial"/>
          <w:sz w:val="24"/>
          <w:szCs w:val="24"/>
          <w:lang w:val="hy-AM"/>
        </w:rPr>
        <w:t xml:space="preserve">, մինչդեռ </w:t>
      </w:r>
      <w:r w:rsidR="00512BE1">
        <w:rPr>
          <w:rFonts w:ascii="GHEA Grapalat" w:hAnsi="GHEA Grapalat" w:cs="Arial"/>
          <w:sz w:val="24"/>
          <w:szCs w:val="24"/>
          <w:lang w:val="hy-AM"/>
        </w:rPr>
        <w:t>գործող կարգավորումների</w:t>
      </w:r>
      <w:r w:rsidR="001926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205F">
        <w:rPr>
          <w:rFonts w:ascii="GHEA Grapalat" w:hAnsi="GHEA Grapalat" w:cs="Arial"/>
          <w:sz w:val="24"/>
          <w:szCs w:val="24"/>
          <w:lang w:val="hy-AM"/>
        </w:rPr>
        <w:t>համաձայն նշված հարաբերությունները պետք է կարգավորվեն</w:t>
      </w:r>
      <w:r w:rsidR="001926F7" w:rsidRPr="001926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26F7">
        <w:rPr>
          <w:rFonts w:ascii="GHEA Grapalat" w:hAnsi="GHEA Grapalat" w:cs="Arial"/>
          <w:sz w:val="24"/>
          <w:szCs w:val="24"/>
          <w:lang w:val="hy-AM"/>
        </w:rPr>
        <w:t>Կոմիտեի նախագահի</w:t>
      </w:r>
      <w:r w:rsidR="001926F7" w:rsidRPr="001926F7">
        <w:rPr>
          <w:rFonts w:ascii="GHEA Grapalat" w:hAnsi="GHEA Grapalat" w:cs="Arial"/>
          <w:sz w:val="24"/>
          <w:szCs w:val="24"/>
          <w:lang w:val="hy-AM"/>
        </w:rPr>
        <w:t xml:space="preserve"> հրամանով</w:t>
      </w:r>
      <w:r w:rsidR="003535FD">
        <w:rPr>
          <w:rFonts w:ascii="GHEA Grapalat" w:hAnsi="GHEA Grapalat" w:cs="Arial"/>
          <w:sz w:val="24"/>
          <w:szCs w:val="24"/>
          <w:lang w:val="hy-AM"/>
        </w:rPr>
        <w:t>,</w:t>
      </w:r>
      <w:r w:rsidR="001926F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455ED">
        <w:rPr>
          <w:rFonts w:ascii="GHEA Grapalat" w:hAnsi="GHEA Grapalat" w:cs="Arial"/>
          <w:sz w:val="24"/>
          <w:szCs w:val="24"/>
          <w:lang w:val="hy-AM"/>
        </w:rPr>
        <w:t xml:space="preserve">ուստի </w:t>
      </w:r>
      <w:r w:rsidR="001455ED" w:rsidRPr="001455ED">
        <w:rPr>
          <w:rFonts w:ascii="GHEA Grapalat" w:hAnsi="GHEA Grapalat" w:cs="Arial"/>
          <w:sz w:val="24"/>
          <w:szCs w:val="24"/>
          <w:lang w:val="hy-AM"/>
        </w:rPr>
        <w:t>անհրաժեշտություն է առաջացել ուժը կորցրած ճանաչել ՀՀ կառավարության 2021 թվականի հունիսի 10-ի № 938-Ն որոշումը։</w:t>
      </w:r>
    </w:p>
    <w:p w:rsidR="00F23FB6" w:rsidRPr="00EF004D" w:rsidRDefault="00F23FB6" w:rsidP="009B410D">
      <w:pPr>
        <w:tabs>
          <w:tab w:val="left" w:pos="0"/>
          <w:tab w:val="left" w:pos="360"/>
        </w:tabs>
        <w:spacing w:after="0"/>
        <w:ind w:left="90" w:right="140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lastRenderedPageBreak/>
        <w:t>3</w:t>
      </w:r>
      <w:r w:rsidR="00B1371F"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.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:rsidR="00795044" w:rsidRDefault="00795044" w:rsidP="00EA6B72">
      <w:pPr>
        <w:tabs>
          <w:tab w:val="left" w:pos="0"/>
          <w:tab w:val="left" w:pos="180"/>
          <w:tab w:val="left" w:pos="360"/>
          <w:tab w:val="left" w:pos="450"/>
          <w:tab w:val="left" w:pos="540"/>
          <w:tab w:val="left" w:pos="630"/>
        </w:tabs>
        <w:spacing w:after="0"/>
        <w:ind w:left="90" w:right="140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950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 առնելով «Նորմատիվ իրավական ակտերի մասին» օրենքի</w:t>
      </w:r>
      <w:r w:rsidR="00622F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37</w:t>
      </w:r>
      <w:r w:rsidRPr="007950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622F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1-ին</w:t>
      </w:r>
      <w:r w:rsidRPr="007950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մասը, այն է՝</w:t>
      </w:r>
      <w:r w:rsidR="00622F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 w:rsidR="00622F37" w:rsidRPr="00622F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որմատիվ իրավական ակտը, բացառությամբ Սահմանադրության, ուժը կորցրած է ճանաչվում իրավաստեղծ մարմնի, դրա իրավահաջորդի կամ համապատասխան լիազորություններով օժտված մարմնի որոշմամբ:</w:t>
      </w:r>
    </w:p>
    <w:p w:rsidR="00F23FB6" w:rsidRPr="006467E1" w:rsidRDefault="006467E1" w:rsidP="00EA6B72">
      <w:pPr>
        <w:tabs>
          <w:tab w:val="left" w:pos="0"/>
          <w:tab w:val="left" w:pos="180"/>
          <w:tab w:val="left" w:pos="360"/>
          <w:tab w:val="left" w:pos="450"/>
          <w:tab w:val="left" w:pos="540"/>
          <w:tab w:val="left" w:pos="630"/>
        </w:tabs>
        <w:spacing w:after="0"/>
        <w:ind w:left="90" w:right="14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4</w:t>
      </w:r>
      <w:r w:rsidRPr="00E525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3B2A9F" w:rsidRDefault="00832443" w:rsidP="00EA6B72">
      <w:pPr>
        <w:tabs>
          <w:tab w:val="left" w:pos="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137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</w:t>
      </w:r>
      <w:r w:rsidRPr="008324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եկամուտների կոմիտեի կողմից:</w:t>
      </w:r>
    </w:p>
    <w:p w:rsidR="00645170" w:rsidRPr="003B2A9F" w:rsidRDefault="00F23FB6" w:rsidP="00EA6B72">
      <w:pPr>
        <w:tabs>
          <w:tab w:val="left" w:pos="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5.</w:t>
      </w:r>
      <w:r w:rsidR="00645170" w:rsidRPr="006467E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655E4" w:rsidRDefault="006655E4" w:rsidP="00EA6B72">
      <w:pPr>
        <w:tabs>
          <w:tab w:val="left" w:pos="0"/>
          <w:tab w:val="left" w:pos="360"/>
          <w:tab w:val="left" w:pos="1620"/>
        </w:tabs>
        <w:spacing w:after="0"/>
        <w:ind w:left="90" w:right="14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>Նախագծ</w:t>
      </w:r>
      <w:r w:rsidRPr="006655E4">
        <w:rPr>
          <w:rFonts w:ascii="GHEA Grapalat" w:eastAsia="Calibri" w:hAnsi="GHEA Grapalat" w:cs="Arial"/>
          <w:sz w:val="24"/>
          <w:szCs w:val="24"/>
          <w:lang w:val="hy-AM"/>
        </w:rPr>
        <w:t>ի ընդունումը բխում է Կառավարության 2021-2026թթ. Ծրագրի 6.3-րդ կետից։ Ըստ Կառավարության</w:t>
      </w:r>
      <w:r w:rsidR="004B3A3F">
        <w:rPr>
          <w:rFonts w:ascii="GHEA Grapalat" w:eastAsia="Calibri" w:hAnsi="GHEA Grapalat" w:cs="Arial"/>
          <w:sz w:val="24"/>
          <w:szCs w:val="24"/>
          <w:lang w:val="hy-AM"/>
        </w:rPr>
        <w:t xml:space="preserve"> 2021-202</w:t>
      </w:r>
      <w:r w:rsidRPr="006655E4">
        <w:rPr>
          <w:rFonts w:ascii="GHEA Grapalat" w:eastAsia="Calibri" w:hAnsi="GHEA Grapalat" w:cs="Arial"/>
          <w:sz w:val="24"/>
          <w:szCs w:val="24"/>
          <w:lang w:val="hy-AM"/>
        </w:rPr>
        <w:t>6թթ</w:t>
      </w:r>
      <w:r w:rsidRPr="006655E4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6655E4">
        <w:rPr>
          <w:rFonts w:ascii="GHEA Grapalat" w:eastAsia="Calibri" w:hAnsi="GHEA Grapalat" w:cs="Arial"/>
          <w:sz w:val="24"/>
          <w:szCs w:val="24"/>
          <w:lang w:val="hy-AM"/>
        </w:rPr>
        <w:t xml:space="preserve"> Ծրագրի 6.3-րդ կետի՝ «Հանրային ծառայության համակարգ և մարդկային ռեսուրսների կառավարում» հատվածում կառավարությունը հավակնում է զարգացնել և կայացնել հանրային ծառայության արդյունավետ համակարգ՝ հանրային ծառայության գրավչությունը բարձրացնելու և պետական համակարգի առջև դրված խնդիրներն արդյունավետորեն լուծող բարձր պրոֆեսիանալիզմով և բարեվարքությամբ օժտված մարդկային կապիտալ ձևավորելու միջոցով։</w:t>
      </w:r>
    </w:p>
    <w:p w:rsidR="00383155" w:rsidRPr="00B22454" w:rsidRDefault="00645170" w:rsidP="00EA6B72">
      <w:pPr>
        <w:tabs>
          <w:tab w:val="left" w:pos="0"/>
          <w:tab w:val="left" w:pos="360"/>
          <w:tab w:val="left" w:pos="1620"/>
        </w:tabs>
        <w:spacing w:after="0"/>
        <w:ind w:left="90" w:right="14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6</w:t>
      </w:r>
      <w:r w:rsidR="00EE5B5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.</w:t>
      </w:r>
      <w:r w:rsidR="00B24B09">
        <w:rPr>
          <w:rFonts w:eastAsia="MS Mincho" w:cs="MS Mincho"/>
          <w:b/>
          <w:sz w:val="24"/>
          <w:szCs w:val="24"/>
          <w:lang w:val="hy-AM"/>
        </w:rPr>
        <w:t xml:space="preserve"> 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արդյունքը.</w:t>
      </w:r>
      <w:r w:rsidR="00B92E45" w:rsidRPr="00B92E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B24B09" w:rsidRPr="00B24B09" w:rsidRDefault="00E266E8" w:rsidP="00EA6B72">
      <w:pPr>
        <w:tabs>
          <w:tab w:val="left" w:pos="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A8272E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832443" w:rsidRPr="00832443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 արդյունքում ակնկալվում է</w:t>
      </w:r>
      <w:r w:rsidR="00FE13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ուժը կորցրած </w:t>
      </w:r>
      <w:r w:rsidR="009F42F2">
        <w:rPr>
          <w:rFonts w:ascii="GHEA Grapalat" w:eastAsia="Calibri" w:hAnsi="GHEA Grapalat" w:cs="Sylfaen"/>
          <w:sz w:val="24"/>
          <w:szCs w:val="24"/>
          <w:lang w:val="hy-AM"/>
        </w:rPr>
        <w:t>ճանաչ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ել </w:t>
      </w:r>
      <w:r w:rsidR="00CF6C19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2021 թվականի հունիսի 10-ի </w:t>
      </w:r>
      <w:r w:rsidR="00CF6C19">
        <w:rPr>
          <w:rFonts w:ascii="GHEA Grapalat" w:eastAsia="Calibri" w:hAnsi="GHEA Grapalat" w:cs="Sylfaen"/>
          <w:sz w:val="24"/>
          <w:szCs w:val="24"/>
          <w:lang w:val="hy-AM"/>
        </w:rPr>
        <w:t>№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 938-Ն որոշումը` պետական ռազմականացված կազմակերպություններում զենքի շրջանառության հետ կապված հարցերը </w:t>
      </w:r>
      <w:r w:rsidR="00B24B09">
        <w:rPr>
          <w:rFonts w:ascii="GHEA Grapalat" w:eastAsia="Calibri" w:hAnsi="GHEA Grapalat" w:cs="Sylfaen"/>
          <w:sz w:val="24"/>
          <w:szCs w:val="24"/>
          <w:lang w:val="hy-AM"/>
        </w:rPr>
        <w:t>թողնելով «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Զենքի շրջանառության կարգավորման մասին» </w:t>
      </w:r>
      <w:r w:rsidR="00B24B09">
        <w:rPr>
          <w:rFonts w:ascii="GHEA Grapalat" w:eastAsia="Calibri" w:hAnsi="GHEA Grapalat" w:cs="Sylfaen"/>
          <w:sz w:val="24"/>
          <w:szCs w:val="24"/>
          <w:lang w:val="hy-AM"/>
        </w:rPr>
        <w:t>օրենք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>ի համաձայն ընդունվ</w:t>
      </w:r>
      <w:r w:rsid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ած </w:t>
      </w:r>
      <w:r w:rsidR="003B308A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887BBC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</w:t>
      </w:r>
      <w:r w:rsidR="00B24B09" w:rsidRPr="00B24B09">
        <w:rPr>
          <w:rFonts w:ascii="GHEA Grapalat" w:eastAsia="Calibri" w:hAnsi="GHEA Grapalat" w:cs="Sylfaen"/>
          <w:sz w:val="24"/>
          <w:szCs w:val="24"/>
          <w:lang w:val="hy-AM"/>
        </w:rPr>
        <w:t xml:space="preserve">2023 թվականի հունիսի 1-ի № 889-Ն </w:t>
      </w:r>
      <w:r w:rsidR="00D14CF1">
        <w:rPr>
          <w:rFonts w:ascii="GHEA Grapalat" w:eastAsia="Calibri" w:hAnsi="GHEA Grapalat" w:cs="Sylfaen"/>
          <w:sz w:val="24"/>
          <w:szCs w:val="24"/>
          <w:lang w:val="hy-AM"/>
        </w:rPr>
        <w:t>որոշման կարգավորմանը</w:t>
      </w:r>
      <w:r w:rsidR="00B24B09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832443" w:rsidRPr="00832443" w:rsidRDefault="00832443" w:rsidP="00EA6B72">
      <w:pPr>
        <w:tabs>
          <w:tab w:val="left" w:pos="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</w:t>
      </w:r>
      <w:r w:rsidR="00B24B0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83244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832443" w:rsidRPr="00832443" w:rsidRDefault="00B22454" w:rsidP="00EA6B72">
      <w:pPr>
        <w:tabs>
          <w:tab w:val="left" w:pos="0"/>
          <w:tab w:val="left" w:pos="360"/>
          <w:tab w:val="left" w:pos="851"/>
        </w:tabs>
        <w:spacing w:after="0"/>
        <w:ind w:left="90" w:right="140"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E137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</w:t>
      </w:r>
      <w:r w:rsidR="00A8272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 w:rsidR="00832443"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:rsidR="00262483" w:rsidRPr="006467E1" w:rsidRDefault="00262483" w:rsidP="00EA6B72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180" w:firstLine="720"/>
        <w:jc w:val="both"/>
        <w:rPr>
          <w:rFonts w:ascii="GHEA Grapalat" w:hAnsi="GHEA Grapalat"/>
          <w:color w:val="000000"/>
          <w:lang w:val="hy-AM"/>
        </w:rPr>
      </w:pPr>
    </w:p>
    <w:p w:rsidR="00EE5B5E" w:rsidRPr="002317EB" w:rsidRDefault="00EE5B5E" w:rsidP="00EA6B72">
      <w:pPr>
        <w:tabs>
          <w:tab w:val="left" w:pos="0"/>
        </w:tabs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EE5B5E" w:rsidRPr="002317EB" w:rsidSect="003B308A">
      <w:pgSz w:w="12240" w:h="15840"/>
      <w:pgMar w:top="900" w:right="760" w:bottom="99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388" w:rsidRDefault="00DA7388" w:rsidP="00FC5485">
      <w:pPr>
        <w:spacing w:after="0" w:line="240" w:lineRule="auto"/>
      </w:pPr>
      <w:r>
        <w:separator/>
      </w:r>
    </w:p>
  </w:endnote>
  <w:endnote w:type="continuationSeparator" w:id="0">
    <w:p w:rsidR="00DA7388" w:rsidRDefault="00DA7388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388" w:rsidRDefault="00DA7388" w:rsidP="00FC5485">
      <w:pPr>
        <w:spacing w:after="0" w:line="240" w:lineRule="auto"/>
      </w:pPr>
      <w:r>
        <w:separator/>
      </w:r>
    </w:p>
  </w:footnote>
  <w:footnote w:type="continuationSeparator" w:id="0">
    <w:p w:rsidR="00DA7388" w:rsidRDefault="00DA7388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315374DA"/>
    <w:multiLevelType w:val="hybridMultilevel"/>
    <w:tmpl w:val="27C63390"/>
    <w:lvl w:ilvl="0" w:tplc="3932A270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BFD0D58"/>
    <w:multiLevelType w:val="hybridMultilevel"/>
    <w:tmpl w:val="6E5E7B62"/>
    <w:lvl w:ilvl="0" w:tplc="006211CE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2C07C5"/>
    <w:multiLevelType w:val="hybridMultilevel"/>
    <w:tmpl w:val="D83E46A6"/>
    <w:lvl w:ilvl="0" w:tplc="49441C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D"/>
    <w:rsid w:val="00001A4C"/>
    <w:rsid w:val="000106F4"/>
    <w:rsid w:val="00015311"/>
    <w:rsid w:val="00017338"/>
    <w:rsid w:val="000173CD"/>
    <w:rsid w:val="00023907"/>
    <w:rsid w:val="00024D1B"/>
    <w:rsid w:val="00024FE6"/>
    <w:rsid w:val="000262C8"/>
    <w:rsid w:val="00026521"/>
    <w:rsid w:val="000270D2"/>
    <w:rsid w:val="00030FC5"/>
    <w:rsid w:val="000336AF"/>
    <w:rsid w:val="000355AB"/>
    <w:rsid w:val="00036E28"/>
    <w:rsid w:val="000400E8"/>
    <w:rsid w:val="0004049E"/>
    <w:rsid w:val="000535A6"/>
    <w:rsid w:val="00053B37"/>
    <w:rsid w:val="00055B3A"/>
    <w:rsid w:val="00055CCE"/>
    <w:rsid w:val="00057E51"/>
    <w:rsid w:val="000605ED"/>
    <w:rsid w:val="00060878"/>
    <w:rsid w:val="00062550"/>
    <w:rsid w:val="00062565"/>
    <w:rsid w:val="0007131B"/>
    <w:rsid w:val="00072B95"/>
    <w:rsid w:val="000749D2"/>
    <w:rsid w:val="0007505D"/>
    <w:rsid w:val="0007790B"/>
    <w:rsid w:val="0008448E"/>
    <w:rsid w:val="00085827"/>
    <w:rsid w:val="000864A8"/>
    <w:rsid w:val="00087A0C"/>
    <w:rsid w:val="00093DB6"/>
    <w:rsid w:val="000A79A8"/>
    <w:rsid w:val="000A7A27"/>
    <w:rsid w:val="000B0A8C"/>
    <w:rsid w:val="000B2082"/>
    <w:rsid w:val="000B40E6"/>
    <w:rsid w:val="000C5A93"/>
    <w:rsid w:val="000D61C4"/>
    <w:rsid w:val="000E1222"/>
    <w:rsid w:val="000E1E64"/>
    <w:rsid w:val="000E254F"/>
    <w:rsid w:val="000E60C5"/>
    <w:rsid w:val="000E687E"/>
    <w:rsid w:val="000F0CFC"/>
    <w:rsid w:val="000F50DF"/>
    <w:rsid w:val="000F60E2"/>
    <w:rsid w:val="000F73AB"/>
    <w:rsid w:val="001007F7"/>
    <w:rsid w:val="00100DD2"/>
    <w:rsid w:val="001020D9"/>
    <w:rsid w:val="00103030"/>
    <w:rsid w:val="001045B6"/>
    <w:rsid w:val="001045D5"/>
    <w:rsid w:val="0010526B"/>
    <w:rsid w:val="00107250"/>
    <w:rsid w:val="001239E5"/>
    <w:rsid w:val="00124AAD"/>
    <w:rsid w:val="00131AF1"/>
    <w:rsid w:val="00132312"/>
    <w:rsid w:val="0013582C"/>
    <w:rsid w:val="00137361"/>
    <w:rsid w:val="001443D9"/>
    <w:rsid w:val="001455ED"/>
    <w:rsid w:val="00146AE4"/>
    <w:rsid w:val="0015109F"/>
    <w:rsid w:val="0015171D"/>
    <w:rsid w:val="001518C4"/>
    <w:rsid w:val="00156BDE"/>
    <w:rsid w:val="0016090E"/>
    <w:rsid w:val="00164B0B"/>
    <w:rsid w:val="001734A0"/>
    <w:rsid w:val="00175DF6"/>
    <w:rsid w:val="00177C55"/>
    <w:rsid w:val="00180744"/>
    <w:rsid w:val="00180D0D"/>
    <w:rsid w:val="00181D99"/>
    <w:rsid w:val="001906E9"/>
    <w:rsid w:val="001926F7"/>
    <w:rsid w:val="001A0B35"/>
    <w:rsid w:val="001A2BFE"/>
    <w:rsid w:val="001A41E0"/>
    <w:rsid w:val="001A7E02"/>
    <w:rsid w:val="001B04FC"/>
    <w:rsid w:val="001B1CF3"/>
    <w:rsid w:val="001B299D"/>
    <w:rsid w:val="001B4A16"/>
    <w:rsid w:val="001B763F"/>
    <w:rsid w:val="001C1519"/>
    <w:rsid w:val="001C373E"/>
    <w:rsid w:val="001D4C11"/>
    <w:rsid w:val="001D550D"/>
    <w:rsid w:val="001E03E0"/>
    <w:rsid w:val="001E07FF"/>
    <w:rsid w:val="001E3D3F"/>
    <w:rsid w:val="001E5064"/>
    <w:rsid w:val="001E5156"/>
    <w:rsid w:val="002007BF"/>
    <w:rsid w:val="002076B6"/>
    <w:rsid w:val="00210024"/>
    <w:rsid w:val="002112DF"/>
    <w:rsid w:val="00213A26"/>
    <w:rsid w:val="00214A2B"/>
    <w:rsid w:val="00230166"/>
    <w:rsid w:val="002317EB"/>
    <w:rsid w:val="00235E96"/>
    <w:rsid w:val="00237A74"/>
    <w:rsid w:val="00240B3E"/>
    <w:rsid w:val="0024119D"/>
    <w:rsid w:val="002417D7"/>
    <w:rsid w:val="00241E03"/>
    <w:rsid w:val="00242192"/>
    <w:rsid w:val="00245EA9"/>
    <w:rsid w:val="00251EAE"/>
    <w:rsid w:val="0025655F"/>
    <w:rsid w:val="0025754D"/>
    <w:rsid w:val="0026210B"/>
    <w:rsid w:val="00262483"/>
    <w:rsid w:val="00273383"/>
    <w:rsid w:val="002741A6"/>
    <w:rsid w:val="002802E7"/>
    <w:rsid w:val="002814CD"/>
    <w:rsid w:val="00282B95"/>
    <w:rsid w:val="0029095A"/>
    <w:rsid w:val="0029129F"/>
    <w:rsid w:val="00291AB0"/>
    <w:rsid w:val="00296F79"/>
    <w:rsid w:val="002A0A4A"/>
    <w:rsid w:val="002A1392"/>
    <w:rsid w:val="002A16F0"/>
    <w:rsid w:val="002A3269"/>
    <w:rsid w:val="002B3EEB"/>
    <w:rsid w:val="002B4528"/>
    <w:rsid w:val="002B6605"/>
    <w:rsid w:val="002B6B64"/>
    <w:rsid w:val="002B6C01"/>
    <w:rsid w:val="002C3D33"/>
    <w:rsid w:val="002D04B1"/>
    <w:rsid w:val="002D0BBF"/>
    <w:rsid w:val="002D10DA"/>
    <w:rsid w:val="002D12EB"/>
    <w:rsid w:val="002D4285"/>
    <w:rsid w:val="002D43A3"/>
    <w:rsid w:val="002D665B"/>
    <w:rsid w:val="002D69AE"/>
    <w:rsid w:val="002E0555"/>
    <w:rsid w:val="002E2037"/>
    <w:rsid w:val="002E4AD2"/>
    <w:rsid w:val="002E50A7"/>
    <w:rsid w:val="002E67FA"/>
    <w:rsid w:val="002E7AD1"/>
    <w:rsid w:val="002F1A11"/>
    <w:rsid w:val="002F3442"/>
    <w:rsid w:val="002F5CA0"/>
    <w:rsid w:val="002F65A0"/>
    <w:rsid w:val="003005C1"/>
    <w:rsid w:val="00300B2B"/>
    <w:rsid w:val="00305390"/>
    <w:rsid w:val="00306AAB"/>
    <w:rsid w:val="0030755F"/>
    <w:rsid w:val="003108F8"/>
    <w:rsid w:val="00312A70"/>
    <w:rsid w:val="00313D20"/>
    <w:rsid w:val="00316A9E"/>
    <w:rsid w:val="00317FFD"/>
    <w:rsid w:val="00320751"/>
    <w:rsid w:val="00334E13"/>
    <w:rsid w:val="003371A8"/>
    <w:rsid w:val="00343950"/>
    <w:rsid w:val="00347B61"/>
    <w:rsid w:val="00347DA9"/>
    <w:rsid w:val="003535FD"/>
    <w:rsid w:val="00354B0B"/>
    <w:rsid w:val="003569D7"/>
    <w:rsid w:val="0035724E"/>
    <w:rsid w:val="0035774A"/>
    <w:rsid w:val="003600D7"/>
    <w:rsid w:val="00371B34"/>
    <w:rsid w:val="003727C0"/>
    <w:rsid w:val="00382D66"/>
    <w:rsid w:val="00383155"/>
    <w:rsid w:val="00383805"/>
    <w:rsid w:val="003839BE"/>
    <w:rsid w:val="00384C92"/>
    <w:rsid w:val="0038667A"/>
    <w:rsid w:val="00393154"/>
    <w:rsid w:val="00396C81"/>
    <w:rsid w:val="003A2588"/>
    <w:rsid w:val="003A4507"/>
    <w:rsid w:val="003B031A"/>
    <w:rsid w:val="003B2156"/>
    <w:rsid w:val="003B24E8"/>
    <w:rsid w:val="003B2A9F"/>
    <w:rsid w:val="003B308A"/>
    <w:rsid w:val="003B320C"/>
    <w:rsid w:val="003B6CF1"/>
    <w:rsid w:val="003B7B18"/>
    <w:rsid w:val="003C1D2F"/>
    <w:rsid w:val="003C5635"/>
    <w:rsid w:val="003C5EB3"/>
    <w:rsid w:val="003D67CC"/>
    <w:rsid w:val="003D7EE1"/>
    <w:rsid w:val="003E2612"/>
    <w:rsid w:val="003E2D46"/>
    <w:rsid w:val="003E2E4D"/>
    <w:rsid w:val="003E3239"/>
    <w:rsid w:val="003E3E9A"/>
    <w:rsid w:val="003E6775"/>
    <w:rsid w:val="003E79C3"/>
    <w:rsid w:val="003F142B"/>
    <w:rsid w:val="003F17E7"/>
    <w:rsid w:val="003F53BF"/>
    <w:rsid w:val="003F5EA8"/>
    <w:rsid w:val="003F6105"/>
    <w:rsid w:val="003F7352"/>
    <w:rsid w:val="00400650"/>
    <w:rsid w:val="00403907"/>
    <w:rsid w:val="004071C4"/>
    <w:rsid w:val="004079C5"/>
    <w:rsid w:val="004107BD"/>
    <w:rsid w:val="00410CCA"/>
    <w:rsid w:val="00411380"/>
    <w:rsid w:val="00412B7B"/>
    <w:rsid w:val="004130EE"/>
    <w:rsid w:val="0041472E"/>
    <w:rsid w:val="0041693D"/>
    <w:rsid w:val="004174C4"/>
    <w:rsid w:val="00424119"/>
    <w:rsid w:val="004243B7"/>
    <w:rsid w:val="00441297"/>
    <w:rsid w:val="0044456A"/>
    <w:rsid w:val="00445117"/>
    <w:rsid w:val="00450468"/>
    <w:rsid w:val="0045168F"/>
    <w:rsid w:val="00453B85"/>
    <w:rsid w:val="00454793"/>
    <w:rsid w:val="00455DD0"/>
    <w:rsid w:val="00464D0E"/>
    <w:rsid w:val="004675BC"/>
    <w:rsid w:val="00467ABF"/>
    <w:rsid w:val="00476790"/>
    <w:rsid w:val="00481167"/>
    <w:rsid w:val="00482DDD"/>
    <w:rsid w:val="00491B39"/>
    <w:rsid w:val="004948EA"/>
    <w:rsid w:val="004A1FCD"/>
    <w:rsid w:val="004A65F6"/>
    <w:rsid w:val="004B01E9"/>
    <w:rsid w:val="004B0F6E"/>
    <w:rsid w:val="004B0F98"/>
    <w:rsid w:val="004B3A3F"/>
    <w:rsid w:val="004B56E3"/>
    <w:rsid w:val="004B6173"/>
    <w:rsid w:val="004C13CE"/>
    <w:rsid w:val="004C28FC"/>
    <w:rsid w:val="004C3ED6"/>
    <w:rsid w:val="004C7A44"/>
    <w:rsid w:val="004D21A2"/>
    <w:rsid w:val="004D5D9A"/>
    <w:rsid w:val="004E3A1E"/>
    <w:rsid w:val="004E47E3"/>
    <w:rsid w:val="004E4DBE"/>
    <w:rsid w:val="004E63FF"/>
    <w:rsid w:val="004F5B7C"/>
    <w:rsid w:val="00502A1E"/>
    <w:rsid w:val="0050668B"/>
    <w:rsid w:val="00507005"/>
    <w:rsid w:val="00511C92"/>
    <w:rsid w:val="00512BE1"/>
    <w:rsid w:val="005136DD"/>
    <w:rsid w:val="00516507"/>
    <w:rsid w:val="005221EF"/>
    <w:rsid w:val="005223FB"/>
    <w:rsid w:val="0052291D"/>
    <w:rsid w:val="0052356E"/>
    <w:rsid w:val="00524C17"/>
    <w:rsid w:val="005273B7"/>
    <w:rsid w:val="005310BA"/>
    <w:rsid w:val="0053306D"/>
    <w:rsid w:val="00537660"/>
    <w:rsid w:val="005402FE"/>
    <w:rsid w:val="005471A0"/>
    <w:rsid w:val="0054730A"/>
    <w:rsid w:val="00553A5A"/>
    <w:rsid w:val="005553E6"/>
    <w:rsid w:val="005577A5"/>
    <w:rsid w:val="005601C4"/>
    <w:rsid w:val="0057431E"/>
    <w:rsid w:val="00577345"/>
    <w:rsid w:val="005875C4"/>
    <w:rsid w:val="005875EE"/>
    <w:rsid w:val="00591BC8"/>
    <w:rsid w:val="00595F00"/>
    <w:rsid w:val="0059611F"/>
    <w:rsid w:val="005A075F"/>
    <w:rsid w:val="005A21C1"/>
    <w:rsid w:val="005A3C82"/>
    <w:rsid w:val="005A5FBA"/>
    <w:rsid w:val="005A69F1"/>
    <w:rsid w:val="005A7A7F"/>
    <w:rsid w:val="005B0F58"/>
    <w:rsid w:val="005B31B9"/>
    <w:rsid w:val="005B6EF4"/>
    <w:rsid w:val="005C0007"/>
    <w:rsid w:val="005C0912"/>
    <w:rsid w:val="005C0CB5"/>
    <w:rsid w:val="005C3013"/>
    <w:rsid w:val="005C5313"/>
    <w:rsid w:val="005C5734"/>
    <w:rsid w:val="005C69D4"/>
    <w:rsid w:val="005D043F"/>
    <w:rsid w:val="005D0B4E"/>
    <w:rsid w:val="005D4D42"/>
    <w:rsid w:val="005D7B80"/>
    <w:rsid w:val="005E00FA"/>
    <w:rsid w:val="005E1580"/>
    <w:rsid w:val="005E5CCC"/>
    <w:rsid w:val="005F1C1D"/>
    <w:rsid w:val="005F4260"/>
    <w:rsid w:val="005F7601"/>
    <w:rsid w:val="00601E6A"/>
    <w:rsid w:val="00604366"/>
    <w:rsid w:val="006049B9"/>
    <w:rsid w:val="00604A62"/>
    <w:rsid w:val="00605243"/>
    <w:rsid w:val="006056A0"/>
    <w:rsid w:val="00610E83"/>
    <w:rsid w:val="00612A69"/>
    <w:rsid w:val="006136A4"/>
    <w:rsid w:val="00613EE8"/>
    <w:rsid w:val="00617A4A"/>
    <w:rsid w:val="00622F37"/>
    <w:rsid w:val="00623669"/>
    <w:rsid w:val="00623A90"/>
    <w:rsid w:val="00632D4C"/>
    <w:rsid w:val="0063497D"/>
    <w:rsid w:val="00645170"/>
    <w:rsid w:val="00645189"/>
    <w:rsid w:val="006467E1"/>
    <w:rsid w:val="0065205F"/>
    <w:rsid w:val="006555DA"/>
    <w:rsid w:val="0065560D"/>
    <w:rsid w:val="00656050"/>
    <w:rsid w:val="006607E5"/>
    <w:rsid w:val="00661303"/>
    <w:rsid w:val="0066478B"/>
    <w:rsid w:val="006655E4"/>
    <w:rsid w:val="006658FB"/>
    <w:rsid w:val="00670CDD"/>
    <w:rsid w:val="00681150"/>
    <w:rsid w:val="0068429D"/>
    <w:rsid w:val="006848B3"/>
    <w:rsid w:val="00687D58"/>
    <w:rsid w:val="00687F97"/>
    <w:rsid w:val="00691F66"/>
    <w:rsid w:val="00693F9E"/>
    <w:rsid w:val="006A1812"/>
    <w:rsid w:val="006A20A8"/>
    <w:rsid w:val="006A515E"/>
    <w:rsid w:val="006B0BEE"/>
    <w:rsid w:val="006C2CD7"/>
    <w:rsid w:val="006C58D7"/>
    <w:rsid w:val="006D23EF"/>
    <w:rsid w:val="006D40C1"/>
    <w:rsid w:val="006D7594"/>
    <w:rsid w:val="006E2CCB"/>
    <w:rsid w:val="006E4617"/>
    <w:rsid w:val="006E51B8"/>
    <w:rsid w:val="006E5BED"/>
    <w:rsid w:val="006F23CE"/>
    <w:rsid w:val="006F495F"/>
    <w:rsid w:val="006F658D"/>
    <w:rsid w:val="006F76A4"/>
    <w:rsid w:val="006F7C9A"/>
    <w:rsid w:val="007017DC"/>
    <w:rsid w:val="007020AA"/>
    <w:rsid w:val="0070752F"/>
    <w:rsid w:val="0071192D"/>
    <w:rsid w:val="007122D8"/>
    <w:rsid w:val="00712A5B"/>
    <w:rsid w:val="00712F1E"/>
    <w:rsid w:val="00715C49"/>
    <w:rsid w:val="007172B0"/>
    <w:rsid w:val="007241EC"/>
    <w:rsid w:val="00727B73"/>
    <w:rsid w:val="00735D7A"/>
    <w:rsid w:val="007400D1"/>
    <w:rsid w:val="007423BE"/>
    <w:rsid w:val="00742DC4"/>
    <w:rsid w:val="00743DA1"/>
    <w:rsid w:val="00750BED"/>
    <w:rsid w:val="00751664"/>
    <w:rsid w:val="007535C9"/>
    <w:rsid w:val="00760783"/>
    <w:rsid w:val="00760CB5"/>
    <w:rsid w:val="00761352"/>
    <w:rsid w:val="007663CA"/>
    <w:rsid w:val="0077415B"/>
    <w:rsid w:val="00775570"/>
    <w:rsid w:val="00777D77"/>
    <w:rsid w:val="00781444"/>
    <w:rsid w:val="0078144F"/>
    <w:rsid w:val="007814A6"/>
    <w:rsid w:val="00781958"/>
    <w:rsid w:val="007830A5"/>
    <w:rsid w:val="00785471"/>
    <w:rsid w:val="007930D2"/>
    <w:rsid w:val="007939E0"/>
    <w:rsid w:val="007940A9"/>
    <w:rsid w:val="00794488"/>
    <w:rsid w:val="00795044"/>
    <w:rsid w:val="007A19CA"/>
    <w:rsid w:val="007A33DF"/>
    <w:rsid w:val="007A4140"/>
    <w:rsid w:val="007A497F"/>
    <w:rsid w:val="007B3F14"/>
    <w:rsid w:val="007C029C"/>
    <w:rsid w:val="007C24E7"/>
    <w:rsid w:val="007C28E1"/>
    <w:rsid w:val="007C5DCD"/>
    <w:rsid w:val="007C5ECD"/>
    <w:rsid w:val="007D0048"/>
    <w:rsid w:val="007D2FC3"/>
    <w:rsid w:val="007D62CF"/>
    <w:rsid w:val="007D6904"/>
    <w:rsid w:val="007E35C6"/>
    <w:rsid w:val="007F6CF4"/>
    <w:rsid w:val="008028C1"/>
    <w:rsid w:val="00805ABE"/>
    <w:rsid w:val="00811425"/>
    <w:rsid w:val="008117B9"/>
    <w:rsid w:val="00811BE0"/>
    <w:rsid w:val="00811DB2"/>
    <w:rsid w:val="0081354E"/>
    <w:rsid w:val="00814687"/>
    <w:rsid w:val="00815A0C"/>
    <w:rsid w:val="008163F3"/>
    <w:rsid w:val="00816AC0"/>
    <w:rsid w:val="00817AB4"/>
    <w:rsid w:val="008219BF"/>
    <w:rsid w:val="008222A5"/>
    <w:rsid w:val="00823A13"/>
    <w:rsid w:val="008266B6"/>
    <w:rsid w:val="008271CC"/>
    <w:rsid w:val="0083040B"/>
    <w:rsid w:val="00830D6A"/>
    <w:rsid w:val="0083198F"/>
    <w:rsid w:val="00832443"/>
    <w:rsid w:val="008367C8"/>
    <w:rsid w:val="008375B4"/>
    <w:rsid w:val="00837E14"/>
    <w:rsid w:val="00845FFD"/>
    <w:rsid w:val="0085207E"/>
    <w:rsid w:val="00856151"/>
    <w:rsid w:val="00857F68"/>
    <w:rsid w:val="00866DFE"/>
    <w:rsid w:val="008771A4"/>
    <w:rsid w:val="0088013A"/>
    <w:rsid w:val="0088022F"/>
    <w:rsid w:val="00880D58"/>
    <w:rsid w:val="008862FB"/>
    <w:rsid w:val="00887876"/>
    <w:rsid w:val="00887BBC"/>
    <w:rsid w:val="00895BA8"/>
    <w:rsid w:val="008A131A"/>
    <w:rsid w:val="008A238E"/>
    <w:rsid w:val="008A4D07"/>
    <w:rsid w:val="008A5CD0"/>
    <w:rsid w:val="008B7AF0"/>
    <w:rsid w:val="008C3E5D"/>
    <w:rsid w:val="008C3FCC"/>
    <w:rsid w:val="008C6F07"/>
    <w:rsid w:val="008C734E"/>
    <w:rsid w:val="008D10A5"/>
    <w:rsid w:val="008D42EE"/>
    <w:rsid w:val="008E0181"/>
    <w:rsid w:val="008E0681"/>
    <w:rsid w:val="008E55C0"/>
    <w:rsid w:val="008E5C17"/>
    <w:rsid w:val="008E6D23"/>
    <w:rsid w:val="008E7F40"/>
    <w:rsid w:val="008F7254"/>
    <w:rsid w:val="009016F3"/>
    <w:rsid w:val="0090419B"/>
    <w:rsid w:val="009069CF"/>
    <w:rsid w:val="00910F14"/>
    <w:rsid w:val="00911B08"/>
    <w:rsid w:val="00911EA3"/>
    <w:rsid w:val="0091548B"/>
    <w:rsid w:val="00915AAB"/>
    <w:rsid w:val="00917263"/>
    <w:rsid w:val="009172BD"/>
    <w:rsid w:val="0092206C"/>
    <w:rsid w:val="009246BF"/>
    <w:rsid w:val="00941A17"/>
    <w:rsid w:val="009514FC"/>
    <w:rsid w:val="00952759"/>
    <w:rsid w:val="00952EAA"/>
    <w:rsid w:val="009571C0"/>
    <w:rsid w:val="009575CF"/>
    <w:rsid w:val="009608C7"/>
    <w:rsid w:val="00962962"/>
    <w:rsid w:val="00965970"/>
    <w:rsid w:val="009735AA"/>
    <w:rsid w:val="00973F6C"/>
    <w:rsid w:val="00974E90"/>
    <w:rsid w:val="00975751"/>
    <w:rsid w:val="0098125B"/>
    <w:rsid w:val="009844C5"/>
    <w:rsid w:val="00984EB0"/>
    <w:rsid w:val="009922F5"/>
    <w:rsid w:val="009A1B03"/>
    <w:rsid w:val="009B34DE"/>
    <w:rsid w:val="009B410D"/>
    <w:rsid w:val="009B4CAF"/>
    <w:rsid w:val="009B6639"/>
    <w:rsid w:val="009C117B"/>
    <w:rsid w:val="009C39C3"/>
    <w:rsid w:val="009C7658"/>
    <w:rsid w:val="009D0B91"/>
    <w:rsid w:val="009D100D"/>
    <w:rsid w:val="009D3C03"/>
    <w:rsid w:val="009D4A5A"/>
    <w:rsid w:val="009D5515"/>
    <w:rsid w:val="009D5764"/>
    <w:rsid w:val="009E02EC"/>
    <w:rsid w:val="009E05DF"/>
    <w:rsid w:val="009E3CED"/>
    <w:rsid w:val="009F42F2"/>
    <w:rsid w:val="00A005DB"/>
    <w:rsid w:val="00A0122C"/>
    <w:rsid w:val="00A04C9B"/>
    <w:rsid w:val="00A05EEC"/>
    <w:rsid w:val="00A0614C"/>
    <w:rsid w:val="00A12557"/>
    <w:rsid w:val="00A13DFD"/>
    <w:rsid w:val="00A14EB8"/>
    <w:rsid w:val="00A17265"/>
    <w:rsid w:val="00A17C7B"/>
    <w:rsid w:val="00A22662"/>
    <w:rsid w:val="00A23804"/>
    <w:rsid w:val="00A26151"/>
    <w:rsid w:val="00A30C1C"/>
    <w:rsid w:val="00A31354"/>
    <w:rsid w:val="00A31D9A"/>
    <w:rsid w:val="00A31E68"/>
    <w:rsid w:val="00A34BB2"/>
    <w:rsid w:val="00A34D00"/>
    <w:rsid w:val="00A36196"/>
    <w:rsid w:val="00A369AA"/>
    <w:rsid w:val="00A46B2D"/>
    <w:rsid w:val="00A46B96"/>
    <w:rsid w:val="00A54CBF"/>
    <w:rsid w:val="00A55936"/>
    <w:rsid w:val="00A611DD"/>
    <w:rsid w:val="00A62D28"/>
    <w:rsid w:val="00A655EE"/>
    <w:rsid w:val="00A7060A"/>
    <w:rsid w:val="00A80798"/>
    <w:rsid w:val="00A81C1C"/>
    <w:rsid w:val="00A8272E"/>
    <w:rsid w:val="00A8375F"/>
    <w:rsid w:val="00A86175"/>
    <w:rsid w:val="00A86964"/>
    <w:rsid w:val="00A8707F"/>
    <w:rsid w:val="00A947B2"/>
    <w:rsid w:val="00A954F8"/>
    <w:rsid w:val="00AA205F"/>
    <w:rsid w:val="00AA4960"/>
    <w:rsid w:val="00AA5984"/>
    <w:rsid w:val="00AB587B"/>
    <w:rsid w:val="00AB6F18"/>
    <w:rsid w:val="00AC69AF"/>
    <w:rsid w:val="00AC6EAA"/>
    <w:rsid w:val="00AD7298"/>
    <w:rsid w:val="00AD7682"/>
    <w:rsid w:val="00AE1250"/>
    <w:rsid w:val="00AE2309"/>
    <w:rsid w:val="00AE57E6"/>
    <w:rsid w:val="00AF0F78"/>
    <w:rsid w:val="00AF25D9"/>
    <w:rsid w:val="00AF40A2"/>
    <w:rsid w:val="00B007A7"/>
    <w:rsid w:val="00B010BE"/>
    <w:rsid w:val="00B04ADB"/>
    <w:rsid w:val="00B07092"/>
    <w:rsid w:val="00B1371F"/>
    <w:rsid w:val="00B17E01"/>
    <w:rsid w:val="00B22454"/>
    <w:rsid w:val="00B237AE"/>
    <w:rsid w:val="00B24B09"/>
    <w:rsid w:val="00B448F7"/>
    <w:rsid w:val="00B5017C"/>
    <w:rsid w:val="00B53A30"/>
    <w:rsid w:val="00B57C96"/>
    <w:rsid w:val="00B60DAF"/>
    <w:rsid w:val="00B62723"/>
    <w:rsid w:val="00B64ED8"/>
    <w:rsid w:val="00B80077"/>
    <w:rsid w:val="00B81CE4"/>
    <w:rsid w:val="00B835AA"/>
    <w:rsid w:val="00B85428"/>
    <w:rsid w:val="00B92247"/>
    <w:rsid w:val="00B92E45"/>
    <w:rsid w:val="00BA192A"/>
    <w:rsid w:val="00BA268A"/>
    <w:rsid w:val="00BB1F4F"/>
    <w:rsid w:val="00BB2724"/>
    <w:rsid w:val="00BB30BF"/>
    <w:rsid w:val="00BC1D78"/>
    <w:rsid w:val="00BC2279"/>
    <w:rsid w:val="00BC5BB6"/>
    <w:rsid w:val="00BC63D8"/>
    <w:rsid w:val="00BD1453"/>
    <w:rsid w:val="00BD3020"/>
    <w:rsid w:val="00BD3CB5"/>
    <w:rsid w:val="00BD5DAF"/>
    <w:rsid w:val="00BD6D93"/>
    <w:rsid w:val="00BE0369"/>
    <w:rsid w:val="00BE13B7"/>
    <w:rsid w:val="00BE4FAF"/>
    <w:rsid w:val="00BF03D6"/>
    <w:rsid w:val="00BF0EEA"/>
    <w:rsid w:val="00BF74CB"/>
    <w:rsid w:val="00C00823"/>
    <w:rsid w:val="00C04062"/>
    <w:rsid w:val="00C068C6"/>
    <w:rsid w:val="00C1292D"/>
    <w:rsid w:val="00C16041"/>
    <w:rsid w:val="00C169AC"/>
    <w:rsid w:val="00C17327"/>
    <w:rsid w:val="00C20860"/>
    <w:rsid w:val="00C215C7"/>
    <w:rsid w:val="00C22148"/>
    <w:rsid w:val="00C2247F"/>
    <w:rsid w:val="00C32384"/>
    <w:rsid w:val="00C329C8"/>
    <w:rsid w:val="00C34D2A"/>
    <w:rsid w:val="00C35691"/>
    <w:rsid w:val="00C377A9"/>
    <w:rsid w:val="00C41088"/>
    <w:rsid w:val="00C46DAC"/>
    <w:rsid w:val="00C47580"/>
    <w:rsid w:val="00C5372B"/>
    <w:rsid w:val="00C549EB"/>
    <w:rsid w:val="00C54EAE"/>
    <w:rsid w:val="00C619B8"/>
    <w:rsid w:val="00C620ED"/>
    <w:rsid w:val="00C62A10"/>
    <w:rsid w:val="00C65DE0"/>
    <w:rsid w:val="00C66820"/>
    <w:rsid w:val="00C66F31"/>
    <w:rsid w:val="00C70791"/>
    <w:rsid w:val="00C73BC9"/>
    <w:rsid w:val="00C779E4"/>
    <w:rsid w:val="00C77E80"/>
    <w:rsid w:val="00C80706"/>
    <w:rsid w:val="00C81C98"/>
    <w:rsid w:val="00C83D8F"/>
    <w:rsid w:val="00C85931"/>
    <w:rsid w:val="00C86B17"/>
    <w:rsid w:val="00C9081A"/>
    <w:rsid w:val="00C9546C"/>
    <w:rsid w:val="00CA0A1C"/>
    <w:rsid w:val="00CA0E77"/>
    <w:rsid w:val="00CA6959"/>
    <w:rsid w:val="00CB0D13"/>
    <w:rsid w:val="00CB253D"/>
    <w:rsid w:val="00CB6BBE"/>
    <w:rsid w:val="00CB78BB"/>
    <w:rsid w:val="00CC3E7E"/>
    <w:rsid w:val="00CD0EDD"/>
    <w:rsid w:val="00CD1987"/>
    <w:rsid w:val="00CD4575"/>
    <w:rsid w:val="00CE1BB4"/>
    <w:rsid w:val="00CF26C9"/>
    <w:rsid w:val="00CF67A8"/>
    <w:rsid w:val="00CF6C19"/>
    <w:rsid w:val="00CF7CA9"/>
    <w:rsid w:val="00D03136"/>
    <w:rsid w:val="00D100BF"/>
    <w:rsid w:val="00D101AD"/>
    <w:rsid w:val="00D105D9"/>
    <w:rsid w:val="00D14CF1"/>
    <w:rsid w:val="00D15DE6"/>
    <w:rsid w:val="00D21F68"/>
    <w:rsid w:val="00D22575"/>
    <w:rsid w:val="00D2330B"/>
    <w:rsid w:val="00D25329"/>
    <w:rsid w:val="00D25911"/>
    <w:rsid w:val="00D26EAA"/>
    <w:rsid w:val="00D27D56"/>
    <w:rsid w:val="00D33A3E"/>
    <w:rsid w:val="00D33DF7"/>
    <w:rsid w:val="00D460E3"/>
    <w:rsid w:val="00D50A7A"/>
    <w:rsid w:val="00D559B8"/>
    <w:rsid w:val="00D57259"/>
    <w:rsid w:val="00D6456D"/>
    <w:rsid w:val="00D677D7"/>
    <w:rsid w:val="00D679F7"/>
    <w:rsid w:val="00D705D9"/>
    <w:rsid w:val="00D71247"/>
    <w:rsid w:val="00D7587D"/>
    <w:rsid w:val="00D8686C"/>
    <w:rsid w:val="00D86E67"/>
    <w:rsid w:val="00D86FDB"/>
    <w:rsid w:val="00D90E08"/>
    <w:rsid w:val="00D92DF8"/>
    <w:rsid w:val="00D92E92"/>
    <w:rsid w:val="00D93947"/>
    <w:rsid w:val="00D951D7"/>
    <w:rsid w:val="00D9549F"/>
    <w:rsid w:val="00DA0A6B"/>
    <w:rsid w:val="00DA0C43"/>
    <w:rsid w:val="00DA7388"/>
    <w:rsid w:val="00DB07D0"/>
    <w:rsid w:val="00DB188F"/>
    <w:rsid w:val="00DB2557"/>
    <w:rsid w:val="00DB25E4"/>
    <w:rsid w:val="00DB46FC"/>
    <w:rsid w:val="00DC11F3"/>
    <w:rsid w:val="00DC1715"/>
    <w:rsid w:val="00DC333C"/>
    <w:rsid w:val="00DC5800"/>
    <w:rsid w:val="00DC625F"/>
    <w:rsid w:val="00DD3AE6"/>
    <w:rsid w:val="00DD4A7D"/>
    <w:rsid w:val="00DD5774"/>
    <w:rsid w:val="00DE465A"/>
    <w:rsid w:val="00DE647D"/>
    <w:rsid w:val="00DF1852"/>
    <w:rsid w:val="00DF37E1"/>
    <w:rsid w:val="00DF6251"/>
    <w:rsid w:val="00DF70BE"/>
    <w:rsid w:val="00E01481"/>
    <w:rsid w:val="00E06490"/>
    <w:rsid w:val="00E12702"/>
    <w:rsid w:val="00E12965"/>
    <w:rsid w:val="00E13AC7"/>
    <w:rsid w:val="00E1786B"/>
    <w:rsid w:val="00E246A2"/>
    <w:rsid w:val="00E247D5"/>
    <w:rsid w:val="00E266E8"/>
    <w:rsid w:val="00E33B74"/>
    <w:rsid w:val="00E34853"/>
    <w:rsid w:val="00E36CF9"/>
    <w:rsid w:val="00E40101"/>
    <w:rsid w:val="00E40858"/>
    <w:rsid w:val="00E51A36"/>
    <w:rsid w:val="00E52514"/>
    <w:rsid w:val="00E53E46"/>
    <w:rsid w:val="00E56160"/>
    <w:rsid w:val="00E6147C"/>
    <w:rsid w:val="00E652A7"/>
    <w:rsid w:val="00E70F89"/>
    <w:rsid w:val="00E77556"/>
    <w:rsid w:val="00E81BC3"/>
    <w:rsid w:val="00E9009D"/>
    <w:rsid w:val="00E9050E"/>
    <w:rsid w:val="00E94C6D"/>
    <w:rsid w:val="00E955D9"/>
    <w:rsid w:val="00E96DFD"/>
    <w:rsid w:val="00EA17F7"/>
    <w:rsid w:val="00EA52DA"/>
    <w:rsid w:val="00EA6B72"/>
    <w:rsid w:val="00EB021F"/>
    <w:rsid w:val="00EB452D"/>
    <w:rsid w:val="00EB4D00"/>
    <w:rsid w:val="00EB568A"/>
    <w:rsid w:val="00EB60FB"/>
    <w:rsid w:val="00EB67C8"/>
    <w:rsid w:val="00EC2F84"/>
    <w:rsid w:val="00EC4C87"/>
    <w:rsid w:val="00EC755A"/>
    <w:rsid w:val="00ED1AB6"/>
    <w:rsid w:val="00ED7FD2"/>
    <w:rsid w:val="00EE21D9"/>
    <w:rsid w:val="00EE3541"/>
    <w:rsid w:val="00EE3C0F"/>
    <w:rsid w:val="00EE3D14"/>
    <w:rsid w:val="00EE5B5E"/>
    <w:rsid w:val="00EE7849"/>
    <w:rsid w:val="00EF004D"/>
    <w:rsid w:val="00EF3631"/>
    <w:rsid w:val="00EF599C"/>
    <w:rsid w:val="00EF61DD"/>
    <w:rsid w:val="00EF6825"/>
    <w:rsid w:val="00EF7085"/>
    <w:rsid w:val="00EF76C7"/>
    <w:rsid w:val="00F03EE9"/>
    <w:rsid w:val="00F04063"/>
    <w:rsid w:val="00F15F1B"/>
    <w:rsid w:val="00F163D1"/>
    <w:rsid w:val="00F164DF"/>
    <w:rsid w:val="00F16612"/>
    <w:rsid w:val="00F171E7"/>
    <w:rsid w:val="00F20DF8"/>
    <w:rsid w:val="00F23FB6"/>
    <w:rsid w:val="00F25C7E"/>
    <w:rsid w:val="00F26CED"/>
    <w:rsid w:val="00F309D9"/>
    <w:rsid w:val="00F355E8"/>
    <w:rsid w:val="00F40D96"/>
    <w:rsid w:val="00F42D75"/>
    <w:rsid w:val="00F502C5"/>
    <w:rsid w:val="00F5051C"/>
    <w:rsid w:val="00F53AFF"/>
    <w:rsid w:val="00F55D85"/>
    <w:rsid w:val="00F6110F"/>
    <w:rsid w:val="00F62A56"/>
    <w:rsid w:val="00F65431"/>
    <w:rsid w:val="00F65602"/>
    <w:rsid w:val="00F65E92"/>
    <w:rsid w:val="00F74ADC"/>
    <w:rsid w:val="00F765E8"/>
    <w:rsid w:val="00F7660B"/>
    <w:rsid w:val="00F83E78"/>
    <w:rsid w:val="00F8404C"/>
    <w:rsid w:val="00F84EE9"/>
    <w:rsid w:val="00F85682"/>
    <w:rsid w:val="00F86BFE"/>
    <w:rsid w:val="00F872B7"/>
    <w:rsid w:val="00F949B2"/>
    <w:rsid w:val="00F95381"/>
    <w:rsid w:val="00F96E13"/>
    <w:rsid w:val="00FA6852"/>
    <w:rsid w:val="00FA6F9C"/>
    <w:rsid w:val="00FB047B"/>
    <w:rsid w:val="00FB09CF"/>
    <w:rsid w:val="00FB1D84"/>
    <w:rsid w:val="00FB262B"/>
    <w:rsid w:val="00FC35C9"/>
    <w:rsid w:val="00FC5485"/>
    <w:rsid w:val="00FD3ECE"/>
    <w:rsid w:val="00FD429F"/>
    <w:rsid w:val="00FD5D53"/>
    <w:rsid w:val="00FE1375"/>
    <w:rsid w:val="00FE409A"/>
    <w:rsid w:val="00FE480D"/>
    <w:rsid w:val="00FE7E90"/>
    <w:rsid w:val="00FF1229"/>
    <w:rsid w:val="00FF151A"/>
    <w:rsid w:val="00FF429B"/>
    <w:rsid w:val="00FF6534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AEF52"/>
  <w15:docId w15:val="{1392D18E-2821-4848-8E1A-2C56A94A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link w:val="normChar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character" w:customStyle="1" w:styleId="normChar">
    <w:name w:val="norm Char"/>
    <w:link w:val="norm"/>
    <w:locked/>
    <w:rsid w:val="0064517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679E-990D-4F03-B396-6B2EA455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>https:/mul2-taxservice.gov.am/tasks/1015586/oneclick/karavarutyan voroshman naxagic.docx?token=771e9248b335ba479bc9424e3be8a479</cp:keywords>
  <cp:lastModifiedBy>Alla Tonoyan</cp:lastModifiedBy>
  <cp:revision>61</cp:revision>
  <cp:lastPrinted>2025-11-19T10:22:00Z</cp:lastPrinted>
  <dcterms:created xsi:type="dcterms:W3CDTF">2024-12-26T06:01:00Z</dcterms:created>
  <dcterms:modified xsi:type="dcterms:W3CDTF">2025-11-19T10:59:00Z</dcterms:modified>
</cp:coreProperties>
</file>