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BBB" w:rsidRPr="00560BBB" w:rsidRDefault="00560BBB" w:rsidP="00560BBB">
      <w:pPr>
        <w:shd w:val="clear" w:color="auto" w:fill="FFFFFF"/>
        <w:spacing w:line="240" w:lineRule="auto"/>
        <w:ind w:leftChars="0" w:left="2" w:hanging="2"/>
        <w:jc w:val="center"/>
        <w:rPr>
          <w:rFonts w:ascii="GHEA Grapalat" w:eastAsia="GHEA Grapalat" w:hAnsi="GHEA Grapalat" w:cs="GHEA Grapalat"/>
          <w:b/>
          <w:color w:val="000000"/>
          <w:lang w:val="hy-AM"/>
        </w:rPr>
      </w:pPr>
      <w:r w:rsidRPr="00560BBB">
        <w:rPr>
          <w:rFonts w:ascii="GHEA Grapalat" w:eastAsia="GHEA Grapalat" w:hAnsi="GHEA Grapalat" w:cs="GHEA Grapalat"/>
          <w:b/>
          <w:color w:val="000000"/>
          <w:lang w:val="hy-AM"/>
        </w:rPr>
        <w:t>ՀԻՄՆԱՎՈՐՈՒՄ</w:t>
      </w:r>
    </w:p>
    <w:p w:rsidR="00560BBB" w:rsidRDefault="00560BBB" w:rsidP="00560BBB">
      <w:pPr>
        <w:shd w:val="clear" w:color="auto" w:fill="FFFFFF"/>
        <w:spacing w:line="240" w:lineRule="auto"/>
        <w:ind w:leftChars="0" w:left="0" w:firstLineChars="0" w:firstLine="0"/>
        <w:rPr>
          <w:rFonts w:ascii="GHEA Grapalat" w:hAnsi="GHEA Grapalat"/>
          <w:b/>
          <w:bCs/>
          <w:color w:val="000000"/>
          <w:sz w:val="22"/>
          <w:szCs w:val="22"/>
          <w:lang w:val="hy-AM"/>
        </w:rPr>
      </w:pPr>
    </w:p>
    <w:p w:rsidR="00560BBB" w:rsidRDefault="00560BBB" w:rsidP="00560BBB">
      <w:pPr>
        <w:shd w:val="clear" w:color="auto" w:fill="FFFFFF"/>
        <w:spacing w:line="240" w:lineRule="auto"/>
        <w:ind w:leftChars="0" w:left="0" w:firstLineChars="0" w:firstLine="0"/>
        <w:jc w:val="center"/>
        <w:rPr>
          <w:rFonts w:ascii="GHEA Grapalat" w:hAnsi="GHEA Grapalat"/>
          <w:b/>
          <w:bCs/>
          <w:color w:val="000000"/>
          <w:lang w:val="hy-AM"/>
        </w:rPr>
      </w:pPr>
      <w:r w:rsidRPr="00560BBB">
        <w:rPr>
          <w:rFonts w:ascii="GHEA Grapalat" w:eastAsia="GHEA Grapalat" w:hAnsi="GHEA Grapalat" w:cs="GHEA Grapalat"/>
          <w:b/>
          <w:bCs/>
          <w:color w:val="000000"/>
          <w:lang w:val="hy-AM"/>
        </w:rPr>
        <w:t>«</w:t>
      </w:r>
      <w:r w:rsidRPr="00E53389">
        <w:rPr>
          <w:rStyle w:val="Strong"/>
          <w:rFonts w:ascii="GHEA Grapalat" w:hAnsi="GHEA Grapalat"/>
          <w:color w:val="000000"/>
          <w:lang w:val="hy-AM"/>
        </w:rPr>
        <w:t>ՀԱՅԱՍՏԱՆԻ ՀԱՆՐԱՊԵՏՈՒԹՅԱՆ ԿԱՌԱՎԱՐՈՒԹՅԱՆ 2019 ԹՎԱԿԱՆԻ ԴԵԿՏԵՄԲԵՐԻ 26-Ի N 1978-Լ ՈՐՈՇՄԱՆ ՄԵՋ ՓՈՓՈԽՈՒԹՅՈՒՆՆԵՐ ԵՎ ԼՐԱՑՈՒՄՆԵՐ ԿԱՏԱՐԵԼՈՒ ՄԱՍԻՆ</w:t>
      </w:r>
      <w:r w:rsidRPr="00560BBB">
        <w:rPr>
          <w:rFonts w:ascii="GHEA Grapalat" w:eastAsia="GHEA Grapalat" w:hAnsi="GHEA Grapalat" w:cs="GHEA Grapalat"/>
          <w:b/>
          <w:bCs/>
          <w:color w:val="000000"/>
          <w:lang w:val="hy-AM"/>
        </w:rPr>
        <w:t>»</w:t>
      </w:r>
      <w:r>
        <w:rPr>
          <w:rFonts w:ascii="GHEA Grapalat" w:eastAsia="GHEA Grapalat" w:hAnsi="GHEA Grapalat" w:cs="GHEA Grapalat"/>
          <w:b/>
          <w:bCs/>
          <w:color w:val="000000"/>
          <w:lang w:val="hy-AM"/>
        </w:rPr>
        <w:t xml:space="preserve"> ՀՀ ԿԱՌԱՎԱՐՈՒԹՅԱՆ ՈՐՈՇՄԱՆ ՆԱԽԱԳԾԻ ԸՆԴՈՒՆՄԱՆ</w:t>
      </w:r>
    </w:p>
    <w:p w:rsidR="00560BBB" w:rsidRDefault="00560BBB" w:rsidP="00560BBB">
      <w:pPr>
        <w:tabs>
          <w:tab w:val="left" w:pos="1080"/>
        </w:tabs>
        <w:spacing w:line="276" w:lineRule="auto"/>
        <w:ind w:leftChars="0" w:left="2" w:hanging="2"/>
        <w:jc w:val="center"/>
        <w:rPr>
          <w:rFonts w:ascii="GHEA Grapalat" w:eastAsia="GHEA Grapalat" w:hAnsi="GHEA Grapalat" w:cs="GHEA Grapalat"/>
          <w:lang w:val="hy-AM"/>
        </w:rPr>
      </w:pPr>
    </w:p>
    <w:p w:rsidR="00560BBB" w:rsidRDefault="00560BBB" w:rsidP="00560BBB">
      <w:pPr>
        <w:numPr>
          <w:ilvl w:val="3"/>
          <w:numId w:val="1"/>
        </w:numPr>
        <w:shd w:val="clear" w:color="auto" w:fill="FFFFFF"/>
        <w:spacing w:line="276" w:lineRule="auto"/>
        <w:ind w:leftChars="0" w:left="2" w:hanging="2"/>
        <w:jc w:val="both"/>
        <w:rPr>
          <w:rFonts w:ascii="GHEA Grapalat" w:eastAsia="GHEA Grapalat" w:hAnsi="GHEA Grapalat" w:cs="GHEA Grapalat"/>
          <w:color w:val="000000"/>
          <w:lang w:val="hy-AM"/>
        </w:rPr>
      </w:pPr>
      <w:r>
        <w:rPr>
          <w:rFonts w:ascii="GHEA Grapalat" w:eastAsia="GHEA Grapalat" w:hAnsi="GHEA Grapalat" w:cs="GHEA Grapalat"/>
          <w:b/>
          <w:color w:val="000000"/>
          <w:lang w:val="hy-AM"/>
        </w:rPr>
        <w:t>Իրավական ակտի անհրաժեշտությունը</w:t>
      </w:r>
    </w:p>
    <w:p w:rsidR="00560BBB" w:rsidRDefault="00560BBB" w:rsidP="00560BBB">
      <w:pPr>
        <w:tabs>
          <w:tab w:val="left" w:pos="1080"/>
        </w:tabs>
        <w:spacing w:line="276" w:lineRule="auto"/>
        <w:ind w:leftChars="0" w:left="2" w:hanging="2"/>
        <w:jc w:val="center"/>
        <w:rPr>
          <w:rFonts w:ascii="GHEA Grapalat" w:eastAsia="GHEA Grapalat" w:hAnsi="GHEA Grapalat" w:cs="GHEA Grapalat"/>
          <w:lang w:val="hy-AM"/>
        </w:rPr>
      </w:pPr>
    </w:p>
    <w:p w:rsidR="00560BBB" w:rsidRDefault="00560BBB" w:rsidP="00560BBB">
      <w:pPr>
        <w:shd w:val="clear" w:color="auto" w:fill="FFFFFF"/>
        <w:spacing w:line="276" w:lineRule="auto"/>
        <w:ind w:leftChars="0" w:left="0" w:firstLineChars="0" w:firstLine="720"/>
        <w:jc w:val="both"/>
        <w:rPr>
          <w:rFonts w:ascii="GHEA Grapalat" w:eastAsia="GHEA Grapalat" w:hAnsi="GHEA Grapalat" w:cs="GHEA Grapalat"/>
          <w:color w:val="000000"/>
          <w:lang w:val="hy-AM"/>
        </w:rPr>
      </w:pPr>
      <w:r w:rsidRPr="00560BBB">
        <w:rPr>
          <w:rFonts w:ascii="GHEA Grapalat" w:eastAsia="GHEA Grapalat" w:hAnsi="GHEA Grapalat" w:cs="GHEA Grapalat"/>
          <w:bCs/>
          <w:color w:val="000000"/>
          <w:lang w:val="hy-AM"/>
        </w:rPr>
        <w:t>«</w:t>
      </w:r>
      <w:r>
        <w:rPr>
          <w:rStyle w:val="Strong"/>
          <w:rFonts w:ascii="GHEA Grapalat" w:hAnsi="GHEA Grapalat"/>
          <w:b w:val="0"/>
          <w:color w:val="000000"/>
          <w:lang w:val="hy-AM"/>
        </w:rPr>
        <w:t>Հ</w:t>
      </w:r>
      <w:r w:rsidRPr="00560BBB">
        <w:rPr>
          <w:rStyle w:val="Strong"/>
          <w:rFonts w:ascii="GHEA Grapalat" w:hAnsi="GHEA Grapalat"/>
          <w:b w:val="0"/>
          <w:color w:val="000000"/>
          <w:lang w:val="hy-AM"/>
        </w:rPr>
        <w:t xml:space="preserve">այաստանի </w:t>
      </w:r>
      <w:r>
        <w:rPr>
          <w:rStyle w:val="Strong"/>
          <w:rFonts w:ascii="GHEA Grapalat" w:hAnsi="GHEA Grapalat"/>
          <w:b w:val="0"/>
          <w:color w:val="000000"/>
          <w:lang w:val="hy-AM"/>
        </w:rPr>
        <w:t>Հ</w:t>
      </w:r>
      <w:r w:rsidRPr="00560BBB">
        <w:rPr>
          <w:rStyle w:val="Strong"/>
          <w:rFonts w:ascii="GHEA Grapalat" w:hAnsi="GHEA Grapalat"/>
          <w:b w:val="0"/>
          <w:color w:val="000000"/>
          <w:lang w:val="hy-AM"/>
        </w:rPr>
        <w:t xml:space="preserve">անրապետության կառավարության 2019 </w:t>
      </w:r>
      <w:r>
        <w:rPr>
          <w:rStyle w:val="Strong"/>
          <w:rFonts w:ascii="GHEA Grapalat" w:hAnsi="GHEA Grapalat"/>
          <w:b w:val="0"/>
          <w:color w:val="000000"/>
          <w:lang w:val="hy-AM"/>
        </w:rPr>
        <w:t>թվականի դեկտեմբերի 26-ի</w:t>
      </w:r>
      <w:r w:rsidRPr="00560BBB">
        <w:rPr>
          <w:rStyle w:val="Strong"/>
          <w:rFonts w:ascii="GHEA Grapalat" w:hAnsi="GHEA Grapalat"/>
          <w:b w:val="0"/>
          <w:color w:val="000000"/>
          <w:lang w:val="hy-AM"/>
        </w:rPr>
        <w:t xml:space="preserve"> N</w:t>
      </w:r>
      <w:r>
        <w:rPr>
          <w:rStyle w:val="Strong"/>
          <w:rFonts w:ascii="GHEA Grapalat" w:hAnsi="GHEA Grapalat"/>
          <w:b w:val="0"/>
          <w:color w:val="000000"/>
          <w:lang w:val="hy-AM"/>
        </w:rPr>
        <w:t xml:space="preserve">  1978-Լ որոշման մեջ փոփոխություններ և</w:t>
      </w:r>
      <w:r w:rsidRPr="00560BBB">
        <w:rPr>
          <w:rStyle w:val="Strong"/>
          <w:rFonts w:ascii="GHEA Grapalat" w:hAnsi="GHEA Grapalat"/>
          <w:b w:val="0"/>
          <w:color w:val="000000"/>
          <w:lang w:val="hy-AM"/>
        </w:rPr>
        <w:t xml:space="preserve"> լրացումներ կատարելու մասին</w:t>
      </w:r>
      <w:r w:rsidRPr="00560BBB">
        <w:rPr>
          <w:rFonts w:ascii="GHEA Grapalat" w:eastAsia="GHEA Grapalat" w:hAnsi="GHEA Grapalat" w:cs="GHEA Grapalat"/>
          <w:b/>
          <w:bCs/>
          <w:color w:val="000000"/>
          <w:lang w:val="hy-AM"/>
        </w:rPr>
        <w:t>»</w:t>
      </w:r>
      <w:r>
        <w:rPr>
          <w:rFonts w:ascii="GHEA Grapalat" w:eastAsia="GHEA Grapalat" w:hAnsi="GHEA Grapalat" w:cs="GHEA Grapalat"/>
          <w:b/>
          <w:bCs/>
          <w:color w:val="000000"/>
          <w:lang w:val="hy-AM"/>
        </w:rPr>
        <w:t xml:space="preserve"> </w:t>
      </w:r>
      <w:r>
        <w:rPr>
          <w:rFonts w:ascii="GHEA Grapalat" w:eastAsia="GHEA Grapalat" w:hAnsi="GHEA Grapalat" w:cs="GHEA Grapalat"/>
          <w:color w:val="000000"/>
          <w:lang w:val="hy-AM"/>
        </w:rPr>
        <w:t xml:space="preserve">Հայաստանի Հանրապետության կառավարության որոշման նախագծի (այսուհետ՝ Նախագիծ) ընդունման անհրաժեշտությունը պայմանավորված է նրանով, որ Հայաստանի Հանրապետության կառավարության 2022 թվականի հունիսի 2-ի N 803-Լ որոշումով ընդունված ՄԱԿ-ի Անվտանգության խորհրդի «Կանայք, խաղաղություն և անվտանգություն» N 1325 բանաձևի դրույթների իրականացման 2022-2024 թվականների գործողությունների ազգային երկրորդ ծրագրի ժամկետը լրացել է և անհրաժեշտություն է առաջացել նախապատրաստելու գործողությունների նոր Ծրագիր, ինչը հնարավորություն կտա շարունակել աշխատանքները կանայք, խաղաղություն և անվտանգություն ՄԱԿ-ի օրակարգի դրույթների իրականացման ուղղությամբ, Հայաստանը ներգրավելով այս թեմայով միջազգային համագործակցության տարբեր հարթակներում տարվող աշխատանքներում: </w:t>
      </w:r>
    </w:p>
    <w:p w:rsidR="00560BBB" w:rsidRDefault="00560BBB" w:rsidP="00560BBB">
      <w:pPr>
        <w:spacing w:line="276" w:lineRule="auto"/>
        <w:ind w:leftChars="0" w:left="-2" w:firstLineChars="0" w:firstLine="722"/>
        <w:jc w:val="both"/>
        <w:rPr>
          <w:rFonts w:ascii="GHEA Grapalat" w:hAnsi="GHEA Grapalat"/>
          <w:position w:val="0"/>
          <w:lang w:val="hy-AM"/>
        </w:rPr>
      </w:pPr>
      <w:r>
        <w:rPr>
          <w:rFonts w:ascii="GHEA Grapalat" w:eastAsia="GHEA Grapalat" w:hAnsi="GHEA Grapalat" w:cs="GHEA Grapalat"/>
          <w:bCs/>
          <w:color w:val="000000"/>
          <w:lang w:val="hy-AM"/>
        </w:rPr>
        <w:t>Ծրագիրը լավագույնս համադրում է ՀՀ ներքին խնդիրներն ու արտաքին առաջնահերթությունները:</w:t>
      </w:r>
      <w:r>
        <w:rPr>
          <w:rFonts w:ascii="GHEA Grapalat" w:hAnsi="GHEA Grapalat"/>
          <w:position w:val="0"/>
          <w:lang w:val="hy-AM"/>
        </w:rPr>
        <w:t xml:space="preserve"> </w:t>
      </w:r>
    </w:p>
    <w:p w:rsidR="00560BBB" w:rsidRDefault="00560BBB" w:rsidP="00560BBB">
      <w:pPr>
        <w:spacing w:line="276" w:lineRule="auto"/>
        <w:ind w:leftChars="0" w:left="-2" w:firstLineChars="0" w:firstLine="722"/>
        <w:jc w:val="both"/>
        <w:rPr>
          <w:rFonts w:ascii="GHEA Grapalat" w:hAnsi="GHEA Grapalat"/>
          <w:position w:val="0"/>
          <w:lang w:val="hy-AM"/>
        </w:rPr>
      </w:pPr>
      <w:r>
        <w:rPr>
          <w:rFonts w:ascii="GHEA Grapalat" w:eastAsia="GHEA Grapalat" w:hAnsi="GHEA Grapalat" w:cs="GHEA Grapalat"/>
          <w:color w:val="000000"/>
          <w:lang w:val="hy-AM"/>
        </w:rPr>
        <w:t>Ծրագրի մշակումն ու իրականացումը բխում է նաև Հայաստանին տրված միջազգային հանձնարարականների իրականացման անհրաժեշտությունից: Այսպես, ՄԱԿ ԱԽ 1325 բանաձևի դրույթների համաձայն ազգային ծրագիր մշակելու վերաբերյալ Հայաստանին տրվել են հանձնարարականներ ՄԱԿ-ի երկու կարևոր մոնիտորինգային մարմինների կողմից՝ Կանանց նկատմամբ խտրականության վերացման կոմիտեի և ՄԱԿ Համընդհանուր պարբերական դիտարկման ընթացակարգի շրջանակում:</w:t>
      </w:r>
    </w:p>
    <w:p w:rsidR="00560BBB" w:rsidRDefault="00560BBB" w:rsidP="00560BBB">
      <w:pPr>
        <w:suppressAutoHyphens w:val="0"/>
        <w:spacing w:line="240" w:lineRule="auto"/>
        <w:ind w:leftChars="0" w:left="0" w:firstLineChars="0" w:firstLine="720"/>
        <w:jc w:val="both"/>
        <w:outlineLvl w:val="9"/>
        <w:rPr>
          <w:rFonts w:ascii="GHEA Grapalat" w:hAnsi="GHEA Grapalat"/>
          <w:position w:val="0"/>
          <w:lang w:val="hy-AM" w:eastAsia="ru-RU"/>
        </w:rPr>
      </w:pPr>
      <w:r>
        <w:rPr>
          <w:rFonts w:ascii="GHEA Grapalat" w:hAnsi="GHEA Grapalat"/>
          <w:position w:val="0"/>
          <w:lang w:val="hy-AM" w:eastAsia="ru-RU"/>
        </w:rPr>
        <w:t>Այս պահին ՄԱԿ անդամ 113 երկիր ունեն «Կանայք, խաղաղություն, անվտանգություն» գործողությունների ազգային ծրագրեր:</w:t>
      </w:r>
    </w:p>
    <w:p w:rsidR="00560BBB" w:rsidRDefault="00560BBB" w:rsidP="00560BBB">
      <w:pPr>
        <w:suppressAutoHyphens w:val="0"/>
        <w:spacing w:line="240" w:lineRule="auto"/>
        <w:ind w:leftChars="0" w:left="0" w:firstLineChars="0" w:firstLine="720"/>
        <w:jc w:val="both"/>
        <w:outlineLvl w:val="9"/>
        <w:rPr>
          <w:rFonts w:ascii="GHEA Grapalat" w:hAnsi="GHEA Grapalat"/>
          <w:position w:val="0"/>
          <w:lang w:val="hy-AM" w:eastAsia="ru-RU"/>
        </w:rPr>
      </w:pPr>
      <w:r>
        <w:rPr>
          <w:rFonts w:ascii="GHEA Grapalat" w:eastAsia="GHEA Grapalat" w:hAnsi="GHEA Grapalat" w:cs="GHEA Grapalat"/>
          <w:color w:val="000000"/>
          <w:lang w:val="hy-AM"/>
        </w:rPr>
        <w:lastRenderedPageBreak/>
        <w:t xml:space="preserve">ՄԱԿ </w:t>
      </w:r>
      <w:r>
        <w:rPr>
          <w:rFonts w:ascii="GHEA Grapalat" w:eastAsia="GHEA Grapalat" w:hAnsi="GHEA Grapalat" w:cs="GHEA Grapalat"/>
          <w:bCs/>
          <w:color w:val="000000"/>
          <w:lang w:val="hy-AM"/>
        </w:rPr>
        <w:t xml:space="preserve">ԱԽ «Կանայք, խաղաղություն և անվտանգություն» N 1325 բանաձևի իրականացումը անվտանգային խնդիրներին անդրադառնալու և դրանց լուծումներ առաջարկելու հնարավորություն է: Դա Հայաստանի </w:t>
      </w:r>
      <w:proofErr w:type="spellStart"/>
      <w:r>
        <w:rPr>
          <w:rFonts w:ascii="GHEA Grapalat" w:eastAsia="GHEA Grapalat" w:hAnsi="GHEA Grapalat" w:cs="GHEA Grapalat"/>
          <w:bCs/>
          <w:color w:val="000000"/>
          <w:lang w:val="hy-AM"/>
        </w:rPr>
        <w:t>հանձնառությունն</w:t>
      </w:r>
      <w:proofErr w:type="spellEnd"/>
      <w:r>
        <w:rPr>
          <w:rFonts w:ascii="GHEA Grapalat" w:eastAsia="GHEA Grapalat" w:hAnsi="GHEA Grapalat" w:cs="GHEA Grapalat"/>
          <w:bCs/>
          <w:color w:val="000000"/>
          <w:lang w:val="hy-AM"/>
        </w:rPr>
        <w:t xml:space="preserve"> է իրականացնել ՄԱԿ ԱԽ պարտադիր իրավական ուժ ունեցող 1325 բանաձևը:</w:t>
      </w:r>
    </w:p>
    <w:p w:rsidR="00560BBB" w:rsidRDefault="00560BBB" w:rsidP="00560BBB">
      <w:pPr>
        <w:shd w:val="clear" w:color="auto" w:fill="FFFFFF"/>
        <w:spacing w:line="276" w:lineRule="auto"/>
        <w:ind w:leftChars="0" w:left="2" w:hanging="2"/>
        <w:jc w:val="both"/>
        <w:rPr>
          <w:rFonts w:ascii="GHEA Grapalat" w:eastAsia="GHEA Grapalat" w:hAnsi="GHEA Grapalat" w:cs="GHEA Grapalat"/>
          <w:color w:val="000000"/>
          <w:lang w:val="hy-AM"/>
        </w:rPr>
      </w:pPr>
    </w:p>
    <w:p w:rsidR="00560BBB" w:rsidRDefault="00560BBB" w:rsidP="00560BBB">
      <w:pPr>
        <w:pStyle w:val="NormalWeb"/>
        <w:numPr>
          <w:ilvl w:val="1"/>
          <w:numId w:val="2"/>
        </w:numPr>
        <w:spacing w:line="276" w:lineRule="auto"/>
        <w:ind w:leftChars="0" w:firstLineChars="0"/>
        <w:jc w:val="both"/>
        <w:rPr>
          <w:rFonts w:ascii="GHEA Grapalat" w:hAnsi="GHEA Grapalat" w:cs="Sylfaen"/>
          <w:b/>
          <w:bCs/>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560BBB" w:rsidRDefault="00560BBB" w:rsidP="00560BBB">
      <w:pPr>
        <w:spacing w:line="276" w:lineRule="auto"/>
        <w:ind w:leftChars="0" w:left="-2" w:firstLineChars="0" w:firstLine="0"/>
        <w:jc w:val="both"/>
        <w:rPr>
          <w:rFonts w:ascii="GHEA Grapalat" w:eastAsia="GHEA Grapalat" w:hAnsi="GHEA Grapalat" w:cs="GHEA Grapalat"/>
          <w:color w:val="000000"/>
          <w:lang w:val="hy-AM"/>
        </w:rPr>
      </w:pPr>
    </w:p>
    <w:p w:rsidR="00560BBB" w:rsidRDefault="00560BBB" w:rsidP="00560BBB">
      <w:pPr>
        <w:spacing w:line="276" w:lineRule="auto"/>
        <w:ind w:leftChars="0" w:left="-2" w:firstLineChars="0" w:firstLine="722"/>
        <w:jc w:val="both"/>
        <w:rPr>
          <w:rFonts w:ascii="GHEA Grapalat" w:eastAsia="GHEA Grapalat" w:hAnsi="GHEA Grapalat" w:cs="GHEA Grapalat"/>
          <w:bCs/>
          <w:color w:val="000000"/>
          <w:lang w:val="hy-AM"/>
        </w:rPr>
      </w:pPr>
      <w:r>
        <w:rPr>
          <w:rFonts w:ascii="GHEA Grapalat" w:eastAsia="GHEA Grapalat" w:hAnsi="GHEA Grapalat" w:cs="GHEA Grapalat"/>
          <w:color w:val="000000"/>
          <w:lang w:val="hy-AM"/>
        </w:rPr>
        <w:t xml:space="preserve">ՄԱԿ </w:t>
      </w:r>
      <w:r>
        <w:rPr>
          <w:rFonts w:ascii="GHEA Grapalat" w:eastAsia="GHEA Grapalat" w:hAnsi="GHEA Grapalat" w:cs="GHEA Grapalat"/>
          <w:bCs/>
          <w:color w:val="000000"/>
          <w:lang w:val="hy-AM"/>
        </w:rPr>
        <w:t xml:space="preserve">ԱԽ «Կանայք, խաղաղություն և անվտանգություն» N 1325 բանաձևի դրույթների իրականացման 2025-2027 թվականների գործողությունների ազգային երրորդ ծրագրի իրականացման աշխատանքները </w:t>
      </w:r>
      <w:proofErr w:type="spellStart"/>
      <w:r>
        <w:rPr>
          <w:rFonts w:ascii="GHEA Grapalat" w:eastAsia="GHEA Grapalat" w:hAnsi="GHEA Grapalat" w:cs="GHEA Grapalat"/>
          <w:bCs/>
          <w:color w:val="000000"/>
          <w:lang w:val="hy-AM"/>
        </w:rPr>
        <w:t>նախաձեռնվել</w:t>
      </w:r>
      <w:proofErr w:type="spellEnd"/>
      <w:r>
        <w:rPr>
          <w:rFonts w:ascii="GHEA Grapalat" w:eastAsia="GHEA Grapalat" w:hAnsi="GHEA Grapalat" w:cs="GHEA Grapalat"/>
          <w:bCs/>
          <w:color w:val="000000"/>
          <w:lang w:val="hy-AM"/>
        </w:rPr>
        <w:t xml:space="preserve"> են հասարակական կազմակերպությունների կողմից: Հարթակը բաց է եղել շահագրգիռ բոլոր կազմակերպությունների համար: Արտաքին գործերի նախարարությունը համակարգելով աշխատանքները, ապահովել է դրանց բաց, թափանցիկ և </w:t>
      </w:r>
      <w:proofErr w:type="spellStart"/>
      <w:r>
        <w:rPr>
          <w:rFonts w:ascii="GHEA Grapalat" w:eastAsia="GHEA Grapalat" w:hAnsi="GHEA Grapalat" w:cs="GHEA Grapalat"/>
          <w:bCs/>
          <w:color w:val="000000"/>
          <w:lang w:val="hy-AM"/>
        </w:rPr>
        <w:t>մասնակցային</w:t>
      </w:r>
      <w:proofErr w:type="spellEnd"/>
      <w:r>
        <w:rPr>
          <w:rFonts w:ascii="GHEA Grapalat" w:eastAsia="GHEA Grapalat" w:hAnsi="GHEA Grapalat" w:cs="GHEA Grapalat"/>
          <w:bCs/>
          <w:color w:val="000000"/>
          <w:lang w:val="hy-AM"/>
        </w:rPr>
        <w:t xml:space="preserve"> ընթացքը: </w:t>
      </w:r>
    </w:p>
    <w:p w:rsidR="00560BBB" w:rsidRDefault="00560BBB" w:rsidP="00560BBB">
      <w:pPr>
        <w:spacing w:line="276" w:lineRule="auto"/>
        <w:ind w:leftChars="0" w:left="-2" w:firstLineChars="0" w:firstLine="722"/>
        <w:jc w:val="both"/>
        <w:rPr>
          <w:rFonts w:ascii="GHEA Grapalat" w:hAnsi="GHEA Grapalat"/>
          <w:position w:val="0"/>
          <w:lang w:val="hy-AM"/>
        </w:rPr>
      </w:pPr>
      <w:r>
        <w:rPr>
          <w:rFonts w:ascii="GHEA Grapalat" w:eastAsia="GHEA Grapalat" w:hAnsi="GHEA Grapalat" w:cs="GHEA Grapalat"/>
          <w:bCs/>
          <w:color w:val="000000"/>
          <w:lang w:val="hy-AM"/>
        </w:rPr>
        <w:t xml:space="preserve">«Կանայք, խաղաղություն, անվտանգություն» օրակարգը ՀՀ ներքին և արտաքին քաղաքական առաջնահերթություններից է, քանի որ անդրադառնում է ՀՀ համար կարևորություն ունեցող մի շարք խնդիրներին, որոնցից առաջնայինը կանանց համար անվտանգ միջավայրի ապահովումն է, </w:t>
      </w:r>
      <w:bookmarkStart w:id="0" w:name="_GoBack"/>
      <w:bookmarkEnd w:id="0"/>
      <w:r>
        <w:rPr>
          <w:rFonts w:ascii="GHEA Grapalat" w:eastAsia="GHEA Grapalat" w:hAnsi="GHEA Grapalat" w:cs="GHEA Grapalat"/>
          <w:bCs/>
          <w:color w:val="000000"/>
          <w:lang w:val="hy-AM"/>
        </w:rPr>
        <w:t xml:space="preserve">տեղահանված և սահմանամերձ գոտիներում բնակվող կանանց իրավունքների ապահովումն է, կայուն խաղաղության ապահովման գործընթացում կանանց ներգրավումն է: </w:t>
      </w:r>
    </w:p>
    <w:p w:rsidR="00560BBB" w:rsidRDefault="00560BBB" w:rsidP="00560BBB">
      <w:pPr>
        <w:shd w:val="clear" w:color="auto" w:fill="FFFFFF"/>
        <w:spacing w:line="276" w:lineRule="auto"/>
        <w:ind w:leftChars="0" w:left="0" w:firstLineChars="0"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Ելնելով նրանից, որ նախորդ երկու Ծրագրերը  միջազգային գործընկերների կողմից դրական արձագանքի են արժանացել, նպատակահարմար ենք համարում շարունակել այս գործընթացը՝ հատկապես ՀՀ առջև ծառացած նոր անվտանգային մարտահրավերները հաշվի առնելով: Նոր Ծրագիրը, հաշվի առնելով նախորդ Ծրագրի </w:t>
      </w:r>
      <w:proofErr w:type="spellStart"/>
      <w:r>
        <w:rPr>
          <w:rFonts w:ascii="GHEA Grapalat" w:eastAsia="GHEA Grapalat" w:hAnsi="GHEA Grapalat" w:cs="GHEA Grapalat"/>
          <w:color w:val="000000"/>
          <w:lang w:val="hy-AM"/>
        </w:rPr>
        <w:t>ձեռքբերումներն</w:t>
      </w:r>
      <w:proofErr w:type="spellEnd"/>
      <w:r>
        <w:rPr>
          <w:rFonts w:ascii="GHEA Grapalat" w:eastAsia="GHEA Grapalat" w:hAnsi="GHEA Grapalat" w:cs="GHEA Grapalat"/>
          <w:color w:val="000000"/>
          <w:lang w:val="hy-AM"/>
        </w:rPr>
        <w:t xml:space="preserve"> ու քաղած դասերը, առաջարկում է համապարփակ մոտեցումներ և լուծումներ անվտանգային մի շարք խնդիրների հաղթահարման համար: </w:t>
      </w:r>
    </w:p>
    <w:p w:rsidR="00560BBB" w:rsidRDefault="00560BBB" w:rsidP="00560BBB">
      <w:pPr>
        <w:shd w:val="clear" w:color="auto" w:fill="FFFFFF"/>
        <w:spacing w:line="276" w:lineRule="auto"/>
        <w:ind w:leftChars="0" w:left="0" w:firstLineChars="0" w:firstLine="0"/>
        <w:jc w:val="both"/>
        <w:rPr>
          <w:rFonts w:ascii="GHEA Grapalat" w:eastAsia="GHEA Grapalat" w:hAnsi="GHEA Grapalat" w:cs="GHEA Grapalat"/>
          <w:color w:val="000000"/>
          <w:lang w:val="hy-AM"/>
        </w:rPr>
      </w:pPr>
    </w:p>
    <w:p w:rsidR="00560BBB" w:rsidRDefault="00560BBB" w:rsidP="00560BBB">
      <w:pPr>
        <w:spacing w:line="276" w:lineRule="auto"/>
        <w:ind w:leftChars="0" w:left="2" w:hanging="2"/>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560BBB" w:rsidRDefault="00560BBB" w:rsidP="00560BBB">
      <w:pPr>
        <w:shd w:val="clear" w:color="auto" w:fill="FFFFFF"/>
        <w:spacing w:line="276" w:lineRule="auto"/>
        <w:ind w:leftChars="0" w:left="2" w:hanging="2"/>
        <w:jc w:val="both"/>
        <w:rPr>
          <w:rFonts w:ascii="GHEA Grapalat" w:eastAsia="GHEA Grapalat" w:hAnsi="GHEA Grapalat" w:cs="GHEA Grapalat"/>
          <w:color w:val="000000"/>
          <w:lang w:val="hy-AM"/>
        </w:rPr>
      </w:pPr>
    </w:p>
    <w:p w:rsidR="00560BBB" w:rsidRDefault="00560BBB" w:rsidP="00560BBB">
      <w:pPr>
        <w:shd w:val="clear" w:color="auto" w:fill="FFFFFF"/>
        <w:spacing w:line="276" w:lineRule="auto"/>
        <w:ind w:leftChars="0" w:left="0" w:firstLineChars="0"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Չնայած այն հանգամանքին, որ վերջին տարիների ընթացքում Հայաստանի Հանրապետությունը բավականին առաջընթաց է գրանցել որոշումներ կայացնող օղակներում, այդ թվում ուժային կառույցներում կանանց </w:t>
      </w:r>
      <w:proofErr w:type="spellStart"/>
      <w:r>
        <w:rPr>
          <w:rFonts w:ascii="GHEA Grapalat" w:eastAsia="GHEA Grapalat" w:hAnsi="GHEA Grapalat" w:cs="GHEA Grapalat"/>
          <w:color w:val="000000"/>
          <w:lang w:val="hy-AM"/>
        </w:rPr>
        <w:t>ներգրավվածությունն</w:t>
      </w:r>
      <w:proofErr w:type="spellEnd"/>
      <w:r>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lastRenderedPageBreak/>
        <w:t>ապահովելու առումով, այնուամենայնիվ դեռ ջանքեր պետք է գործադրվեն կանանց և տղամարդկանց ընդգրկման հավասար ցուցանիշներ ապահովելու ուղղությամբ:</w:t>
      </w:r>
    </w:p>
    <w:p w:rsidR="00560BBB" w:rsidRDefault="00560BBB" w:rsidP="00560BBB">
      <w:pPr>
        <w:spacing w:after="120" w:line="276" w:lineRule="auto"/>
        <w:ind w:leftChars="0" w:left="0" w:firstLineChars="0" w:firstLine="720"/>
        <w:jc w:val="both"/>
        <w:rPr>
          <w:rFonts w:ascii="GHEA Grapalat" w:eastAsia="GHEA Grapalat" w:hAnsi="GHEA Grapalat" w:cs="GHEA Grapalat"/>
          <w:color w:val="000000"/>
          <w:lang w:val="hy-AM"/>
        </w:rPr>
      </w:pPr>
      <w:r>
        <w:rPr>
          <w:rFonts w:ascii="GHEA Grapalat" w:eastAsia="GHEA Grapalat" w:hAnsi="GHEA Grapalat" w:cs="GHEA Grapalat"/>
          <w:lang w:val="hy-AM"/>
        </w:rPr>
        <w:t xml:space="preserve">Գործողությունների ազգային երրորդ ծրագիրը կարևորում է </w:t>
      </w:r>
      <w:r>
        <w:rPr>
          <w:rFonts w:ascii="GHEA Grapalat" w:hAnsi="GHEA Grapalat"/>
          <w:shd w:val="clear" w:color="auto" w:fill="FFFFFF"/>
          <w:lang w:val="hy-AM"/>
        </w:rPr>
        <w:t>պետական կառավարման մարմիններում, այդ թվում՝ ուժային կառույցների որոշում կայացնող օղակներում, քաղաքական գործընթացներում կանանց ներգրավվածության ու ակտիվ մասնակցության ապահովմանն ուղղված ՀՀ ջանքերը:</w:t>
      </w:r>
      <w:r>
        <w:rPr>
          <w:rFonts w:ascii="GHEA Grapalat" w:hAnsi="GHEA Grapalat"/>
          <w:lang w:val="hy-AM"/>
        </w:rPr>
        <w:t xml:space="preserve"> </w:t>
      </w:r>
      <w:r>
        <w:rPr>
          <w:rFonts w:ascii="GHEA Grapalat" w:eastAsia="GHEA Grapalat" w:hAnsi="GHEA Grapalat" w:cs="GHEA Grapalat"/>
          <w:lang w:val="hy-AM"/>
        </w:rPr>
        <w:t xml:space="preserve">Ծրագիրը ընդգրկում է երեք տարվա ժամանակահատված: Առաջարկվող Ծրագիրը՝ հիմնվելով մասնակցություն, պաշտպանություն, կանխարգելում, օժանդակություն, արձագանք և վերականգնում 1325 բանաձևի չորս հիմնական սյուների վրա, 2025-2027թթ. համար </w:t>
      </w:r>
      <w:r>
        <w:rPr>
          <w:rFonts w:ascii="GHEA Grapalat" w:eastAsia="GHEA Grapalat" w:hAnsi="GHEA Grapalat" w:cs="GHEA Grapalat"/>
          <w:color w:val="000000"/>
          <w:lang w:val="hy-AM"/>
        </w:rPr>
        <w:t xml:space="preserve">առաջարկում է նաև «համագործակցություն» առանձին ուղղությունը, ինչը հնարավորություն կտա Ծրագրի իրականացման աշխատանքներում լայնորեն ներգրավվել միջազգային տարբեր կառույցների, դոնոր-երկրների, տեղական ինքնակառավարման մարմիններին, ինչպես նաև քաղաքացիական հասարակությանը: Գործողությունների ազգային ծրագրի (այսուհետ՝ ԳԱԾ) զգալի բարելավումը հզոր </w:t>
      </w:r>
      <w:proofErr w:type="spellStart"/>
      <w:r>
        <w:rPr>
          <w:rFonts w:ascii="GHEA Grapalat" w:eastAsia="GHEA Grapalat" w:hAnsi="GHEA Grapalat" w:cs="GHEA Grapalat"/>
          <w:color w:val="000000"/>
          <w:lang w:val="hy-AM"/>
        </w:rPr>
        <w:t>մոնիթորինգի</w:t>
      </w:r>
      <w:proofErr w:type="spellEnd"/>
      <w:r>
        <w:rPr>
          <w:rFonts w:ascii="GHEA Grapalat" w:eastAsia="GHEA Grapalat" w:hAnsi="GHEA Grapalat" w:cs="GHEA Grapalat"/>
          <w:color w:val="000000"/>
          <w:lang w:val="hy-AM"/>
        </w:rPr>
        <w:t xml:space="preserve"> բաժնի ներդրումն է, որը ներառում է արդյունքների ցուցանիշները մանրամասնող համապարփակ տեղեկատվություն:</w:t>
      </w:r>
    </w:p>
    <w:p w:rsidR="00560BBB" w:rsidRDefault="00560BBB" w:rsidP="00560BBB">
      <w:pPr>
        <w:shd w:val="clear" w:color="auto" w:fill="FFFFFF"/>
        <w:spacing w:line="276" w:lineRule="auto"/>
        <w:ind w:leftChars="0" w:left="2" w:hanging="2"/>
        <w:jc w:val="both"/>
        <w:rPr>
          <w:rFonts w:ascii="GHEA Grapalat" w:eastAsia="GHEA Grapalat" w:hAnsi="GHEA Grapalat" w:cs="GHEA Grapalat"/>
          <w:color w:val="000000"/>
          <w:lang w:val="hy-AM"/>
        </w:rPr>
      </w:pPr>
    </w:p>
    <w:p w:rsidR="00560BBB" w:rsidRDefault="00560BBB" w:rsidP="00560BBB">
      <w:pPr>
        <w:shd w:val="clear" w:color="auto" w:fill="FFFFFF"/>
        <w:spacing w:line="276" w:lineRule="auto"/>
        <w:ind w:leftChars="0" w:left="2" w:hanging="2"/>
        <w:jc w:val="both"/>
        <w:rPr>
          <w:rFonts w:ascii="GHEA Grapalat" w:eastAsia="GHEA Grapalat" w:hAnsi="GHEA Grapalat" w:cs="GHEA Grapalat"/>
          <w:color w:val="000000"/>
          <w:lang w:val="hy-AM"/>
        </w:rPr>
      </w:pPr>
      <w:r>
        <w:rPr>
          <w:rFonts w:ascii="GHEA Grapalat" w:eastAsia="GHEA Grapalat" w:hAnsi="GHEA Grapalat" w:cs="GHEA Grapalat"/>
          <w:b/>
          <w:color w:val="000000"/>
          <w:lang w:val="hy-AM"/>
        </w:rPr>
        <w:t xml:space="preserve">2. Առաջարկվող կարգավորման նպատակը և ակնկալվող արդյունքը </w:t>
      </w:r>
    </w:p>
    <w:p w:rsidR="00560BBB" w:rsidRDefault="00560BBB" w:rsidP="00560BBB">
      <w:pPr>
        <w:spacing w:line="276" w:lineRule="auto"/>
        <w:ind w:leftChars="0" w:left="2" w:hanging="2"/>
        <w:jc w:val="both"/>
        <w:rPr>
          <w:rFonts w:ascii="GHEA Grapalat" w:eastAsia="GHEA Grapalat" w:hAnsi="GHEA Grapalat" w:cs="GHEA Grapalat"/>
          <w:highlight w:val="yellow"/>
          <w:lang w:val="hy-AM"/>
        </w:rPr>
      </w:pPr>
    </w:p>
    <w:p w:rsidR="00560BBB" w:rsidRDefault="00560BBB" w:rsidP="00560BBB">
      <w:pPr>
        <w:shd w:val="clear" w:color="auto" w:fill="FFFFFF"/>
        <w:spacing w:line="276" w:lineRule="auto"/>
        <w:ind w:leftChars="0" w:left="0" w:firstLineChars="0" w:firstLine="720"/>
        <w:jc w:val="both"/>
        <w:rPr>
          <w:rFonts w:ascii="GHEA Grapalat" w:hAnsi="GHEA Grapalat"/>
          <w:noProof/>
          <w:lang w:val="hy-AM"/>
        </w:rPr>
      </w:pPr>
      <w:r>
        <w:rPr>
          <w:rFonts w:ascii="GHEA Grapalat" w:hAnsi="GHEA Grapalat"/>
          <w:noProof/>
          <w:lang w:val="hy-AM"/>
        </w:rPr>
        <w:t>ԳԱԾ-ի պաշտպանության քաղաքականությունը վերաբերում է ինչպես հրատապ անվտանգային խնդիրներին, այնպես էլ կանանց երկարաժամկետ առաջխաղացմանը: Այս քաղաքականությունը ներառում է համապարփակ իրավական շրջանակ, անվտանգային բարեփոխումներ և ապահովում է ծառայություններ հակամարտությունից տուժածներին, հաշվի առնելով գենդերային բաղադրիչը: Թե՛ գենդերային զգայուն անվտանգային բարեփոխումները, և թե՛ համայնքակենտրոն մոտեցումները՝ նպատակ ունեն ապահովելու տևական խաղաղություն և անվտանգություն:</w:t>
      </w:r>
    </w:p>
    <w:p w:rsidR="00560BBB" w:rsidRDefault="00560BBB" w:rsidP="00560BBB">
      <w:pPr>
        <w:shd w:val="clear" w:color="auto" w:fill="FFFFFF"/>
        <w:spacing w:line="276" w:lineRule="auto"/>
        <w:ind w:leftChars="0" w:left="2" w:hanging="2"/>
        <w:jc w:val="both"/>
        <w:rPr>
          <w:rFonts w:ascii="GHEA Grapalat" w:hAnsi="GHEA Grapalat"/>
          <w:noProof/>
          <w:lang w:val="hy-AM"/>
        </w:rPr>
      </w:pPr>
    </w:p>
    <w:p w:rsidR="00560BBB" w:rsidRDefault="00560BBB" w:rsidP="00560BBB">
      <w:pPr>
        <w:shd w:val="clear" w:color="auto" w:fill="FFFFFF"/>
        <w:spacing w:line="276" w:lineRule="auto"/>
        <w:ind w:leftChars="0" w:left="2" w:hanging="2"/>
        <w:jc w:val="both"/>
        <w:rPr>
          <w:rFonts w:ascii="GHEA Grapalat" w:eastAsia="GHEA Grapalat" w:hAnsi="GHEA Grapalat" w:cs="GHEA Grapalat"/>
          <w:color w:val="000000"/>
          <w:lang w:val="hy-AM"/>
        </w:rPr>
      </w:pPr>
      <w:r>
        <w:rPr>
          <w:rFonts w:ascii="GHEA Grapalat" w:eastAsia="GHEA Grapalat" w:hAnsi="GHEA Grapalat" w:cs="GHEA Grapalat"/>
          <w:b/>
          <w:color w:val="000000"/>
          <w:lang w:val="hy-AM"/>
        </w:rPr>
        <w:t xml:space="preserve">3. Նախագծի մշակման գործընթացում ներգրավված ինստիտուտները և անձինք  </w:t>
      </w:r>
    </w:p>
    <w:p w:rsidR="00560BBB" w:rsidRDefault="00560BBB" w:rsidP="00560BBB">
      <w:pPr>
        <w:shd w:val="clear" w:color="auto" w:fill="FFFFFF"/>
        <w:spacing w:line="276" w:lineRule="auto"/>
        <w:ind w:leftChars="0" w:left="2" w:right="150" w:hanging="2"/>
        <w:jc w:val="both"/>
        <w:rPr>
          <w:rFonts w:ascii="GHEA Grapalat" w:eastAsia="GHEA Grapalat" w:hAnsi="GHEA Grapalat" w:cs="GHEA Grapalat"/>
          <w:color w:val="000000"/>
          <w:lang w:val="hy-AM"/>
        </w:rPr>
      </w:pPr>
    </w:p>
    <w:p w:rsidR="003A5071" w:rsidRDefault="00560BBB" w:rsidP="00560BBB">
      <w:pPr>
        <w:shd w:val="clear" w:color="auto" w:fill="FFFFFF"/>
        <w:spacing w:line="276" w:lineRule="auto"/>
        <w:ind w:leftChars="0" w:left="0" w:right="150" w:firstLineChars="0"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Գործողությունների ազգային ծրագրի նախագծի մշակման աշխատանքները համակարգվել են Հայաստանի Հանրապետության արտաքին գործերի նախարարության կողմից՝ հասարակական կազմակերպությունների ակտիվ ներգրավմամբ:</w:t>
      </w:r>
    </w:p>
    <w:p w:rsidR="003A5071" w:rsidRDefault="003A5071" w:rsidP="00560BBB">
      <w:pPr>
        <w:shd w:val="clear" w:color="auto" w:fill="FFFFFF"/>
        <w:spacing w:line="276" w:lineRule="auto"/>
        <w:ind w:leftChars="0" w:left="0" w:right="150" w:firstLineChars="0" w:firstLine="720"/>
        <w:jc w:val="both"/>
        <w:rPr>
          <w:rFonts w:ascii="GHEA Grapalat" w:eastAsia="GHEA Grapalat" w:hAnsi="GHEA Grapalat" w:cs="GHEA Grapalat"/>
          <w:color w:val="000000"/>
          <w:lang w:val="hy-AM"/>
        </w:rPr>
      </w:pPr>
    </w:p>
    <w:p w:rsidR="00560BBB" w:rsidRDefault="00560BBB" w:rsidP="00560BBB">
      <w:pPr>
        <w:shd w:val="clear" w:color="auto" w:fill="FFFFFF"/>
        <w:spacing w:line="276" w:lineRule="auto"/>
        <w:ind w:leftChars="0" w:left="0" w:right="150" w:firstLineChars="0"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Գործողությունների ծրագրի մշակումն իրականացվել է պետություն և հասարակական կազմակերպություններ </w:t>
      </w:r>
      <w:proofErr w:type="spellStart"/>
      <w:r>
        <w:rPr>
          <w:rFonts w:ascii="GHEA Grapalat" w:eastAsia="GHEA Grapalat" w:hAnsi="GHEA Grapalat" w:cs="GHEA Grapalat"/>
          <w:color w:val="000000"/>
          <w:lang w:val="hy-AM"/>
        </w:rPr>
        <w:t>փոխգործակցության</w:t>
      </w:r>
      <w:proofErr w:type="spellEnd"/>
      <w:r>
        <w:rPr>
          <w:rFonts w:ascii="GHEA Grapalat" w:eastAsia="GHEA Grapalat" w:hAnsi="GHEA Grapalat" w:cs="GHEA Grapalat"/>
          <w:color w:val="000000"/>
          <w:lang w:val="hy-AM"/>
        </w:rPr>
        <w:t xml:space="preserve"> արդյունքում՝ </w:t>
      </w:r>
      <w:proofErr w:type="spellStart"/>
      <w:r>
        <w:rPr>
          <w:rFonts w:ascii="GHEA Grapalat" w:eastAsia="GHEA Grapalat" w:hAnsi="GHEA Grapalat" w:cs="GHEA Grapalat"/>
          <w:color w:val="000000"/>
          <w:lang w:val="hy-AM"/>
        </w:rPr>
        <w:t>մասնակցային</w:t>
      </w:r>
      <w:proofErr w:type="spellEnd"/>
      <w:r>
        <w:rPr>
          <w:rFonts w:ascii="GHEA Grapalat" w:eastAsia="GHEA Grapalat" w:hAnsi="GHEA Grapalat" w:cs="GHEA Grapalat"/>
          <w:color w:val="000000"/>
          <w:lang w:val="hy-AM"/>
        </w:rPr>
        <w:t xml:space="preserve"> սկզբունքով` ներգրավվելով ոլորտի տարբեր շահառուների: Մասնավորապես, Ծրագրի մշակմանը մասնակցել են հետևյալ պետական կառույցների ներկայացուցիչները՝ ՀՀ պաշտպանության, տարածքային կառավարման և ենթակառուցվածքների, աշխատանքի և սոցիալական հարցերի, ներքին գործերի, արդարադատության, առողջապահության, էկոնոմիկայի, ֆինանսների, կրթության, գիտության, մշակույթի և սպորտի, բարձր տեխնոլոգիական արդյունաբերության, շրջակա միջավայրի նախարարությունների, ինչպես նաև ՀՀ միջազգային իրավական հարցերով ներկայացուցչի, ազգային անվտանգության ծառայության, սփյուռքի հանձնակատարի գրասենյակից:</w:t>
      </w:r>
    </w:p>
    <w:p w:rsidR="00560BBB" w:rsidRDefault="00560BBB" w:rsidP="00560BBB">
      <w:pPr>
        <w:shd w:val="clear" w:color="auto" w:fill="FFFFFF"/>
        <w:spacing w:line="276" w:lineRule="auto"/>
        <w:ind w:leftChars="0" w:left="0" w:right="150" w:firstLineChars="0"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Գործողությունների ծրագրի մշակման համար հիմք են հանդիսացել Հայաստանի Հանրապետության արտաքին գործերի նախարարության, պետական այլ գերատեսչությունների և կառույցների, միջազգային և տեղական գործընկերների կողմից ներկայացված առաջարկները, հանրային քննարկումների արդյունքները։  Երրորդ ծրագրի աշխատանքներին մասնակցություն են ունեցել տասնյակ հասարակական կազմակերպություններ, այդ թվում՝ «Դեմոկրատիան այսօր», </w:t>
      </w:r>
      <w:r>
        <w:rPr>
          <w:rFonts w:ascii="GHEA Grapalat" w:hAnsi="GHEA Grapalat"/>
          <w:noProof/>
          <w:lang w:val="hy-AM"/>
        </w:rPr>
        <w:t>«Արմավիրի զարգացման կենտրոն» ՀԿ-ները և</w:t>
      </w:r>
      <w:r>
        <w:rPr>
          <w:rFonts w:ascii="GHEA Grapalat" w:eastAsia="GHEA Grapalat" w:hAnsi="GHEA Grapalat" w:cs="GHEA Grapalat"/>
          <w:color w:val="000000"/>
          <w:lang w:val="hy-AM"/>
        </w:rPr>
        <w:t xml:space="preserve"> «</w:t>
      </w:r>
      <w:proofErr w:type="spellStart"/>
      <w:r>
        <w:rPr>
          <w:rFonts w:ascii="GHEA Grapalat" w:eastAsia="GHEA Grapalat" w:hAnsi="GHEA Grapalat" w:cs="GHEA Grapalat"/>
          <w:color w:val="000000"/>
          <w:lang w:val="hy-AM"/>
        </w:rPr>
        <w:t>ՕքսԵՋեն</w:t>
      </w:r>
      <w:proofErr w:type="spellEnd"/>
      <w:r>
        <w:rPr>
          <w:rFonts w:ascii="GHEA Grapalat" w:eastAsia="GHEA Grapalat" w:hAnsi="GHEA Grapalat" w:cs="GHEA Grapalat"/>
          <w:color w:val="000000"/>
          <w:lang w:val="hy-AM"/>
        </w:rPr>
        <w:t xml:space="preserve">» հիմնադրամը: Տեղի են ունեցել Ծրագրի բաց քննարկումներ </w:t>
      </w:r>
      <w:proofErr w:type="spellStart"/>
      <w:r>
        <w:rPr>
          <w:rFonts w:ascii="GHEA Grapalat" w:eastAsia="GHEA Grapalat" w:hAnsi="GHEA Grapalat" w:cs="GHEA Grapalat"/>
          <w:color w:val="000000"/>
          <w:lang w:val="hy-AM"/>
        </w:rPr>
        <w:t>քաղ.հասարակության</w:t>
      </w:r>
      <w:proofErr w:type="spellEnd"/>
      <w:r>
        <w:rPr>
          <w:rFonts w:ascii="GHEA Grapalat" w:eastAsia="GHEA Grapalat" w:hAnsi="GHEA Grapalat" w:cs="GHEA Grapalat"/>
          <w:color w:val="000000"/>
          <w:lang w:val="hy-AM"/>
        </w:rPr>
        <w:t xml:space="preserve"> և միջազգային կառույցների մասնակցությամբ:</w:t>
      </w:r>
    </w:p>
    <w:p w:rsidR="00560BBB" w:rsidRDefault="00560BBB" w:rsidP="00560BBB">
      <w:pPr>
        <w:spacing w:line="276" w:lineRule="auto"/>
        <w:ind w:leftChars="0" w:left="0" w:firstLineChars="0" w:firstLine="0"/>
        <w:jc w:val="both"/>
        <w:rPr>
          <w:rFonts w:ascii="GHEA Grapalat" w:eastAsia="GHEA Grapalat" w:hAnsi="GHEA Grapalat" w:cs="GHEA Grapalat"/>
          <w:lang w:val="hy-AM"/>
        </w:rPr>
      </w:pPr>
    </w:p>
    <w:p w:rsidR="00560BBB" w:rsidRDefault="00560BBB" w:rsidP="00560BBB">
      <w:pPr>
        <w:pStyle w:val="NormalWeb"/>
        <w:shd w:val="clear" w:color="auto" w:fill="FFFFFF"/>
        <w:tabs>
          <w:tab w:val="left" w:pos="993"/>
        </w:tabs>
        <w:spacing w:before="100" w:beforeAutospacing="1" w:after="100" w:afterAutospacing="1" w:line="276" w:lineRule="auto"/>
        <w:ind w:left="0" w:hanging="2"/>
        <w:jc w:val="both"/>
        <w:rPr>
          <w:rFonts w:ascii="GHEA Grapalat" w:hAnsi="GHEA Grapalat" w:cstheme="minorBidi"/>
          <w:b/>
          <w:bCs/>
          <w:lang w:val="hy-AM"/>
        </w:rPr>
      </w:pPr>
      <w:r>
        <w:rPr>
          <w:rFonts w:ascii="GHEA Grapalat" w:hAnsi="GHEA Grapalat" w:cstheme="minorBidi"/>
          <w:b/>
          <w:bCs/>
          <w:lang w:val="hy-AM"/>
        </w:rPr>
        <w:t xml:space="preserve">4. Կապը ռազմավարական փաստաթղթերի հետ </w:t>
      </w:r>
    </w:p>
    <w:p w:rsidR="00840769" w:rsidRDefault="00840769" w:rsidP="00560BBB">
      <w:pPr>
        <w:pStyle w:val="NormalWeb"/>
        <w:shd w:val="clear" w:color="auto" w:fill="FFFFFF"/>
        <w:tabs>
          <w:tab w:val="left" w:pos="993"/>
        </w:tabs>
        <w:spacing w:before="100" w:beforeAutospacing="1" w:after="100" w:afterAutospacing="1" w:line="276" w:lineRule="auto"/>
        <w:ind w:left="0" w:hanging="2"/>
        <w:jc w:val="both"/>
        <w:rPr>
          <w:rFonts w:ascii="GHEA Grapalat" w:hAnsi="GHEA Grapalat" w:cstheme="minorBidi"/>
          <w:b/>
          <w:bCs/>
          <w:lang w:val="hy-AM"/>
        </w:rPr>
      </w:pPr>
    </w:p>
    <w:p w:rsidR="00560BBB" w:rsidRDefault="00560BBB" w:rsidP="00560BBB">
      <w:pPr>
        <w:pStyle w:val="NormalWeb"/>
        <w:shd w:val="clear" w:color="auto" w:fill="FFFFFF"/>
        <w:tabs>
          <w:tab w:val="left" w:pos="993"/>
        </w:tabs>
        <w:spacing w:line="276" w:lineRule="auto"/>
        <w:ind w:left="0" w:hanging="2"/>
        <w:jc w:val="both"/>
        <w:rPr>
          <w:rFonts w:ascii="GHEA Grapalat" w:hAnsi="GHEA Grapalat" w:cstheme="minorBidi"/>
          <w:bCs/>
          <w:lang w:val="hy-AM"/>
        </w:rPr>
      </w:pPr>
      <w:r>
        <w:rPr>
          <w:rFonts w:ascii="GHEA Grapalat" w:hAnsi="GHEA Grapalat" w:cstheme="minorBidi"/>
          <w:bCs/>
          <w:lang w:val="hy-AM"/>
        </w:rPr>
        <w:tab/>
      </w:r>
      <w:r>
        <w:rPr>
          <w:rFonts w:ascii="GHEA Grapalat" w:hAnsi="GHEA Grapalat" w:cstheme="minorBidi"/>
          <w:bCs/>
          <w:lang w:val="hy-AM"/>
        </w:rPr>
        <w:tab/>
        <w:t>Նախագիծն արտահայտում է Հայաստանի վերափոխման՝ մինչև 2050 թվականի ռազմավարության նպատակները, և առաջին հերթին ՀՀ-ում կանանց ներուժի օգտագործման խնդիրը:</w:t>
      </w:r>
    </w:p>
    <w:p w:rsidR="00560BBB" w:rsidRDefault="00560BBB" w:rsidP="00560BBB">
      <w:pPr>
        <w:pStyle w:val="NormalWeb"/>
        <w:shd w:val="clear" w:color="auto" w:fill="FFFFFF"/>
        <w:tabs>
          <w:tab w:val="left" w:pos="993"/>
        </w:tabs>
        <w:spacing w:line="276" w:lineRule="auto"/>
        <w:ind w:left="0" w:hanging="2"/>
        <w:jc w:val="both"/>
        <w:rPr>
          <w:rFonts w:ascii="GHEA Grapalat" w:hAnsi="GHEA Grapalat" w:cstheme="minorBidi"/>
          <w:bCs/>
          <w:lang w:val="hy-AM"/>
        </w:rPr>
      </w:pPr>
      <w:r>
        <w:rPr>
          <w:rFonts w:ascii="GHEA Grapalat" w:hAnsi="GHEA Grapalat" w:cstheme="minorBidi"/>
          <w:bCs/>
          <w:lang w:val="hy-AM"/>
        </w:rPr>
        <w:tab/>
      </w:r>
      <w:r w:rsidR="00840769">
        <w:rPr>
          <w:rFonts w:ascii="GHEA Grapalat" w:hAnsi="GHEA Grapalat" w:cstheme="minorBidi"/>
          <w:bCs/>
          <w:lang w:val="hy-AM"/>
        </w:rPr>
        <w:tab/>
      </w:r>
      <w:r>
        <w:rPr>
          <w:rFonts w:ascii="GHEA Grapalat" w:hAnsi="GHEA Grapalat" w:cstheme="minorBidi"/>
          <w:bCs/>
          <w:lang w:val="hy-AM"/>
        </w:rPr>
        <w:t xml:space="preserve">Ծրագիրը բխում է նաև ՀՀ կառավարության՝ 2021թ. օգոստոսի 18-ի N 1363-Ա որոշմամբ ընդունված 2021-2026թթ. ծրագրի ընդհանուր նպատակներից, այդ թվում անվտանգության ապահովման, իրավունքների պաշտպանության և հումանիտար հարցերի լուծմանն ուղղված գործողությունների առումով: Այն նպատակ ունի խորացնելու ՀՀ համագործակցությունը ՄԱԿ-ի հետ՝ խաղաղության, </w:t>
      </w:r>
      <w:r>
        <w:rPr>
          <w:rFonts w:ascii="GHEA Grapalat" w:hAnsi="GHEA Grapalat" w:cstheme="minorBidi"/>
          <w:bCs/>
          <w:lang w:val="hy-AM"/>
        </w:rPr>
        <w:lastRenderedPageBreak/>
        <w:t>անվտանգության, խոցելի բնակչության իրավունքների ամրապնդմանն ուղղված հարցերում՝ օգտագործելով կազմակերպության փորձն ու ներուժը:</w:t>
      </w:r>
    </w:p>
    <w:p w:rsidR="00560BBB" w:rsidRDefault="00560BBB" w:rsidP="00560BBB">
      <w:pPr>
        <w:shd w:val="clear" w:color="auto" w:fill="FFFFFF"/>
        <w:spacing w:line="276" w:lineRule="auto"/>
        <w:ind w:leftChars="0" w:left="-2" w:firstLineChars="0" w:firstLine="722"/>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Հիմնվելով ՀՀ կառավարության 2021-2026թթ. ծրագրի վրա, ԳԱԾ-ն արտացոլում է ՀՀ արտաքին քաղաքականության օրակարգի կարևոր ուղղություններից մեկը՝ զանգվածային ոճրագործությունների դեմ պայքարը և այս համատեքստում մեծ կարևորություն է տալիս կանանց և աղջիկների դերակատարությանը ցեղասպանությունների կանխարգելման գործում: </w:t>
      </w:r>
    </w:p>
    <w:p w:rsidR="00560BBB" w:rsidRDefault="00560BBB" w:rsidP="00560BBB">
      <w:pPr>
        <w:shd w:val="clear" w:color="auto" w:fill="FFFFFF"/>
        <w:spacing w:line="276" w:lineRule="auto"/>
        <w:ind w:leftChars="0" w:left="0" w:firstLineChars="0" w:firstLine="720"/>
        <w:jc w:val="both"/>
        <w:rPr>
          <w:rFonts w:ascii="GHEA Grapalat" w:hAnsi="GHEA Grapalat"/>
          <w:bCs/>
          <w:lang w:val="hy-AM"/>
        </w:rPr>
      </w:pPr>
      <w:r>
        <w:rPr>
          <w:rFonts w:ascii="GHEA Grapalat" w:hAnsi="GHEA Grapalat"/>
          <w:lang w:val="hy-AM"/>
        </w:rPr>
        <w:t xml:space="preserve">Բացի այդ, Ծրագիրը համահունչ է կանանց առաջխաղացման և </w:t>
      </w:r>
      <w:proofErr w:type="spellStart"/>
      <w:r>
        <w:rPr>
          <w:rFonts w:ascii="GHEA Grapalat" w:hAnsi="GHEA Grapalat"/>
          <w:lang w:val="hy-AM"/>
        </w:rPr>
        <w:t>գենդերային</w:t>
      </w:r>
      <w:proofErr w:type="spellEnd"/>
      <w:r>
        <w:rPr>
          <w:rFonts w:ascii="GHEA Grapalat" w:hAnsi="GHEA Grapalat"/>
          <w:lang w:val="hy-AM"/>
        </w:rPr>
        <w:t xml:space="preserve"> հավասարության հարցերով Հայաստանի այլ </w:t>
      </w:r>
      <w:proofErr w:type="spellStart"/>
      <w:r>
        <w:rPr>
          <w:rFonts w:ascii="GHEA Grapalat" w:hAnsi="GHEA Grapalat"/>
          <w:lang w:val="hy-AM"/>
        </w:rPr>
        <w:t>ռազմավարությունների</w:t>
      </w:r>
      <w:proofErr w:type="spellEnd"/>
      <w:r>
        <w:rPr>
          <w:rFonts w:ascii="GHEA Grapalat" w:hAnsi="GHEA Grapalat"/>
          <w:lang w:val="hy-AM"/>
        </w:rPr>
        <w:t xml:space="preserve"> հետ՝ հաշվի առնելով նաև Հայաստանի կողմից կանանց իրավունքների և </w:t>
      </w:r>
      <w:proofErr w:type="spellStart"/>
      <w:r>
        <w:rPr>
          <w:rFonts w:ascii="GHEA Grapalat" w:hAnsi="GHEA Grapalat"/>
          <w:lang w:val="hy-AM"/>
        </w:rPr>
        <w:t>գենդերային</w:t>
      </w:r>
      <w:proofErr w:type="spellEnd"/>
      <w:r>
        <w:rPr>
          <w:rFonts w:ascii="GHEA Grapalat" w:hAnsi="GHEA Grapalat"/>
          <w:lang w:val="hy-AM"/>
        </w:rPr>
        <w:t xml:space="preserve"> հավասարության հարցերով ստանձնած միջազգային պարտավորությունները, այդ թվում՝ «Կանանց նկատմամբ խտրականության բոլոր </w:t>
      </w:r>
      <w:proofErr w:type="spellStart"/>
      <w:r>
        <w:rPr>
          <w:rFonts w:ascii="GHEA Grapalat" w:hAnsi="GHEA Grapalat"/>
          <w:lang w:val="hy-AM"/>
        </w:rPr>
        <w:t>ձևերի</w:t>
      </w:r>
      <w:proofErr w:type="spellEnd"/>
      <w:r>
        <w:rPr>
          <w:rFonts w:ascii="GHEA Grapalat" w:hAnsi="GHEA Grapalat"/>
          <w:lang w:val="hy-AM"/>
        </w:rPr>
        <w:t xml:space="preserve"> վերացման մասին» ՄԱԿ-ի կոնվենցիայի, </w:t>
      </w:r>
      <w:proofErr w:type="spellStart"/>
      <w:r>
        <w:rPr>
          <w:rFonts w:ascii="GHEA Grapalat" w:hAnsi="GHEA Grapalat"/>
          <w:lang w:val="hy-AM"/>
        </w:rPr>
        <w:t>Պեկինի</w:t>
      </w:r>
      <w:proofErr w:type="spellEnd"/>
      <w:r>
        <w:rPr>
          <w:rFonts w:ascii="GHEA Grapalat" w:hAnsi="GHEA Grapalat"/>
          <w:lang w:val="hy-AM"/>
        </w:rPr>
        <w:t xml:space="preserve"> հռչակագրի և գործողությունների ծրագրի, 2030 կայուն զարգացման նպատակների, Համընդհանուր պարբերական դիտարկման գործընթացի շրջանակում:</w:t>
      </w:r>
    </w:p>
    <w:p w:rsidR="00560BBB" w:rsidRDefault="00560BBB" w:rsidP="00560BBB">
      <w:pPr>
        <w:pStyle w:val="NormalWeb"/>
        <w:shd w:val="clear" w:color="auto" w:fill="FFFFFF"/>
        <w:tabs>
          <w:tab w:val="left" w:pos="993"/>
        </w:tabs>
        <w:spacing w:line="276" w:lineRule="auto"/>
        <w:ind w:left="0" w:hanging="2"/>
        <w:jc w:val="both"/>
        <w:rPr>
          <w:rFonts w:ascii="GHEA Grapalat" w:hAnsi="GHEA Grapalat" w:cstheme="minorBidi"/>
          <w:lang w:val="hy-AM"/>
        </w:rPr>
      </w:pPr>
    </w:p>
    <w:p w:rsidR="00560BBB" w:rsidRDefault="00560BBB" w:rsidP="00560BBB">
      <w:pPr>
        <w:spacing w:line="276" w:lineRule="auto"/>
        <w:ind w:leftChars="0" w:left="2" w:hanging="2"/>
        <w:jc w:val="both"/>
        <w:rPr>
          <w:rFonts w:ascii="GHEA Grapalat" w:eastAsiaTheme="minorHAnsi" w:hAnsi="GHEA Grapalat" w:cstheme="minorBidi"/>
          <w:b/>
          <w:position w:val="0"/>
          <w:lang w:val="hy-AM"/>
        </w:rPr>
      </w:pPr>
      <w:r>
        <w:rPr>
          <w:rFonts w:ascii="GHEA Grapalat" w:hAnsi="GHEA Grapalat"/>
          <w:lang w:val="hy-AM"/>
        </w:rPr>
        <w:t>5</w:t>
      </w:r>
      <w:r>
        <w:rPr>
          <w:rFonts w:ascii="Cambria Math" w:hAnsi="Cambria Math" w:cs="Cambria Math"/>
          <w:lang w:val="hy-AM"/>
        </w:rPr>
        <w:t>․</w:t>
      </w:r>
      <w:r>
        <w:rPr>
          <w:rFonts w:ascii="GHEA Grapalat" w:eastAsiaTheme="minorHAnsi" w:hAnsi="GHEA Grapalat" w:cstheme="minorBidi"/>
          <w:b/>
          <w:position w:val="0"/>
          <w:lang w:val="hy-AM"/>
        </w:rPr>
        <w:t xml:space="preserve"> Նախագծի ընդունման կապակցությամբ ֆինանսական միջոցների անհրաժեշտության և պետական բյուջեի </w:t>
      </w:r>
      <w:proofErr w:type="spellStart"/>
      <w:r>
        <w:rPr>
          <w:rFonts w:ascii="GHEA Grapalat" w:eastAsiaTheme="minorHAnsi" w:hAnsi="GHEA Grapalat" w:cstheme="minorBidi"/>
          <w:b/>
          <w:position w:val="0"/>
          <w:lang w:val="hy-AM"/>
        </w:rPr>
        <w:t>եկամուտներում</w:t>
      </w:r>
      <w:proofErr w:type="spellEnd"/>
      <w:r>
        <w:rPr>
          <w:rFonts w:ascii="GHEA Grapalat" w:eastAsiaTheme="minorHAnsi" w:hAnsi="GHEA Grapalat" w:cstheme="minorBidi"/>
          <w:b/>
          <w:position w:val="0"/>
          <w:lang w:val="hy-AM"/>
        </w:rPr>
        <w:t xml:space="preserve"> և ծախսերում սպասվելիք փոփոխությունների մասին</w:t>
      </w:r>
    </w:p>
    <w:p w:rsidR="00560BBB" w:rsidRDefault="00560BBB" w:rsidP="00560BBB">
      <w:pPr>
        <w:spacing w:line="276" w:lineRule="auto"/>
        <w:ind w:leftChars="0" w:left="2" w:hanging="2"/>
        <w:jc w:val="both"/>
        <w:rPr>
          <w:rFonts w:ascii="GHEA Grapalat" w:eastAsiaTheme="minorHAnsi" w:hAnsi="GHEA Grapalat" w:cstheme="minorBidi"/>
          <w:b/>
          <w:position w:val="0"/>
          <w:lang w:val="hy-AM"/>
        </w:rPr>
      </w:pPr>
    </w:p>
    <w:p w:rsidR="00560BBB" w:rsidRDefault="00560BBB" w:rsidP="001D7890">
      <w:pPr>
        <w:pStyle w:val="NormalWeb"/>
        <w:spacing w:line="276" w:lineRule="auto"/>
        <w:ind w:leftChars="0" w:left="0" w:firstLineChars="0" w:firstLine="720"/>
        <w:jc w:val="both"/>
        <w:rPr>
          <w:rFonts w:ascii="GHEA Grapalat" w:eastAsiaTheme="minorHAnsi" w:hAnsi="GHEA Grapalat"/>
          <w:position w:val="0"/>
          <w:lang w:val="hy-AM"/>
        </w:rPr>
      </w:pPr>
      <w:r>
        <w:rPr>
          <w:rFonts w:ascii="GHEA Grapalat" w:eastAsiaTheme="minorHAnsi" w:hAnsi="GHEA Grapalat"/>
          <w:position w:val="0"/>
          <w:lang w:val="hy-AM"/>
        </w:rPr>
        <w:t>Ծրագիրը պետական բյուջեից լրացուցիչ ֆինանսավորում չի պահանջում: Առաջարկվող գործողությունները ֆինանսավորվելու են նախարարությունների ընթացիկ բյուջեների հաշվին:</w:t>
      </w:r>
    </w:p>
    <w:p w:rsidR="008940CD" w:rsidRPr="00560BBB" w:rsidRDefault="008940CD">
      <w:pPr>
        <w:ind w:left="0" w:hanging="2"/>
        <w:rPr>
          <w:lang w:val="hy-AM"/>
        </w:rPr>
      </w:pPr>
    </w:p>
    <w:sectPr w:rsidR="008940CD" w:rsidRPr="00560BB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9A2" w:rsidRDefault="00B469A2" w:rsidP="00604706">
      <w:pPr>
        <w:spacing w:line="240" w:lineRule="auto"/>
        <w:ind w:left="0" w:hanging="2"/>
      </w:pPr>
      <w:r>
        <w:separator/>
      </w:r>
    </w:p>
  </w:endnote>
  <w:endnote w:type="continuationSeparator" w:id="0">
    <w:p w:rsidR="00B469A2" w:rsidRDefault="00B469A2" w:rsidP="0060470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06" w:rsidRDefault="00604706">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971312"/>
      <w:docPartObj>
        <w:docPartGallery w:val="Page Numbers (Bottom of Page)"/>
        <w:docPartUnique/>
      </w:docPartObj>
    </w:sdtPr>
    <w:sdtEndPr>
      <w:rPr>
        <w:noProof/>
      </w:rPr>
    </w:sdtEndPr>
    <w:sdtContent>
      <w:p w:rsidR="00604706" w:rsidRDefault="00604706">
        <w:pPr>
          <w:pStyle w:val="Footer"/>
          <w:ind w:left="0" w:hanging="2"/>
          <w:jc w:val="right"/>
        </w:pPr>
        <w:r>
          <w:fldChar w:fldCharType="begin"/>
        </w:r>
        <w:r>
          <w:instrText xml:space="preserve"> PAGE   \* MERGEFORMAT </w:instrText>
        </w:r>
        <w:r>
          <w:fldChar w:fldCharType="separate"/>
        </w:r>
        <w:r w:rsidR="008E4428">
          <w:rPr>
            <w:noProof/>
          </w:rPr>
          <w:t>3</w:t>
        </w:r>
        <w:r>
          <w:rPr>
            <w:noProof/>
          </w:rPr>
          <w:fldChar w:fldCharType="end"/>
        </w:r>
      </w:p>
    </w:sdtContent>
  </w:sdt>
  <w:p w:rsidR="00604706" w:rsidRDefault="00604706">
    <w:pPr>
      <w:pStyle w:val="Footer"/>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06" w:rsidRDefault="00604706">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9A2" w:rsidRDefault="00B469A2" w:rsidP="00604706">
      <w:pPr>
        <w:spacing w:line="240" w:lineRule="auto"/>
        <w:ind w:left="0" w:hanging="2"/>
      </w:pPr>
      <w:r>
        <w:separator/>
      </w:r>
    </w:p>
  </w:footnote>
  <w:footnote w:type="continuationSeparator" w:id="0">
    <w:p w:rsidR="00B469A2" w:rsidRDefault="00B469A2" w:rsidP="0060470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06" w:rsidRDefault="00604706">
    <w:pPr>
      <w:pStyle w:val="Header"/>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06" w:rsidRDefault="00604706">
    <w:pPr>
      <w:pStyle w:val="Header"/>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06" w:rsidRDefault="00604706">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13D0B"/>
    <w:multiLevelType w:val="multilevel"/>
    <w:tmpl w:val="0F6AD6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5D60431"/>
    <w:multiLevelType w:val="multilevel"/>
    <w:tmpl w:val="0C12561C"/>
    <w:lvl w:ilvl="0">
      <w:start w:val="1"/>
      <w:numFmt w:val="decimal"/>
      <w:lvlText w:val="%1"/>
      <w:lvlJc w:val="left"/>
      <w:pPr>
        <w:ind w:left="360" w:hanging="360"/>
      </w:pPr>
      <w:rPr>
        <w:rFonts w:cs="Times New Roman"/>
      </w:rPr>
    </w:lvl>
    <w:lvl w:ilvl="1">
      <w:start w:val="1"/>
      <w:numFmt w:val="decimal"/>
      <w:lvlText w:val="%1.%2"/>
      <w:lvlJc w:val="left"/>
      <w:pPr>
        <w:ind w:left="358" w:hanging="360"/>
      </w:pPr>
      <w:rPr>
        <w:rFonts w:cs="Times New Roman"/>
      </w:rPr>
    </w:lvl>
    <w:lvl w:ilvl="2">
      <w:start w:val="1"/>
      <w:numFmt w:val="decimal"/>
      <w:lvlText w:val="%1.%2.%3"/>
      <w:lvlJc w:val="left"/>
      <w:pPr>
        <w:ind w:left="716" w:hanging="720"/>
      </w:pPr>
      <w:rPr>
        <w:rFonts w:cs="Times New Roman"/>
      </w:rPr>
    </w:lvl>
    <w:lvl w:ilvl="3">
      <w:start w:val="1"/>
      <w:numFmt w:val="decimal"/>
      <w:lvlText w:val="%1.%2.%3.%4"/>
      <w:lvlJc w:val="left"/>
      <w:pPr>
        <w:ind w:left="1074" w:hanging="1080"/>
      </w:pPr>
      <w:rPr>
        <w:rFonts w:cs="Times New Roman"/>
      </w:rPr>
    </w:lvl>
    <w:lvl w:ilvl="4">
      <w:start w:val="1"/>
      <w:numFmt w:val="decimal"/>
      <w:lvlText w:val="%1.%2.%3.%4.%5"/>
      <w:lvlJc w:val="left"/>
      <w:pPr>
        <w:ind w:left="1072" w:hanging="1080"/>
      </w:pPr>
      <w:rPr>
        <w:rFonts w:cs="Times New Roman"/>
      </w:rPr>
    </w:lvl>
    <w:lvl w:ilvl="5">
      <w:start w:val="1"/>
      <w:numFmt w:val="decimal"/>
      <w:lvlText w:val="%1.%2.%3.%4.%5.%6"/>
      <w:lvlJc w:val="left"/>
      <w:pPr>
        <w:ind w:left="1430" w:hanging="1440"/>
      </w:pPr>
      <w:rPr>
        <w:rFonts w:cs="Times New Roman"/>
      </w:rPr>
    </w:lvl>
    <w:lvl w:ilvl="6">
      <w:start w:val="1"/>
      <w:numFmt w:val="decimal"/>
      <w:lvlText w:val="%1.%2.%3.%4.%5.%6.%7"/>
      <w:lvlJc w:val="left"/>
      <w:pPr>
        <w:ind w:left="1428" w:hanging="1440"/>
      </w:pPr>
      <w:rPr>
        <w:rFonts w:cs="Times New Roman"/>
      </w:rPr>
    </w:lvl>
    <w:lvl w:ilvl="7">
      <w:start w:val="1"/>
      <w:numFmt w:val="decimal"/>
      <w:lvlText w:val="%1.%2.%3.%4.%5.%6.%7.%8"/>
      <w:lvlJc w:val="left"/>
      <w:pPr>
        <w:ind w:left="1786" w:hanging="1800"/>
      </w:pPr>
      <w:rPr>
        <w:rFonts w:cs="Times New Roman"/>
      </w:rPr>
    </w:lvl>
    <w:lvl w:ilvl="8">
      <w:start w:val="1"/>
      <w:numFmt w:val="decimal"/>
      <w:lvlText w:val="%1.%2.%3.%4.%5.%6.%7.%8.%9"/>
      <w:lvlJc w:val="left"/>
      <w:pPr>
        <w:ind w:left="2144"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17"/>
    <w:rsid w:val="00054B17"/>
    <w:rsid w:val="001D7890"/>
    <w:rsid w:val="00253CD6"/>
    <w:rsid w:val="003A5071"/>
    <w:rsid w:val="00560BBB"/>
    <w:rsid w:val="00604706"/>
    <w:rsid w:val="00840769"/>
    <w:rsid w:val="008940CD"/>
    <w:rsid w:val="008A0877"/>
    <w:rsid w:val="008E4428"/>
    <w:rsid w:val="00B469A2"/>
    <w:rsid w:val="00B54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F6EAC"/>
  <w15:chartTrackingRefBased/>
  <w15:docId w15:val="{371357F0-381A-47CB-ADB6-9D2406E9E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BBB"/>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Char Char Char Char Char"/>
    <w:link w:val="NormalWeb"/>
    <w:uiPriority w:val="99"/>
    <w:semiHidden/>
    <w:locked/>
    <w:rsid w:val="00560BBB"/>
    <w:rPr>
      <w:rFonts w:ascii="Times New Roman" w:eastAsia="Times New Roman" w:hAnsi="Times New Roman" w:cs="Times New Roman"/>
      <w:position w:val="-1"/>
      <w:sz w:val="24"/>
      <w:szCs w:val="24"/>
      <w:lang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Normal1"/>
    <w:basedOn w:val="Normal"/>
    <w:link w:val="NormalWebChar"/>
    <w:uiPriority w:val="99"/>
    <w:semiHidden/>
    <w:unhideWhenUsed/>
    <w:qFormat/>
    <w:rsid w:val="00560BBB"/>
    <w:pPr>
      <w:ind w:left="720"/>
      <w:contextualSpacing/>
    </w:pPr>
    <w:rPr>
      <w:lang w:eastAsia="en-GB"/>
    </w:rPr>
  </w:style>
  <w:style w:type="character" w:styleId="Strong">
    <w:name w:val="Strong"/>
    <w:basedOn w:val="DefaultParagraphFont"/>
    <w:uiPriority w:val="22"/>
    <w:qFormat/>
    <w:rsid w:val="00560BBB"/>
    <w:rPr>
      <w:b/>
      <w:bCs/>
    </w:rPr>
  </w:style>
  <w:style w:type="paragraph" w:styleId="Header">
    <w:name w:val="header"/>
    <w:basedOn w:val="Normal"/>
    <w:link w:val="HeaderChar"/>
    <w:uiPriority w:val="99"/>
    <w:unhideWhenUsed/>
    <w:rsid w:val="00604706"/>
    <w:pPr>
      <w:tabs>
        <w:tab w:val="center" w:pos="4680"/>
        <w:tab w:val="right" w:pos="9360"/>
      </w:tabs>
      <w:spacing w:line="240" w:lineRule="auto"/>
    </w:pPr>
  </w:style>
  <w:style w:type="character" w:customStyle="1" w:styleId="HeaderChar">
    <w:name w:val="Header Char"/>
    <w:basedOn w:val="DefaultParagraphFont"/>
    <w:link w:val="Header"/>
    <w:uiPriority w:val="99"/>
    <w:rsid w:val="00604706"/>
    <w:rPr>
      <w:rFonts w:ascii="Times New Roman" w:eastAsia="Times New Roman" w:hAnsi="Times New Roman" w:cs="Times New Roman"/>
      <w:position w:val="-1"/>
      <w:sz w:val="24"/>
      <w:szCs w:val="24"/>
    </w:rPr>
  </w:style>
  <w:style w:type="paragraph" w:styleId="Footer">
    <w:name w:val="footer"/>
    <w:basedOn w:val="Normal"/>
    <w:link w:val="FooterChar"/>
    <w:uiPriority w:val="99"/>
    <w:unhideWhenUsed/>
    <w:rsid w:val="00604706"/>
    <w:pPr>
      <w:tabs>
        <w:tab w:val="center" w:pos="4680"/>
        <w:tab w:val="right" w:pos="9360"/>
      </w:tabs>
      <w:spacing w:line="240" w:lineRule="auto"/>
    </w:pPr>
  </w:style>
  <w:style w:type="character" w:customStyle="1" w:styleId="FooterChar">
    <w:name w:val="Footer Char"/>
    <w:basedOn w:val="DefaultParagraphFont"/>
    <w:link w:val="Footer"/>
    <w:uiPriority w:val="99"/>
    <w:rsid w:val="00604706"/>
    <w:rPr>
      <w:rFonts w:ascii="Times New Roman" w:eastAsia="Times New Roman" w:hAnsi="Times New Roman" w:cs="Times New Roman"/>
      <w:positio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40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1236</Words>
  <Characters>7047</Characters>
  <Application>Microsoft Office Word</Application>
  <DocSecurity>0</DocSecurity>
  <Lines>58</Lines>
  <Paragraphs>16</Paragraphs>
  <ScaleCrop>false</ScaleCrop>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https://mul2.gov.am/tasks/1248780/oneclick?token=8138d78ce2cb9e174fa84ef9c441eba3</cp:keywords>
  <dc:description/>
  <cp:lastModifiedBy>Anna Nazaryan</cp:lastModifiedBy>
  <cp:revision>7</cp:revision>
  <dcterms:created xsi:type="dcterms:W3CDTF">2025-10-15T13:05:00Z</dcterms:created>
  <dcterms:modified xsi:type="dcterms:W3CDTF">2025-12-03T08:48:00Z</dcterms:modified>
</cp:coreProperties>
</file>