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AA7CC" w14:textId="77777777" w:rsidR="001C7796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  <w:r w:rsidR="00FF76AF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14:paraId="6A92D319" w14:textId="77777777" w:rsidR="00D668AA" w:rsidRPr="00D668AA" w:rsidRDefault="00B910BB" w:rsidP="00D668A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B910BB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  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  «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ՀԱՅԱՍՏԱՆԻ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ՀԱՆՐԱՊԵՏՈՒԹՅԱՆ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2025 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ԹՎԱԿԱՆԻ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ՊԵՏԱԿԱՆ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="00D668A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ԲՅՈՒՋԵԻ</w:t>
      </w:r>
    </w:p>
    <w:p w14:paraId="2AA5C051" w14:textId="2C9E2D80" w:rsidR="00B910BB" w:rsidRPr="00B910BB" w:rsidRDefault="00D668AA" w:rsidP="00D668A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ՄԱՍԻՆ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»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ՕՐԵՆՔՈՒՄ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ՎԵՐԱԲԱՇԽՈՒՄ</w:t>
      </w:r>
      <w:r w:rsidR="00B1562A" w:rsidRPr="00B1562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="00B1562A"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ԵՎ</w:t>
      </w:r>
      <w:r w:rsidR="00B1562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ՓՈՓՈԽՈՒԹՅՈՒՆ</w:t>
      </w:r>
      <w:r w:rsidR="00B1562A" w:rsidRPr="00B1562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>,</w:t>
      </w:r>
      <w:r w:rsidR="00B1562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ՀԱՅԱՍՏԱՆԻ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ՀԱՆՐԱՊԵՏՈՒԹՅԱՆ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ԿԱՌԱՎԱՐՈՒԹՅԱՆ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2024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ԹՎԱԿԱՆԻ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ԴԵԿՏԵՄԲԵՐԻ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27-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Ի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N 2060-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ՈՐՈՇՄԱՆ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ՄԵՋ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ՓՈՓՈԽՈՒԹՅՈՒՆՆԵՐ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ԵՎ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ԼՐԱՑՈՒՄՆԵՐ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ԿԱՏԱՐԵԼՈՒ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ՄԱՍԻՆ</w:t>
      </w:r>
      <w:r w:rsidRPr="00D668AA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>»</w:t>
      </w:r>
    </w:p>
    <w:p w14:paraId="17BF378E" w14:textId="77777777" w:rsidR="00EE5AF5" w:rsidRDefault="00EE5AF5" w:rsidP="00EE5AF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EE5AF5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ՀՀ ԿԱՌԱՎԱՐՈՒԹՅԱՆ ՈՐՈՇՄԱՆ ՆԱԽԱԳԾԻ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14:paraId="17089A57" w14:textId="77777777" w:rsidR="000B29F3" w:rsidRPr="00E07F90" w:rsidRDefault="000B29F3" w:rsidP="007546CE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CB395BE" w14:textId="16F5A6D9" w:rsidR="00176B23" w:rsidRPr="00B066EA" w:rsidRDefault="001C7796" w:rsidP="00B066E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066EA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5E16DF40" w14:textId="1567E701" w:rsidR="00176B23" w:rsidRPr="00B066EA" w:rsidRDefault="00176B23" w:rsidP="00B066E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91999344"/>
      <w:r w:rsidRPr="00B066EA">
        <w:rPr>
          <w:rFonts w:ascii="GHEA Grapalat" w:hAnsi="GHEA Grapalat" w:cs="Sylfaen"/>
          <w:sz w:val="24"/>
          <w:szCs w:val="24"/>
          <w:lang w:val="hy-AM"/>
        </w:rPr>
        <w:t>«Հայաuտանի Հանրապետության 202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>5</w:t>
      </w:r>
      <w:r w:rsidRPr="00B066EA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EE5AF5" w:rsidRPr="00B06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C2D" w:rsidRPr="00B066E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EE5AF5" w:rsidRPr="00B066EA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B51443" w:rsidRPr="00B066EA">
        <w:rPr>
          <w:rFonts w:ascii="GHEA Grapalat" w:hAnsi="GHEA Grapalat" w:cs="Sylfaen"/>
          <w:sz w:val="24"/>
          <w:szCs w:val="24"/>
          <w:lang w:val="hy-AM"/>
        </w:rPr>
        <w:t>,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66E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>4</w:t>
      </w:r>
      <w:r w:rsidRPr="00B066EA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>7</w:t>
      </w:r>
      <w:r w:rsidRPr="00B066EA">
        <w:rPr>
          <w:rFonts w:ascii="GHEA Grapalat" w:hAnsi="GHEA Grapalat" w:cs="Sylfaen"/>
          <w:sz w:val="24"/>
          <w:szCs w:val="24"/>
          <w:lang w:val="hy-AM"/>
        </w:rPr>
        <w:t>-ի N 2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>060</w:t>
      </w:r>
      <w:r w:rsidRPr="00B066EA">
        <w:rPr>
          <w:rFonts w:ascii="GHEA Grapalat" w:hAnsi="GHEA Grapalat" w:cs="Sylfaen"/>
          <w:sz w:val="24"/>
          <w:szCs w:val="24"/>
          <w:lang w:val="hy-AM"/>
        </w:rPr>
        <w:t xml:space="preserve">-Ն որոշման մեջ փոփոխություններ և լրացումներ կատարելու </w:t>
      </w:r>
      <w:r w:rsidR="00B910BB" w:rsidRPr="00B066EA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B06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66EA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Pr="00B066EA">
        <w:rPr>
          <w:rFonts w:ascii="GHEA Grapalat" w:hAnsi="GHEA Grapalat"/>
          <w:sz w:val="24"/>
          <w:szCs w:val="24"/>
          <w:lang w:val="af-ZA"/>
        </w:rPr>
        <w:t xml:space="preserve"> </w:t>
      </w:r>
      <w:bookmarkEnd w:id="0"/>
      <w:r w:rsidRPr="00B066EA">
        <w:rPr>
          <w:rFonts w:ascii="GHEA Grapalat" w:hAnsi="GHEA Grapalat"/>
          <w:sz w:val="24"/>
          <w:szCs w:val="24"/>
          <w:lang w:val="hy-AM"/>
        </w:rPr>
        <w:t>ընդունման</w:t>
      </w:r>
      <w:r w:rsidRPr="00B066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B066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B066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sz w:val="24"/>
          <w:szCs w:val="24"/>
          <w:lang w:val="hy-AM"/>
        </w:rPr>
        <w:t>է</w:t>
      </w:r>
      <w:r w:rsidR="00B51443" w:rsidRPr="00B066EA">
        <w:rPr>
          <w:rFonts w:ascii="GHEA Grapalat" w:hAnsi="GHEA Grapalat"/>
          <w:sz w:val="24"/>
          <w:szCs w:val="24"/>
          <w:lang w:val="hy-AM"/>
        </w:rPr>
        <w:t xml:space="preserve"> </w:t>
      </w:r>
      <w:r w:rsidR="00B51443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«Կոտայքի և Գեղարքունիքի ԿԿԹԿ» ՍՊ</w:t>
      </w:r>
      <w:r w:rsidR="00B51443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ընկերության բնականոն աշխատանքների ապահովման անհ</w:t>
      </w:r>
      <w:r w:rsidR="00CC0DCB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>ր</w:t>
      </w:r>
      <w:r w:rsidR="00B51443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="00CC0DCB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>ժ</w:t>
      </w:r>
      <w:r w:rsidR="00B51443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>եշտությամբ։</w:t>
      </w:r>
    </w:p>
    <w:p w14:paraId="2E7F7584" w14:textId="77777777" w:rsidR="001C7796" w:rsidRPr="00B066EA" w:rsidRDefault="001C7796" w:rsidP="00B066E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066EA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B066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B066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B066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066EA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6ADE253F" w14:textId="118318AA" w:rsidR="007F3732" w:rsidRPr="00B066EA" w:rsidRDefault="00497C38" w:rsidP="00B066EA">
      <w:pPr>
        <w:tabs>
          <w:tab w:val="left" w:pos="993"/>
          <w:tab w:val="left" w:pos="10890"/>
        </w:tabs>
        <w:spacing w:line="360" w:lineRule="auto"/>
        <w:ind w:right="-172" w:firstLine="567"/>
        <w:jc w:val="both"/>
        <w:rPr>
          <w:rFonts w:ascii="GHEA Grapalat" w:eastAsia="MS Mincho" w:hAnsi="GHEA Grapalat" w:cs="MS Mincho"/>
          <w:kern w:val="24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</w:t>
      </w:r>
      <w:r w:rsidR="00F44E74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«Կոտայքի և Գեղարքունիքի ԿԿԹԿ» ՍՊ ընկերությունը հիմնվել է 16 քաղաքային բնակավայրերի կողմից և երկու մարզերի բոլոր բնակավայրերում </w:t>
      </w:r>
      <w:r w:rsidR="00820A1E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զբաղվում է </w:t>
      </w:r>
      <w:r w:rsidR="00F44E74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ԵՄ չափանիշների համապատասխան </w:t>
      </w:r>
      <w:r w:rsidR="00F44E74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աղբահանության ծառայությունների մատուցման, աղբավայրի ու փոխաբեռնման կայանների շահագործման աշխատ</w:t>
      </w:r>
      <w:r w:rsidR="00E460B0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ան</w:t>
      </w:r>
      <w:r w:rsidR="00F44E74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քներով, տվյալ պահին ունի լրջագույն խնդիր</w:t>
      </w:r>
      <w:r w:rsidR="008F0747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234,</w:t>
      </w:r>
      <w:r w:rsidR="007C6DF2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24</w:t>
      </w:r>
      <w:r w:rsidR="008F0747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4</w:t>
      </w:r>
      <w:r w:rsidR="008F0747" w:rsidRPr="00E460B0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8F0747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2 հազար դրամի</w:t>
      </w:r>
      <w:r w:rsidR="007F3732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պայմանագրային պարտավորություններ</w:t>
      </w:r>
      <w:r w:rsidR="00FE3FC8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ի</w:t>
      </w:r>
      <w:r w:rsidR="007F3732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կատարման տեսանկյունից</w:t>
      </w:r>
      <w:r w:rsidR="00FE3FC8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, </w:t>
      </w:r>
      <w:r w:rsidR="008F0747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որից արդեն ձեռք բերված ապրանքների և ծառայությունների վճարման համար անհրաժեշտ դրամական միջոցներ</w:t>
      </w:r>
      <w:r w:rsidR="00E460B0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ը</w:t>
      </w:r>
      <w:r w:rsidR="008F0747" w:rsidRPr="00E460B0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կազմում է 74,890</w:t>
      </w:r>
      <w:r w:rsidR="008F0747" w:rsidRPr="00E460B0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8F0747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4 հազար դրամ և առաջիկայում ըստ պլանավորվածի իրականացվող ծախսերի համար անհրաժեշտ դրամական միջոցները կազմում է 1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59</w:t>
      </w:r>
      <w:r w:rsidR="008F0747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,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35</w:t>
      </w:r>
      <w:r w:rsidR="008F0747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3</w:t>
      </w:r>
      <w:r w:rsidR="008F0747" w:rsidRPr="00E460B0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8F0747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9 հազար դրամ</w:t>
      </w:r>
      <w:r w:rsidR="00B066EA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,</w:t>
      </w:r>
      <w:r w:rsidR="00820A1E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սակայն</w:t>
      </w:r>
      <w:r w:rsid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առաջարկվել է նվազեցնել շուրջ 9,960.9 հազար դրամ</w:t>
      </w:r>
      <w:r w:rsid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ով </w:t>
      </w:r>
      <w:r w:rsidR="008D391B" w:rsidRP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(</w:t>
      </w:r>
      <w:r w:rsidR="008D391B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չնախատեվսած ծախսերի և համակարգչային տեխնկաների մասով</w:t>
      </w:r>
      <w:r w:rsidR="008D391B" w:rsidRP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)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, </w:t>
      </w:r>
      <w:r w:rsid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որի 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արդյունքում </w:t>
      </w:r>
      <w:r w:rsidR="00572986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պլանավորված ծախսերը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կազմում </w:t>
      </w:r>
      <w:r w:rsidR="00572986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է 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1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49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,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393</w:t>
      </w:r>
      <w:r w:rsidR="003514A5" w:rsidRPr="00E460B0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0</w:t>
      </w:r>
      <w:r w:rsidR="003514A5" w:rsidRP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հազար դրամ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(առավել մանրամասն տե՛ս կից </w:t>
      </w:r>
      <w:r w:rsidR="008F0747"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>տեղեկանքում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)։</w:t>
      </w:r>
      <w:r w:rsidR="00E460B0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Հարկ 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է նշել</w:t>
      </w:r>
      <w:r w:rsidR="008D391B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նաև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, որ ՀՀ կառավարության որոշման նախագծով առաջարկվում է ընկերությանը հատկացնել ընդամենը </w:t>
      </w:r>
      <w:r w:rsidR="008F0747" w:rsidRPr="00B066EA">
        <w:rPr>
          <w:rFonts w:ascii="GHEA Grapalat" w:eastAsia="MS Mincho" w:hAnsi="GHEA Grapalat" w:cs="MS Mincho"/>
          <w:b/>
          <w:bCs/>
          <w:kern w:val="24"/>
          <w:sz w:val="24"/>
          <w:szCs w:val="24"/>
          <w:lang w:val="hy-AM"/>
        </w:rPr>
        <w:t>12</w:t>
      </w:r>
      <w:r w:rsidR="007C6DF2">
        <w:rPr>
          <w:rFonts w:ascii="GHEA Grapalat" w:eastAsia="MS Mincho" w:hAnsi="GHEA Grapalat" w:cs="MS Mincho"/>
          <w:b/>
          <w:bCs/>
          <w:kern w:val="24"/>
          <w:sz w:val="24"/>
          <w:szCs w:val="24"/>
          <w:lang w:val="hy-AM"/>
        </w:rPr>
        <w:t>8,698</w:t>
      </w:r>
      <w:r w:rsidR="008F0747" w:rsidRPr="00B066EA">
        <w:rPr>
          <w:rFonts w:ascii="MS Mincho" w:eastAsia="MS Mincho" w:hAnsi="MS Mincho" w:cs="MS Mincho" w:hint="eastAsia"/>
          <w:b/>
          <w:bCs/>
          <w:kern w:val="24"/>
          <w:sz w:val="24"/>
          <w:szCs w:val="24"/>
          <w:lang w:val="hy-AM"/>
        </w:rPr>
        <w:t>․</w:t>
      </w:r>
      <w:r w:rsidR="007C6DF2">
        <w:rPr>
          <w:rFonts w:ascii="GHEA Grapalat" w:eastAsia="MS Mincho" w:hAnsi="GHEA Grapalat" w:cs="MS Mincho"/>
          <w:b/>
          <w:bCs/>
          <w:kern w:val="24"/>
          <w:sz w:val="24"/>
          <w:szCs w:val="24"/>
          <w:lang w:val="hy-AM"/>
        </w:rPr>
        <w:t>7</w:t>
      </w:r>
      <w:r w:rsidR="008F0747" w:rsidRPr="00B066EA">
        <w:rPr>
          <w:rFonts w:ascii="GHEA Grapalat" w:eastAsia="MS Mincho" w:hAnsi="GHEA Grapalat" w:cs="MS Mincho"/>
          <w:b/>
          <w:bCs/>
          <w:kern w:val="24"/>
          <w:sz w:val="24"/>
          <w:szCs w:val="24"/>
          <w:lang w:val="hy-AM"/>
        </w:rPr>
        <w:t xml:space="preserve"> հազար դրամ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, քանի որ </w:t>
      </w:r>
      <w:r w:rsidR="008F0747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Ծրագրում ընգրկված</w:t>
      </w:r>
      <w:r w:rsidR="00FE3FC8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</w:t>
      </w:r>
      <w:r w:rsidR="008D391B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7</w:t>
      </w:r>
      <w:r w:rsidR="007F3732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 համայնքներն ուն</w:t>
      </w:r>
      <w:r w:rsidR="00FE3FC8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են հստակ աղբահանության վճարներ և մինչև տարեվերջ </w:t>
      </w:r>
      <w:r w:rsidR="008F0747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 xml:space="preserve">վերջիններից </w:t>
      </w:r>
      <w:r w:rsidR="00FE3FC8"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կհավաքագրվի 35,000</w:t>
      </w:r>
      <w:r w:rsidR="00FE3FC8" w:rsidRPr="00B066EA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FE3FC8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0 մլն դրամ, 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ինչպես նաև  նկատի է առնվել դրամաշնորհի պայամանգրի հիման վրա տրամադրված  60,584</w:t>
      </w:r>
      <w:r w:rsidR="008F0747" w:rsidRPr="00B066EA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7 հազար դրամը։</w:t>
      </w:r>
    </w:p>
    <w:p w14:paraId="62910917" w14:textId="4A3A39B7" w:rsidR="008F0747" w:rsidRPr="00B066EA" w:rsidRDefault="009278A7" w:rsidP="00B066EA">
      <w:pPr>
        <w:tabs>
          <w:tab w:val="left" w:pos="993"/>
          <w:tab w:val="left" w:pos="10890"/>
        </w:tabs>
        <w:spacing w:line="360" w:lineRule="auto"/>
        <w:ind w:right="-28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lastRenderedPageBreak/>
        <w:t xml:space="preserve"> </w:t>
      </w:r>
      <w:r w:rsid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 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 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Նախագծով առաջարկվում է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անհրաժեշտ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  <w:r w:rsidR="007C6DF2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12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8,698</w:t>
      </w:r>
      <w:r w:rsidR="007C6DF2" w:rsidRPr="00B066EA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7</w:t>
      </w:r>
      <w:r w:rsidR="007C6DF2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հա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զ</w:t>
      </w:r>
      <w:r w:rsidR="008F0747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ար դրամը վերաբաշխել</w:t>
      </w:r>
      <w:r w:rsidR="008F0747" w:rsidRPr="00B066EA">
        <w:rPr>
          <w:rFonts w:ascii="GHEA Grapalat" w:hAnsi="GHEA Grapalat" w:cs="Times Armenian"/>
          <w:sz w:val="24"/>
          <w:szCs w:val="24"/>
          <w:lang w:val="hy-AM"/>
        </w:rPr>
        <w:t xml:space="preserve"> ՀՀ 2025 թվականի պետական բյուջե</w:t>
      </w:r>
      <w:r w:rsidR="00BF3513" w:rsidRPr="00B066EA">
        <w:rPr>
          <w:rFonts w:ascii="GHEA Grapalat" w:hAnsi="GHEA Grapalat" w:cs="Times Armenian"/>
          <w:sz w:val="24"/>
          <w:szCs w:val="24"/>
          <w:lang w:val="hy-AM"/>
        </w:rPr>
        <w:t>ի 1040 «Կոշտ թափոնների կառավարում» ծրագրի 32004 «Վերակառուցման և զարգացման եվրոպական բանկի աջակցությամբ իրականացվող «Կոտայքի և Գեղարքունիքի մարզի կոշտ թափոնների կառավարման» դրամաշնորհային ծրագիր» միջոցառոմից հատկացնելով՝  նույն ծրագրի 12003 «Վերակառուցման և զարգացման եվրոպական բանկի աջակցությամբ իրականացվող «Կոտայքի և Գեղարքունիքի մարզի կոշտ թափոնների կառավարման ծրագրի շրջանակներում  «Կոտայքի և Գեղարքունիքի Կոշտ կենցաղային թափոնների կառավարում» ՍՊԸ-ին  ֆինանսական աջակցության տրամադրում»» միջոցառմանը։</w:t>
      </w:r>
    </w:p>
    <w:p w14:paraId="51E5E223" w14:textId="2CE5DF45" w:rsidR="00BF3513" w:rsidRPr="00B066EA" w:rsidRDefault="009278A7" w:rsidP="00B066EA">
      <w:pPr>
        <w:tabs>
          <w:tab w:val="left" w:pos="993"/>
          <w:tab w:val="left" w:pos="10890"/>
        </w:tabs>
        <w:spacing w:line="360" w:lineRule="auto"/>
        <w:ind w:right="-28"/>
        <w:jc w:val="both"/>
        <w:rPr>
          <w:rFonts w:ascii="GHEA Grapalat" w:eastAsia="MS Mincho" w:hAnsi="GHEA Grapalat" w:cs="MS Mincho"/>
          <w:kern w:val="24"/>
          <w:sz w:val="24"/>
          <w:szCs w:val="24"/>
          <w:lang w:val="hy-AM"/>
        </w:rPr>
      </w:pPr>
      <w:r w:rsidRP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 w:rsidR="00BF3513" w:rsidRP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 w:rsidRP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Հարկ է նշել, որ </w:t>
      </w:r>
      <w:r w:rsidR="00BF3513" w:rsidRP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 1040/32004 միջոցառման համ</w:t>
      </w:r>
      <w:r w:rsidR="00B066EA"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="00BF3513" w:rsidRPr="00B066EA">
        <w:rPr>
          <w:rFonts w:ascii="GHEA Grapalat" w:eastAsia="MS Mincho" w:hAnsi="GHEA Grapalat" w:cs="MS Mincho"/>
          <w:sz w:val="24"/>
          <w:szCs w:val="24"/>
          <w:lang w:val="hy-AM"/>
        </w:rPr>
        <w:t xml:space="preserve">ֆինանսավորման մասից 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12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8,698</w:t>
      </w:r>
      <w:r w:rsidR="00BF3513" w:rsidRPr="00B066EA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7C6DF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7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հազար դրամը հնարավոր է նվազեցնել, քանի որ սույն թվականի 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մայիսի 8-ի 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ՀՀ կառավարության N 1491-Ն որոշման ընդունման ընթացքը երկարաձգվեց և ՍՊԸ-ն ստիպված եղավ ԱԱՀ-ից հետ վերադարձված գումարներից վճարել մեքենաների և սա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րք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ավորումների ձեռքբերման համար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,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քանի որ ուներ պայման</w:t>
      </w:r>
      <w:r w:rsidR="00921E92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գրային պարտավորություն՝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վճ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ա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րումներն իրականացնել հստակ սահմանված ժամկետներո</w:t>
      </w:r>
      <w:r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>ւմ։</w:t>
      </w:r>
      <w:r w:rsidR="00BF3513" w:rsidRPr="00B066EA">
        <w:rPr>
          <w:rFonts w:ascii="GHEA Grapalat" w:eastAsia="MS Mincho" w:hAnsi="GHEA Grapalat" w:cs="MS Mincho"/>
          <w:kern w:val="24"/>
          <w:sz w:val="24"/>
          <w:szCs w:val="24"/>
          <w:lang w:val="hy-AM"/>
        </w:rPr>
        <w:t xml:space="preserve"> </w:t>
      </w:r>
    </w:p>
    <w:p w14:paraId="31935863" w14:textId="4C4A7E1E" w:rsidR="00412844" w:rsidRPr="00B066EA" w:rsidRDefault="001C7796" w:rsidP="00B066E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B066EA">
        <w:rPr>
          <w:rFonts w:ascii="GHEA Grapalat" w:hAnsi="GHEA Grapalat"/>
          <w:b/>
          <w:lang w:val="hy-AM"/>
        </w:rPr>
        <w:t>Կարգավորման</w:t>
      </w:r>
      <w:r w:rsidRPr="00B066EA">
        <w:rPr>
          <w:rFonts w:ascii="GHEA Grapalat" w:hAnsi="GHEA Grapalat"/>
          <w:b/>
          <w:lang w:val="af-ZA"/>
        </w:rPr>
        <w:t xml:space="preserve"> </w:t>
      </w:r>
      <w:r w:rsidRPr="00B066EA">
        <w:rPr>
          <w:rFonts w:ascii="GHEA Grapalat" w:hAnsi="GHEA Grapalat"/>
          <w:b/>
          <w:lang w:val="hy-AM"/>
        </w:rPr>
        <w:t>նպատակը</w:t>
      </w:r>
    </w:p>
    <w:p w14:paraId="7137E4A8" w14:textId="14EF835C" w:rsidR="006834FB" w:rsidRPr="00B066EA" w:rsidRDefault="00522768" w:rsidP="00B066EA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 w:cs="Sylfaen"/>
          <w:lang w:val="hy-AM"/>
        </w:rPr>
      </w:pPr>
      <w:r w:rsidRPr="00B066EA">
        <w:rPr>
          <w:rFonts w:ascii="GHEA Grapalat" w:hAnsi="GHEA Grapalat" w:cs="Sylfaen"/>
          <w:lang w:val="hy-AM"/>
        </w:rPr>
        <w:t>Ե</w:t>
      </w:r>
      <w:r w:rsidR="000578A2" w:rsidRPr="00B066EA">
        <w:rPr>
          <w:rFonts w:ascii="GHEA Grapalat" w:hAnsi="GHEA Grapalat" w:cs="Sylfaen"/>
          <w:lang w:val="hy-AM"/>
        </w:rPr>
        <w:t>րկու մարզի</w:t>
      </w:r>
      <w:r w:rsidRPr="00B066EA">
        <w:rPr>
          <w:rFonts w:ascii="GHEA Grapalat" w:hAnsi="GHEA Grapalat" w:cs="Sylfaen"/>
          <w:lang w:val="hy-AM"/>
        </w:rPr>
        <w:t xml:space="preserve"> 16 բնակավայրերում</w:t>
      </w:r>
      <w:r w:rsidR="000578A2" w:rsidRPr="00B066EA">
        <w:rPr>
          <w:rFonts w:ascii="GHEA Grapalat" w:hAnsi="GHEA Grapalat" w:cs="Sylfaen"/>
          <w:lang w:val="hy-AM"/>
        </w:rPr>
        <w:t xml:space="preserve"> կոշտ թափոնների կառավարման ինտեգրված համակարգի ներդրման գործընթացի </w:t>
      </w:r>
      <w:r w:rsidR="00B51443" w:rsidRPr="00B066EA">
        <w:rPr>
          <w:rFonts w:ascii="GHEA Grapalat" w:hAnsi="GHEA Grapalat" w:cs="Sylfaen"/>
          <w:lang w:val="hy-AM"/>
        </w:rPr>
        <w:t xml:space="preserve">բնականոն ընթացքի  </w:t>
      </w:r>
      <w:r w:rsidRPr="00B066EA">
        <w:rPr>
          <w:rFonts w:ascii="GHEA Grapalat" w:hAnsi="GHEA Grapalat" w:cs="Sylfaen"/>
          <w:lang w:val="hy-AM"/>
        </w:rPr>
        <w:t>ապահովում։</w:t>
      </w:r>
    </w:p>
    <w:p w14:paraId="5BE5DC1A" w14:textId="77777777" w:rsidR="009278A7" w:rsidRPr="00B066EA" w:rsidRDefault="009278A7" w:rsidP="00B066EA">
      <w:pPr>
        <w:pStyle w:val="NormalWeb"/>
        <w:spacing w:before="0" w:beforeAutospacing="0" w:after="0" w:afterAutospacing="0" w:line="360" w:lineRule="auto"/>
        <w:ind w:left="90" w:right="-82" w:firstLine="540"/>
        <w:jc w:val="both"/>
        <w:rPr>
          <w:rFonts w:ascii="GHEA Grapalat" w:hAnsi="GHEA Grapalat" w:cs="Sylfaen"/>
          <w:lang w:val="hy-AM"/>
        </w:rPr>
      </w:pPr>
    </w:p>
    <w:p w14:paraId="07FC5A75" w14:textId="68AF3A57" w:rsidR="001C7796" w:rsidRPr="00B066EA" w:rsidRDefault="001C7796" w:rsidP="00B066E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B066EA">
        <w:rPr>
          <w:rFonts w:ascii="GHEA Grapalat" w:hAnsi="GHEA Grapalat"/>
          <w:b/>
          <w:lang w:val="fr-FR"/>
        </w:rPr>
        <w:t xml:space="preserve">4. </w:t>
      </w:r>
      <w:r w:rsidRPr="00B066EA">
        <w:rPr>
          <w:rFonts w:ascii="GHEA Grapalat" w:hAnsi="GHEA Grapalat"/>
          <w:b/>
          <w:lang w:val="hy-AM"/>
        </w:rPr>
        <w:t>Նախագծի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մշակման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գործընթացում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ներգրավված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ինստիտուտները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և</w:t>
      </w:r>
      <w:r w:rsidRPr="00B066EA">
        <w:rPr>
          <w:rFonts w:ascii="GHEA Grapalat" w:hAnsi="GHEA Grapalat"/>
          <w:b/>
          <w:lang w:val="fr-FR"/>
        </w:rPr>
        <w:t xml:space="preserve"> </w:t>
      </w:r>
      <w:r w:rsidRPr="00B066EA">
        <w:rPr>
          <w:rFonts w:ascii="GHEA Grapalat" w:hAnsi="GHEA Grapalat"/>
          <w:b/>
          <w:lang w:val="hy-AM"/>
        </w:rPr>
        <w:t>անձիք</w:t>
      </w:r>
    </w:p>
    <w:p w14:paraId="2C8CFBF5" w14:textId="1A05B4C4" w:rsidR="00E734FC" w:rsidRPr="00B066EA" w:rsidRDefault="001C7796" w:rsidP="00B066E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066EA">
        <w:rPr>
          <w:rFonts w:ascii="GHEA Grapalat" w:hAnsi="GHEA Grapalat" w:cs="Sylfaen"/>
          <w:sz w:val="24"/>
          <w:szCs w:val="24"/>
        </w:rPr>
        <w:t>ՀՀ</w:t>
      </w:r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/>
          <w:sz w:val="24"/>
          <w:szCs w:val="24"/>
        </w:rPr>
        <w:t>ո</w:t>
      </w:r>
      <w:r w:rsidRPr="00B066EA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B066EA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066EA">
        <w:rPr>
          <w:rFonts w:ascii="GHEA Grapalat" w:hAnsi="GHEA Grapalat" w:cs="Sylfaen"/>
          <w:sz w:val="24"/>
          <w:szCs w:val="24"/>
        </w:rPr>
        <w:t>է</w:t>
      </w:r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066EA">
        <w:rPr>
          <w:rFonts w:ascii="GHEA Grapalat" w:hAnsi="GHEA Grapalat" w:cs="Sylfaen"/>
          <w:sz w:val="24"/>
          <w:szCs w:val="24"/>
        </w:rPr>
        <w:t>ՀՀ</w:t>
      </w:r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B066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B066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66EA">
        <w:rPr>
          <w:rFonts w:ascii="GHEA Grapalat" w:hAnsi="GHEA Grapalat" w:cs="Sylfaen"/>
          <w:sz w:val="24"/>
          <w:szCs w:val="24"/>
        </w:rPr>
        <w:t>և</w:t>
      </w:r>
      <w:r w:rsidRPr="00B066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B066EA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B066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B066EA">
        <w:rPr>
          <w:rFonts w:ascii="GHEA Grapalat" w:hAnsi="GHEA Grapalat"/>
          <w:sz w:val="24"/>
          <w:szCs w:val="24"/>
          <w:lang w:val="fr-FR"/>
        </w:rPr>
        <w:t>:</w:t>
      </w:r>
    </w:p>
    <w:p w14:paraId="37AAC40A" w14:textId="77777777" w:rsidR="00EE2F80" w:rsidRPr="00B066EA" w:rsidRDefault="001C7796" w:rsidP="00B066E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66EA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B066EA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B066E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416CF59" w14:textId="1D5C1EE5" w:rsidR="00E734FC" w:rsidRPr="00B066EA" w:rsidRDefault="009278A7" w:rsidP="00B066E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066EA">
        <w:rPr>
          <w:rFonts w:ascii="GHEA Grapalat" w:eastAsiaTheme="minorHAnsi" w:hAnsi="GHEA Grapalat" w:cstheme="minorBidi"/>
          <w:kern w:val="24"/>
          <w:sz w:val="24"/>
          <w:szCs w:val="24"/>
          <w:lang w:val="hy-AM"/>
        </w:rPr>
        <w:t>«Կոտայքի և Գեղարքունիքի ԿԿԹԿ» ՍՊ</w:t>
      </w:r>
      <w:r w:rsidRPr="00B066E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ընկերության բնականոն աշխատանքիների ապահովում։</w:t>
      </w:r>
    </w:p>
    <w:p w14:paraId="4A1D462C" w14:textId="77777777" w:rsidR="00E734FC" w:rsidRPr="00B066EA" w:rsidRDefault="00E734FC" w:rsidP="00B066EA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066E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B066EA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B066E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14:paraId="62DAFD21" w14:textId="30B4781A" w:rsidR="005F3DB7" w:rsidRPr="00B066EA" w:rsidRDefault="005F3DB7" w:rsidP="00B066EA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fr-FR"/>
        </w:rPr>
      </w:pPr>
      <w:r w:rsidRPr="00B066EA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ախագծի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ընդունումը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="00E460B0">
        <w:rPr>
          <w:rFonts w:ascii="GHEA Grapalat" w:eastAsia="Times New Roman" w:hAnsi="GHEA Grapalat"/>
          <w:bCs/>
          <w:sz w:val="24"/>
          <w:szCs w:val="24"/>
          <w:lang w:val="fr-FR"/>
        </w:rPr>
        <w:t>չի</w:t>
      </w:r>
      <w:proofErr w:type="spellEnd"/>
      <w:r w:rsidR="00E460B0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հանգեցնի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ՀՀ 2025</w:t>
      </w:r>
      <w:r w:rsidR="00B3652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թվականի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պետական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բյուջեի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եկամուտնեում</w:t>
      </w:r>
      <w:proofErr w:type="spellEnd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ծախսերում</w:t>
      </w:r>
      <w:proofErr w:type="spellEnd"/>
      <w:r w:rsidR="00B3652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B066EA">
        <w:rPr>
          <w:rFonts w:ascii="GHEA Grapalat" w:eastAsia="Times New Roman" w:hAnsi="GHEA Grapalat"/>
          <w:bCs/>
          <w:sz w:val="24"/>
          <w:szCs w:val="24"/>
          <w:lang w:val="fr-FR"/>
        </w:rPr>
        <w:t>փոփոխությունների</w:t>
      </w:r>
      <w:proofErr w:type="spellEnd"/>
      <w:r w:rsidR="00E460B0">
        <w:rPr>
          <w:rFonts w:ascii="GHEA Grapalat" w:eastAsia="Times New Roman" w:hAnsi="GHEA Grapalat"/>
          <w:bCs/>
          <w:sz w:val="24"/>
          <w:szCs w:val="24"/>
          <w:lang w:val="fr-FR"/>
        </w:rPr>
        <w:t>։</w:t>
      </w:r>
    </w:p>
    <w:p w14:paraId="5E80D2BC" w14:textId="77777777" w:rsidR="00EC3DAD" w:rsidRPr="00B066EA" w:rsidRDefault="00EC3DAD" w:rsidP="00B066E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0F214CFE" w14:textId="77777777" w:rsidR="00EC3DAD" w:rsidRPr="00B066EA" w:rsidRDefault="00EC3DAD" w:rsidP="00B066E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066EA">
        <w:rPr>
          <w:rFonts w:ascii="GHEA Grapalat" w:eastAsia="Times New Roman" w:hAnsi="GHEA Grapalat"/>
          <w:b/>
          <w:sz w:val="24"/>
          <w:szCs w:val="24"/>
          <w:lang w:val="hy-AM"/>
        </w:rPr>
        <w:t>7.</w:t>
      </w:r>
      <w:r w:rsidRPr="00B066E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066EA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33D63E9D" w14:textId="77777777" w:rsidR="00D046FC" w:rsidRPr="00B066EA" w:rsidRDefault="00D046FC" w:rsidP="00B066EA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547"/>
        <w:jc w:val="both"/>
        <w:rPr>
          <w:rFonts w:ascii="GHEA Grapalat" w:hAnsi="GHEA Grapalat"/>
          <w:color w:val="000000"/>
          <w:lang w:val="hy-AM"/>
        </w:rPr>
      </w:pPr>
      <w:r w:rsidRPr="00B066EA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5</w:t>
      </w:r>
      <w:r w:rsidRPr="00B066EA">
        <w:rPr>
          <w:rFonts w:ascii="MS Mincho" w:eastAsia="MS Mincho" w:hAnsi="MS Mincho" w:cs="MS Mincho" w:hint="eastAsia"/>
          <w:lang w:val="hy-AM"/>
        </w:rPr>
        <w:t>․</w:t>
      </w:r>
      <w:r w:rsidRPr="00B066EA">
        <w:rPr>
          <w:rFonts w:ascii="GHEA Grapalat" w:hAnsi="GHEA Grapalat" w:cs="Sylfaen"/>
          <w:lang w:val="hy-AM"/>
        </w:rPr>
        <w:t>2-րդ և 5</w:t>
      </w:r>
      <w:r w:rsidRPr="00B066EA">
        <w:rPr>
          <w:rFonts w:ascii="MS Mincho" w:eastAsia="MS Mincho" w:hAnsi="MS Mincho" w:cs="MS Mincho" w:hint="eastAsia"/>
          <w:lang w:val="hy-AM"/>
        </w:rPr>
        <w:t>․</w:t>
      </w:r>
      <w:r w:rsidRPr="00B066EA">
        <w:rPr>
          <w:rFonts w:ascii="GHEA Grapalat" w:hAnsi="GHEA Grapalat" w:cs="Cambria Math"/>
          <w:lang w:val="hy-AM"/>
        </w:rPr>
        <w:t>3-</w:t>
      </w:r>
      <w:r w:rsidRPr="00B066EA">
        <w:rPr>
          <w:rFonts w:ascii="GHEA Grapalat" w:hAnsi="GHEA Grapalat" w:cs="Sylfaen"/>
          <w:lang w:val="hy-AM"/>
        </w:rPr>
        <w:t>րդ ենթակետեր/  ռազմավարական փաստաթղթերի դրույթներից, ՀՀ կա</w:t>
      </w:r>
      <w:r w:rsidRPr="00B066EA">
        <w:rPr>
          <w:rFonts w:ascii="GHEA Grapalat" w:hAnsi="GHEA Grapalat"/>
          <w:color w:val="000000"/>
          <w:lang w:val="hy-AM"/>
        </w:rPr>
        <w:t>ռավարության 2021 թվականի օգոստոսի 18-ի N 1363-Ա որոշմամբ հաստատված ՀՀ կառավարության ծրագրի 6</w:t>
      </w:r>
      <w:r w:rsidRPr="00B066EA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B066EA">
        <w:rPr>
          <w:rFonts w:ascii="GHEA Grapalat" w:hAnsi="GHEA Grapalat"/>
          <w:color w:val="000000"/>
          <w:lang w:val="hy-AM"/>
        </w:rPr>
        <w:t>6 բաժնի 3-րդ մասի դրույթներից,  -ՀՀ կառավարության  2021 թվականի նոյեմբերի 18-ի N 1902-Լ որոշմամբ հաստատված ՀՀ կառավարության 2021-2026 թթ գործունեության միջոցառումների ծրագրի ՏԿԵՆ բաժնի 5</w:t>
      </w:r>
      <w:r w:rsidRPr="00B066EA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B066EA">
        <w:rPr>
          <w:rFonts w:ascii="GHEA Grapalat" w:hAnsi="GHEA Grapalat"/>
          <w:color w:val="000000"/>
          <w:lang w:val="hy-AM"/>
        </w:rPr>
        <w:t>2 և 5</w:t>
      </w:r>
      <w:r w:rsidRPr="00B066EA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B066EA">
        <w:rPr>
          <w:rFonts w:ascii="GHEA Grapalat" w:hAnsi="GHEA Grapalat"/>
          <w:color w:val="000000"/>
          <w:lang w:val="hy-AM"/>
        </w:rPr>
        <w:t>3 միջոցառումներից,  ՀՀ կառավարության 2021թ ապրիլի 1-ի թիվ 464-Լ որոշմամբ հաստատված աղբահանության ոլորտի ռազմավարության 55-րդ կետ և ռազմավարության կիրարկումն ապահովող միջոցառումների ծրագրի 2</w:t>
      </w:r>
      <w:r w:rsidRPr="00B066EA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B066EA">
        <w:rPr>
          <w:rFonts w:ascii="GHEA Grapalat" w:hAnsi="GHEA Grapalat"/>
          <w:color w:val="000000"/>
          <w:lang w:val="hy-AM"/>
        </w:rPr>
        <w:t xml:space="preserve">6 կետի դրույթներից, ինչպես նաև </w:t>
      </w:r>
      <w:r w:rsidRPr="00B066EA">
        <w:rPr>
          <w:rFonts w:ascii="GHEA Grapalat" w:hAnsi="GHEA Grapalat"/>
          <w:bCs/>
          <w:color w:val="000000"/>
          <w:lang w:val="hy-AM" w:eastAsia="hy-AM"/>
        </w:rPr>
        <w:t xml:space="preserve">ՄԱԿ-ի Կայուն զարգացման նպատակներին հասնելու ուղղությամբ՝ 1-ից 11-րդ, 13-րդ և 17-րդ նպատակներից։ </w:t>
      </w:r>
      <w:r w:rsidRPr="00B066EA">
        <w:rPr>
          <w:rFonts w:ascii="GHEA Grapalat" w:hAnsi="GHEA Grapalat"/>
          <w:lang w:val="hy-AM"/>
        </w:rPr>
        <w:t xml:space="preserve">  </w:t>
      </w:r>
    </w:p>
    <w:p w14:paraId="0B9365D2" w14:textId="236D5157" w:rsidR="00EC3DAD" w:rsidRPr="00B066EA" w:rsidRDefault="00EC3DAD" w:rsidP="00B066EA">
      <w:pPr>
        <w:spacing w:before="240"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EC3DAD" w:rsidRPr="00B066EA" w:rsidSect="00611192">
      <w:pgSz w:w="11906" w:h="16838"/>
      <w:pgMar w:top="709" w:right="720" w:bottom="851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F18EA"/>
    <w:multiLevelType w:val="hybridMultilevel"/>
    <w:tmpl w:val="0908ECFC"/>
    <w:lvl w:ilvl="0" w:tplc="8CAAB8D2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9978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96"/>
    <w:rsid w:val="000018D6"/>
    <w:rsid w:val="000035E9"/>
    <w:rsid w:val="00004543"/>
    <w:rsid w:val="00020133"/>
    <w:rsid w:val="000315FF"/>
    <w:rsid w:val="000578A2"/>
    <w:rsid w:val="00084951"/>
    <w:rsid w:val="00086F4E"/>
    <w:rsid w:val="000A7387"/>
    <w:rsid w:val="000B29F3"/>
    <w:rsid w:val="000B74DD"/>
    <w:rsid w:val="000E51B7"/>
    <w:rsid w:val="000F16FD"/>
    <w:rsid w:val="000F3129"/>
    <w:rsid w:val="00111351"/>
    <w:rsid w:val="00123908"/>
    <w:rsid w:val="0017657E"/>
    <w:rsid w:val="00176B23"/>
    <w:rsid w:val="001929F6"/>
    <w:rsid w:val="001B29E1"/>
    <w:rsid w:val="001C7796"/>
    <w:rsid w:val="001D226C"/>
    <w:rsid w:val="001D7C52"/>
    <w:rsid w:val="00212AE6"/>
    <w:rsid w:val="002206EE"/>
    <w:rsid w:val="00224C79"/>
    <w:rsid w:val="00230749"/>
    <w:rsid w:val="00233E4D"/>
    <w:rsid w:val="0024509B"/>
    <w:rsid w:val="0024634D"/>
    <w:rsid w:val="00247853"/>
    <w:rsid w:val="00292A88"/>
    <w:rsid w:val="00294887"/>
    <w:rsid w:val="002B1C4A"/>
    <w:rsid w:val="002C1CBB"/>
    <w:rsid w:val="002C7660"/>
    <w:rsid w:val="002E4CE4"/>
    <w:rsid w:val="002F31B3"/>
    <w:rsid w:val="003222E3"/>
    <w:rsid w:val="00344270"/>
    <w:rsid w:val="003514A5"/>
    <w:rsid w:val="0039036F"/>
    <w:rsid w:val="003910E0"/>
    <w:rsid w:val="003D60D3"/>
    <w:rsid w:val="003E1F10"/>
    <w:rsid w:val="0041113A"/>
    <w:rsid w:val="00412844"/>
    <w:rsid w:val="00412D22"/>
    <w:rsid w:val="00417D8E"/>
    <w:rsid w:val="00436097"/>
    <w:rsid w:val="004434AB"/>
    <w:rsid w:val="00457C00"/>
    <w:rsid w:val="004910C7"/>
    <w:rsid w:val="00497C38"/>
    <w:rsid w:val="004A37F6"/>
    <w:rsid w:val="004B7296"/>
    <w:rsid w:val="004C3C11"/>
    <w:rsid w:val="004C4D2A"/>
    <w:rsid w:val="004C7323"/>
    <w:rsid w:val="004E5FE4"/>
    <w:rsid w:val="00522768"/>
    <w:rsid w:val="0054172E"/>
    <w:rsid w:val="0054589E"/>
    <w:rsid w:val="00572986"/>
    <w:rsid w:val="005738E1"/>
    <w:rsid w:val="00580E57"/>
    <w:rsid w:val="00591356"/>
    <w:rsid w:val="005A6B75"/>
    <w:rsid w:val="005B41B6"/>
    <w:rsid w:val="005B734A"/>
    <w:rsid w:val="005D71E9"/>
    <w:rsid w:val="005E21CC"/>
    <w:rsid w:val="005F3DB7"/>
    <w:rsid w:val="00611192"/>
    <w:rsid w:val="00611421"/>
    <w:rsid w:val="006304DA"/>
    <w:rsid w:val="00652C98"/>
    <w:rsid w:val="00663CD6"/>
    <w:rsid w:val="006650AB"/>
    <w:rsid w:val="006714A5"/>
    <w:rsid w:val="00672C2D"/>
    <w:rsid w:val="006834FB"/>
    <w:rsid w:val="00685014"/>
    <w:rsid w:val="00697952"/>
    <w:rsid w:val="006B444A"/>
    <w:rsid w:val="006E68B7"/>
    <w:rsid w:val="006F3B3B"/>
    <w:rsid w:val="006F7D47"/>
    <w:rsid w:val="00720D86"/>
    <w:rsid w:val="00746389"/>
    <w:rsid w:val="007546CE"/>
    <w:rsid w:val="00775A93"/>
    <w:rsid w:val="007A49A8"/>
    <w:rsid w:val="007B2ABF"/>
    <w:rsid w:val="007B6A1F"/>
    <w:rsid w:val="007C6DF2"/>
    <w:rsid w:val="007D0D58"/>
    <w:rsid w:val="007F1255"/>
    <w:rsid w:val="007F2EAE"/>
    <w:rsid w:val="007F3732"/>
    <w:rsid w:val="00820A1E"/>
    <w:rsid w:val="00844738"/>
    <w:rsid w:val="0085112E"/>
    <w:rsid w:val="0087008B"/>
    <w:rsid w:val="00871ADA"/>
    <w:rsid w:val="00873A37"/>
    <w:rsid w:val="00880510"/>
    <w:rsid w:val="008A56BE"/>
    <w:rsid w:val="008A6870"/>
    <w:rsid w:val="008D391B"/>
    <w:rsid w:val="008D75E2"/>
    <w:rsid w:val="008D7DE2"/>
    <w:rsid w:val="008E0EB0"/>
    <w:rsid w:val="008E4FCF"/>
    <w:rsid w:val="008E66AA"/>
    <w:rsid w:val="008F0747"/>
    <w:rsid w:val="00921E92"/>
    <w:rsid w:val="00926495"/>
    <w:rsid w:val="009278A7"/>
    <w:rsid w:val="00932290"/>
    <w:rsid w:val="0093348D"/>
    <w:rsid w:val="00937EE1"/>
    <w:rsid w:val="00950A4A"/>
    <w:rsid w:val="00954825"/>
    <w:rsid w:val="009701C4"/>
    <w:rsid w:val="009764BD"/>
    <w:rsid w:val="009B3222"/>
    <w:rsid w:val="009C37CD"/>
    <w:rsid w:val="009D2D1C"/>
    <w:rsid w:val="009F113C"/>
    <w:rsid w:val="009F3988"/>
    <w:rsid w:val="00A00EA3"/>
    <w:rsid w:val="00A04D97"/>
    <w:rsid w:val="00A730E1"/>
    <w:rsid w:val="00AC0A62"/>
    <w:rsid w:val="00AD153A"/>
    <w:rsid w:val="00AD3CE7"/>
    <w:rsid w:val="00B066EA"/>
    <w:rsid w:val="00B1562A"/>
    <w:rsid w:val="00B20EBF"/>
    <w:rsid w:val="00B241D8"/>
    <w:rsid w:val="00B25CCD"/>
    <w:rsid w:val="00B3652F"/>
    <w:rsid w:val="00B479B1"/>
    <w:rsid w:val="00B51443"/>
    <w:rsid w:val="00B57279"/>
    <w:rsid w:val="00B910BB"/>
    <w:rsid w:val="00BA5F54"/>
    <w:rsid w:val="00BA7CFE"/>
    <w:rsid w:val="00BC3BCD"/>
    <w:rsid w:val="00BD07F9"/>
    <w:rsid w:val="00BD586B"/>
    <w:rsid w:val="00BF18E9"/>
    <w:rsid w:val="00BF3513"/>
    <w:rsid w:val="00BF4BC5"/>
    <w:rsid w:val="00BF7ACB"/>
    <w:rsid w:val="00C13D2C"/>
    <w:rsid w:val="00C14532"/>
    <w:rsid w:val="00C21CE7"/>
    <w:rsid w:val="00C543F0"/>
    <w:rsid w:val="00C633DE"/>
    <w:rsid w:val="00C72DBE"/>
    <w:rsid w:val="00C87124"/>
    <w:rsid w:val="00C959B7"/>
    <w:rsid w:val="00CA2C8D"/>
    <w:rsid w:val="00CA5754"/>
    <w:rsid w:val="00CC0DCB"/>
    <w:rsid w:val="00CC5314"/>
    <w:rsid w:val="00CC7D2B"/>
    <w:rsid w:val="00CD54AC"/>
    <w:rsid w:val="00D046FC"/>
    <w:rsid w:val="00D13E90"/>
    <w:rsid w:val="00D40942"/>
    <w:rsid w:val="00D668AA"/>
    <w:rsid w:val="00D7017E"/>
    <w:rsid w:val="00DD3A7A"/>
    <w:rsid w:val="00DE4FFB"/>
    <w:rsid w:val="00E07F90"/>
    <w:rsid w:val="00E12C68"/>
    <w:rsid w:val="00E20381"/>
    <w:rsid w:val="00E22CA3"/>
    <w:rsid w:val="00E2489C"/>
    <w:rsid w:val="00E36CBF"/>
    <w:rsid w:val="00E440E1"/>
    <w:rsid w:val="00E460B0"/>
    <w:rsid w:val="00E61FE2"/>
    <w:rsid w:val="00E64DA9"/>
    <w:rsid w:val="00E734FC"/>
    <w:rsid w:val="00E808D3"/>
    <w:rsid w:val="00E81FFD"/>
    <w:rsid w:val="00E94526"/>
    <w:rsid w:val="00EA19C3"/>
    <w:rsid w:val="00EC3DAD"/>
    <w:rsid w:val="00ED1EDD"/>
    <w:rsid w:val="00EE2522"/>
    <w:rsid w:val="00EE2F80"/>
    <w:rsid w:val="00EE5AF5"/>
    <w:rsid w:val="00EE7F8E"/>
    <w:rsid w:val="00EF57D9"/>
    <w:rsid w:val="00F00641"/>
    <w:rsid w:val="00F064EE"/>
    <w:rsid w:val="00F16DA5"/>
    <w:rsid w:val="00F17164"/>
    <w:rsid w:val="00F254BC"/>
    <w:rsid w:val="00F44E74"/>
    <w:rsid w:val="00F4500C"/>
    <w:rsid w:val="00F65D98"/>
    <w:rsid w:val="00F91CA7"/>
    <w:rsid w:val="00F922C1"/>
    <w:rsid w:val="00FA26FB"/>
    <w:rsid w:val="00FA47E5"/>
    <w:rsid w:val="00FA6261"/>
    <w:rsid w:val="00FA79C1"/>
    <w:rsid w:val="00FD06BC"/>
    <w:rsid w:val="00FE3FC8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17AC7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F1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3910E0"/>
  </w:style>
  <w:style w:type="character" w:customStyle="1" w:styleId="Heading2Char">
    <w:name w:val="Heading 2 Char"/>
    <w:basedOn w:val="DefaultParagraphFont"/>
    <w:link w:val="Heading2"/>
    <w:uiPriority w:val="9"/>
    <w:semiHidden/>
    <w:rsid w:val="003E1F1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table" w:styleId="TableGrid">
    <w:name w:val="Table Grid"/>
    <w:basedOn w:val="TableNormal"/>
    <w:uiPriority w:val="39"/>
    <w:rsid w:val="00BC3BC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046F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https:/mul2-mta.gov.am/tasks/1142039/oneclick/4Himnavorum.docx?token=a2ffb169c88d6849c156e9de2a319c6f</cp:keywords>
  <cp:lastModifiedBy>Siranush Chteyan</cp:lastModifiedBy>
  <cp:revision>14</cp:revision>
  <cp:lastPrinted>2025-11-27T13:21:00Z</cp:lastPrinted>
  <dcterms:created xsi:type="dcterms:W3CDTF">2025-03-31T13:44:00Z</dcterms:created>
  <dcterms:modified xsi:type="dcterms:W3CDTF">2025-12-10T14:13:00Z</dcterms:modified>
</cp:coreProperties>
</file>