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3D3909AA" w:rsidR="001F16AF" w:rsidRPr="007C1768" w:rsidRDefault="00245AB4" w:rsidP="007C1768">
      <w:pPr>
        <w:spacing w:line="360" w:lineRule="auto"/>
        <w:ind w:firstLine="720"/>
        <w:jc w:val="center"/>
        <w:rPr>
          <w:rFonts w:ascii="GHEA Grapalat" w:hAnsi="GHEA Grapalat" w:cs="Sylfaen"/>
          <w:b/>
          <w:sz w:val="24"/>
          <w:szCs w:val="24"/>
          <w:lang w:val="hy-AM"/>
        </w:rPr>
      </w:pPr>
      <w:bookmarkStart w:id="0" w:name="_Hlk191516879"/>
      <w:r w:rsidRPr="007C1768">
        <w:rPr>
          <w:rFonts w:ascii="GHEA Grapalat" w:hAnsi="GHEA Grapalat"/>
          <w:b/>
          <w:bCs/>
          <w:sz w:val="24"/>
          <w:szCs w:val="24"/>
          <w:lang w:val="af-ZA"/>
        </w:rPr>
        <w:t>«</w:t>
      </w:r>
      <w:bookmarkEnd w:id="0"/>
      <w:r w:rsidR="007C1768" w:rsidRPr="007C1768">
        <w:rPr>
          <w:rFonts w:ascii="GHEA Grapalat" w:eastAsia="Times New Roman" w:hAnsi="GHEA Grapalat" w:cs="Times New Roman"/>
          <w:b/>
          <w:bCs/>
          <w:sz w:val="24"/>
          <w:szCs w:val="24"/>
          <w:lang w:val="hy-AM"/>
        </w:rPr>
        <w:t xml:space="preserve">ԳՈՒՅՔ ԸՆԴՈՒՆԵԼՈՒ ԵՎ ԱՆՀԱՏՈՒՅՑ ՕԳՏԱԳՈՐԾՄԱՆ ԻՐԱՎՈՒՆՔՈՎ ՀԱՆՁՆԵԼՈՒ, «ՀԱՅԱՍՏԱՆԻ ՀԱՆՐԱՊԵՏՈՒԹՅԱՆ 2025 ԹՎԱԿԱՆԻ ՊԵՏԱԿԱՆ ԲՅՈՒՋԵԻ ՄԱՍԻՆ» ՕՐԵՆՔՈՒՄ </w:t>
      </w:r>
      <w:r w:rsidR="00745520" w:rsidRPr="00745520">
        <w:rPr>
          <w:rFonts w:ascii="GHEA Grapalat" w:eastAsia="Times New Roman" w:hAnsi="GHEA Grapalat" w:cs="Times New Roman"/>
          <w:b/>
          <w:bCs/>
          <w:sz w:val="24"/>
          <w:szCs w:val="24"/>
          <w:lang w:val="hy-AM"/>
        </w:rPr>
        <w:t>ԵՎ</w:t>
      </w:r>
      <w:bookmarkStart w:id="1" w:name="_GoBack"/>
      <w:bookmarkEnd w:id="1"/>
      <w:r w:rsidR="007C1768" w:rsidRPr="007C1768">
        <w:rPr>
          <w:rFonts w:ascii="GHEA Grapalat" w:eastAsia="Times New Roman" w:hAnsi="GHEA Grapalat" w:cs="Times New Roman"/>
          <w:b/>
          <w:bCs/>
          <w:sz w:val="24"/>
          <w:szCs w:val="24"/>
          <w:lang w:val="hy-AM"/>
        </w:rPr>
        <w:t xml:space="preserve"> ՀԱՅԱՍՏԱՆԻ  ՀԱՆՐԱՊԵՏՈՒԹՅԱՆ ԿԱՌԱՎԱՐՈՒԹՅԱՆ  2024 ԹՎԱԿԱՆԻ ԴԵԿՏԵՄԲԵՐԻ 27-Ի N 2060-Ն ՈՐՈՇՄԱՆ ՄԵՋ ՓՈՓՈԽՈՒԹՅՈՒՆՆԵՐ ԵՎ ԼՐԱՑՈՒՄՆԵՐ ԿԱՏԱՐԵԼՈՒ ՄԱՍԻՆ</w:t>
      </w:r>
      <w:r w:rsidR="001F16AF" w:rsidRPr="007C1768">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90"/>
        <w:gridCol w:w="2977"/>
      </w:tblGrid>
      <w:tr w:rsidR="00F35D9A" w:rsidRPr="00485D48" w14:paraId="280F2C41" w14:textId="77777777" w:rsidTr="005A2C4B">
        <w:trPr>
          <w:trHeight w:val="416"/>
          <w:tblCellSpacing w:w="0" w:type="dxa"/>
        </w:trPr>
        <w:tc>
          <w:tcPr>
            <w:tcW w:w="7925" w:type="dxa"/>
            <w:gridSpan w:val="3"/>
            <w:vMerge w:val="restart"/>
            <w:shd w:val="clear" w:color="auto" w:fill="D9D9D9" w:themeFill="background1" w:themeFillShade="D9"/>
            <w:hideMark/>
          </w:tcPr>
          <w:p w14:paraId="475293A4" w14:textId="77777777" w:rsidR="00F35D9A" w:rsidRPr="00247EC7" w:rsidRDefault="00F35D9A" w:rsidP="00F35D9A">
            <w:pPr>
              <w:pStyle w:val="aa"/>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0AB7B758" w:rsidR="00F35D9A" w:rsidRPr="00BA24A3" w:rsidRDefault="00BA24A3" w:rsidP="00ED667C">
            <w:pPr>
              <w:spacing w:after="0"/>
              <w:ind w:left="132" w:right="214"/>
              <w:contextualSpacing/>
              <w:jc w:val="center"/>
              <w:rPr>
                <w:rFonts w:ascii="GHEA Grapalat" w:eastAsia="Times New Roman" w:hAnsi="GHEA Grapalat" w:cs="Times New Roman"/>
                <w:color w:val="000000"/>
                <w:sz w:val="24"/>
                <w:szCs w:val="24"/>
                <w:lang w:val="en-US" w:eastAsia="ru-RU"/>
              </w:rPr>
            </w:pPr>
            <w:r w:rsidRPr="00BA24A3">
              <w:rPr>
                <w:rFonts w:ascii="GHEA Grapalat" w:eastAsia="Times New Roman" w:hAnsi="GHEA Grapalat" w:cs="Times New Roman"/>
                <w:color w:val="000000"/>
                <w:sz w:val="24"/>
                <w:szCs w:val="24"/>
                <w:lang w:val="en-US" w:eastAsia="ru-RU"/>
              </w:rPr>
              <w:t>27.1</w:t>
            </w:r>
            <w:r w:rsidR="00ED667C">
              <w:rPr>
                <w:rFonts w:ascii="GHEA Grapalat" w:eastAsia="Times New Roman" w:hAnsi="GHEA Grapalat" w:cs="Times New Roman"/>
                <w:color w:val="000000"/>
                <w:sz w:val="24"/>
                <w:szCs w:val="24"/>
                <w:lang w:val="hy-AM" w:eastAsia="ru-RU"/>
              </w:rPr>
              <w:t>1</w:t>
            </w:r>
            <w:r w:rsidRPr="00BA24A3">
              <w:rPr>
                <w:rFonts w:ascii="GHEA Grapalat" w:eastAsia="Times New Roman" w:hAnsi="GHEA Grapalat" w:cs="Times New Roman"/>
                <w:color w:val="000000"/>
                <w:sz w:val="24"/>
                <w:szCs w:val="24"/>
                <w:lang w:val="en-US" w:eastAsia="ru-RU"/>
              </w:rPr>
              <w:t>.2025թ.</w:t>
            </w:r>
          </w:p>
        </w:tc>
      </w:tr>
      <w:tr w:rsidR="00F35D9A" w:rsidRPr="00485D48" w14:paraId="1A9599F1" w14:textId="77777777" w:rsidTr="005A2C4B">
        <w:trPr>
          <w:trHeight w:val="416"/>
          <w:tblCellSpacing w:w="0" w:type="dxa"/>
        </w:trPr>
        <w:tc>
          <w:tcPr>
            <w:tcW w:w="7925" w:type="dxa"/>
            <w:gridSpan w:val="3"/>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5E0AEF54" w:rsidR="00F35D9A" w:rsidRPr="00BA24A3" w:rsidRDefault="00BA24A3" w:rsidP="00F35D9A">
            <w:pPr>
              <w:jc w:val="center"/>
              <w:rPr>
                <w:rFonts w:ascii="GHEA Grapalat" w:eastAsia="Times New Roman" w:hAnsi="GHEA Grapalat" w:cs="Times New Roman"/>
                <w:color w:val="000000"/>
                <w:sz w:val="24"/>
                <w:szCs w:val="24"/>
                <w:lang w:val="en-US" w:eastAsia="ru-RU"/>
              </w:rPr>
            </w:pPr>
            <w:r w:rsidRPr="00BA24A3">
              <w:rPr>
                <w:rFonts w:ascii="GHEA Grapalat" w:eastAsia="Times New Roman" w:hAnsi="GHEA Grapalat" w:cs="Times New Roman"/>
                <w:color w:val="000000"/>
                <w:sz w:val="24"/>
                <w:szCs w:val="24"/>
                <w:lang w:val="en-US" w:eastAsia="ru-RU"/>
              </w:rPr>
              <w:t>N 01/34-3/26003-2025</w:t>
            </w:r>
          </w:p>
        </w:tc>
      </w:tr>
      <w:tr w:rsidR="00BA24A3" w:rsidRPr="00745520" w14:paraId="2619076D" w14:textId="77777777" w:rsidTr="00BA24A3">
        <w:trPr>
          <w:trHeight w:val="416"/>
          <w:tblCellSpacing w:w="0" w:type="dxa"/>
        </w:trPr>
        <w:tc>
          <w:tcPr>
            <w:tcW w:w="5765" w:type="dxa"/>
            <w:shd w:val="clear" w:color="auto" w:fill="FFFFFF"/>
          </w:tcPr>
          <w:p w14:paraId="505D09E1" w14:textId="77777777" w:rsidR="00BA24A3" w:rsidRPr="00BA24A3" w:rsidRDefault="00BA24A3" w:rsidP="00BA24A3">
            <w:pPr>
              <w:spacing w:after="0"/>
              <w:ind w:left="132" w:right="214"/>
              <w:contextualSpacing/>
              <w:jc w:val="both"/>
              <w:rPr>
                <w:rFonts w:ascii="GHEA Grapalat" w:eastAsia="Times New Roman" w:hAnsi="GHEA Grapalat" w:cs="Times New Roman"/>
                <w:color w:val="000000"/>
                <w:sz w:val="24"/>
                <w:szCs w:val="24"/>
                <w:lang w:val="hy-AM" w:eastAsia="ru-RU"/>
              </w:rPr>
            </w:pPr>
            <w:r w:rsidRPr="00BA24A3">
              <w:rPr>
                <w:rFonts w:ascii="GHEA Grapalat" w:eastAsia="Times New Roman" w:hAnsi="GHEA Grapalat" w:cs="Times New Roman"/>
                <w:color w:val="000000"/>
                <w:sz w:val="24"/>
                <w:szCs w:val="24"/>
                <w:lang w:val="hy-AM" w:eastAsia="ru-RU"/>
              </w:rPr>
              <w:t>Վերոգրյալի կապակցությամբ հարկ է նշել, որ 1041 ծրագրի «11053 Սպորտային միջոցառումների կազմակերպում միջոցառման շրջանակներում ՀՀ 2025թ. ճշտված բյուջեով Ընկերության ծախսերը կազմում են 326,736.0 հազ. դրամ, իսկ ՀՀ 2026թ. պետական բյուջեի նախագծով, ներառյալ 2027-2028թթ., յուրաքանչյուր տարի՝ 192,275.4 հազ. դրամ՝ համաձայն ներկայացված բյուջետային հայտի:</w:t>
            </w:r>
          </w:p>
          <w:p w14:paraId="1DD35493" w14:textId="1C50DC6D" w:rsidR="00BA24A3" w:rsidRPr="00BA24A3" w:rsidRDefault="00BA24A3" w:rsidP="00BA24A3">
            <w:pPr>
              <w:spacing w:after="0"/>
              <w:ind w:left="132" w:right="214"/>
              <w:contextualSpacing/>
              <w:jc w:val="both"/>
              <w:rPr>
                <w:rFonts w:ascii="GHEA Grapalat" w:eastAsia="Times New Roman" w:hAnsi="GHEA Grapalat" w:cs="Times New Roman"/>
                <w:color w:val="000000"/>
                <w:sz w:val="24"/>
                <w:szCs w:val="24"/>
                <w:lang w:val="hy-AM" w:eastAsia="ru-RU"/>
              </w:rPr>
            </w:pPr>
            <w:r w:rsidRPr="00BA24A3">
              <w:rPr>
                <w:rFonts w:ascii="GHEA Grapalat" w:eastAsia="Times New Roman" w:hAnsi="GHEA Grapalat" w:cs="Times New Roman"/>
                <w:color w:val="000000"/>
                <w:sz w:val="24"/>
                <w:szCs w:val="24"/>
                <w:lang w:val="hy-AM" w:eastAsia="ru-RU"/>
              </w:rPr>
              <w:t>Նկատի ունենալով վերոհիշյալը՝ առաջարկում ենք Նախագիծը խմբագրել, վերջինում ամրագրելով, որ Գույքի (շարժական և անշարժ) հետագա պահպանության ծախսերը պետք է իրականացվեն յուրաքանչյուր տարվա ՀՀ պետական բյուջեով Ընկերությանը նախատեսված հատկացումների շրջանակներում:</w:t>
            </w:r>
          </w:p>
        </w:tc>
        <w:tc>
          <w:tcPr>
            <w:tcW w:w="5137" w:type="dxa"/>
            <w:gridSpan w:val="3"/>
            <w:shd w:val="clear" w:color="auto" w:fill="FFFFFF"/>
          </w:tcPr>
          <w:p w14:paraId="753BAF81" w14:textId="0DC8E2C0" w:rsidR="00BA24A3" w:rsidRPr="005D61EC" w:rsidRDefault="005D61EC" w:rsidP="005D61EC">
            <w:pPr>
              <w:spacing w:after="0"/>
              <w:ind w:left="132" w:right="214"/>
              <w:contextualSpacing/>
              <w:jc w:val="center"/>
              <w:rPr>
                <w:rFonts w:ascii="GHEA Grapalat" w:eastAsia="Times New Roman" w:hAnsi="GHEA Grapalat" w:cs="Times New Roman"/>
                <w:b/>
                <w:i/>
                <w:color w:val="000000"/>
                <w:sz w:val="24"/>
                <w:szCs w:val="24"/>
                <w:lang w:val="hy-AM" w:eastAsia="ru-RU"/>
              </w:rPr>
            </w:pPr>
            <w:r w:rsidRPr="005D61EC">
              <w:rPr>
                <w:rFonts w:ascii="GHEA Grapalat" w:eastAsia="Times New Roman" w:hAnsi="GHEA Grapalat" w:cs="Times New Roman"/>
                <w:b/>
                <w:i/>
                <w:color w:val="000000"/>
                <w:sz w:val="24"/>
                <w:szCs w:val="24"/>
                <w:lang w:val="hy-AM" w:eastAsia="ru-RU"/>
              </w:rPr>
              <w:t>Ընդունվել է</w:t>
            </w:r>
          </w:p>
          <w:p w14:paraId="2B779843" w14:textId="1833E44E" w:rsidR="005D61EC" w:rsidRPr="005D61EC" w:rsidRDefault="005D61EC" w:rsidP="005D61EC">
            <w:pPr>
              <w:spacing w:after="0"/>
              <w:ind w:left="132" w:right="214"/>
              <w:contextualSpacing/>
              <w:jc w:val="both"/>
              <w:rPr>
                <w:rFonts w:ascii="GHEA Grapalat" w:eastAsia="Times New Roman" w:hAnsi="GHEA Grapalat" w:cs="Times New Roman"/>
                <w:color w:val="000000"/>
                <w:sz w:val="24"/>
                <w:szCs w:val="24"/>
                <w:lang w:val="hy-AM" w:eastAsia="ru-RU"/>
              </w:rPr>
            </w:pPr>
            <w:r w:rsidRPr="005D61EC">
              <w:rPr>
                <w:rFonts w:ascii="GHEA Grapalat" w:eastAsia="Times New Roman" w:hAnsi="GHEA Grapalat" w:cs="Times New Roman"/>
                <w:color w:val="000000"/>
                <w:sz w:val="24"/>
                <w:szCs w:val="24"/>
                <w:lang w:val="hy-AM" w:eastAsia="ru-RU"/>
              </w:rPr>
              <w:t>Նախագծի 4-րդ կետում նշվել է, թե բյուջետային որ միջոցառմամբ Ընկերությանը հատկացված գումարի շրջանակներում են կատաևվելու ծախսերը</w:t>
            </w:r>
            <w:r>
              <w:rPr>
                <w:rFonts w:ascii="GHEA Grapalat" w:eastAsia="Times New Roman" w:hAnsi="GHEA Grapalat" w:cs="Times New Roman"/>
                <w:color w:val="000000"/>
                <w:sz w:val="24"/>
                <w:szCs w:val="24"/>
                <w:lang w:val="hy-AM" w:eastAsia="ru-RU"/>
              </w:rPr>
              <w:t>:</w:t>
            </w:r>
          </w:p>
        </w:tc>
      </w:tr>
      <w:tr w:rsidR="005D61EC" w:rsidRPr="00745520" w14:paraId="5E5FB1C6" w14:textId="77777777" w:rsidTr="00BA24A3">
        <w:trPr>
          <w:trHeight w:val="416"/>
          <w:tblCellSpacing w:w="0" w:type="dxa"/>
        </w:trPr>
        <w:tc>
          <w:tcPr>
            <w:tcW w:w="5765" w:type="dxa"/>
            <w:shd w:val="clear" w:color="auto" w:fill="FFFFFF"/>
          </w:tcPr>
          <w:p w14:paraId="686A6D5F" w14:textId="3575ED21" w:rsidR="005D61EC" w:rsidRPr="00BA24A3" w:rsidRDefault="005D61EC" w:rsidP="00BA24A3">
            <w:pPr>
              <w:spacing w:after="0"/>
              <w:ind w:left="132" w:right="214"/>
              <w:contextualSpacing/>
              <w:jc w:val="both"/>
              <w:rPr>
                <w:rFonts w:ascii="GHEA Grapalat" w:eastAsia="Times New Roman" w:hAnsi="GHEA Grapalat" w:cs="Times New Roman"/>
                <w:color w:val="000000"/>
                <w:sz w:val="24"/>
                <w:szCs w:val="24"/>
                <w:lang w:val="hy-AM" w:eastAsia="ru-RU"/>
              </w:rPr>
            </w:pPr>
            <w:r w:rsidRPr="005D61EC">
              <w:rPr>
                <w:rFonts w:ascii="GHEA Grapalat" w:eastAsia="Times New Roman" w:hAnsi="GHEA Grapalat" w:cs="Times New Roman"/>
                <w:color w:val="000000"/>
                <w:sz w:val="24"/>
                <w:szCs w:val="24"/>
                <w:lang w:val="hy-AM" w:eastAsia="ru-RU"/>
              </w:rPr>
              <w:t xml:space="preserve">Միաժամանակ, Նախագծի 2-րդ կետի կապակցությամբ ուշադրություն ենք հրավիրում այն հանգամանքին, որ ՀՀ կառավարության 2006 թվականի մարտի 2-ի N 245-Ն որոշմամբ սահմանվել է Պահանջի դիմաց գույքն ընդունելու լիազորություն ունեցող պետական մարմինների ցանկը, համաձայն որի՝ այդ </w:t>
            </w:r>
            <w:r w:rsidRPr="005D61EC">
              <w:rPr>
                <w:rFonts w:ascii="GHEA Grapalat" w:eastAsia="Times New Roman" w:hAnsi="GHEA Grapalat" w:cs="Times New Roman"/>
                <w:color w:val="000000"/>
                <w:sz w:val="24"/>
                <w:szCs w:val="24"/>
                <w:lang w:val="hy-AM" w:eastAsia="ru-RU"/>
              </w:rPr>
              <w:lastRenderedPageBreak/>
              <w:t>մարմիններն են Հայաստանի Հանրապետության ֆինանսների նախարարությունը և Հայաստանի Հանրապետության կառավարությանն առընթեր պետական եկամուտների կոմիտեն: Ընդ որում, սույն դեպքում որպես պահանջատեր հանդես է գալիս ՀՀ պետական եկամուտների կոմիտեն:</w:t>
            </w:r>
          </w:p>
        </w:tc>
        <w:tc>
          <w:tcPr>
            <w:tcW w:w="5137" w:type="dxa"/>
            <w:gridSpan w:val="3"/>
            <w:shd w:val="clear" w:color="auto" w:fill="FFFFFF"/>
          </w:tcPr>
          <w:p w14:paraId="14BB2661" w14:textId="4BFC5441" w:rsidR="000A667A" w:rsidRDefault="000A667A" w:rsidP="000A667A">
            <w:pPr>
              <w:spacing w:after="0"/>
              <w:ind w:left="132" w:right="214"/>
              <w:contextualSpacing/>
              <w:jc w:val="both"/>
              <w:rPr>
                <w:rFonts w:ascii="GHEA Grapalat" w:hAnsi="GHEA Grapalat"/>
                <w:sz w:val="24"/>
                <w:szCs w:val="24"/>
                <w:lang w:val="hy-AM"/>
              </w:rPr>
            </w:pPr>
            <w:r>
              <w:rPr>
                <w:rFonts w:ascii="GHEA Grapalat" w:eastAsia="Times New Roman" w:hAnsi="GHEA Grapalat" w:cs="Times New Roman"/>
                <w:bCs/>
                <w:iCs/>
                <w:color w:val="000000"/>
                <w:sz w:val="24"/>
                <w:szCs w:val="24"/>
                <w:lang w:val="hy-AM" w:eastAsia="ru-RU"/>
              </w:rPr>
              <w:lastRenderedPageBreak/>
              <w:t xml:space="preserve">Նախագծի 2-րդ կետի 1-ին ենթակետով սահմանված է, որ ՀՀ ԿԳՄՍ նախարարությունը պարտավոր է՝ </w:t>
            </w:r>
            <w:r w:rsidRPr="00624B52">
              <w:rPr>
                <w:rFonts w:ascii="GHEA Grapalat" w:hAnsi="GHEA Grapalat"/>
                <w:i/>
                <w:sz w:val="24"/>
                <w:szCs w:val="24"/>
                <w:lang w:val="hy-AM"/>
              </w:rPr>
              <w:t xml:space="preserve">«Հայաստան» մարզական Հասարակական կազմակերպության </w:t>
            </w:r>
            <w:r w:rsidRPr="00624B52">
              <w:rPr>
                <w:rFonts w:ascii="GHEA Grapalat" w:eastAsia="Times New Roman" w:hAnsi="GHEA Grapalat" w:cs="Times New Roman"/>
                <w:i/>
                <w:sz w:val="24"/>
                <w:szCs w:val="24"/>
                <w:lang w:val="hy-AM"/>
              </w:rPr>
              <w:t xml:space="preserve">Հայաստանի Հանրապետության պետական բյուջեի նկատմամբ ունեցած հարկային </w:t>
            </w:r>
            <w:r w:rsidRPr="00624B52">
              <w:rPr>
                <w:rFonts w:ascii="GHEA Grapalat" w:eastAsia="Times New Roman" w:hAnsi="GHEA Grapalat" w:cs="Times New Roman"/>
                <w:i/>
                <w:sz w:val="24"/>
                <w:szCs w:val="24"/>
                <w:lang w:val="hy-AM"/>
              </w:rPr>
              <w:lastRenderedPageBreak/>
              <w:t xml:space="preserve">պարտավորությունների դիմաց` դատական ակտերի հարկադիր կատարման ծառայության կողմից հայտարարված անշարժ գույքի հերթական էլեկտրոնային աճուրդի ընթացքում գնորդ չլինելու հիմքով չկայանալու դեպքում </w:t>
            </w:r>
            <w:r w:rsidRPr="00624B52">
              <w:rPr>
                <w:rFonts w:ascii="GHEA Grapalat" w:eastAsia="Times New Roman" w:hAnsi="GHEA Grapalat" w:cs="Times New Roman"/>
                <w:b/>
                <w:i/>
                <w:sz w:val="24"/>
                <w:szCs w:val="24"/>
                <w:lang w:val="hy-AM"/>
              </w:rPr>
              <w:t>ընդունել հարկադիր կատարողի առաջարկը</w:t>
            </w:r>
            <w:r w:rsidRPr="00624B52">
              <w:rPr>
                <w:rFonts w:ascii="GHEA Grapalat" w:eastAsia="Times New Roman" w:hAnsi="GHEA Grapalat" w:cs="Times New Roman"/>
                <w:i/>
                <w:sz w:val="24"/>
                <w:szCs w:val="24"/>
                <w:lang w:val="hy-AM"/>
              </w:rPr>
              <w:t xml:space="preserve"> պարտքի դիմաց 236,929</w:t>
            </w:r>
            <w:r w:rsidRPr="00624B52">
              <w:rPr>
                <w:rFonts w:ascii="Microsoft JhengHei" w:eastAsia="Microsoft JhengHei" w:hAnsi="Microsoft JhengHei" w:cs="Microsoft JhengHei"/>
                <w:i/>
                <w:sz w:val="24"/>
                <w:szCs w:val="24"/>
                <w:lang w:val="hy-AM"/>
              </w:rPr>
              <w:t>․</w:t>
            </w:r>
            <w:r w:rsidRPr="00624B52">
              <w:rPr>
                <w:rFonts w:ascii="GHEA Grapalat" w:eastAsia="Times New Roman" w:hAnsi="GHEA Grapalat" w:cs="Times New Roman"/>
                <w:i/>
                <w:sz w:val="24"/>
                <w:szCs w:val="24"/>
                <w:lang w:val="hy-AM"/>
              </w:rPr>
              <w:t xml:space="preserve">221 հազ. դրամ արժեքով Կազմակերպության սեփականություն հանդիսացող` </w:t>
            </w:r>
            <w:r w:rsidRPr="00624B52">
              <w:rPr>
                <w:rFonts w:ascii="GHEA Grapalat" w:hAnsi="GHEA Grapalat"/>
                <w:i/>
                <w:sz w:val="24"/>
                <w:szCs w:val="24"/>
                <w:lang w:val="hy-AM"/>
              </w:rPr>
              <w:t>ՀՀ Լոռու մարզի Վանաձոր քաղաքի Զ. Անդրանիկի 8 հասցեում գտնվող անշարժ գույքը</w:t>
            </w:r>
            <w:r>
              <w:rPr>
                <w:rFonts w:ascii="GHEA Grapalat" w:hAnsi="GHEA Grapalat"/>
                <w:sz w:val="24"/>
                <w:szCs w:val="24"/>
                <w:lang w:val="hy-AM"/>
              </w:rPr>
              <w:t xml:space="preserve">: Այսինքն, </w:t>
            </w:r>
            <w:r w:rsidRPr="000A667A">
              <w:rPr>
                <w:rFonts w:ascii="GHEA Grapalat" w:hAnsi="GHEA Grapalat"/>
                <w:b/>
                <w:sz w:val="24"/>
                <w:szCs w:val="24"/>
                <w:lang w:val="hy-AM"/>
              </w:rPr>
              <w:t>Նախարարությունը գույքը չի ընդունում պահանջի դիմաց, այլ հանդիսանում է գնորդ, ինչն արտացոլված է նաև Նախագծի 9-րդ հավելվածում</w:t>
            </w:r>
            <w:r>
              <w:rPr>
                <w:rFonts w:ascii="GHEA Grapalat" w:hAnsi="GHEA Grapalat"/>
                <w:sz w:val="24"/>
                <w:szCs w:val="24"/>
                <w:lang w:val="hy-AM"/>
              </w:rPr>
              <w:t>:</w:t>
            </w:r>
          </w:p>
          <w:p w14:paraId="55F2CAEC" w14:textId="6ABC119B" w:rsidR="005D61EC" w:rsidRPr="005D61EC" w:rsidRDefault="000A667A" w:rsidP="000A667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 xml:space="preserve">Թյուրըմբռնումից խուսափելու համար՝  </w:t>
            </w:r>
            <w:r>
              <w:rPr>
                <w:rFonts w:ascii="GHEA Grapalat" w:eastAsia="Times New Roman" w:hAnsi="GHEA Grapalat" w:cs="Times New Roman"/>
                <w:color w:val="000000"/>
                <w:sz w:val="24"/>
                <w:szCs w:val="24"/>
                <w:lang w:val="hy-AM" w:eastAsia="ru-RU"/>
              </w:rPr>
              <w:t>«Հրապարակային սակարկությունների մասին» օրենքի վրա հղումը հանվել է:</w:t>
            </w:r>
          </w:p>
        </w:tc>
      </w:tr>
      <w:tr w:rsidR="005C61C3" w:rsidRPr="00BA24A3" w14:paraId="342FF9A6" w14:textId="77777777" w:rsidTr="00BA24A3">
        <w:trPr>
          <w:trHeight w:val="416"/>
          <w:tblCellSpacing w:w="0" w:type="dxa"/>
        </w:trPr>
        <w:tc>
          <w:tcPr>
            <w:tcW w:w="5765" w:type="dxa"/>
            <w:shd w:val="clear" w:color="auto" w:fill="FFFFFF"/>
          </w:tcPr>
          <w:p w14:paraId="0D9943B5" w14:textId="6A858DDD" w:rsidR="005C61C3" w:rsidRPr="005D61EC" w:rsidRDefault="005C61C3" w:rsidP="00BA24A3">
            <w:pPr>
              <w:spacing w:after="0"/>
              <w:ind w:left="132" w:right="214"/>
              <w:contextualSpacing/>
              <w:jc w:val="both"/>
              <w:rPr>
                <w:rFonts w:ascii="GHEA Grapalat" w:eastAsia="Times New Roman" w:hAnsi="GHEA Grapalat" w:cs="Times New Roman"/>
                <w:color w:val="000000"/>
                <w:sz w:val="24"/>
                <w:szCs w:val="24"/>
                <w:lang w:val="hy-AM" w:eastAsia="ru-RU"/>
              </w:rPr>
            </w:pPr>
            <w:r w:rsidRPr="005C61C3">
              <w:rPr>
                <w:rFonts w:ascii="GHEA Grapalat" w:eastAsia="Times New Roman" w:hAnsi="GHEA Grapalat" w:cs="Times New Roman"/>
                <w:color w:val="000000"/>
                <w:sz w:val="24"/>
                <w:szCs w:val="24"/>
                <w:lang w:val="hy-AM" w:eastAsia="ru-RU"/>
              </w:rPr>
              <w:lastRenderedPageBreak/>
              <w:t>Նախագծի վերաբերյալ, խմբագրական առումով, առաջարկում ենք Նախագծի տեքստում «236,929</w:t>
            </w:r>
            <w:r w:rsidRPr="005C61C3">
              <w:rPr>
                <w:rFonts w:ascii="Cambria Math" w:eastAsia="Times New Roman" w:hAnsi="Cambria Math" w:cs="Cambria Math"/>
                <w:color w:val="000000"/>
                <w:sz w:val="24"/>
                <w:szCs w:val="24"/>
                <w:lang w:val="hy-AM" w:eastAsia="ru-RU"/>
              </w:rPr>
              <w:t>․</w:t>
            </w:r>
            <w:r w:rsidRPr="005C61C3">
              <w:rPr>
                <w:rFonts w:ascii="GHEA Grapalat" w:eastAsia="Times New Roman" w:hAnsi="GHEA Grapalat" w:cs="Times New Roman"/>
                <w:color w:val="000000"/>
                <w:sz w:val="24"/>
                <w:szCs w:val="24"/>
                <w:lang w:val="hy-AM" w:eastAsia="ru-RU"/>
              </w:rPr>
              <w:t xml:space="preserve">221 </w:t>
            </w:r>
            <w:r w:rsidRPr="005C61C3">
              <w:rPr>
                <w:rFonts w:ascii="GHEA Grapalat" w:eastAsia="Times New Roman" w:hAnsi="GHEA Grapalat" w:cs="GHEA Grapalat"/>
                <w:color w:val="000000"/>
                <w:sz w:val="24"/>
                <w:szCs w:val="24"/>
                <w:lang w:val="hy-AM" w:eastAsia="ru-RU"/>
              </w:rPr>
              <w:t>հազ</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դրամ»</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թիվը</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փոխարինել</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w:t>
            </w:r>
            <w:r w:rsidRPr="005C61C3">
              <w:rPr>
                <w:rFonts w:ascii="GHEA Grapalat" w:eastAsia="Times New Roman" w:hAnsi="GHEA Grapalat" w:cs="Times New Roman"/>
                <w:color w:val="000000"/>
                <w:sz w:val="24"/>
                <w:szCs w:val="24"/>
                <w:lang w:val="hy-AM" w:eastAsia="ru-RU"/>
              </w:rPr>
              <w:t xml:space="preserve">236,929,221 </w:t>
            </w:r>
            <w:r w:rsidRPr="005C61C3">
              <w:rPr>
                <w:rFonts w:ascii="GHEA Grapalat" w:eastAsia="Times New Roman" w:hAnsi="GHEA Grapalat" w:cs="GHEA Grapalat"/>
                <w:color w:val="000000"/>
                <w:sz w:val="24"/>
                <w:szCs w:val="24"/>
                <w:lang w:val="hy-AM" w:eastAsia="ru-RU"/>
              </w:rPr>
              <w:t>դրամ»</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թվով</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և</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Նախագծի</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հավելվածներից</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հանել</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«Ինն</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ամիս»</w:t>
            </w:r>
            <w:r w:rsidRPr="005C61C3">
              <w:rPr>
                <w:rFonts w:ascii="GHEA Grapalat" w:eastAsia="Times New Roman" w:hAnsi="GHEA Grapalat" w:cs="Times New Roman"/>
                <w:color w:val="000000"/>
                <w:sz w:val="24"/>
                <w:szCs w:val="24"/>
                <w:lang w:val="hy-AM" w:eastAsia="ru-RU"/>
              </w:rPr>
              <w:t xml:space="preserve"> </w:t>
            </w:r>
            <w:r w:rsidRPr="005C61C3">
              <w:rPr>
                <w:rFonts w:ascii="GHEA Grapalat" w:eastAsia="Times New Roman" w:hAnsi="GHEA Grapalat" w:cs="GHEA Grapalat"/>
                <w:color w:val="000000"/>
                <w:sz w:val="24"/>
                <w:szCs w:val="24"/>
                <w:lang w:val="hy-AM" w:eastAsia="ru-RU"/>
              </w:rPr>
              <w:t>սյունակը</w:t>
            </w:r>
            <w:r w:rsidRPr="005C61C3">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4A474B5E" w14:textId="77777777" w:rsidR="005C61C3" w:rsidRDefault="005C61C3" w:rsidP="005D61EC">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14:paraId="4BC73458" w14:textId="29D422C9" w:rsidR="005C61C3" w:rsidRDefault="005C61C3" w:rsidP="005D61EC">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DF46A1" w:rsidRPr="005B39E9" w14:paraId="40804355" w14:textId="77777777" w:rsidTr="00CF6CE9">
        <w:trPr>
          <w:trHeight w:val="416"/>
          <w:tblCellSpacing w:w="0" w:type="dxa"/>
        </w:trPr>
        <w:tc>
          <w:tcPr>
            <w:tcW w:w="7925" w:type="dxa"/>
            <w:gridSpan w:val="3"/>
            <w:vMerge w:val="restart"/>
            <w:shd w:val="clear" w:color="auto" w:fill="D9D9D9" w:themeFill="background1" w:themeFillShade="D9"/>
          </w:tcPr>
          <w:p w14:paraId="1FBF2DD5" w14:textId="2887925D" w:rsidR="00DF46A1" w:rsidRPr="00CF6CE9" w:rsidRDefault="004E2219" w:rsidP="00DF46A1">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en-US" w:eastAsia="ru-RU"/>
              </w:rPr>
              <w:t>2</w:t>
            </w:r>
            <w:r w:rsidR="00DF46A1" w:rsidRPr="004E0B71">
              <w:rPr>
                <w:rFonts w:ascii="GHEA Grapalat" w:eastAsia="Times New Roman" w:hAnsi="GHEA Grapalat" w:cs="Times New Roman"/>
                <w:color w:val="000000"/>
                <w:sz w:val="24"/>
                <w:szCs w:val="24"/>
                <w:lang w:val="en-US" w:eastAsia="ru-RU"/>
              </w:rPr>
              <w:t xml:space="preserve">. </w:t>
            </w:r>
            <w:r w:rsidR="00DF46A1" w:rsidRPr="004E0B71">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14:paraId="044E0772" w14:textId="749A0727" w:rsidR="00DF46A1" w:rsidRPr="005B39E9" w:rsidRDefault="005B39E9" w:rsidP="00DF46A1">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5B39E9">
              <w:rPr>
                <w:rFonts w:ascii="GHEA Grapalat" w:eastAsia="Times New Roman" w:hAnsi="GHEA Grapalat" w:cs="Times New Roman"/>
                <w:bCs/>
                <w:iCs/>
                <w:color w:val="000000"/>
                <w:sz w:val="24"/>
                <w:szCs w:val="24"/>
                <w:lang w:val="hy-AM" w:eastAsia="ru-RU"/>
              </w:rPr>
              <w:t>03.</w:t>
            </w:r>
            <w:r w:rsidRPr="005B39E9">
              <w:rPr>
                <w:rFonts w:ascii="GHEA Grapalat" w:eastAsia="Times New Roman" w:hAnsi="GHEA Grapalat" w:cs="Times New Roman"/>
                <w:bCs/>
                <w:iCs/>
                <w:color w:val="000000"/>
                <w:sz w:val="24"/>
                <w:szCs w:val="24"/>
                <w:lang w:val="en-US" w:eastAsia="ru-RU"/>
              </w:rPr>
              <w:t>11</w:t>
            </w:r>
            <w:r w:rsidR="00DF46A1" w:rsidRPr="005B39E9">
              <w:rPr>
                <w:rFonts w:ascii="GHEA Grapalat" w:eastAsia="Times New Roman" w:hAnsi="GHEA Grapalat" w:cs="Times New Roman"/>
                <w:bCs/>
                <w:iCs/>
                <w:color w:val="000000"/>
                <w:sz w:val="24"/>
                <w:szCs w:val="24"/>
                <w:lang w:val="hy-AM" w:eastAsia="ru-RU"/>
              </w:rPr>
              <w:t>.2025թ.</w:t>
            </w:r>
          </w:p>
        </w:tc>
      </w:tr>
      <w:tr w:rsidR="00DF46A1" w:rsidRPr="005B39E9" w14:paraId="3A754CC3" w14:textId="77777777" w:rsidTr="00CF6CE9">
        <w:trPr>
          <w:trHeight w:val="416"/>
          <w:tblCellSpacing w:w="0" w:type="dxa"/>
        </w:trPr>
        <w:tc>
          <w:tcPr>
            <w:tcW w:w="7925" w:type="dxa"/>
            <w:gridSpan w:val="3"/>
            <w:vMerge/>
            <w:shd w:val="clear" w:color="auto" w:fill="D9D9D9" w:themeFill="background1" w:themeFillShade="D9"/>
          </w:tcPr>
          <w:p w14:paraId="5643C23E" w14:textId="77777777" w:rsidR="00DF46A1" w:rsidRPr="003450B6" w:rsidRDefault="00DF46A1" w:rsidP="00DF46A1">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2977" w:type="dxa"/>
            <w:shd w:val="clear" w:color="auto" w:fill="D9D9D9" w:themeFill="background1" w:themeFillShade="D9"/>
          </w:tcPr>
          <w:p w14:paraId="007F9B4B" w14:textId="37ACC6B9" w:rsidR="00DF46A1" w:rsidRPr="005B39E9" w:rsidRDefault="00DF46A1" w:rsidP="00DF46A1">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5B39E9">
              <w:rPr>
                <w:rFonts w:ascii="GHEA Grapalat" w:eastAsia="Times New Roman" w:hAnsi="GHEA Grapalat" w:cs="Times New Roman"/>
                <w:color w:val="000000"/>
                <w:sz w:val="24"/>
                <w:szCs w:val="24"/>
                <w:lang w:val="hy-AM" w:eastAsia="ru-RU"/>
              </w:rPr>
              <w:t xml:space="preserve">N </w:t>
            </w:r>
            <w:r w:rsidR="005B39E9" w:rsidRPr="005B39E9">
              <w:rPr>
                <w:rFonts w:ascii="GHEA Grapalat" w:eastAsia="Times New Roman" w:hAnsi="GHEA Grapalat" w:cs="Times New Roman"/>
                <w:color w:val="000000"/>
                <w:sz w:val="24"/>
                <w:szCs w:val="24"/>
                <w:lang w:val="hy-AM" w:eastAsia="ru-RU"/>
              </w:rPr>
              <w:t>//48745-2025</w:t>
            </w:r>
          </w:p>
        </w:tc>
      </w:tr>
      <w:tr w:rsidR="00DF46A1" w:rsidRPr="00745520" w14:paraId="0D8F3806" w14:textId="77777777" w:rsidTr="00ED165C">
        <w:trPr>
          <w:trHeight w:val="416"/>
          <w:tblCellSpacing w:w="0" w:type="dxa"/>
        </w:trPr>
        <w:tc>
          <w:tcPr>
            <w:tcW w:w="5765" w:type="dxa"/>
            <w:shd w:val="clear" w:color="auto" w:fill="FFFFFF"/>
          </w:tcPr>
          <w:p w14:paraId="055151B6" w14:textId="51CD6025" w:rsidR="00DF46A1" w:rsidRPr="005B39E9" w:rsidRDefault="005B39E9" w:rsidP="005B39E9">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5B39E9">
              <w:rPr>
                <w:rFonts w:ascii="GHEA Grapalat" w:eastAsia="Times New Roman" w:hAnsi="GHEA Grapalat" w:cs="Times New Roman"/>
                <w:color w:val="000000"/>
                <w:sz w:val="24"/>
                <w:szCs w:val="24"/>
                <w:lang w:val="hy-AM" w:eastAsia="ru-RU"/>
              </w:rPr>
              <w:t xml:space="preserve">Նախագծի վերնագրում, ինչպես նաև տեքստում առկա են դրույթներ «Հայաստանի Հանրապետության 2025 թվական պետական բյուջեի մասին» օրենքում փոփոխություններ և լրացում կատարելու մասին: Այս առումով հարկ է նշել, որ օրենքում փոփոխություներ կատարելը հանդիսանում է օրեսնդրական կարգավորման առարկա և կարող է իրականացվել բացառապես օրենքի նախագծի շրջանակում, ոչ թե Կառավարության որոշման միջոցով: Ուստի առաջարկում ենք վերանայել Նախագծի </w:t>
            </w:r>
            <w:r w:rsidRPr="005B39E9">
              <w:rPr>
                <w:rFonts w:ascii="GHEA Grapalat" w:eastAsia="Times New Roman" w:hAnsi="GHEA Grapalat" w:cs="Times New Roman"/>
                <w:color w:val="000000"/>
                <w:sz w:val="24"/>
                <w:szCs w:val="24"/>
                <w:lang w:val="hy-AM" w:eastAsia="ru-RU"/>
              </w:rPr>
              <w:lastRenderedPageBreak/>
              <w:t>վերնագիրն ու դրույթները՝ հանելով «Հայաստանի Հանրապետության 2025 թվական պետական բյուջեի մասին» օրենքում փոփոխություններ և լրացում կատարելուն վերաբերող կարգավորումները՝ նկատի ունենալով «Նորմատիվ իրավական ակտերի մասին» օրենքի (այսուհետ՝ Օրենք) 34-րդ հոդվածի 2-րդ մասի պահանջն առ այն, որ նորմատիվ իրավական ակտում փոփոխություն կամ լրացում կարող է կատարվել միայն նույն տեսակի և բնույթի նորմատիվ իրավական ակտով: Իսկ եթե այնուամենայնիվ նախատեսվում է «Հայաստանի Հանրապետության 2025 թվական պետական բյուջեի մասին» օրենքում վերաբաշխում կատարել և դրա շրջանակում իրականացնել քննարկվող օրենքում համապատասխան փոփոխությունները և լրացումները, ապա Նախագծի վերնագիրն ու տեքստն այդ առումով առաջարկվում է վերանայել՝ լրացնելով դրույթներ վերաբաշխում կատարելու վերաբերյալ:</w:t>
            </w:r>
          </w:p>
        </w:tc>
        <w:tc>
          <w:tcPr>
            <w:tcW w:w="5137" w:type="dxa"/>
            <w:gridSpan w:val="3"/>
            <w:shd w:val="clear" w:color="auto" w:fill="FFFFFF"/>
          </w:tcPr>
          <w:p w14:paraId="4FC5F0B3" w14:textId="77777777" w:rsidR="004E2219" w:rsidRPr="00F32415" w:rsidRDefault="005B39E9" w:rsidP="005B39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sidRPr="00F32415">
              <w:rPr>
                <w:rFonts w:ascii="GHEA Grapalat" w:eastAsia="Times New Roman" w:hAnsi="GHEA Grapalat" w:cs="Times New Roman"/>
                <w:b/>
                <w:bCs/>
                <w:i/>
                <w:iCs/>
                <w:color w:val="000000"/>
                <w:sz w:val="24"/>
                <w:szCs w:val="24"/>
                <w:lang w:val="hy-AM" w:eastAsia="ru-RU"/>
              </w:rPr>
              <w:lastRenderedPageBreak/>
              <w:t>Չի ընդունվել</w:t>
            </w:r>
          </w:p>
          <w:p w14:paraId="4E895F7A" w14:textId="5A2FB0E1" w:rsidR="005B39E9" w:rsidRPr="00F32415" w:rsidRDefault="00D2028E" w:rsidP="00D2028E">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F32415">
              <w:rPr>
                <w:rFonts w:ascii="GHEA Grapalat" w:eastAsia="Times New Roman" w:hAnsi="GHEA Grapalat" w:cs="Times New Roman"/>
                <w:bCs/>
                <w:iCs/>
                <w:color w:val="000000"/>
                <w:sz w:val="24"/>
                <w:szCs w:val="24"/>
                <w:lang w:val="hy-AM" w:eastAsia="ru-RU"/>
              </w:rPr>
              <w:t xml:space="preserve">ՀՀ կառավարությունը լիազորված է կատարել վերաբաշխում, փոփոխություններ և լրացումներ </w:t>
            </w:r>
            <w:r w:rsidRPr="00F32415">
              <w:rPr>
                <w:rFonts w:ascii="GHEA Grapalat" w:eastAsia="Times New Roman" w:hAnsi="GHEA Grapalat" w:cs="Times New Roman"/>
                <w:color w:val="000000"/>
                <w:sz w:val="24"/>
                <w:szCs w:val="24"/>
                <w:lang w:val="hy-AM" w:eastAsia="ru-RU"/>
              </w:rPr>
              <w:t xml:space="preserve">«Հայաստանի Հանրապետության 2025 թվական պետական բյուջեի մասին» </w:t>
            </w:r>
            <w:r w:rsidRPr="00F32415">
              <w:rPr>
                <w:rFonts w:ascii="GHEA Grapalat" w:eastAsia="Times New Roman" w:hAnsi="GHEA Grapalat" w:cs="Times New Roman"/>
                <w:bCs/>
                <w:iCs/>
                <w:color w:val="000000"/>
                <w:sz w:val="24"/>
                <w:szCs w:val="24"/>
                <w:lang w:val="hy-AM" w:eastAsia="ru-RU"/>
              </w:rPr>
              <w:t xml:space="preserve">օրենքում «Հայաստանի Հանրապետության բյուջետային համակարգի մասին» օրենքի 23-րդ հոդվածի 3-րդ մասով, </w:t>
            </w:r>
            <w:r w:rsidR="00F32415" w:rsidRPr="00F32415">
              <w:rPr>
                <w:rFonts w:ascii="GHEA Grapalat" w:eastAsia="Times New Roman" w:hAnsi="GHEA Grapalat" w:cs="Times New Roman"/>
                <w:bCs/>
                <w:iCs/>
                <w:color w:val="000000"/>
                <w:sz w:val="24"/>
                <w:szCs w:val="24"/>
                <w:lang w:val="hy-AM" w:eastAsia="ru-RU"/>
              </w:rPr>
              <w:t>նշված Օրենքի 9-րդ հոդվածով և</w:t>
            </w:r>
            <w:r w:rsidRPr="00F32415">
              <w:rPr>
                <w:rFonts w:ascii="GHEA Grapalat" w:eastAsia="Times New Roman" w:hAnsi="GHEA Grapalat" w:cs="Times New Roman"/>
                <w:bCs/>
                <w:iCs/>
                <w:color w:val="000000"/>
                <w:sz w:val="24"/>
                <w:szCs w:val="24"/>
                <w:lang w:val="hy-AM" w:eastAsia="ru-RU"/>
              </w:rPr>
              <w:t xml:space="preserve"> </w:t>
            </w:r>
            <w:r w:rsidR="00F32415" w:rsidRPr="00F32415">
              <w:rPr>
                <w:rFonts w:ascii="GHEA Grapalat" w:eastAsia="Times New Roman" w:hAnsi="GHEA Grapalat" w:cs="Times New Roman"/>
                <w:bCs/>
                <w:iCs/>
                <w:color w:val="000000"/>
                <w:sz w:val="24"/>
                <w:szCs w:val="24"/>
                <w:lang w:val="hy-AM" w:eastAsia="ru-RU"/>
              </w:rPr>
              <w:t>21-րդ հոդվածով:</w:t>
            </w:r>
          </w:p>
          <w:p w14:paraId="1BB86F36" w14:textId="4B66AE31" w:rsidR="00F32415" w:rsidRPr="005B39E9" w:rsidRDefault="00F32415" w:rsidP="00F32415">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F32415">
              <w:rPr>
                <w:rFonts w:ascii="GHEA Grapalat" w:eastAsia="Times New Roman" w:hAnsi="GHEA Grapalat" w:cs="Times New Roman"/>
                <w:bCs/>
                <w:iCs/>
                <w:color w:val="000000"/>
                <w:sz w:val="24"/>
                <w:szCs w:val="24"/>
                <w:lang w:val="hy-AM" w:eastAsia="ru-RU"/>
              </w:rPr>
              <w:lastRenderedPageBreak/>
              <w:t xml:space="preserve">Ընդ որում, «Նորմատիվ իրավական ակտերի մասին» օրենքի 7-րդ հոդվածի 2-րդ մասի համաձայն՝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w:t>
            </w:r>
            <w:r>
              <w:rPr>
                <w:rFonts w:ascii="GHEA Grapalat" w:eastAsia="Times New Roman" w:hAnsi="GHEA Grapalat" w:cs="Times New Roman"/>
                <w:bCs/>
                <w:iCs/>
                <w:color w:val="000000"/>
                <w:sz w:val="24"/>
                <w:szCs w:val="24"/>
                <w:lang w:val="hy-AM" w:eastAsia="ru-RU"/>
              </w:rPr>
              <w:t xml:space="preserve"> փ</w:t>
            </w:r>
            <w:r w:rsidRPr="00F32415">
              <w:rPr>
                <w:rFonts w:ascii="GHEA Grapalat" w:eastAsia="Times New Roman" w:hAnsi="GHEA Grapalat" w:cs="Times New Roman"/>
                <w:bCs/>
                <w:iCs/>
                <w:color w:val="000000"/>
                <w:sz w:val="24"/>
                <w:szCs w:val="24"/>
                <w:lang w:val="hy-AM" w:eastAsia="ru-RU"/>
              </w:rPr>
              <w:t>որձաքննության չեն ենթարկվում</w:t>
            </w:r>
            <w:r>
              <w:rPr>
                <w:rFonts w:ascii="GHEA Grapalat" w:eastAsia="Times New Roman" w:hAnsi="GHEA Grapalat" w:cs="Times New Roman"/>
                <w:bCs/>
                <w:iCs/>
                <w:color w:val="000000"/>
                <w:sz w:val="24"/>
                <w:szCs w:val="24"/>
                <w:lang w:val="hy-AM" w:eastAsia="ru-RU"/>
              </w:rPr>
              <w:t>:</w:t>
            </w:r>
            <w:r w:rsidRPr="00F32415">
              <w:rPr>
                <w:rFonts w:ascii="GHEA Grapalat" w:eastAsia="Times New Roman" w:hAnsi="GHEA Grapalat" w:cs="Times New Roman"/>
                <w:bCs/>
                <w:iCs/>
                <w:color w:val="000000"/>
                <w:sz w:val="24"/>
                <w:szCs w:val="24"/>
                <w:lang w:val="hy-AM" w:eastAsia="ru-RU"/>
              </w:rPr>
              <w:t xml:space="preserve"> </w:t>
            </w:r>
          </w:p>
        </w:tc>
      </w:tr>
      <w:tr w:rsidR="000D1169" w:rsidRPr="00745520" w14:paraId="4B6D3025" w14:textId="77777777" w:rsidTr="00ED165C">
        <w:trPr>
          <w:trHeight w:val="416"/>
          <w:tblCellSpacing w:w="0" w:type="dxa"/>
        </w:trPr>
        <w:tc>
          <w:tcPr>
            <w:tcW w:w="5765" w:type="dxa"/>
            <w:shd w:val="clear" w:color="auto" w:fill="FFFFFF"/>
          </w:tcPr>
          <w:p w14:paraId="5FD29C71" w14:textId="42204058" w:rsidR="000D1169" w:rsidRDefault="000D1169" w:rsidP="005B39E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Նախագծի նախաբանում անհրաժեշտ է հստակեցնել Նախագծի ընդունման համար հիմք հանդիսացող լիազորող նորմերը, մասնավորապես՝ Նախագծում հղում է կատարված «</w:t>
            </w:r>
            <w:r w:rsidR="00626A3E">
              <w:rPr>
                <w:rFonts w:ascii="GHEA Grapalat" w:eastAsia="Times New Roman" w:hAnsi="GHEA Grapalat" w:cs="Times New Roman"/>
                <w:color w:val="000000"/>
                <w:sz w:val="24"/>
                <w:szCs w:val="24"/>
                <w:lang w:val="hy-AM" w:eastAsia="ru-RU"/>
              </w:rPr>
              <w:t>Հրապարակային սակար</w:t>
            </w:r>
            <w:r>
              <w:rPr>
                <w:rFonts w:ascii="GHEA Grapalat" w:eastAsia="Times New Roman" w:hAnsi="GHEA Grapalat" w:cs="Times New Roman"/>
                <w:color w:val="000000"/>
                <w:sz w:val="24"/>
                <w:szCs w:val="24"/>
                <w:lang w:val="hy-AM" w:eastAsia="ru-RU"/>
              </w:rPr>
              <w:t xml:space="preserve">կությունների մասին» օրենքի 35.4-րդ հոդվածի 4-րդ մասին, որի համաձայն՝ </w:t>
            </w:r>
            <w:r w:rsidRPr="000D1169">
              <w:rPr>
                <w:rFonts w:ascii="GHEA Grapalat" w:eastAsia="Times New Roman" w:hAnsi="GHEA Grapalat" w:cs="Times New Roman"/>
                <w:color w:val="000000"/>
                <w:sz w:val="24"/>
                <w:szCs w:val="24"/>
                <w:lang w:val="hy-AM" w:eastAsia="ru-RU"/>
              </w:rPr>
              <w:t>Հայաստանի Հանրապետության անունից հանդես եկող պետական մարմիններն իրավունք ունեն պահանջի դիմաց ընդունելու լոտը, եթե նրանք ունեն նման լիազորություն: Պահանջի դիմաց գույք ընդունելու լիազորություն ունեցող պետական մարմինների ցանկը սահմանում է Հայաստանի Հանրապետության կառավարությունը:</w:t>
            </w:r>
            <w:r>
              <w:rPr>
                <w:rFonts w:ascii="GHEA Grapalat" w:eastAsia="Times New Roman" w:hAnsi="GHEA Grapalat" w:cs="Times New Roman"/>
                <w:color w:val="000000"/>
                <w:sz w:val="24"/>
                <w:szCs w:val="24"/>
                <w:lang w:val="hy-AM" w:eastAsia="ru-RU"/>
              </w:rPr>
              <w:t xml:space="preserve"> Բացի այդ, Կառավարության 2006 թվականի մարտի 2-ի </w:t>
            </w:r>
            <w:r w:rsidRPr="000D1169">
              <w:rPr>
                <w:rFonts w:ascii="GHEA Grapalat" w:eastAsia="Times New Roman" w:hAnsi="GHEA Grapalat" w:cs="Times New Roman"/>
                <w:color w:val="000000"/>
                <w:sz w:val="24"/>
                <w:szCs w:val="24"/>
                <w:lang w:val="hy-AM" w:eastAsia="ru-RU"/>
              </w:rPr>
              <w:t>N 245-</w:t>
            </w:r>
            <w:r>
              <w:rPr>
                <w:rFonts w:ascii="GHEA Grapalat" w:eastAsia="Times New Roman" w:hAnsi="GHEA Grapalat" w:cs="Times New Roman"/>
                <w:color w:val="000000"/>
                <w:sz w:val="24"/>
                <w:szCs w:val="24"/>
                <w:lang w:val="hy-AM" w:eastAsia="ru-RU"/>
              </w:rPr>
              <w:t xml:space="preserve">Ն որոշմամբ հաստատված Հավելվածով նախատեսված է, որ </w:t>
            </w:r>
            <w:r>
              <w:rPr>
                <w:rFonts w:ascii="GHEA Grapalat" w:eastAsia="Times New Roman" w:hAnsi="GHEA Grapalat" w:cs="Times New Roman"/>
                <w:color w:val="000000"/>
                <w:sz w:val="24"/>
                <w:szCs w:val="24"/>
                <w:lang w:val="hy-AM" w:eastAsia="ru-RU"/>
              </w:rPr>
              <w:lastRenderedPageBreak/>
              <w:t xml:space="preserve">պահանջի դիմաց գույքն ընդունելու լիազորություն ունեցող պետական մարմիններն են հանդիսանում </w:t>
            </w:r>
            <w:r w:rsidR="00626A3E">
              <w:rPr>
                <w:rFonts w:ascii="GHEA Grapalat" w:eastAsia="Times New Roman" w:hAnsi="GHEA Grapalat" w:cs="Times New Roman"/>
                <w:color w:val="000000"/>
                <w:sz w:val="24"/>
                <w:szCs w:val="24"/>
                <w:lang w:val="hy-AM" w:eastAsia="ru-RU"/>
              </w:rPr>
              <w:t>Ֆինանսների նախարարությունը և Կառավարությանն առընթեր պետական եկլամուտների կոմիտեն, մինչդեռ հարկ է նկատել, որ նախագծով պահանջի դիմաց գույքն ընդունելու պարտականություն դրվում է Կրթության, գիտության, մշակույթի և սպորտի նախարարության վրա: Վերոգրյալով պայմանավորված՝ առարկվում է վերանայել որպես հղում նշված ինչպես վերոնշյալ, այնպես էլ նախաբանում վկայակոչված նորմերը՝ նկատի ունենալով Օրենքի 13-րդ հոդվածի 1-ին մասի դրույթները, որոնց համաձայն՝ ենթաօրենսդրական նորմատիվ իրավական ակտը ունենում է նախաբան, որում նշվում է օրեսնդրական իրավական ակտի հոդվածը կամ մասը, որը ներառում է Սահմանադրության 6-րդ հոդվածի 2-րդ մասով սահմանված լիազորող նորմեր:</w:t>
            </w:r>
          </w:p>
          <w:p w14:paraId="5962833F" w14:textId="77777777" w:rsidR="00626A3E" w:rsidRDefault="00626A3E" w:rsidP="005B39E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72AA4C6E" w14:textId="07B187CD" w:rsidR="00626A3E" w:rsidRPr="000D1169" w:rsidRDefault="00626A3E" w:rsidP="00626A3E">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Ելնելով վերոգրյալից՝ Նախագծի նախաբանում առաջարկվում է հղում կատարել միայն «Գ</w:t>
            </w:r>
            <w:r w:rsidRPr="00626A3E">
              <w:rPr>
                <w:rFonts w:ascii="GHEA Grapalat" w:eastAsia="Times New Roman" w:hAnsi="GHEA Grapalat" w:cs="Times New Roman"/>
                <w:color w:val="000000"/>
                <w:sz w:val="24"/>
                <w:szCs w:val="24"/>
                <w:lang w:val="hy-AM" w:eastAsia="ru-RU"/>
              </w:rPr>
              <w:t xml:space="preserve">ույք ընդունելու, «Հայաստանի Հանրապետության 2025 թվականի պետական բյուջեի մասին» օրենքում փոփոխություններ </w:t>
            </w:r>
            <w:r>
              <w:rPr>
                <w:rFonts w:ascii="GHEA Grapalat" w:eastAsia="Times New Roman" w:hAnsi="GHEA Grapalat" w:cs="Times New Roman"/>
                <w:color w:val="000000"/>
                <w:sz w:val="24"/>
                <w:szCs w:val="24"/>
                <w:lang w:val="hy-AM" w:eastAsia="ru-RU"/>
              </w:rPr>
              <w:t>և</w:t>
            </w:r>
            <w:r w:rsidRPr="00626A3E">
              <w:rPr>
                <w:rFonts w:ascii="GHEA Grapalat" w:eastAsia="Times New Roman" w:hAnsi="GHEA Grapalat" w:cs="Times New Roman"/>
                <w:color w:val="000000"/>
                <w:sz w:val="24"/>
                <w:szCs w:val="24"/>
                <w:lang w:val="hy-AM" w:eastAsia="ru-RU"/>
              </w:rPr>
              <w:t xml:space="preserve">  լրացում, Հայաստանի Հանրապետության կառավարության  2024 թվականի դեկտեմբերի 27-ի N 2060-Ն </w:t>
            </w:r>
            <w:r>
              <w:rPr>
                <w:rFonts w:ascii="GHEA Grapalat" w:eastAsia="Times New Roman" w:hAnsi="GHEA Grapalat" w:cs="Times New Roman"/>
                <w:color w:val="000000"/>
                <w:sz w:val="24"/>
                <w:szCs w:val="24"/>
                <w:lang w:val="hy-AM" w:eastAsia="ru-RU"/>
              </w:rPr>
              <w:t>որոշման մեջ փոփոխություններ և</w:t>
            </w:r>
            <w:r w:rsidRPr="00626A3E">
              <w:rPr>
                <w:rFonts w:ascii="GHEA Grapalat" w:eastAsia="Times New Roman" w:hAnsi="GHEA Grapalat" w:cs="Times New Roman"/>
                <w:color w:val="000000"/>
                <w:sz w:val="24"/>
                <w:szCs w:val="24"/>
                <w:lang w:val="hy-AM" w:eastAsia="ru-RU"/>
              </w:rPr>
              <w:t xml:space="preserve"> լրացումներ կատարելու մասին</w:t>
            </w:r>
            <w:r>
              <w:rPr>
                <w:rFonts w:ascii="GHEA Grapalat" w:eastAsia="Times New Roman" w:hAnsi="GHEA Grapalat" w:cs="Times New Roman"/>
                <w:color w:val="000000"/>
                <w:sz w:val="24"/>
                <w:szCs w:val="24"/>
                <w:lang w:val="hy-AM" w:eastAsia="ru-RU"/>
              </w:rPr>
              <w:t xml:space="preserve">» Կառավարության որոշման նախագծին ուղղակիորեն առնչվող կոնկրետ դրույթների՝ </w:t>
            </w:r>
            <w:r>
              <w:rPr>
                <w:rFonts w:ascii="GHEA Grapalat" w:eastAsia="Times New Roman" w:hAnsi="GHEA Grapalat" w:cs="Times New Roman"/>
                <w:color w:val="000000"/>
                <w:sz w:val="24"/>
                <w:szCs w:val="24"/>
                <w:lang w:val="hy-AM" w:eastAsia="ru-RU"/>
              </w:rPr>
              <w:lastRenderedPageBreak/>
              <w:t>նկատի ունենալով Սահմանադրության և Օրենքի վերոնշյալ պահանջները:</w:t>
            </w:r>
          </w:p>
        </w:tc>
        <w:tc>
          <w:tcPr>
            <w:tcW w:w="5137" w:type="dxa"/>
            <w:gridSpan w:val="3"/>
            <w:shd w:val="clear" w:color="auto" w:fill="FFFFFF"/>
          </w:tcPr>
          <w:p w14:paraId="42D49965" w14:textId="77777777" w:rsidR="000D1169" w:rsidRDefault="00626A3E" w:rsidP="005B39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 xml:space="preserve">Չի ընդունվել </w:t>
            </w:r>
          </w:p>
          <w:p w14:paraId="6F14195C" w14:textId="77777777" w:rsidR="00626A3E" w:rsidRDefault="00626A3E" w:rsidP="00624B52">
            <w:pPr>
              <w:spacing w:after="0"/>
              <w:ind w:left="132" w:right="214"/>
              <w:contextualSpacing/>
              <w:jc w:val="both"/>
              <w:rPr>
                <w:rFonts w:ascii="GHEA Grapalat" w:hAnsi="GHEA Grapalat"/>
                <w:sz w:val="24"/>
                <w:szCs w:val="24"/>
                <w:lang w:val="hy-AM"/>
              </w:rPr>
            </w:pPr>
            <w:r>
              <w:rPr>
                <w:rFonts w:ascii="GHEA Grapalat" w:eastAsia="Times New Roman" w:hAnsi="GHEA Grapalat" w:cs="Times New Roman"/>
                <w:bCs/>
                <w:iCs/>
                <w:color w:val="000000"/>
                <w:sz w:val="24"/>
                <w:szCs w:val="24"/>
                <w:lang w:val="hy-AM" w:eastAsia="ru-RU"/>
              </w:rPr>
              <w:t xml:space="preserve">Նախագծի 2-րդ կետի 1-ին ենթակետով </w:t>
            </w:r>
            <w:r w:rsidR="00624B52">
              <w:rPr>
                <w:rFonts w:ascii="GHEA Grapalat" w:eastAsia="Times New Roman" w:hAnsi="GHEA Grapalat" w:cs="Times New Roman"/>
                <w:bCs/>
                <w:iCs/>
                <w:color w:val="000000"/>
                <w:sz w:val="24"/>
                <w:szCs w:val="24"/>
                <w:lang w:val="hy-AM" w:eastAsia="ru-RU"/>
              </w:rPr>
              <w:t xml:space="preserve">սահմանված է, որ ՀՀ ԿԳՄՍ նախարարությունը պարտավոր է՝ </w:t>
            </w:r>
            <w:r w:rsidR="00624B52" w:rsidRPr="00624B52">
              <w:rPr>
                <w:rFonts w:ascii="GHEA Grapalat" w:hAnsi="GHEA Grapalat"/>
                <w:i/>
                <w:sz w:val="24"/>
                <w:szCs w:val="24"/>
                <w:lang w:val="hy-AM"/>
              </w:rPr>
              <w:t xml:space="preserve">«Հայաստան» մարզական Հասարակական կազմակերպության </w:t>
            </w:r>
            <w:r w:rsidR="00624B52" w:rsidRPr="00624B52">
              <w:rPr>
                <w:rFonts w:ascii="GHEA Grapalat" w:eastAsia="Times New Roman" w:hAnsi="GHEA Grapalat" w:cs="Times New Roman"/>
                <w:i/>
                <w:sz w:val="24"/>
                <w:szCs w:val="24"/>
                <w:lang w:val="hy-AM"/>
              </w:rPr>
              <w:t xml:space="preserve">Հայաստանի Հանրապետության պետական բյուջեի նկատմամբ ունեցած հարկային պարտավորությունների դիմաց` դատական ակտերի հարկադիր կատարման ծառայության կողմից հայտարարված անշարժ գույքի հերթական էլեկտրոնային աճուրդի ընթացքում գնորդ չլինելու հիմքով չկայանալու դեպքում </w:t>
            </w:r>
            <w:r w:rsidR="00624B52" w:rsidRPr="00624B52">
              <w:rPr>
                <w:rFonts w:ascii="GHEA Grapalat" w:eastAsia="Times New Roman" w:hAnsi="GHEA Grapalat" w:cs="Times New Roman"/>
                <w:b/>
                <w:i/>
                <w:sz w:val="24"/>
                <w:szCs w:val="24"/>
                <w:lang w:val="hy-AM"/>
              </w:rPr>
              <w:t>ընդունել հարկադիր կատարողի առաջարկը</w:t>
            </w:r>
            <w:r w:rsidR="00624B52" w:rsidRPr="00624B52">
              <w:rPr>
                <w:rFonts w:ascii="GHEA Grapalat" w:eastAsia="Times New Roman" w:hAnsi="GHEA Grapalat" w:cs="Times New Roman"/>
                <w:i/>
                <w:sz w:val="24"/>
                <w:szCs w:val="24"/>
                <w:lang w:val="hy-AM"/>
              </w:rPr>
              <w:t xml:space="preserve"> պարտքի դիմաց 236,929</w:t>
            </w:r>
            <w:r w:rsidR="00624B52" w:rsidRPr="00624B52">
              <w:rPr>
                <w:rFonts w:ascii="Microsoft JhengHei" w:eastAsia="Microsoft JhengHei" w:hAnsi="Microsoft JhengHei" w:cs="Microsoft JhengHei"/>
                <w:i/>
                <w:sz w:val="24"/>
                <w:szCs w:val="24"/>
                <w:lang w:val="hy-AM"/>
              </w:rPr>
              <w:t>․</w:t>
            </w:r>
            <w:r w:rsidR="00624B52" w:rsidRPr="00624B52">
              <w:rPr>
                <w:rFonts w:ascii="GHEA Grapalat" w:eastAsia="Times New Roman" w:hAnsi="GHEA Grapalat" w:cs="Times New Roman"/>
                <w:i/>
                <w:sz w:val="24"/>
                <w:szCs w:val="24"/>
                <w:lang w:val="hy-AM"/>
              </w:rPr>
              <w:t xml:space="preserve">221 հազ. դրամ արժեքով </w:t>
            </w:r>
            <w:r w:rsidR="00624B52" w:rsidRPr="00624B52">
              <w:rPr>
                <w:rFonts w:ascii="GHEA Grapalat" w:eastAsia="Times New Roman" w:hAnsi="GHEA Grapalat" w:cs="Times New Roman"/>
                <w:i/>
                <w:sz w:val="24"/>
                <w:szCs w:val="24"/>
                <w:lang w:val="hy-AM"/>
              </w:rPr>
              <w:lastRenderedPageBreak/>
              <w:t xml:space="preserve">Կազմակերպության սեփականություն հանդիսացող` </w:t>
            </w:r>
            <w:r w:rsidR="00624B52" w:rsidRPr="00624B52">
              <w:rPr>
                <w:rFonts w:ascii="GHEA Grapalat" w:hAnsi="GHEA Grapalat"/>
                <w:i/>
                <w:sz w:val="24"/>
                <w:szCs w:val="24"/>
                <w:lang w:val="hy-AM"/>
              </w:rPr>
              <w:t>ՀՀ Լոռու մարզի Վանաձոր քաղաքի Զ. Անդրանիկի 8 հասցեում գտնվող անշարժ գույքը</w:t>
            </w:r>
            <w:r w:rsidR="00624B52">
              <w:rPr>
                <w:rFonts w:ascii="GHEA Grapalat" w:hAnsi="GHEA Grapalat"/>
                <w:sz w:val="24"/>
                <w:szCs w:val="24"/>
                <w:lang w:val="hy-AM"/>
              </w:rPr>
              <w:t xml:space="preserve">: Այսինքն, </w:t>
            </w:r>
            <w:r w:rsidR="00D42C1F">
              <w:rPr>
                <w:rFonts w:ascii="GHEA Grapalat" w:hAnsi="GHEA Grapalat"/>
                <w:sz w:val="24"/>
                <w:szCs w:val="24"/>
                <w:lang w:val="hy-AM"/>
              </w:rPr>
              <w:t>Նախարարությունը գույքը չի ընդունում պահանջի դիմաց, այլ</w:t>
            </w:r>
            <w:r w:rsidR="00052B78">
              <w:rPr>
                <w:rFonts w:ascii="GHEA Grapalat" w:hAnsi="GHEA Grapalat"/>
                <w:sz w:val="24"/>
                <w:szCs w:val="24"/>
                <w:lang w:val="hy-AM"/>
              </w:rPr>
              <w:t xml:space="preserve"> կարելի է ասել, </w:t>
            </w:r>
            <w:r w:rsidR="00D42C1F">
              <w:rPr>
                <w:rFonts w:ascii="GHEA Grapalat" w:hAnsi="GHEA Grapalat"/>
                <w:sz w:val="24"/>
                <w:szCs w:val="24"/>
                <w:lang w:val="hy-AM"/>
              </w:rPr>
              <w:t xml:space="preserve">հանդիսանում է </w:t>
            </w:r>
            <w:r w:rsidR="00052B78">
              <w:rPr>
                <w:rFonts w:ascii="GHEA Grapalat" w:hAnsi="GHEA Grapalat"/>
                <w:sz w:val="24"/>
                <w:szCs w:val="24"/>
                <w:lang w:val="hy-AM"/>
              </w:rPr>
              <w:t>գնորդ, ինչն արտացոլված է նաև Նախագծի 9-րդ հավելվածում:</w:t>
            </w:r>
          </w:p>
          <w:p w14:paraId="0A431AF0" w14:textId="4966154A" w:rsidR="00052B78" w:rsidRPr="00624B52" w:rsidRDefault="00052B78" w:rsidP="00052B78">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hAnsi="GHEA Grapalat"/>
                <w:sz w:val="24"/>
                <w:szCs w:val="24"/>
                <w:lang w:val="hy-AM"/>
              </w:rPr>
              <w:t xml:space="preserve">Թյուրըմբռնումից խուսափելու համար՝  </w:t>
            </w:r>
            <w:r>
              <w:rPr>
                <w:rFonts w:ascii="GHEA Grapalat" w:eastAsia="Times New Roman" w:hAnsi="GHEA Grapalat" w:cs="Times New Roman"/>
                <w:color w:val="000000"/>
                <w:sz w:val="24"/>
                <w:szCs w:val="24"/>
                <w:lang w:val="hy-AM" w:eastAsia="ru-RU"/>
              </w:rPr>
              <w:t>«Հրապարակային սակարկությունների մասին» օրենքի վրա հղումը հանվել է:</w:t>
            </w:r>
          </w:p>
        </w:tc>
      </w:tr>
      <w:tr w:rsidR="00052B78" w:rsidRPr="00745520" w14:paraId="5CC18479" w14:textId="77777777" w:rsidTr="00ED165C">
        <w:trPr>
          <w:trHeight w:val="416"/>
          <w:tblCellSpacing w:w="0" w:type="dxa"/>
        </w:trPr>
        <w:tc>
          <w:tcPr>
            <w:tcW w:w="5765" w:type="dxa"/>
            <w:shd w:val="clear" w:color="auto" w:fill="FFFFFF"/>
          </w:tcPr>
          <w:p w14:paraId="764C3B0E" w14:textId="650D180B" w:rsidR="00052B78" w:rsidRDefault="00052B78" w:rsidP="005B39E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Նախագծի 2-րդ կետով </w:t>
            </w:r>
            <w:r w:rsidR="00563C25">
              <w:rPr>
                <w:rFonts w:ascii="GHEA Grapalat" w:eastAsia="Times New Roman" w:hAnsi="GHEA Grapalat" w:cs="Times New Roman"/>
                <w:color w:val="000000"/>
                <w:sz w:val="24"/>
                <w:szCs w:val="24"/>
                <w:lang w:val="hy-AM" w:eastAsia="ru-RU"/>
              </w:rPr>
              <w:t>Կրթության, գիտության, մշակույթի և սպորտի նախարարին հանձնարարվում է որոշակի գործողությունների կատարում, մինչդեռ չի հստակեցվում, թե տվյալ կետով նախատեսվող գործողությունների կատարման մեկնարկն ինչ ժամկետից է հոսելու, ինչով պայմանավորված՝ առաջարկվում է վերանայել և հստակեցնել տվյալ դրույթը՝ նախատեսելով, թե որոշման ուժի մեջ մտնելուց հետո ինչ ժամկետում պետք է ապահովվի տվյալ հանձնարարականի կատարումը:</w:t>
            </w:r>
          </w:p>
        </w:tc>
        <w:tc>
          <w:tcPr>
            <w:tcW w:w="5137" w:type="dxa"/>
            <w:gridSpan w:val="3"/>
            <w:shd w:val="clear" w:color="auto" w:fill="FFFFFF"/>
          </w:tcPr>
          <w:p w14:paraId="70E4A6CE" w14:textId="77777777" w:rsidR="00052B78" w:rsidRDefault="00563C25" w:rsidP="005B39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Ընդունվել է </w:t>
            </w:r>
            <w:r w:rsidR="00404632">
              <w:rPr>
                <w:rFonts w:ascii="GHEA Grapalat" w:eastAsia="Times New Roman" w:hAnsi="GHEA Grapalat" w:cs="Times New Roman"/>
                <w:b/>
                <w:bCs/>
                <w:i/>
                <w:iCs/>
                <w:color w:val="000000"/>
                <w:sz w:val="24"/>
                <w:szCs w:val="24"/>
                <w:lang w:val="hy-AM" w:eastAsia="ru-RU"/>
              </w:rPr>
              <w:t>մասնակի</w:t>
            </w:r>
          </w:p>
          <w:p w14:paraId="0487349E" w14:textId="77777777" w:rsidR="006C2295" w:rsidRDefault="00404632" w:rsidP="006C2295">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Ժամկետը սահմանվել է, սակայն այն չի կարող կապվել որոշման ուժի մտնելու հետ, քանի որ </w:t>
            </w:r>
            <w:r w:rsidR="006C2295">
              <w:rPr>
                <w:rFonts w:ascii="GHEA Grapalat" w:eastAsia="Times New Roman" w:hAnsi="GHEA Grapalat" w:cs="Times New Roman"/>
                <w:bCs/>
                <w:iCs/>
                <w:color w:val="000000"/>
                <w:sz w:val="24"/>
                <w:szCs w:val="24"/>
                <w:lang w:val="hy-AM" w:eastAsia="ru-RU"/>
              </w:rPr>
              <w:t xml:space="preserve">գույքն ընդունելու համար սահմանված է պայման </w:t>
            </w:r>
            <w:r w:rsidR="006C2295" w:rsidRPr="006C2295">
              <w:rPr>
                <w:rFonts w:ascii="GHEA Grapalat" w:eastAsia="Times New Roman" w:hAnsi="GHEA Grapalat" w:cs="Times New Roman"/>
                <w:bCs/>
                <w:iCs/>
                <w:color w:val="000000"/>
                <w:sz w:val="24"/>
                <w:szCs w:val="24"/>
                <w:lang w:val="hy-AM" w:eastAsia="ru-RU"/>
              </w:rPr>
              <w:t>(</w:t>
            </w:r>
            <w:r w:rsidR="006C2295" w:rsidRPr="006C2295">
              <w:rPr>
                <w:rFonts w:ascii="GHEA Grapalat" w:eastAsia="Times New Roman" w:hAnsi="GHEA Grapalat" w:cs="Times New Roman"/>
                <w:i/>
                <w:sz w:val="24"/>
                <w:szCs w:val="24"/>
                <w:lang w:val="hy-AM"/>
              </w:rPr>
              <w:t>անշարժ գույքի հերթական էլեկտրոնային աճուրդի ընթացքում գնորդ չլինելու հիմքով չկայանալու դեպքում</w:t>
            </w:r>
            <w:r w:rsidR="006C2295" w:rsidRPr="006C2295">
              <w:rPr>
                <w:rFonts w:ascii="GHEA Grapalat" w:eastAsia="Times New Roman" w:hAnsi="GHEA Grapalat" w:cs="Times New Roman"/>
                <w:bCs/>
                <w:iCs/>
                <w:color w:val="000000"/>
                <w:sz w:val="24"/>
                <w:szCs w:val="24"/>
                <w:lang w:val="hy-AM" w:eastAsia="ru-RU"/>
              </w:rPr>
              <w:t>)</w:t>
            </w:r>
            <w:r w:rsidR="006C2295">
              <w:rPr>
                <w:rFonts w:ascii="GHEA Grapalat" w:eastAsia="Times New Roman" w:hAnsi="GHEA Grapalat" w:cs="Times New Roman"/>
                <w:bCs/>
                <w:iCs/>
                <w:color w:val="000000"/>
                <w:sz w:val="24"/>
                <w:szCs w:val="24"/>
                <w:lang w:val="hy-AM" w:eastAsia="ru-RU"/>
              </w:rPr>
              <w:t>:</w:t>
            </w:r>
          </w:p>
          <w:p w14:paraId="65828F54" w14:textId="2A63CE8A" w:rsidR="006C2295" w:rsidRPr="00404632" w:rsidRDefault="006C2295" w:rsidP="006C2295">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Ըստ այդմ, ժամկետը կապվել է աճուրդի չկայանալու հետ:</w:t>
            </w:r>
          </w:p>
        </w:tc>
      </w:tr>
      <w:tr w:rsidR="006C2295" w:rsidRPr="00745520" w14:paraId="3E069A73" w14:textId="77777777" w:rsidTr="00ED165C">
        <w:trPr>
          <w:trHeight w:val="416"/>
          <w:tblCellSpacing w:w="0" w:type="dxa"/>
        </w:trPr>
        <w:tc>
          <w:tcPr>
            <w:tcW w:w="5765" w:type="dxa"/>
            <w:shd w:val="clear" w:color="auto" w:fill="FFFFFF"/>
          </w:tcPr>
          <w:p w14:paraId="188ADDA7" w14:textId="297CDEEE" w:rsidR="006C2295" w:rsidRDefault="006C2295" w:rsidP="006C229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Բացի այդ, 2-րդ կետի 2-րդ ենթակետով նշվում է՝ «</w:t>
            </w:r>
            <w:r w:rsidRPr="006C2295">
              <w:rPr>
                <w:rFonts w:ascii="GHEA Grapalat" w:eastAsia="Times New Roman" w:hAnsi="GHEA Grapalat" w:cs="Times New Roman"/>
                <w:color w:val="000000"/>
                <w:sz w:val="24"/>
                <w:szCs w:val="24"/>
                <w:lang w:val="hy-AM" w:eastAsia="ru-RU"/>
              </w:rPr>
              <w:t>սույն որոշմամբ նախատեսված գումարն ուղղել Կազմակերպության հարկային պարտավորությունների դիմաց Հայաստանի Հանրապետության պետական բյուջեի եկամուտների գանձապետական համապատասխան հաշվին` հօգուտ պետական բյուջե հարկադիր կատարումն ապահովող ծառայության որոշումներով սահմանված գումարների հատուցման նպատակով</w:t>
            </w:r>
            <w:r>
              <w:rPr>
                <w:rFonts w:ascii="GHEA Grapalat" w:eastAsia="Times New Roman" w:hAnsi="GHEA Grapalat" w:cs="Times New Roman"/>
                <w:color w:val="000000"/>
                <w:sz w:val="24"/>
                <w:szCs w:val="24"/>
                <w:lang w:val="hy-AM" w:eastAsia="ru-RU"/>
              </w:rPr>
              <w:t>»: Այս առումով պարզ չէ, թե ինչ գումարի մասին է խոսքը: Եթե խոսքը նախագծի 1-ին կետի 1-ին ենթակետում նշված գումարի մասին է, ապա այն ուղղակի գույքի արժեքն</w:t>
            </w:r>
            <w:r w:rsidR="000C7AA5">
              <w:rPr>
                <w:rFonts w:ascii="GHEA Grapalat" w:eastAsia="Times New Roman" w:hAnsi="GHEA Grapalat" w:cs="Times New Roman"/>
                <w:color w:val="000000"/>
                <w:sz w:val="24"/>
                <w:szCs w:val="24"/>
                <w:lang w:val="hy-AM" w:eastAsia="ru-RU"/>
              </w:rPr>
              <w:t xml:space="preserve"> է, որն, ըստ էության, չի կարող որևէ կերպ ուղղվել որևէ գործունեության, քանի որ վերջինս պարզապես գույքի արժեքն է: Այլ հարց է, որ Ֆինանսների նախարարության կողմից համապատասխան գումար պետք է հատկացվի հարկային պարտավորությունների մարման նպատակով:</w:t>
            </w:r>
          </w:p>
        </w:tc>
        <w:tc>
          <w:tcPr>
            <w:tcW w:w="5137" w:type="dxa"/>
            <w:gridSpan w:val="3"/>
            <w:shd w:val="clear" w:color="auto" w:fill="FFFFFF"/>
          </w:tcPr>
          <w:p w14:paraId="3F86ECB5" w14:textId="77777777" w:rsidR="006C2295" w:rsidRDefault="000C7AA5" w:rsidP="005B39E9">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 xml:space="preserve">Չի ընդունվել </w:t>
            </w:r>
          </w:p>
          <w:p w14:paraId="2265FF79" w14:textId="5B03182B" w:rsidR="000C7AA5" w:rsidRPr="000C7AA5" w:rsidRDefault="000C7AA5" w:rsidP="000C7AA5">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Նախագծի 2-րդ կետի 2-րդ ենթակետում ստույգ նշված է «սույն որոշմամբ նախատեսված գումար», իսկ որոշումը բաղկացած է նաև հավելվածներից, որոնք անբաժանելի են նախագծից: Որոշման նախագծի հավելվածներում գումարը ստույգ նշված է:</w:t>
            </w:r>
          </w:p>
        </w:tc>
      </w:tr>
      <w:tr w:rsidR="000C7AA5" w:rsidRPr="00745520" w14:paraId="29FA4877" w14:textId="77777777" w:rsidTr="00ED165C">
        <w:trPr>
          <w:trHeight w:val="416"/>
          <w:tblCellSpacing w:w="0" w:type="dxa"/>
        </w:trPr>
        <w:tc>
          <w:tcPr>
            <w:tcW w:w="5765" w:type="dxa"/>
            <w:shd w:val="clear" w:color="auto" w:fill="FFFFFF"/>
          </w:tcPr>
          <w:p w14:paraId="72533A94" w14:textId="1341917E" w:rsidR="000C7AA5" w:rsidRDefault="000C7AA5" w:rsidP="006C229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Նույն կետի 4-րդ ենթակետով սահմանվում է, որ գույքն օգտագործվելու է իր նպատակային նշանակությանը համապատասխան: Հարկ է նշել, որ հստակեցման </w:t>
            </w:r>
            <w:r w:rsidR="00F60032">
              <w:rPr>
                <w:rFonts w:ascii="GHEA Grapalat" w:eastAsia="Times New Roman" w:hAnsi="GHEA Grapalat" w:cs="Times New Roman"/>
                <w:color w:val="000000"/>
                <w:sz w:val="24"/>
                <w:szCs w:val="24"/>
                <w:lang w:val="hy-AM" w:eastAsia="ru-RU"/>
              </w:rPr>
              <w:t>կարիք ունի նշված «նպատակային նշանակությամբ օգտագործել» ձևակերպման կիրառման անհրաժեշտությունը:</w:t>
            </w:r>
          </w:p>
        </w:tc>
        <w:tc>
          <w:tcPr>
            <w:tcW w:w="5137" w:type="dxa"/>
            <w:gridSpan w:val="3"/>
            <w:shd w:val="clear" w:color="auto" w:fill="FFFFFF"/>
          </w:tcPr>
          <w:p w14:paraId="7DFB3A58" w14:textId="21D03D46" w:rsidR="000C7AA5" w:rsidRPr="00F60032" w:rsidRDefault="00F60032" w:rsidP="00F60032">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Դիտարկումն անհասկանալի է, գույքը մարզական կառույց է</w:t>
            </w:r>
            <w:r w:rsidR="00B164D7">
              <w:rPr>
                <w:rFonts w:ascii="GHEA Grapalat" w:eastAsia="Times New Roman" w:hAnsi="GHEA Grapalat" w:cs="Times New Roman"/>
                <w:bCs/>
                <w:iCs/>
                <w:color w:val="000000"/>
                <w:sz w:val="24"/>
                <w:szCs w:val="24"/>
                <w:lang w:val="hy-AM" w:eastAsia="ru-RU"/>
              </w:rPr>
              <w:t xml:space="preserve"> և իր նպատակային նշանակությունը պարզ է:</w:t>
            </w:r>
          </w:p>
        </w:tc>
      </w:tr>
      <w:tr w:rsidR="00B164D7" w:rsidRPr="00745520" w14:paraId="2F7935FC" w14:textId="77777777" w:rsidTr="00ED165C">
        <w:trPr>
          <w:trHeight w:val="416"/>
          <w:tblCellSpacing w:w="0" w:type="dxa"/>
        </w:trPr>
        <w:tc>
          <w:tcPr>
            <w:tcW w:w="5765" w:type="dxa"/>
            <w:shd w:val="clear" w:color="auto" w:fill="FFFFFF"/>
          </w:tcPr>
          <w:p w14:paraId="14041141" w14:textId="6B3D13EB" w:rsidR="00B164D7" w:rsidRDefault="00B164D7" w:rsidP="006C229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Նույն կետի 5-րդ ենթակետում առաջարկվում է «սույն կետի 1-ին ենթակետում նշված Գույքի նկատմամբ </w:t>
            </w:r>
            <w:r w:rsidRPr="006F51FE">
              <w:rPr>
                <w:rFonts w:ascii="GHEA Grapalat" w:eastAsia="Times New Roman" w:hAnsi="GHEA Grapalat" w:cs="Times New Roman"/>
                <w:sz w:val="24"/>
                <w:szCs w:val="24"/>
                <w:lang w:val="hy-AM"/>
              </w:rPr>
              <w:t>պետության սեփականության իրավունքի գրանցումից հետո</w:t>
            </w:r>
            <w:r>
              <w:rPr>
                <w:rFonts w:ascii="GHEA Grapalat" w:eastAsia="Times New Roman" w:hAnsi="GHEA Grapalat" w:cs="Times New Roman"/>
                <w:color w:val="000000"/>
                <w:sz w:val="24"/>
                <w:szCs w:val="24"/>
                <w:lang w:val="hy-AM" w:eastAsia="ru-RU"/>
              </w:rPr>
              <w:t>» ձևակերպումը փոխարինել «3-րդ կետով նախատեսված գործողությունները կատարելուց հետո հետո» ձևակերպմամբ՝ նկատի ունենալով, որ գույքի հաշվեկշռում գրանցումը հաջորդում է գույքի նկատմամբ պետության սեփականության իրավունքի գրանցմանը:</w:t>
            </w:r>
          </w:p>
        </w:tc>
        <w:tc>
          <w:tcPr>
            <w:tcW w:w="5137" w:type="dxa"/>
            <w:gridSpan w:val="3"/>
            <w:shd w:val="clear" w:color="auto" w:fill="FFFFFF"/>
          </w:tcPr>
          <w:p w14:paraId="3645C296" w14:textId="07B131E9" w:rsidR="00B164D7" w:rsidRDefault="00782F10"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Չի ընդունվել</w:t>
            </w:r>
          </w:p>
          <w:p w14:paraId="7B16A9B3" w14:textId="2D2E7AA2" w:rsidR="00782F10" w:rsidRPr="00782F10" w:rsidRDefault="00782F10" w:rsidP="007845A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Ինչպես նշված է նաև դիտարկման մեջ, </w:t>
            </w:r>
            <w:r>
              <w:rPr>
                <w:rFonts w:ascii="GHEA Grapalat" w:eastAsia="Times New Roman" w:hAnsi="GHEA Grapalat" w:cs="Times New Roman"/>
                <w:color w:val="000000"/>
                <w:sz w:val="24"/>
                <w:szCs w:val="24"/>
                <w:lang w:val="hy-AM" w:eastAsia="ru-RU"/>
              </w:rPr>
              <w:t xml:space="preserve">Գույքի հաշվեկշռում գրանցումը հաջորդում է գույքի նկատմամբ պետության սեփականության իրավունքի գրանցմանը, իսկ 3-րդ կետով սահմանված գործողությունը  </w:t>
            </w:r>
            <w:r w:rsidR="008035A6">
              <w:rPr>
                <w:rFonts w:ascii="GHEA Grapalat" w:eastAsia="Times New Roman" w:hAnsi="GHEA Grapalat" w:cs="Times New Roman"/>
                <w:color w:val="000000"/>
                <w:sz w:val="24"/>
                <w:szCs w:val="24"/>
                <w:lang w:val="hy-AM" w:eastAsia="ru-RU"/>
              </w:rPr>
              <w:t xml:space="preserve">վերաբերում է </w:t>
            </w:r>
            <w:r w:rsidR="008035A6" w:rsidRPr="00786094">
              <w:rPr>
                <w:rFonts w:ascii="GHEA Grapalat" w:hAnsi="GHEA Grapalat" w:cs="Times New Roman"/>
                <w:color w:val="000000"/>
                <w:sz w:val="24"/>
                <w:szCs w:val="24"/>
                <w:lang w:val="hy-AM"/>
              </w:rPr>
              <w:t>պետական գույքի կառավարման կոմիտեի</w:t>
            </w:r>
            <w:r w:rsidR="008035A6">
              <w:rPr>
                <w:rFonts w:ascii="GHEA Grapalat" w:hAnsi="GHEA Grapalat" w:cs="Times New Roman"/>
                <w:color w:val="000000"/>
                <w:sz w:val="24"/>
                <w:szCs w:val="24"/>
                <w:lang w:val="hy-AM"/>
              </w:rPr>
              <w:t xml:space="preserve"> կողմից </w:t>
            </w:r>
            <w:r w:rsidR="007845AD" w:rsidRPr="006F51FE">
              <w:rPr>
                <w:rFonts w:ascii="GHEA Grapalat" w:hAnsi="GHEA Grapalat" w:cs="CIDFont+F3"/>
                <w:sz w:val="24"/>
                <w:szCs w:val="24"/>
                <w:lang w:val="hy-AM"/>
              </w:rPr>
              <w:t xml:space="preserve">«Սպորտի կառավարման կենտրոն» փակ բաժնետիրական </w:t>
            </w:r>
            <w:r w:rsidR="007845AD">
              <w:rPr>
                <w:rFonts w:ascii="GHEA Grapalat" w:hAnsi="GHEA Grapalat" w:cs="CIDFont+F3"/>
                <w:sz w:val="24"/>
                <w:szCs w:val="24"/>
                <w:lang w:val="hy-AM"/>
              </w:rPr>
              <w:t xml:space="preserve">ընկերության հետ </w:t>
            </w:r>
            <w:r w:rsidR="007845AD" w:rsidRPr="00786094">
              <w:rPr>
                <w:rFonts w:ascii="GHEA Grapalat" w:hAnsi="GHEA Grapalat" w:cs="Times New Roman"/>
                <w:color w:val="000000"/>
                <w:sz w:val="24"/>
                <w:szCs w:val="24"/>
                <w:lang w:val="hy-AM"/>
              </w:rPr>
              <w:t xml:space="preserve">Գույքի անհատույց օգտագործման իրավունքի </w:t>
            </w:r>
            <w:r w:rsidR="007845AD">
              <w:rPr>
                <w:rFonts w:ascii="GHEA Grapalat" w:hAnsi="GHEA Grapalat" w:cs="Times New Roman"/>
                <w:color w:val="000000"/>
                <w:sz w:val="24"/>
                <w:szCs w:val="24"/>
                <w:lang w:val="hy-AM"/>
              </w:rPr>
              <w:t>պայմանագրի կնքելուն:</w:t>
            </w:r>
          </w:p>
        </w:tc>
      </w:tr>
      <w:tr w:rsidR="007845AD" w:rsidRPr="00745520" w14:paraId="04AE1BF2" w14:textId="77777777" w:rsidTr="00ED165C">
        <w:trPr>
          <w:trHeight w:val="416"/>
          <w:tblCellSpacing w:w="0" w:type="dxa"/>
        </w:trPr>
        <w:tc>
          <w:tcPr>
            <w:tcW w:w="5765" w:type="dxa"/>
            <w:shd w:val="clear" w:color="auto" w:fill="FFFFFF"/>
          </w:tcPr>
          <w:p w14:paraId="1FAA9990" w14:textId="3B142B48" w:rsidR="007845AD" w:rsidRDefault="007845AD" w:rsidP="007845A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3-րդ կետով Հայաստանի Հանրապետության տարածքային կառավարման և ենթակառուցվածքների նախարարության պետական գույքի կառավարման կոմիտեի նախագահին հանձնարարվում է՝ սույն որոշման 2-րդ կետի 5-րդ ենթակետում նշված աշխատանքների ավարտից հետո՝ մեկամսյա ժամկետում Ընկերության հետ կնքել Գույքի անհատույց օգտագործման իրավունքի պայմանագիր այն պայմաններում, երբ նշված գույքն ըստ Նախագծի կարգավորումների արդեն իսկ ներառված է Կրթության, գիտության, մշակույթի և սպորտի նախարարության հաշվեկշռում: Վերոգրյալի հաշվառմամբ՝ առաջարկվում է վերանայել նշված դրույթները՝ ապահովելով գործընթացի հստակությունը և տրամաբանական հաջորդականությունը:</w:t>
            </w:r>
          </w:p>
        </w:tc>
        <w:tc>
          <w:tcPr>
            <w:tcW w:w="5137" w:type="dxa"/>
            <w:gridSpan w:val="3"/>
            <w:shd w:val="clear" w:color="auto" w:fill="FFFFFF"/>
          </w:tcPr>
          <w:p w14:paraId="1F68314A" w14:textId="77777777" w:rsidR="007845AD" w:rsidRDefault="007845AD"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Չի ընդունվել</w:t>
            </w:r>
          </w:p>
          <w:p w14:paraId="6ED1E0E8" w14:textId="0EE8BEC2" w:rsidR="007845AD" w:rsidRPr="007845AD" w:rsidRDefault="007845AD" w:rsidP="007845AD">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2-րդ կետի 5-րդ ենթակետում նշված է, որ </w:t>
            </w:r>
            <w:r w:rsidR="00C668C3">
              <w:rPr>
                <w:rFonts w:ascii="GHEA Grapalat" w:eastAsia="Times New Roman" w:hAnsi="GHEA Grapalat" w:cs="Times New Roman"/>
                <w:bCs/>
                <w:iCs/>
                <w:color w:val="000000"/>
                <w:sz w:val="24"/>
                <w:szCs w:val="24"/>
                <w:lang w:val="hy-AM" w:eastAsia="ru-RU"/>
              </w:rPr>
              <w:t xml:space="preserve">գույքը </w:t>
            </w:r>
            <w:r w:rsidR="00C668C3" w:rsidRPr="006F51FE">
              <w:rPr>
                <w:rFonts w:ascii="GHEA Grapalat" w:hAnsi="GHEA Grapalat" w:cs="Times New Roman"/>
                <w:color w:val="000000"/>
                <w:sz w:val="24"/>
                <w:szCs w:val="24"/>
                <w:lang w:val="hy-AM"/>
              </w:rPr>
              <w:t xml:space="preserve">անհատույց օգտագործման իրավունքով </w:t>
            </w:r>
            <w:r w:rsidR="00C668C3">
              <w:rPr>
                <w:rFonts w:ascii="GHEA Grapalat" w:hAnsi="GHEA Grapalat" w:cs="Times New Roman"/>
                <w:color w:val="000000"/>
                <w:sz w:val="24"/>
                <w:szCs w:val="24"/>
                <w:lang w:val="hy-AM"/>
              </w:rPr>
              <w:t xml:space="preserve">հանձնվելու է </w:t>
            </w:r>
            <w:r w:rsidR="00C668C3" w:rsidRPr="006F51FE">
              <w:rPr>
                <w:rFonts w:ascii="GHEA Grapalat" w:hAnsi="GHEA Grapalat" w:cs="CIDFont+F3"/>
                <w:sz w:val="24"/>
                <w:szCs w:val="24"/>
                <w:lang w:val="hy-AM"/>
              </w:rPr>
              <w:t>«Սպորտի կառավարման կենտրոն» փակ բաժնետիրական ընկերությանը</w:t>
            </w:r>
          </w:p>
        </w:tc>
      </w:tr>
      <w:tr w:rsidR="007845AD" w:rsidRPr="00745520" w14:paraId="46C7A19D" w14:textId="77777777" w:rsidTr="00ED165C">
        <w:trPr>
          <w:trHeight w:val="416"/>
          <w:tblCellSpacing w:w="0" w:type="dxa"/>
        </w:trPr>
        <w:tc>
          <w:tcPr>
            <w:tcW w:w="5765" w:type="dxa"/>
            <w:shd w:val="clear" w:color="auto" w:fill="FFFFFF"/>
          </w:tcPr>
          <w:p w14:paraId="3DEDA322" w14:textId="738FD987" w:rsidR="007845AD" w:rsidRDefault="007845AD" w:rsidP="007845A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Բացի նշվածից, հարկ է անդրադառնալ նաև նախագծով նման կարգավորում նախատեսելու նպատակահարմարությանը: Այս առումով հարկ է նկատել, որ գույքը անհատույց տրամադրելու որոշումը կայացնում է Կառավարությունը և տվյալ դեպքում Նախագծի վերնագիրը պետք է համապատասխանի նաև Նախագծի բովանդակությանը: Ուստի, եթե նախատեսվում է Նախագծով ներկայացված որոշման </w:t>
            </w:r>
            <w:r>
              <w:rPr>
                <w:rFonts w:ascii="GHEA Grapalat" w:eastAsia="Times New Roman" w:hAnsi="GHEA Grapalat" w:cs="Times New Roman"/>
                <w:color w:val="000000"/>
                <w:sz w:val="24"/>
                <w:szCs w:val="24"/>
                <w:lang w:val="hy-AM" w:eastAsia="ru-RU"/>
              </w:rPr>
              <w:lastRenderedPageBreak/>
              <w:t>շրջանակներում նաև գույքը անհատույց օգտագործման իրավունքով տրամադրել երրորդ անձանց, ապա Նախագծի վերնագրում անհրաժեշտ է կատարել համապատասխան փոփոխություն, կամ դրան անդրադառնալ Կառավարության այլ որոշման շրջանակներում, երբ գույքի ընդունման գործընթացը ավարտված կլինի:</w:t>
            </w:r>
          </w:p>
        </w:tc>
        <w:tc>
          <w:tcPr>
            <w:tcW w:w="5137" w:type="dxa"/>
            <w:gridSpan w:val="3"/>
            <w:shd w:val="clear" w:color="auto" w:fill="FFFFFF"/>
          </w:tcPr>
          <w:p w14:paraId="7EBF518A" w14:textId="77777777" w:rsidR="007845AD" w:rsidRDefault="00C668C3"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p>
          <w:p w14:paraId="60981E19" w14:textId="1734096E" w:rsidR="00C668C3" w:rsidRPr="00C668C3" w:rsidRDefault="00C668C3" w:rsidP="00C668C3">
            <w:pPr>
              <w:spacing w:after="0"/>
              <w:ind w:left="132" w:right="214"/>
              <w:contextualSpacing/>
              <w:jc w:val="both"/>
              <w:rPr>
                <w:rFonts w:ascii="GHEA Grapalat" w:eastAsia="Times New Roman" w:hAnsi="GHEA Grapalat" w:cs="Times New Roman"/>
                <w:bCs/>
                <w:iCs/>
                <w:color w:val="000000"/>
                <w:sz w:val="24"/>
                <w:szCs w:val="24"/>
                <w:lang w:val="hy-AM" w:eastAsia="ru-RU"/>
              </w:rPr>
            </w:pPr>
            <w:r w:rsidRPr="00C668C3">
              <w:rPr>
                <w:rFonts w:ascii="GHEA Grapalat" w:eastAsia="Times New Roman" w:hAnsi="GHEA Grapalat" w:cs="Times New Roman"/>
                <w:bCs/>
                <w:iCs/>
                <w:color w:val="000000"/>
                <w:sz w:val="24"/>
                <w:szCs w:val="24"/>
                <w:lang w:val="hy-AM" w:eastAsia="ru-RU"/>
              </w:rPr>
              <w:t>Վերնագիրը լրացվել է</w:t>
            </w:r>
          </w:p>
        </w:tc>
      </w:tr>
      <w:tr w:rsidR="009D30F7" w:rsidRPr="005B39E9" w14:paraId="6C25F41B" w14:textId="77777777" w:rsidTr="00ED165C">
        <w:trPr>
          <w:trHeight w:val="416"/>
          <w:tblCellSpacing w:w="0" w:type="dxa"/>
        </w:trPr>
        <w:tc>
          <w:tcPr>
            <w:tcW w:w="5765" w:type="dxa"/>
            <w:shd w:val="clear" w:color="auto" w:fill="FFFFFF"/>
          </w:tcPr>
          <w:p w14:paraId="322EAEC4" w14:textId="03016B57" w:rsidR="009D30F7" w:rsidRDefault="009D30F7" w:rsidP="009D30F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Նախագծի 4-րդ կետում առաջարկվում է «պայմանագրի» բառից առաջ լրացնել «կնքվող» բառը, իսկ «Գույքի նկատմամբ ծագող իրավունքների գրանցման» ձևակերպումը փոխարինել «Գույքի նկատմամբ իրավունքների պետական գրանցման» ձևակերպմամբ:</w:t>
            </w:r>
          </w:p>
        </w:tc>
        <w:tc>
          <w:tcPr>
            <w:tcW w:w="5137" w:type="dxa"/>
            <w:gridSpan w:val="3"/>
            <w:shd w:val="clear" w:color="auto" w:fill="FFFFFF"/>
          </w:tcPr>
          <w:p w14:paraId="43F36993" w14:textId="32438EB1" w:rsidR="009D30F7" w:rsidRDefault="009D30F7"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p>
        </w:tc>
      </w:tr>
      <w:tr w:rsidR="009D30F7" w:rsidRPr="00745520" w14:paraId="442562E7" w14:textId="77777777" w:rsidTr="00ED165C">
        <w:trPr>
          <w:trHeight w:val="416"/>
          <w:tblCellSpacing w:w="0" w:type="dxa"/>
        </w:trPr>
        <w:tc>
          <w:tcPr>
            <w:tcW w:w="5765" w:type="dxa"/>
            <w:shd w:val="clear" w:color="auto" w:fill="FFFFFF"/>
          </w:tcPr>
          <w:p w14:paraId="10C44D55" w14:textId="152C48DF" w:rsidR="009D30F7" w:rsidRPr="008C1699" w:rsidRDefault="009D30F7" w:rsidP="009D30F7">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Հարկ է հստակեցնել նաև, թե գույքի հետագա պահպանության ծախսերն ինչ բնույթի ծախսեր են </w:t>
            </w:r>
            <w:r w:rsidR="008C1699">
              <w:rPr>
                <w:rFonts w:ascii="GHEA Grapalat" w:eastAsia="Times New Roman" w:hAnsi="GHEA Grapalat" w:cs="Times New Roman"/>
                <w:color w:val="000000"/>
                <w:sz w:val="24"/>
                <w:szCs w:val="24"/>
                <w:lang w:val="hy-AM" w:eastAsia="ru-RU"/>
              </w:rPr>
              <w:t xml:space="preserve">իրենցից ենթադրում </w:t>
            </w:r>
            <w:r w:rsidR="008C1699" w:rsidRPr="008C1699">
              <w:rPr>
                <w:rFonts w:ascii="GHEA Grapalat" w:eastAsia="Times New Roman" w:hAnsi="GHEA Grapalat" w:cs="Times New Roman"/>
                <w:color w:val="000000"/>
                <w:sz w:val="24"/>
                <w:szCs w:val="24"/>
                <w:lang w:val="hy-AM" w:eastAsia="ru-RU"/>
              </w:rPr>
              <w:t>(</w:t>
            </w:r>
            <w:r w:rsidR="008C1699">
              <w:rPr>
                <w:rFonts w:ascii="GHEA Grapalat" w:eastAsia="Times New Roman" w:hAnsi="GHEA Grapalat" w:cs="Times New Roman"/>
                <w:color w:val="000000"/>
                <w:sz w:val="24"/>
                <w:szCs w:val="24"/>
                <w:lang w:val="hy-AM" w:eastAsia="ru-RU"/>
              </w:rPr>
              <w:t>օրինակ՝ տեխնիկական սպասարկման, անվտանգության ապահովման</w:t>
            </w:r>
            <w:r w:rsidR="008C1699" w:rsidRPr="008C1699">
              <w:rPr>
                <w:rFonts w:ascii="GHEA Grapalat" w:eastAsia="Times New Roman" w:hAnsi="GHEA Grapalat" w:cs="Times New Roman"/>
                <w:color w:val="000000"/>
                <w:sz w:val="24"/>
                <w:szCs w:val="24"/>
                <w:lang w:val="hy-AM" w:eastAsia="ru-RU"/>
              </w:rPr>
              <w:t>)</w:t>
            </w:r>
            <w:r w:rsidR="008C1699">
              <w:rPr>
                <w:rFonts w:ascii="GHEA Grapalat" w:eastAsia="Times New Roman" w:hAnsi="GHEA Grapalat" w:cs="Times New Roman"/>
                <w:color w:val="000000"/>
                <w:sz w:val="24"/>
                <w:szCs w:val="24"/>
                <w:lang w:val="hy-AM" w:eastAsia="ru-RU"/>
              </w:rPr>
              <w:t>, ինչպես նաև հստակեցնել այն, թե Ընկերությանը պետական բյուջեից հատկացվող որ միջոցների հաշվին են իրականացվելու այդ ծախսերը՝ ապահովելու համար գործընթացի իրավական, ֆինանսական և գործառութային ամբողջականությունը և խուսափելու համար հետագա հակասություններից գույքի օգտագործման և պահպանման գործընթացներում:</w:t>
            </w:r>
          </w:p>
        </w:tc>
        <w:tc>
          <w:tcPr>
            <w:tcW w:w="5137" w:type="dxa"/>
            <w:gridSpan w:val="3"/>
            <w:shd w:val="clear" w:color="auto" w:fill="FFFFFF"/>
          </w:tcPr>
          <w:p w14:paraId="3B6AF475" w14:textId="77777777" w:rsidR="009D30F7" w:rsidRDefault="008C1699"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մասնակի</w:t>
            </w:r>
          </w:p>
          <w:p w14:paraId="4977B08A" w14:textId="77777777" w:rsidR="008C1699" w:rsidRDefault="008C1699" w:rsidP="008C169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«Հ</w:t>
            </w:r>
            <w:r>
              <w:rPr>
                <w:rFonts w:ascii="GHEA Grapalat" w:eastAsia="Times New Roman" w:hAnsi="GHEA Grapalat" w:cs="Times New Roman"/>
                <w:color w:val="000000"/>
                <w:sz w:val="24"/>
                <w:szCs w:val="24"/>
                <w:lang w:val="hy-AM" w:eastAsia="ru-RU"/>
              </w:rPr>
              <w:t>ետագա պահպանության ծախսեր</w:t>
            </w:r>
            <w:r>
              <w:rPr>
                <w:rFonts w:ascii="GHEA Grapalat" w:eastAsia="Times New Roman" w:hAnsi="GHEA Grapalat" w:cs="Times New Roman"/>
                <w:bCs/>
                <w:iCs/>
                <w:color w:val="000000"/>
                <w:sz w:val="24"/>
                <w:szCs w:val="24"/>
                <w:lang w:val="hy-AM" w:eastAsia="ru-RU"/>
              </w:rPr>
              <w:t>» եզրույթը դա հենց ծախսերի բնույթն է և իր մեջ ներառում է բազում ծախսեր՝ սկսած կոմունալ վճարներից մինչև անվտանգության ապահովումը և միայն մեկ կամ երկուսը որպես օրինակ իրավական ակտում գրելը կարող է շփոթմունք առաջացնել:</w:t>
            </w:r>
          </w:p>
          <w:p w14:paraId="55D76AB4" w14:textId="12385705" w:rsidR="008C1699" w:rsidRPr="008C1699" w:rsidRDefault="008C1699" w:rsidP="008C1699">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Ինչ վերաբերում է, թե որ միջոցներից են կատարվելու ծախսերը, ապա այս մասով կատարվել է համապատասխան լրացում:</w:t>
            </w:r>
          </w:p>
        </w:tc>
      </w:tr>
      <w:tr w:rsidR="000C21F3" w:rsidRPr="00745520" w14:paraId="64379029" w14:textId="77777777" w:rsidTr="00ED165C">
        <w:trPr>
          <w:trHeight w:val="416"/>
          <w:tblCellSpacing w:w="0" w:type="dxa"/>
        </w:trPr>
        <w:tc>
          <w:tcPr>
            <w:tcW w:w="5765" w:type="dxa"/>
            <w:shd w:val="clear" w:color="auto" w:fill="FFFFFF"/>
          </w:tcPr>
          <w:p w14:paraId="51C169C6" w14:textId="77777777" w:rsidR="000C21F3" w:rsidRDefault="000C21F3" w:rsidP="00A42C0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Վերոգրյալ դիտարկումներից բացի, հարկ է նկատել նաև, որ Հարկադիր կատարումն ապահովող ծառայությունում «Հայստան» մարզական հասարակական կազմակերպության հարկային պարտավորությունների վերաբերյալ հարուցված կատարողական վարույթներից բացի առկա է նաև մեկ այլ </w:t>
            </w:r>
            <w:r w:rsidR="00A42C05">
              <w:rPr>
                <w:rFonts w:ascii="GHEA Grapalat" w:eastAsia="Times New Roman" w:hAnsi="GHEA Grapalat" w:cs="Times New Roman"/>
                <w:color w:val="000000"/>
                <w:sz w:val="24"/>
                <w:szCs w:val="24"/>
                <w:lang w:val="hy-AM" w:eastAsia="ru-RU"/>
              </w:rPr>
              <w:t xml:space="preserve">կատարողական վարույթ, որը հարուցվել է Գումարի բռնագանձման վերաբերյալ թիվ ՆԱ-14984-2024 վճարման կարգադրության հիման վրա </w:t>
            </w:r>
            <w:r w:rsidR="00A42C05" w:rsidRPr="00A42C05">
              <w:rPr>
                <w:rFonts w:ascii="GHEA Grapalat" w:eastAsia="Times New Roman" w:hAnsi="GHEA Grapalat" w:cs="Times New Roman"/>
                <w:color w:val="000000"/>
                <w:sz w:val="24"/>
                <w:szCs w:val="24"/>
                <w:lang w:val="hy-AM" w:eastAsia="ru-RU"/>
              </w:rPr>
              <w:t>(</w:t>
            </w:r>
            <w:r w:rsidR="00A42C05">
              <w:rPr>
                <w:rFonts w:ascii="GHEA Grapalat" w:eastAsia="Times New Roman" w:hAnsi="GHEA Grapalat" w:cs="Times New Roman"/>
                <w:color w:val="000000"/>
                <w:sz w:val="24"/>
                <w:szCs w:val="24"/>
                <w:lang w:val="hy-AM" w:eastAsia="ru-RU"/>
              </w:rPr>
              <w:t xml:space="preserve">բռնագանձման ենթակա գումարը՝ 163,616 ՀՀ դրամ՝ ներառյալ կատարողական ծախսը, </w:t>
            </w:r>
            <w:r w:rsidR="00A42C05">
              <w:rPr>
                <w:rFonts w:ascii="GHEA Grapalat" w:eastAsia="Times New Roman" w:hAnsi="GHEA Grapalat" w:cs="Times New Roman"/>
                <w:color w:val="000000"/>
                <w:sz w:val="24"/>
                <w:szCs w:val="24"/>
                <w:lang w:val="hy-AM" w:eastAsia="ru-RU"/>
              </w:rPr>
              <w:lastRenderedPageBreak/>
              <w:t>պահանջատեր՝ «Գազպրոմ Արմենիա» ՓԲ ընկերություն</w:t>
            </w:r>
            <w:r w:rsidR="00A42C05" w:rsidRPr="00A42C05">
              <w:rPr>
                <w:rFonts w:ascii="GHEA Grapalat" w:eastAsia="Times New Roman" w:hAnsi="GHEA Grapalat" w:cs="Times New Roman"/>
                <w:color w:val="000000"/>
                <w:sz w:val="24"/>
                <w:szCs w:val="24"/>
                <w:lang w:val="hy-AM" w:eastAsia="ru-RU"/>
              </w:rPr>
              <w:t>)</w:t>
            </w:r>
            <w:r w:rsidR="00A42C05">
              <w:rPr>
                <w:rFonts w:ascii="GHEA Grapalat" w:eastAsia="Times New Roman" w:hAnsi="GHEA Grapalat" w:cs="Times New Roman"/>
                <w:color w:val="000000"/>
                <w:sz w:val="24"/>
                <w:szCs w:val="24"/>
                <w:lang w:val="hy-AM" w:eastAsia="ru-RU"/>
              </w:rPr>
              <w:t xml:space="preserve">: Նշված վարույթի շրջանակներում, ի թիվս այլ գույքերի, արգելանք է դրվել նաև Լոռու մարզի Վանաձոր քաղաքի Զ. Անդրանիկի 8 հասցեում գտնվող անշարժ գույքի </w:t>
            </w:r>
            <w:r w:rsidR="00A42C05" w:rsidRPr="00A42C05">
              <w:rPr>
                <w:rFonts w:ascii="GHEA Grapalat" w:eastAsia="Times New Roman" w:hAnsi="GHEA Grapalat" w:cs="Times New Roman"/>
                <w:color w:val="000000"/>
                <w:sz w:val="24"/>
                <w:szCs w:val="24"/>
                <w:lang w:val="hy-AM" w:eastAsia="ru-RU"/>
              </w:rPr>
              <w:t>(</w:t>
            </w:r>
            <w:r w:rsidR="00A42C05">
              <w:rPr>
                <w:rFonts w:ascii="GHEA Grapalat" w:eastAsia="Times New Roman" w:hAnsi="GHEA Grapalat" w:cs="Times New Roman"/>
                <w:color w:val="000000"/>
                <w:sz w:val="24"/>
                <w:szCs w:val="24"/>
                <w:lang w:val="hy-AM" w:eastAsia="ru-RU"/>
              </w:rPr>
              <w:t>այսուհետ՝ Անշարժ գույք</w:t>
            </w:r>
            <w:r w:rsidR="00A42C05" w:rsidRPr="00A42C05">
              <w:rPr>
                <w:rFonts w:ascii="GHEA Grapalat" w:eastAsia="Times New Roman" w:hAnsi="GHEA Grapalat" w:cs="Times New Roman"/>
                <w:color w:val="000000"/>
                <w:sz w:val="24"/>
                <w:szCs w:val="24"/>
                <w:lang w:val="hy-AM" w:eastAsia="ru-RU"/>
              </w:rPr>
              <w:t>)</w:t>
            </w:r>
            <w:r w:rsidR="00A42C05">
              <w:rPr>
                <w:rFonts w:ascii="GHEA Grapalat" w:eastAsia="Times New Roman" w:hAnsi="GHEA Grapalat" w:cs="Times New Roman"/>
                <w:color w:val="000000"/>
                <w:sz w:val="24"/>
                <w:szCs w:val="24"/>
                <w:lang w:val="hy-AM" w:eastAsia="ru-RU"/>
              </w:rPr>
              <w:t xml:space="preserve"> վրա: Ընդ որում, «Հրապարակային սակարկություների մասին» օրենքի 35.4-րդ հոդվածի 5-րդ մասի համաձայն՝ պահանջատերը պահանջի դիմաց լոտն իրեն հանձնելու վերաբերյալ իր գրավոր պահանջը կարող է ներկայացնել ծառայություն մինչև չկայացած աճուրդից հետո երկրորդ աշխատանքային օրվա ավարտը: </w:t>
            </w:r>
            <w:r w:rsidR="00A42C05" w:rsidRPr="00A42C05">
              <w:rPr>
                <w:rFonts w:ascii="GHEA Grapalat" w:eastAsia="Times New Roman" w:hAnsi="GHEA Grapalat" w:cs="Times New Roman"/>
                <w:color w:val="000000"/>
                <w:sz w:val="24"/>
                <w:szCs w:val="24"/>
                <w:lang w:val="hy-AM" w:eastAsia="ru-RU"/>
              </w:rPr>
              <w:t>Պահանջատիրոջ գրավոր պահանջի բացակայության կամ միևնույն պարտապանի գույքի նկատմամբ բռնագանձման վերաբերյալ երկու և ավելի կատարողական թերթերի, այդ թվում՝ նոտարի կողմից տրված կատարողական մակագրության թերթերի (բացառությամբ պետական տուրքի բռնագանձման) առկայության դեպքում լոտը պահանջատերերին չի հանձնվում, և աճուրդային գործընթացը շարունակվում է:</w:t>
            </w:r>
            <w:r w:rsidR="00A42C05">
              <w:rPr>
                <w:rFonts w:ascii="GHEA Grapalat" w:eastAsia="Times New Roman" w:hAnsi="GHEA Grapalat" w:cs="Times New Roman"/>
                <w:color w:val="000000"/>
                <w:sz w:val="24"/>
                <w:szCs w:val="24"/>
                <w:lang w:val="hy-AM" w:eastAsia="ru-RU"/>
              </w:rPr>
              <w:t xml:space="preserve"> Վերոշարադրյալ իրավական նորմի վերլուծությունից </w:t>
            </w:r>
            <w:r w:rsidR="00EF5959">
              <w:rPr>
                <w:rFonts w:ascii="GHEA Grapalat" w:eastAsia="Times New Roman" w:hAnsi="GHEA Grapalat" w:cs="Times New Roman"/>
                <w:color w:val="000000"/>
                <w:sz w:val="24"/>
                <w:szCs w:val="24"/>
                <w:lang w:val="hy-AM" w:eastAsia="ru-RU"/>
              </w:rPr>
              <w:t xml:space="preserve">պարզ է դառնում, որ պահանջատիրոջ կողմից պահանջի դիմաց լոտն ընդունելու իրավունքը ծագում է հետևյալ պայմանների միաժամանակյա առկայության դեպքում՝ գույքն իրացվում է հարկադիր էլեկտրոնային աճուրդի միջոցով, միևնույն պարտապանի գույքի նկատմամբ բռնագանձման վերաբերյալ երկու և ավելի կատարողական վարույթների դեպքում առկա է միևնույն պահանջատերը: </w:t>
            </w:r>
          </w:p>
          <w:p w14:paraId="2F99452E" w14:textId="77777777" w:rsidR="00EF5959" w:rsidRDefault="00EF5959" w:rsidP="007C176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Հաշվի առնելով վերոգրյալը՝ </w:t>
            </w:r>
            <w:r w:rsidR="007C1768">
              <w:rPr>
                <w:rFonts w:ascii="GHEA Grapalat" w:eastAsia="Times New Roman" w:hAnsi="GHEA Grapalat" w:cs="Times New Roman"/>
                <w:color w:val="000000"/>
                <w:sz w:val="24"/>
                <w:szCs w:val="24"/>
                <w:lang w:val="hy-AM" w:eastAsia="ru-RU"/>
              </w:rPr>
              <w:t xml:space="preserve">հայտնում ենք, որ տվյալ Անշարժ գույքը ներկայումս ներկայացված չէ հարկադիր էլեկտրոնային աճուրդի միջոցով իրացման, ինչպես նաև պարտապանի նկատմամբ առկա է մեկ այլ պահանջատիրոջ օգտին հարուցված բռնագանձման բնույթի </w:t>
            </w:r>
            <w:r w:rsidR="007C1768">
              <w:rPr>
                <w:rFonts w:ascii="GHEA Grapalat" w:eastAsia="Times New Roman" w:hAnsi="GHEA Grapalat" w:cs="Times New Roman"/>
                <w:color w:val="000000"/>
                <w:sz w:val="24"/>
                <w:szCs w:val="24"/>
                <w:lang w:val="hy-AM" w:eastAsia="ru-RU"/>
              </w:rPr>
              <w:lastRenderedPageBreak/>
              <w:t>կատարողական վարույթ:</w:t>
            </w:r>
          </w:p>
          <w:p w14:paraId="29681466" w14:textId="24DBD06A" w:rsidR="007C1768" w:rsidRPr="00A42C05" w:rsidRDefault="007C1768" w:rsidP="007C1768">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137" w:type="dxa"/>
            <w:gridSpan w:val="3"/>
            <w:shd w:val="clear" w:color="auto" w:fill="FFFFFF"/>
          </w:tcPr>
          <w:p w14:paraId="7C4D58D4" w14:textId="77777777" w:rsidR="000C21F3" w:rsidRDefault="007C1768" w:rsidP="00B164D7">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Ըդնունվել է ի գիտություն</w:t>
            </w:r>
          </w:p>
          <w:p w14:paraId="18E354C4" w14:textId="14B6F9DB" w:rsidR="007C1768" w:rsidRPr="007C1768" w:rsidRDefault="007C1768" w:rsidP="007C1768">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Միաժամանակ տեղեկացնում եմ, որ </w:t>
            </w:r>
            <w:r w:rsidRPr="00F32415">
              <w:rPr>
                <w:rFonts w:ascii="GHEA Grapalat" w:eastAsia="Times New Roman" w:hAnsi="GHEA Grapalat" w:cs="Times New Roman"/>
                <w:bCs/>
                <w:iCs/>
                <w:color w:val="000000"/>
                <w:sz w:val="24"/>
                <w:szCs w:val="24"/>
                <w:lang w:val="hy-AM" w:eastAsia="ru-RU"/>
              </w:rPr>
              <w:t xml:space="preserve">«Նորմատիվ իրավական ակտերի մասին» օրենքի 7-րդ հոդվածի 2-րդ մասի համաձայն՝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w:t>
            </w:r>
            <w:r>
              <w:rPr>
                <w:rFonts w:ascii="GHEA Grapalat" w:eastAsia="Times New Roman" w:hAnsi="GHEA Grapalat" w:cs="Times New Roman"/>
                <w:bCs/>
                <w:iCs/>
                <w:color w:val="000000"/>
                <w:sz w:val="24"/>
                <w:szCs w:val="24"/>
                <w:lang w:val="hy-AM" w:eastAsia="ru-RU"/>
              </w:rPr>
              <w:t xml:space="preserve"> փ</w:t>
            </w:r>
            <w:r w:rsidRPr="00F32415">
              <w:rPr>
                <w:rFonts w:ascii="GHEA Grapalat" w:eastAsia="Times New Roman" w:hAnsi="GHEA Grapalat" w:cs="Times New Roman"/>
                <w:bCs/>
                <w:iCs/>
                <w:color w:val="000000"/>
                <w:sz w:val="24"/>
                <w:szCs w:val="24"/>
                <w:lang w:val="hy-AM" w:eastAsia="ru-RU"/>
              </w:rPr>
              <w:t>որձաքննության չեն ենթարկվում</w:t>
            </w:r>
            <w:r>
              <w:rPr>
                <w:rFonts w:ascii="GHEA Grapalat" w:eastAsia="Times New Roman" w:hAnsi="GHEA Grapalat" w:cs="Times New Roman"/>
                <w:bCs/>
                <w:iCs/>
                <w:color w:val="000000"/>
                <w:sz w:val="24"/>
                <w:szCs w:val="24"/>
                <w:lang w:val="hy-AM" w:eastAsia="ru-RU"/>
              </w:rPr>
              <w:t>:</w:t>
            </w:r>
          </w:p>
        </w:tc>
      </w:tr>
      <w:tr w:rsidR="00DF46A1" w:rsidRPr="005B39E9" w14:paraId="5DC06A7C" w14:textId="77777777" w:rsidTr="00A8145C">
        <w:trPr>
          <w:trHeight w:val="416"/>
          <w:tblCellSpacing w:w="0" w:type="dxa"/>
        </w:trPr>
        <w:tc>
          <w:tcPr>
            <w:tcW w:w="7925" w:type="dxa"/>
            <w:gridSpan w:val="3"/>
            <w:vMerge w:val="restart"/>
            <w:shd w:val="clear" w:color="auto" w:fill="D9D9D9" w:themeFill="background1" w:themeFillShade="D9"/>
          </w:tcPr>
          <w:p w14:paraId="3482039F" w14:textId="6F0FA3B9" w:rsidR="00DF46A1" w:rsidRPr="005B39E9" w:rsidRDefault="004E2219" w:rsidP="00DF46A1">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3</w:t>
            </w:r>
            <w:r w:rsidR="00DF46A1">
              <w:rPr>
                <w:rFonts w:ascii="GHEA Grapalat" w:eastAsia="Times New Roman" w:hAnsi="GHEA Grapalat" w:cs="Times New Roman"/>
                <w:color w:val="000000"/>
                <w:sz w:val="24"/>
                <w:szCs w:val="24"/>
                <w:lang w:val="hy-AM" w:eastAsia="ru-RU"/>
              </w:rPr>
              <w:t xml:space="preserve">. Հայաստանի տարածքային </w:t>
            </w:r>
            <w:r w:rsidR="00396A5B">
              <w:rPr>
                <w:rFonts w:ascii="GHEA Grapalat" w:eastAsia="Times New Roman" w:hAnsi="GHEA Grapalat" w:cs="Times New Roman"/>
                <w:color w:val="000000"/>
                <w:sz w:val="24"/>
                <w:szCs w:val="24"/>
                <w:lang w:val="hy-AM" w:eastAsia="ru-RU"/>
              </w:rPr>
              <w:t>կառավարման և ենթակառուցվածքների նախարարություն</w:t>
            </w:r>
          </w:p>
        </w:tc>
        <w:tc>
          <w:tcPr>
            <w:tcW w:w="2977" w:type="dxa"/>
            <w:shd w:val="clear" w:color="auto" w:fill="D9D9D9" w:themeFill="background1" w:themeFillShade="D9"/>
          </w:tcPr>
          <w:p w14:paraId="7AD1CD5D" w14:textId="344C0B19" w:rsidR="00DF46A1" w:rsidRPr="005A2C4B" w:rsidRDefault="004E2219" w:rsidP="00DF46A1">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w:t>
            </w:r>
            <w:r w:rsidR="008B6AF7">
              <w:rPr>
                <w:rFonts w:ascii="GHEA Grapalat" w:eastAsia="Times New Roman" w:hAnsi="GHEA Grapalat" w:cs="Times New Roman"/>
                <w:bCs/>
                <w:iCs/>
                <w:color w:val="000000"/>
                <w:sz w:val="24"/>
                <w:szCs w:val="24"/>
                <w:lang w:val="hy-AM" w:eastAsia="ru-RU"/>
              </w:rPr>
              <w:t>7</w:t>
            </w:r>
            <w:r w:rsidR="00DF46A1" w:rsidRPr="005A2C4B">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10</w:t>
            </w:r>
            <w:r w:rsidR="00DF46A1" w:rsidRPr="005A2C4B">
              <w:rPr>
                <w:rFonts w:ascii="GHEA Grapalat" w:eastAsia="Times New Roman" w:hAnsi="GHEA Grapalat" w:cs="Times New Roman"/>
                <w:bCs/>
                <w:iCs/>
                <w:color w:val="000000"/>
                <w:sz w:val="24"/>
                <w:szCs w:val="24"/>
                <w:lang w:val="hy-AM" w:eastAsia="ru-RU"/>
              </w:rPr>
              <w:t>.2025թ</w:t>
            </w:r>
            <w:r w:rsidR="00DF46A1" w:rsidRPr="005A2C4B">
              <w:rPr>
                <w:rFonts w:ascii="Microsoft JhengHei" w:eastAsia="Microsoft JhengHei" w:hAnsi="Microsoft JhengHei" w:cs="Microsoft JhengHei"/>
                <w:bCs/>
                <w:iCs/>
                <w:color w:val="000000"/>
                <w:sz w:val="24"/>
                <w:szCs w:val="24"/>
                <w:lang w:val="hy-AM" w:eastAsia="ru-RU"/>
              </w:rPr>
              <w:t xml:space="preserve">․ </w:t>
            </w:r>
          </w:p>
        </w:tc>
      </w:tr>
      <w:tr w:rsidR="00DF46A1" w:rsidRPr="00DC54B9" w14:paraId="5FEE1993" w14:textId="77777777" w:rsidTr="00A8145C">
        <w:trPr>
          <w:trHeight w:val="416"/>
          <w:tblCellSpacing w:w="0" w:type="dxa"/>
        </w:trPr>
        <w:tc>
          <w:tcPr>
            <w:tcW w:w="7925" w:type="dxa"/>
            <w:gridSpan w:val="3"/>
            <w:vMerge/>
            <w:shd w:val="clear" w:color="auto" w:fill="D9D9D9" w:themeFill="background1" w:themeFillShade="D9"/>
          </w:tcPr>
          <w:p w14:paraId="002F4E50" w14:textId="77777777" w:rsidR="00DF46A1" w:rsidRPr="00A8145C" w:rsidRDefault="00DF46A1" w:rsidP="00DF46A1">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1DBFFB9" w14:textId="27A0C773" w:rsidR="00DF46A1" w:rsidRPr="004E2219" w:rsidRDefault="00DF46A1" w:rsidP="00DF46A1">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5A2C4B">
              <w:rPr>
                <w:rFonts w:ascii="GHEA Grapalat" w:eastAsia="Times New Roman" w:hAnsi="GHEA Grapalat" w:cs="Times New Roman"/>
                <w:bCs/>
                <w:iCs/>
                <w:color w:val="000000"/>
                <w:sz w:val="24"/>
                <w:szCs w:val="24"/>
                <w:lang w:val="hy-AM" w:eastAsia="ru-RU"/>
              </w:rPr>
              <w:t xml:space="preserve">N </w:t>
            </w:r>
            <w:r w:rsidR="008B6AF7" w:rsidRPr="008B6AF7">
              <w:rPr>
                <w:rFonts w:ascii="GHEA Grapalat" w:eastAsia="Times New Roman" w:hAnsi="GHEA Grapalat" w:cs="Times New Roman"/>
                <w:bCs/>
                <w:iCs/>
                <w:color w:val="000000"/>
                <w:sz w:val="24"/>
                <w:szCs w:val="24"/>
                <w:lang w:val="hy-AM" w:eastAsia="ru-RU"/>
              </w:rPr>
              <w:t>ԴԽ//35769-2025</w:t>
            </w:r>
          </w:p>
        </w:tc>
      </w:tr>
      <w:tr w:rsidR="00DF46A1" w:rsidRPr="00DC54B9" w14:paraId="3D2B04BA" w14:textId="77777777" w:rsidTr="00ED165C">
        <w:trPr>
          <w:trHeight w:val="416"/>
          <w:tblCellSpacing w:w="0" w:type="dxa"/>
        </w:trPr>
        <w:tc>
          <w:tcPr>
            <w:tcW w:w="5765" w:type="dxa"/>
            <w:shd w:val="clear" w:color="auto" w:fill="FFFFFF"/>
          </w:tcPr>
          <w:p w14:paraId="10EA53FC" w14:textId="77777777" w:rsidR="008B6AF7" w:rsidRPr="008B6AF7" w:rsidRDefault="008B6AF7" w:rsidP="008B6AF7">
            <w:pPr>
              <w:spacing w:after="0"/>
              <w:ind w:left="132" w:right="214"/>
              <w:contextualSpacing/>
              <w:jc w:val="both"/>
              <w:rPr>
                <w:rFonts w:ascii="GHEA Grapalat" w:eastAsia="Times New Roman" w:hAnsi="GHEA Grapalat" w:cs="Times New Roman"/>
                <w:color w:val="000000"/>
                <w:sz w:val="24"/>
                <w:szCs w:val="24"/>
                <w:lang w:val="hy-AM" w:eastAsia="ru-RU"/>
              </w:rPr>
            </w:pPr>
            <w:r w:rsidRPr="008B6AF7">
              <w:rPr>
                <w:rFonts w:ascii="GHEA Grapalat" w:eastAsia="Times New Roman" w:hAnsi="GHEA Grapalat" w:cs="Times New Roman"/>
                <w:color w:val="000000"/>
                <w:sz w:val="24"/>
                <w:szCs w:val="24"/>
                <w:lang w:val="hy-AM" w:eastAsia="ru-RU"/>
              </w:rPr>
              <w:t>«Գույք ընդունելու, «Հայաստանի Հանրապետության 2025 թվականի պետական բյուջեի մասին» օրենքում փոփոխություններ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ՀՀ տարածքային կառավարման և ենթակառուցվածքների նախարարությունը էական դիտողություններ և առաջարկություններ չունի։</w:t>
            </w:r>
          </w:p>
          <w:p w14:paraId="11B89E7E" w14:textId="08A4982F" w:rsidR="00DF46A1" w:rsidRPr="00A8145C" w:rsidRDefault="008B6AF7" w:rsidP="008B6AF7">
            <w:pPr>
              <w:spacing w:after="0"/>
              <w:ind w:left="132" w:right="214"/>
              <w:contextualSpacing/>
              <w:jc w:val="both"/>
              <w:rPr>
                <w:rFonts w:ascii="GHEA Grapalat" w:eastAsia="Times New Roman" w:hAnsi="GHEA Grapalat" w:cs="Times New Roman"/>
                <w:color w:val="000000"/>
                <w:sz w:val="24"/>
                <w:szCs w:val="24"/>
                <w:lang w:val="hy-AM" w:eastAsia="ru-RU"/>
              </w:rPr>
            </w:pPr>
            <w:r w:rsidRPr="008B6AF7">
              <w:rPr>
                <w:rFonts w:ascii="GHEA Grapalat" w:eastAsia="Times New Roman" w:hAnsi="GHEA Grapalat" w:cs="Times New Roman"/>
                <w:color w:val="000000"/>
                <w:sz w:val="24"/>
                <w:szCs w:val="24"/>
                <w:lang w:val="hy-AM" w:eastAsia="ru-RU"/>
              </w:rPr>
              <w:t>Միաժամանակ առաջարկում ենք Նախագծի 3-րդ կետի մեկամսյա բառը փոխարինել երկամսյա բառով։</w:t>
            </w:r>
          </w:p>
        </w:tc>
        <w:tc>
          <w:tcPr>
            <w:tcW w:w="5137" w:type="dxa"/>
            <w:gridSpan w:val="3"/>
            <w:shd w:val="clear" w:color="auto" w:fill="FFFFFF"/>
          </w:tcPr>
          <w:p w14:paraId="72A4F3D4" w14:textId="228A91E7"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4D1517" w:rsidRPr="00DC54B9" w14:paraId="633D23BC" w14:textId="77777777" w:rsidTr="00832604">
        <w:trPr>
          <w:trHeight w:val="416"/>
          <w:tblCellSpacing w:w="0" w:type="dxa"/>
        </w:trPr>
        <w:tc>
          <w:tcPr>
            <w:tcW w:w="7925" w:type="dxa"/>
            <w:gridSpan w:val="3"/>
            <w:vMerge w:val="restart"/>
            <w:shd w:val="clear" w:color="auto" w:fill="D9D9D9" w:themeFill="background1" w:themeFillShade="D9"/>
          </w:tcPr>
          <w:p w14:paraId="284A4D8B" w14:textId="5518BAF3" w:rsidR="004D1517" w:rsidRPr="00832604" w:rsidRDefault="004D1517" w:rsidP="004D151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832604">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hy-AM" w:eastAsia="ru-RU"/>
              </w:rPr>
              <w:t xml:space="preserve">ՀՀ </w:t>
            </w:r>
            <w:r w:rsidR="008B6AF7">
              <w:rPr>
                <w:rFonts w:ascii="GHEA Grapalat" w:eastAsia="Times New Roman" w:hAnsi="GHEA Grapalat" w:cs="Times New Roman"/>
                <w:color w:val="000000"/>
                <w:sz w:val="24"/>
                <w:szCs w:val="24"/>
                <w:lang w:val="hy-AM" w:eastAsia="ru-RU"/>
              </w:rPr>
              <w:t>պետական եկամուտների կոմիտե</w:t>
            </w:r>
          </w:p>
        </w:tc>
        <w:tc>
          <w:tcPr>
            <w:tcW w:w="2977" w:type="dxa"/>
            <w:shd w:val="clear" w:color="auto" w:fill="D9D9D9" w:themeFill="background1" w:themeFillShade="D9"/>
          </w:tcPr>
          <w:p w14:paraId="458D9294" w14:textId="285417D1" w:rsidR="004D1517" w:rsidRPr="004D1517" w:rsidRDefault="004D1517" w:rsidP="004D1517">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1</w:t>
            </w:r>
            <w:r w:rsidR="008B6AF7">
              <w:rPr>
                <w:rFonts w:ascii="GHEA Grapalat" w:eastAsia="Times New Roman" w:hAnsi="GHEA Grapalat" w:cs="Times New Roman"/>
                <w:bCs/>
                <w:iCs/>
                <w:color w:val="000000"/>
                <w:sz w:val="24"/>
                <w:szCs w:val="24"/>
                <w:lang w:val="en-US" w:eastAsia="ru-RU"/>
              </w:rPr>
              <w:t>7</w:t>
            </w:r>
            <w:r w:rsidRPr="004D1517">
              <w:rPr>
                <w:rFonts w:ascii="GHEA Grapalat" w:eastAsia="Times New Roman" w:hAnsi="GHEA Grapalat" w:cs="Times New Roman"/>
                <w:bCs/>
                <w:iCs/>
                <w:color w:val="000000"/>
                <w:sz w:val="24"/>
                <w:szCs w:val="24"/>
                <w:lang w:val="en-US" w:eastAsia="ru-RU"/>
              </w:rPr>
              <w:t>.10.2025թ</w:t>
            </w:r>
            <w:r w:rsidRPr="004D1517">
              <w:rPr>
                <w:rFonts w:ascii="Microsoft JhengHei" w:eastAsia="Microsoft JhengHei" w:hAnsi="Microsoft JhengHei" w:cs="Microsoft JhengHei" w:hint="eastAsia"/>
                <w:bCs/>
                <w:iCs/>
                <w:color w:val="000000"/>
                <w:sz w:val="24"/>
                <w:szCs w:val="24"/>
                <w:lang w:val="en-US" w:eastAsia="ru-RU"/>
              </w:rPr>
              <w:t>․</w:t>
            </w:r>
          </w:p>
        </w:tc>
      </w:tr>
      <w:tr w:rsidR="004D1517" w:rsidRPr="00DC54B9" w14:paraId="58D854DC" w14:textId="77777777" w:rsidTr="00832604">
        <w:trPr>
          <w:trHeight w:val="416"/>
          <w:tblCellSpacing w:w="0" w:type="dxa"/>
        </w:trPr>
        <w:tc>
          <w:tcPr>
            <w:tcW w:w="7925" w:type="dxa"/>
            <w:gridSpan w:val="3"/>
            <w:vMerge/>
            <w:shd w:val="clear" w:color="auto" w:fill="D9D9D9" w:themeFill="background1" w:themeFillShade="D9"/>
          </w:tcPr>
          <w:p w14:paraId="61047CB2" w14:textId="77777777" w:rsidR="004D1517" w:rsidRPr="00A8145C" w:rsidRDefault="004D1517" w:rsidP="004D151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0430A28B" w14:textId="59F63256" w:rsidR="004D1517" w:rsidRPr="00832604" w:rsidRDefault="004D1517" w:rsidP="004D1517">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 xml:space="preserve">N </w:t>
            </w:r>
            <w:r w:rsidR="008B6AF7" w:rsidRPr="008B6AF7">
              <w:rPr>
                <w:rFonts w:ascii="GHEA Grapalat" w:eastAsia="Times New Roman" w:hAnsi="GHEA Grapalat" w:cs="Times New Roman"/>
                <w:bCs/>
                <w:iCs/>
                <w:color w:val="000000"/>
                <w:sz w:val="24"/>
                <w:szCs w:val="24"/>
                <w:lang w:val="en-US" w:eastAsia="ru-RU"/>
              </w:rPr>
              <w:t>01/11-1/63360-2025</w:t>
            </w:r>
          </w:p>
        </w:tc>
      </w:tr>
      <w:tr w:rsidR="00DF46A1" w:rsidRPr="00745520" w14:paraId="34877B8D" w14:textId="77777777" w:rsidTr="00ED165C">
        <w:trPr>
          <w:trHeight w:val="416"/>
          <w:tblCellSpacing w:w="0" w:type="dxa"/>
        </w:trPr>
        <w:tc>
          <w:tcPr>
            <w:tcW w:w="5765" w:type="dxa"/>
            <w:shd w:val="clear" w:color="auto" w:fill="FFFFFF"/>
          </w:tcPr>
          <w:p w14:paraId="4A01DA21" w14:textId="66E9BB6A" w:rsidR="00DF46A1" w:rsidRPr="00A8145C" w:rsidRDefault="008B6AF7" w:rsidP="00DF46A1">
            <w:pPr>
              <w:spacing w:after="0"/>
              <w:ind w:left="132" w:right="214"/>
              <w:contextualSpacing/>
              <w:jc w:val="both"/>
              <w:rPr>
                <w:rFonts w:ascii="GHEA Grapalat" w:eastAsia="Times New Roman" w:hAnsi="GHEA Grapalat" w:cs="Times New Roman"/>
                <w:color w:val="000000"/>
                <w:sz w:val="24"/>
                <w:szCs w:val="24"/>
                <w:lang w:val="hy-AM" w:eastAsia="ru-RU"/>
              </w:rPr>
            </w:pPr>
            <w:r w:rsidRPr="008B6AF7">
              <w:rPr>
                <w:rFonts w:ascii="GHEA Grapalat" w:eastAsia="Times New Roman" w:hAnsi="GHEA Grapalat" w:cs="Times New Roman"/>
                <w:color w:val="000000"/>
                <w:sz w:val="24"/>
                <w:szCs w:val="24"/>
                <w:lang w:val="hy-AM" w:eastAsia="ru-RU"/>
              </w:rPr>
              <w:t xml:space="preserve">Նախագծի N2 հավելվածով նախատեսվում է կատարել պետական բյուջեի ցուցանիշների փոփոխություն` հարկային եկամուտների և պետական տուրքերի գծով եկամուտներն ավելացնելով 236,929,221 հազ. դրամի չափով: Այդ գումարը նախատեսված է որոշման նախագծի 2-րդ կետի 1-ին ենթակետով, որի համաձայն հարկադիր կատարողի առաջարկով նախատեսվում է «Հայաստան» մարզական հասարակական կազմակերպության (այսուհետ՝ Կազմակերպություն) ՀՀ պետական բյուջեի </w:t>
            </w:r>
            <w:r w:rsidRPr="008B6AF7">
              <w:rPr>
                <w:rFonts w:ascii="GHEA Grapalat" w:eastAsia="Times New Roman" w:hAnsi="GHEA Grapalat" w:cs="Times New Roman"/>
                <w:color w:val="000000"/>
                <w:sz w:val="24"/>
                <w:szCs w:val="24"/>
                <w:lang w:val="hy-AM" w:eastAsia="ru-RU"/>
              </w:rPr>
              <w:lastRenderedPageBreak/>
              <w:t>նկատմամբ ունեցած հարկային պարտավորությունների դիմաց` 236,929,221 հազ. դրամ արժեքով Կազմակերպության սեփականություն հանդիսացող անշարժ գույքը (ՀՀ Լոռու մարզի Վանաձոր քաղաքի Զ. Անդրանիկի 8 հասցեում գտնվող) հանձնել ՀՀ կրթության, գիտության, մշակույթի և  սպորտի նախարարությանը: Նշված փոփոխության հետ կապված առաջարկում ենք նախորդ տարիների համար չկատարված հարկային պարտավորությունների գծով պարտավորությունների կատարման համար պետական բյուջեից գումարների տրամադրման հարցը կանոնակարգել այլ աղբյուրներից ֆինանսավորում իրականացնելու միջոցով՝ առանց փոփոխելու ընթացիկ տարվա պետական բյուջեով նախատեսված հարկային եկամուտների և պետական տուրքերի ծրագրային բյուջետային եկամուտների մեծությունը:</w:t>
            </w:r>
          </w:p>
        </w:tc>
        <w:tc>
          <w:tcPr>
            <w:tcW w:w="5137" w:type="dxa"/>
            <w:gridSpan w:val="3"/>
            <w:shd w:val="clear" w:color="auto" w:fill="FFFFFF"/>
          </w:tcPr>
          <w:p w14:paraId="1DB13CB7" w14:textId="77777777"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r w:rsidR="004E2219">
              <w:rPr>
                <w:rFonts w:ascii="GHEA Grapalat" w:eastAsia="Times New Roman" w:hAnsi="GHEA Grapalat" w:cs="Times New Roman"/>
                <w:b/>
                <w:i/>
                <w:color w:val="000000"/>
                <w:sz w:val="24"/>
                <w:szCs w:val="24"/>
                <w:lang w:val="hy-AM" w:eastAsia="ru-RU"/>
              </w:rPr>
              <w:t xml:space="preserve"> ի գիտություն</w:t>
            </w:r>
          </w:p>
          <w:p w14:paraId="3896BF02" w14:textId="77777777" w:rsidR="008B6AF7" w:rsidRDefault="008B6AF7" w:rsidP="008B6AF7">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ՀՀ ԿԳՄՍ նախարարությունը ներկայումս ֆինանսավորման այլ աղբյուրներ չունի։ Առաջարկը կարող է քննարկվել </w:t>
            </w:r>
            <w:r w:rsidRPr="008B6AF7">
              <w:rPr>
                <w:rFonts w:ascii="GHEA Grapalat" w:eastAsia="Times New Roman" w:hAnsi="GHEA Grapalat" w:cs="Times New Roman"/>
                <w:bCs/>
                <w:iCs/>
                <w:color w:val="000000"/>
                <w:sz w:val="24"/>
                <w:szCs w:val="24"/>
                <w:lang w:val="hy-AM" w:eastAsia="ru-RU"/>
              </w:rPr>
              <w:t>Ֆինանսատնտեսական նախարարական կոմիտեի</w:t>
            </w:r>
            <w:r>
              <w:rPr>
                <w:rFonts w:ascii="GHEA Grapalat" w:eastAsia="Times New Roman" w:hAnsi="GHEA Grapalat" w:cs="Times New Roman"/>
                <w:bCs/>
                <w:iCs/>
                <w:color w:val="000000"/>
                <w:sz w:val="24"/>
                <w:szCs w:val="24"/>
                <w:lang w:val="hy-AM" w:eastAsia="ru-RU"/>
              </w:rPr>
              <w:t xml:space="preserve"> համապատասխան նիստի շրջանակներում։ </w:t>
            </w:r>
          </w:p>
          <w:p w14:paraId="441A003A" w14:textId="0F3AED93" w:rsidR="00541C34" w:rsidRPr="008B6AF7" w:rsidRDefault="00541C34" w:rsidP="008B6AF7">
            <w:pPr>
              <w:spacing w:after="0"/>
              <w:ind w:left="132" w:right="214"/>
              <w:contextualSpacing/>
              <w:jc w:val="both"/>
              <w:rPr>
                <w:rFonts w:ascii="GHEA Grapalat" w:eastAsia="Times New Roman" w:hAnsi="GHEA Grapalat" w:cs="Times New Roman"/>
                <w:bCs/>
                <w:iCs/>
                <w:color w:val="000000"/>
                <w:sz w:val="24"/>
                <w:szCs w:val="24"/>
                <w:lang w:val="hy-AM" w:eastAsia="ru-RU"/>
              </w:rPr>
            </w:pPr>
          </w:p>
        </w:tc>
      </w:tr>
      <w:tr w:rsidR="00541C34" w:rsidRPr="008B6AF7" w14:paraId="2EDA7732" w14:textId="77777777" w:rsidTr="00ED165C">
        <w:trPr>
          <w:trHeight w:val="416"/>
          <w:tblCellSpacing w:w="0" w:type="dxa"/>
        </w:trPr>
        <w:tc>
          <w:tcPr>
            <w:tcW w:w="5765" w:type="dxa"/>
            <w:shd w:val="clear" w:color="auto" w:fill="FFFFFF"/>
          </w:tcPr>
          <w:p w14:paraId="4A36E377" w14:textId="77777777" w:rsidR="00541C34" w:rsidRPr="00541C34" w:rsidRDefault="00541C34" w:rsidP="00541C34">
            <w:pPr>
              <w:spacing w:after="0"/>
              <w:ind w:left="132" w:right="214"/>
              <w:contextualSpacing/>
              <w:jc w:val="both"/>
              <w:rPr>
                <w:rFonts w:ascii="GHEA Grapalat" w:eastAsia="Times New Roman" w:hAnsi="GHEA Grapalat" w:cs="Times New Roman"/>
                <w:color w:val="000000"/>
                <w:sz w:val="24"/>
                <w:szCs w:val="24"/>
                <w:lang w:val="hy-AM" w:eastAsia="ru-RU"/>
              </w:rPr>
            </w:pPr>
            <w:r w:rsidRPr="00541C34">
              <w:rPr>
                <w:rFonts w:ascii="GHEA Grapalat" w:eastAsia="Times New Roman" w:hAnsi="GHEA Grapalat" w:cs="Times New Roman"/>
                <w:color w:val="000000"/>
                <w:sz w:val="24"/>
                <w:szCs w:val="24"/>
                <w:lang w:val="hy-AM" w:eastAsia="ru-RU"/>
              </w:rPr>
              <w:lastRenderedPageBreak/>
              <w:t>Կազմակերպության (ՀՎՀՀ 00404508) հարկային մարմնի կողմից վերահսկվող եկամուտների գծով չկատարած պարտավորությունը 12.10.2025թ. դրությամբ կազմում է ընդամենը 1,355,777,504 դրամ, որից ավելացված արժեքի հարկի գծով` 276,669,493 դրամ, շահութահարկ` 1,038,618,184 դրամ, սոցիալական վճար` 1,939,641 դրամ, եկամտային հարկ՝  36,106,149 դրամ, դրոշմանիշային վճար՝ 2,042,500 դրամ և  տուգանք` 401,537 դրամ։</w:t>
            </w:r>
          </w:p>
          <w:p w14:paraId="36C13BCD" w14:textId="77777777" w:rsidR="00541C34" w:rsidRPr="00541C34" w:rsidRDefault="00541C34" w:rsidP="00541C34">
            <w:pPr>
              <w:spacing w:after="0"/>
              <w:ind w:left="132" w:right="214"/>
              <w:contextualSpacing/>
              <w:jc w:val="both"/>
              <w:rPr>
                <w:rFonts w:ascii="GHEA Grapalat" w:eastAsia="Times New Roman" w:hAnsi="GHEA Grapalat" w:cs="Times New Roman"/>
                <w:color w:val="000000"/>
                <w:sz w:val="24"/>
                <w:szCs w:val="24"/>
                <w:lang w:val="hy-AM" w:eastAsia="ru-RU"/>
              </w:rPr>
            </w:pPr>
            <w:r w:rsidRPr="00541C34">
              <w:rPr>
                <w:rFonts w:ascii="GHEA Grapalat" w:eastAsia="Times New Roman" w:hAnsi="GHEA Grapalat" w:cs="Times New Roman"/>
                <w:color w:val="000000"/>
                <w:sz w:val="24"/>
                <w:szCs w:val="24"/>
                <w:lang w:val="hy-AM" w:eastAsia="ru-RU"/>
              </w:rPr>
              <w:t>Հարկ ենք համարում նշել, որ Նախագծի ընդունման արդյունքում Կազմակերպության հարկային պարտավորությունները չեն դադարի, այլ դրանց մարումը կիրականացվի 236,929,221 հազ. դրամի չափով։</w:t>
            </w:r>
          </w:p>
          <w:p w14:paraId="2B06B651" w14:textId="2E1FECB5" w:rsidR="00541C34" w:rsidRPr="008B6AF7" w:rsidRDefault="00541C34" w:rsidP="00541C34">
            <w:pPr>
              <w:spacing w:after="0"/>
              <w:ind w:left="132" w:right="214"/>
              <w:contextualSpacing/>
              <w:jc w:val="both"/>
              <w:rPr>
                <w:rFonts w:ascii="GHEA Grapalat" w:eastAsia="Times New Roman" w:hAnsi="GHEA Grapalat" w:cs="Times New Roman"/>
                <w:color w:val="000000"/>
                <w:sz w:val="24"/>
                <w:szCs w:val="24"/>
                <w:lang w:val="hy-AM" w:eastAsia="ru-RU"/>
              </w:rPr>
            </w:pPr>
            <w:r w:rsidRPr="00541C34">
              <w:rPr>
                <w:rFonts w:ascii="GHEA Grapalat" w:eastAsia="Times New Roman" w:hAnsi="GHEA Grapalat" w:cs="Times New Roman"/>
                <w:color w:val="000000"/>
                <w:sz w:val="24"/>
                <w:szCs w:val="24"/>
                <w:lang w:val="hy-AM" w:eastAsia="ru-RU"/>
              </w:rPr>
              <w:t xml:space="preserve">Հայտնում ենք նաև, որ Կազմակերպության կողմից ապրանքի` տվյալ դեպքում անշարժ գույքի օտարման (այդ թվում` պարտքի դիմաց) </w:t>
            </w:r>
            <w:r w:rsidRPr="00541C34">
              <w:rPr>
                <w:rFonts w:ascii="GHEA Grapalat" w:eastAsia="Times New Roman" w:hAnsi="GHEA Grapalat" w:cs="Times New Roman"/>
                <w:color w:val="000000"/>
                <w:sz w:val="24"/>
                <w:szCs w:val="24"/>
                <w:lang w:val="hy-AM" w:eastAsia="ru-RU"/>
              </w:rPr>
              <w:lastRenderedPageBreak/>
              <w:t>գործարքի մասով պետք է հաշվարկվի ու վճարվի ԱԱՀ` ՀՀ հարկային օրենսգրքի 4-րդ բաժնով սահմանված կարգավորումներին համապատասխան: Ընդ որում, տվյալ դեպքում, քանի որ գործարքի կողմ է համարվում պետությունը, ԱԱՀ-ով հարկման բազան որոշվելու է՝ հաշվի առնելով ՀՀ հարկային օրենսգրքի 61-րդ հոդվածի 1-ին և 62-րդ հոդվածի 7-րդ մասերով սահմանված դրույթները:</w:t>
            </w:r>
          </w:p>
        </w:tc>
        <w:tc>
          <w:tcPr>
            <w:tcW w:w="5137" w:type="dxa"/>
            <w:gridSpan w:val="3"/>
            <w:shd w:val="clear" w:color="auto" w:fill="FFFFFF"/>
          </w:tcPr>
          <w:p w14:paraId="3B8D17E5" w14:textId="491F59AA" w:rsidR="00541C34" w:rsidRDefault="00541C34"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A95FEA" w:rsidRPr="00832604" w14:paraId="26D8713A" w14:textId="77777777" w:rsidTr="005A2C4B">
        <w:trPr>
          <w:trHeight w:val="416"/>
          <w:tblCellSpacing w:w="0" w:type="dxa"/>
        </w:trPr>
        <w:tc>
          <w:tcPr>
            <w:tcW w:w="7925" w:type="dxa"/>
            <w:gridSpan w:val="3"/>
            <w:vMerge w:val="restart"/>
            <w:shd w:val="clear" w:color="auto" w:fill="D9D9D9" w:themeFill="background1" w:themeFillShade="D9"/>
          </w:tcPr>
          <w:p w14:paraId="2E282847" w14:textId="2FDB45E4" w:rsidR="00A95FEA" w:rsidRPr="005A2C4B" w:rsidRDefault="00A95FEA" w:rsidP="00A95FE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lastRenderedPageBreak/>
              <w:t xml:space="preserve">5. </w:t>
            </w:r>
            <w:r w:rsidR="00541C34" w:rsidRPr="00541C34">
              <w:rPr>
                <w:rFonts w:ascii="GHEA Grapalat" w:eastAsia="Times New Roman" w:hAnsi="GHEA Grapalat" w:cs="Times New Roman"/>
                <w:color w:val="000000"/>
                <w:sz w:val="24"/>
                <w:szCs w:val="24"/>
                <w:lang w:val="hy-AM" w:eastAsia="ru-RU"/>
              </w:rPr>
              <w:t>ՀՀ գլխավոր դատախազություն</w:t>
            </w:r>
          </w:p>
        </w:tc>
        <w:tc>
          <w:tcPr>
            <w:tcW w:w="2977" w:type="dxa"/>
            <w:shd w:val="clear" w:color="auto" w:fill="D9D9D9" w:themeFill="background1" w:themeFillShade="D9"/>
          </w:tcPr>
          <w:p w14:paraId="559DEEA1" w14:textId="64C7DFFB" w:rsidR="00A95FEA" w:rsidRPr="005A2C4B" w:rsidRDefault="00A95FEA" w:rsidP="00A95FEA">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1</w:t>
            </w:r>
            <w:r w:rsidR="00541C34">
              <w:rPr>
                <w:rFonts w:ascii="GHEA Grapalat" w:eastAsia="Times New Roman" w:hAnsi="GHEA Grapalat" w:cs="Times New Roman"/>
                <w:bCs/>
                <w:iCs/>
                <w:color w:val="000000"/>
                <w:sz w:val="24"/>
                <w:szCs w:val="24"/>
                <w:lang w:val="en-US" w:eastAsia="ru-RU"/>
              </w:rPr>
              <w:t>5</w:t>
            </w:r>
            <w:r w:rsidRPr="004D1517">
              <w:rPr>
                <w:rFonts w:ascii="GHEA Grapalat" w:eastAsia="Times New Roman" w:hAnsi="GHEA Grapalat" w:cs="Times New Roman"/>
                <w:bCs/>
                <w:iCs/>
                <w:color w:val="000000"/>
                <w:sz w:val="24"/>
                <w:szCs w:val="24"/>
                <w:lang w:val="en-US" w:eastAsia="ru-RU"/>
              </w:rPr>
              <w:t>.10.2025թ</w:t>
            </w:r>
            <w:r w:rsidRPr="004D1517">
              <w:rPr>
                <w:rFonts w:ascii="Microsoft JhengHei" w:eastAsia="Microsoft JhengHei" w:hAnsi="Microsoft JhengHei" w:cs="Microsoft JhengHei" w:hint="eastAsia"/>
                <w:bCs/>
                <w:iCs/>
                <w:color w:val="000000"/>
                <w:sz w:val="24"/>
                <w:szCs w:val="24"/>
                <w:lang w:val="en-US" w:eastAsia="ru-RU"/>
              </w:rPr>
              <w:t>․</w:t>
            </w:r>
          </w:p>
        </w:tc>
      </w:tr>
      <w:tr w:rsidR="00A95FEA" w:rsidRPr="00832604" w14:paraId="7BF3ECA6" w14:textId="77777777" w:rsidTr="005A2C4B">
        <w:trPr>
          <w:trHeight w:val="416"/>
          <w:tblCellSpacing w:w="0" w:type="dxa"/>
        </w:trPr>
        <w:tc>
          <w:tcPr>
            <w:tcW w:w="7925" w:type="dxa"/>
            <w:gridSpan w:val="3"/>
            <w:vMerge/>
            <w:shd w:val="clear" w:color="auto" w:fill="D9D9D9" w:themeFill="background1" w:themeFillShade="D9"/>
          </w:tcPr>
          <w:p w14:paraId="1AE3585B" w14:textId="77777777" w:rsidR="00A95FEA" w:rsidRPr="00832604"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1EC162B1" w14:textId="1846CDB7" w:rsidR="00A95FEA" w:rsidRPr="005A2C4B" w:rsidRDefault="00A95FEA" w:rsidP="00A95FEA">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 xml:space="preserve">N </w:t>
            </w:r>
            <w:r w:rsidR="00541C34" w:rsidRPr="00541C34">
              <w:rPr>
                <w:rFonts w:ascii="GHEA Grapalat" w:eastAsia="Times New Roman" w:hAnsi="GHEA Grapalat" w:cs="Times New Roman"/>
                <w:bCs/>
                <w:iCs/>
                <w:color w:val="000000"/>
                <w:sz w:val="24"/>
                <w:szCs w:val="24"/>
                <w:lang w:val="en-US" w:eastAsia="ru-RU"/>
              </w:rPr>
              <w:t>04//23300-2025</w:t>
            </w:r>
          </w:p>
        </w:tc>
      </w:tr>
      <w:tr w:rsidR="00A95FEA" w:rsidRPr="00832604" w14:paraId="0EB0B9EA" w14:textId="77777777" w:rsidTr="00ED165C">
        <w:trPr>
          <w:trHeight w:val="416"/>
          <w:tblCellSpacing w:w="0" w:type="dxa"/>
        </w:trPr>
        <w:tc>
          <w:tcPr>
            <w:tcW w:w="5765" w:type="dxa"/>
            <w:shd w:val="clear" w:color="auto" w:fill="FFFFFF"/>
          </w:tcPr>
          <w:p w14:paraId="52B0E4E2" w14:textId="741168A7" w:rsidR="00A95FEA" w:rsidRPr="00832604" w:rsidRDefault="00897C06"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897C06">
              <w:rPr>
                <w:rFonts w:ascii="GHEA Grapalat" w:eastAsia="Times New Roman" w:hAnsi="GHEA Grapalat" w:cs="Times New Roman"/>
                <w:color w:val="000000"/>
                <w:sz w:val="24"/>
                <w:szCs w:val="24"/>
                <w:lang w:val="hy-AM" w:eastAsia="ru-RU"/>
              </w:rPr>
              <w:t>«Գույք ընդունելու, «Հայաստանի Հանրապետության 2025 թվականի պետական բյուջեի մասին» օրենքում փոփոխություններ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tc>
        <w:tc>
          <w:tcPr>
            <w:tcW w:w="5137" w:type="dxa"/>
            <w:gridSpan w:val="3"/>
            <w:shd w:val="clear" w:color="auto" w:fill="FFFFFF"/>
          </w:tcPr>
          <w:p w14:paraId="6749A0F5" w14:textId="7F7C54BA" w:rsidR="00A95FEA" w:rsidRPr="005A2C4B"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ED667C" w:rsidRPr="00832604" w14:paraId="3FB5E76D" w14:textId="77777777" w:rsidTr="00ED667C">
        <w:trPr>
          <w:trHeight w:val="416"/>
          <w:tblCellSpacing w:w="0" w:type="dxa"/>
        </w:trPr>
        <w:tc>
          <w:tcPr>
            <w:tcW w:w="7925" w:type="dxa"/>
            <w:gridSpan w:val="3"/>
            <w:vMerge w:val="restart"/>
            <w:shd w:val="clear" w:color="auto" w:fill="D9D9D9" w:themeFill="background1" w:themeFillShade="D9"/>
          </w:tcPr>
          <w:p w14:paraId="18FA3371" w14:textId="44E29835" w:rsidR="00ED667C" w:rsidRPr="00897C06" w:rsidRDefault="00ED667C" w:rsidP="00ED667C">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 ՀՀ վարչապետի աշխատակազմի իրավաբանական վարչություն</w:t>
            </w:r>
          </w:p>
        </w:tc>
        <w:tc>
          <w:tcPr>
            <w:tcW w:w="2977" w:type="dxa"/>
            <w:shd w:val="clear" w:color="auto" w:fill="D9D9D9" w:themeFill="background1" w:themeFillShade="D9"/>
          </w:tcPr>
          <w:p w14:paraId="51944207" w14:textId="7642A2DE" w:rsidR="00ED667C" w:rsidRPr="00ED667C" w:rsidRDefault="00ED667C" w:rsidP="00ED667C">
            <w:pPr>
              <w:spacing w:after="0"/>
              <w:ind w:left="132" w:right="214"/>
              <w:contextualSpacing/>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Cs/>
                <w:iCs/>
                <w:color w:val="000000"/>
                <w:sz w:val="24"/>
                <w:szCs w:val="24"/>
                <w:lang w:val="hy-AM" w:eastAsia="ru-RU"/>
              </w:rPr>
              <w:t>2</w:t>
            </w:r>
            <w:r>
              <w:rPr>
                <w:rFonts w:ascii="GHEA Grapalat" w:eastAsia="Times New Roman" w:hAnsi="GHEA Grapalat" w:cs="Times New Roman"/>
                <w:bCs/>
                <w:iCs/>
                <w:color w:val="000000"/>
                <w:sz w:val="24"/>
                <w:szCs w:val="24"/>
                <w:lang w:val="en-US" w:eastAsia="ru-RU"/>
              </w:rPr>
              <w:t>5</w:t>
            </w:r>
            <w:r w:rsidRPr="004D1517">
              <w:rPr>
                <w:rFonts w:ascii="GHEA Grapalat" w:eastAsia="Times New Roman" w:hAnsi="GHEA Grapalat" w:cs="Times New Roman"/>
                <w:bCs/>
                <w:iCs/>
                <w:color w:val="000000"/>
                <w:sz w:val="24"/>
                <w:szCs w:val="24"/>
                <w:lang w:val="en-US" w:eastAsia="ru-RU"/>
              </w:rPr>
              <w:t>.1</w:t>
            </w:r>
            <w:r>
              <w:rPr>
                <w:rFonts w:ascii="GHEA Grapalat" w:eastAsia="Times New Roman" w:hAnsi="GHEA Grapalat" w:cs="Times New Roman"/>
                <w:bCs/>
                <w:iCs/>
                <w:color w:val="000000"/>
                <w:sz w:val="24"/>
                <w:szCs w:val="24"/>
                <w:lang w:val="hy-AM" w:eastAsia="ru-RU"/>
              </w:rPr>
              <w:t>1</w:t>
            </w:r>
            <w:r w:rsidRPr="004D1517">
              <w:rPr>
                <w:rFonts w:ascii="GHEA Grapalat" w:eastAsia="Times New Roman" w:hAnsi="GHEA Grapalat" w:cs="Times New Roman"/>
                <w:bCs/>
                <w:iCs/>
                <w:color w:val="000000"/>
                <w:sz w:val="24"/>
                <w:szCs w:val="24"/>
                <w:lang w:val="en-US" w:eastAsia="ru-RU"/>
              </w:rPr>
              <w:t>.2025թ</w:t>
            </w:r>
            <w:r w:rsidRPr="004D1517">
              <w:rPr>
                <w:rFonts w:ascii="Microsoft JhengHei" w:eastAsia="Microsoft JhengHei" w:hAnsi="Microsoft JhengHei" w:cs="Microsoft JhengHei" w:hint="eastAsia"/>
                <w:bCs/>
                <w:iCs/>
                <w:color w:val="000000"/>
                <w:sz w:val="24"/>
                <w:szCs w:val="24"/>
                <w:lang w:val="en-US" w:eastAsia="ru-RU"/>
              </w:rPr>
              <w:t>․</w:t>
            </w:r>
          </w:p>
        </w:tc>
      </w:tr>
      <w:tr w:rsidR="00ED667C" w:rsidRPr="00832604" w14:paraId="0DD3CAD4" w14:textId="77777777" w:rsidTr="00ED667C">
        <w:trPr>
          <w:trHeight w:val="416"/>
          <w:tblCellSpacing w:w="0" w:type="dxa"/>
        </w:trPr>
        <w:tc>
          <w:tcPr>
            <w:tcW w:w="7925" w:type="dxa"/>
            <w:gridSpan w:val="3"/>
            <w:vMerge/>
            <w:shd w:val="clear" w:color="auto" w:fill="D9D9D9" w:themeFill="background1" w:themeFillShade="D9"/>
          </w:tcPr>
          <w:p w14:paraId="577BF1FE" w14:textId="77777777" w:rsidR="00ED667C" w:rsidRPr="00897C06" w:rsidRDefault="00ED667C" w:rsidP="00A95FE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8FF8666" w14:textId="273A6CA8" w:rsidR="00ED667C" w:rsidRPr="00ED667C" w:rsidRDefault="00ED667C" w:rsidP="00A95FEA">
            <w:pPr>
              <w:spacing w:after="0"/>
              <w:ind w:left="132" w:right="214"/>
              <w:contextualSpacing/>
              <w:jc w:val="center"/>
              <w:rPr>
                <w:rFonts w:ascii="GHEA Grapalat" w:eastAsia="Times New Roman" w:hAnsi="GHEA Grapalat" w:cs="Times New Roman"/>
                <w:b/>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 xml:space="preserve">N </w:t>
            </w:r>
            <w:r w:rsidRPr="00ED667C">
              <w:rPr>
                <w:rFonts w:ascii="GHEA Grapalat" w:eastAsia="Times New Roman" w:hAnsi="GHEA Grapalat" w:cs="Times New Roman"/>
                <w:bCs/>
                <w:iCs/>
                <w:color w:val="000000"/>
                <w:sz w:val="24"/>
                <w:szCs w:val="24"/>
                <w:lang w:val="en-US" w:eastAsia="ru-RU"/>
              </w:rPr>
              <w:t>02/16.5/38410-2025</w:t>
            </w:r>
          </w:p>
        </w:tc>
      </w:tr>
      <w:tr w:rsidR="00ED667C" w:rsidRPr="00832604" w14:paraId="63B2F8C0" w14:textId="77777777" w:rsidTr="00ED165C">
        <w:trPr>
          <w:trHeight w:val="416"/>
          <w:tblCellSpacing w:w="0" w:type="dxa"/>
        </w:trPr>
        <w:tc>
          <w:tcPr>
            <w:tcW w:w="5765" w:type="dxa"/>
            <w:shd w:val="clear" w:color="auto" w:fill="FFFFFF"/>
          </w:tcPr>
          <w:p w14:paraId="6AD2A092" w14:textId="66FF5B1A" w:rsidR="00ED667C" w:rsidRPr="00897C06" w:rsidRDefault="00ED667C"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ED667C">
              <w:rPr>
                <w:rFonts w:ascii="GHEA Grapalat" w:eastAsia="Times New Roman" w:hAnsi="GHEA Grapalat" w:cs="Times New Roman"/>
                <w:color w:val="000000"/>
                <w:sz w:val="24"/>
                <w:szCs w:val="24"/>
                <w:lang w:val="hy-AM" w:eastAsia="ru-RU"/>
              </w:rPr>
              <w:t xml:space="preserve">Նախագծի նախաբանում նշված չէ նորմատիվ իրավական ակտի համապատասխան դրույթը, որը կառավարությանը լիազորում է ընդունել սույն որոշման 2-րդ, 3-րդ կետերը, ինչը հակասում է «Նորմատիվ իրավական ակտերի մասին» օրենքի 13-րդ հոդվածի 1-ին մասին,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Ուստի նախագծի նախաբանում իրավական հիմքի որոշակիացման պարագայում հնարավոր կլինի </w:t>
            </w:r>
            <w:r w:rsidRPr="00ED667C">
              <w:rPr>
                <w:rFonts w:ascii="GHEA Grapalat" w:eastAsia="Times New Roman" w:hAnsi="GHEA Grapalat" w:cs="Times New Roman"/>
                <w:color w:val="000000"/>
                <w:sz w:val="24"/>
                <w:szCs w:val="24"/>
                <w:lang w:val="hy-AM" w:eastAsia="ru-RU"/>
              </w:rPr>
              <w:lastRenderedPageBreak/>
              <w:t>գնահատել նախագծի վերոնշյալ կետերի կարգավորումների իրավաչափությունը:</w:t>
            </w:r>
          </w:p>
        </w:tc>
        <w:tc>
          <w:tcPr>
            <w:tcW w:w="5137" w:type="dxa"/>
            <w:gridSpan w:val="3"/>
            <w:shd w:val="clear" w:color="auto" w:fill="FFFFFF"/>
          </w:tcPr>
          <w:p w14:paraId="2D67018B" w14:textId="4D641FC3" w:rsidR="00ED667C" w:rsidRPr="00B73DFE" w:rsidRDefault="00B73DFE" w:rsidP="00A95FEA">
            <w:pPr>
              <w:spacing w:after="0"/>
              <w:ind w:left="132" w:right="214"/>
              <w:contextualSpacing/>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F8169F" w:rsidRPr="00832604" w14:paraId="063796A7" w14:textId="77777777" w:rsidTr="00F8169F">
        <w:trPr>
          <w:trHeight w:val="416"/>
          <w:tblCellSpacing w:w="0" w:type="dxa"/>
        </w:trPr>
        <w:tc>
          <w:tcPr>
            <w:tcW w:w="7835" w:type="dxa"/>
            <w:gridSpan w:val="2"/>
            <w:vMerge w:val="restart"/>
            <w:shd w:val="clear" w:color="auto" w:fill="D9D9D9" w:themeFill="background1" w:themeFillShade="D9"/>
          </w:tcPr>
          <w:p w14:paraId="009935A0" w14:textId="36C59CF9" w:rsidR="00F8169F" w:rsidRPr="00ED667C" w:rsidRDefault="00F8169F" w:rsidP="00F8169F">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7. ՀՀ վարչապետի աշխատակազմի </w:t>
            </w:r>
            <w:r w:rsidRPr="00F8169F">
              <w:rPr>
                <w:rFonts w:ascii="GHEA Grapalat" w:eastAsia="Times New Roman" w:hAnsi="GHEA Grapalat" w:cs="Times New Roman"/>
                <w:color w:val="000000"/>
                <w:sz w:val="24"/>
                <w:szCs w:val="24"/>
                <w:lang w:val="hy-AM" w:eastAsia="ru-RU"/>
              </w:rPr>
              <w:t>ֆինանսատնտեսագիտական</w:t>
            </w:r>
            <w:r>
              <w:rPr>
                <w:rFonts w:ascii="GHEA Grapalat" w:eastAsia="Times New Roman" w:hAnsi="GHEA Grapalat" w:cs="Times New Roman"/>
                <w:color w:val="000000"/>
                <w:sz w:val="24"/>
                <w:szCs w:val="24"/>
                <w:lang w:val="hy-AM" w:eastAsia="ru-RU"/>
              </w:rPr>
              <w:t xml:space="preserve"> վարչություն</w:t>
            </w:r>
          </w:p>
        </w:tc>
        <w:tc>
          <w:tcPr>
            <w:tcW w:w="3067" w:type="dxa"/>
            <w:gridSpan w:val="2"/>
            <w:shd w:val="clear" w:color="auto" w:fill="D9D9D9" w:themeFill="background1" w:themeFillShade="D9"/>
          </w:tcPr>
          <w:p w14:paraId="10AADEF2" w14:textId="37CCEAFF" w:rsidR="00F8169F"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Cs/>
                <w:iCs/>
                <w:color w:val="000000"/>
                <w:sz w:val="24"/>
                <w:szCs w:val="24"/>
                <w:lang w:val="hy-AM" w:eastAsia="ru-RU"/>
              </w:rPr>
              <w:t>2</w:t>
            </w:r>
            <w:r>
              <w:rPr>
                <w:rFonts w:ascii="GHEA Grapalat" w:eastAsia="Times New Roman" w:hAnsi="GHEA Grapalat" w:cs="Times New Roman"/>
                <w:bCs/>
                <w:iCs/>
                <w:color w:val="000000"/>
                <w:sz w:val="24"/>
                <w:szCs w:val="24"/>
                <w:lang w:val="en-US" w:eastAsia="ru-RU"/>
              </w:rPr>
              <w:t>5</w:t>
            </w:r>
            <w:r w:rsidRPr="004D1517">
              <w:rPr>
                <w:rFonts w:ascii="GHEA Grapalat" w:eastAsia="Times New Roman" w:hAnsi="GHEA Grapalat" w:cs="Times New Roman"/>
                <w:bCs/>
                <w:iCs/>
                <w:color w:val="000000"/>
                <w:sz w:val="24"/>
                <w:szCs w:val="24"/>
                <w:lang w:val="en-US" w:eastAsia="ru-RU"/>
              </w:rPr>
              <w:t>.1</w:t>
            </w:r>
            <w:r>
              <w:rPr>
                <w:rFonts w:ascii="GHEA Grapalat" w:eastAsia="Times New Roman" w:hAnsi="GHEA Grapalat" w:cs="Times New Roman"/>
                <w:bCs/>
                <w:iCs/>
                <w:color w:val="000000"/>
                <w:sz w:val="24"/>
                <w:szCs w:val="24"/>
                <w:lang w:val="hy-AM" w:eastAsia="ru-RU"/>
              </w:rPr>
              <w:t>1</w:t>
            </w:r>
            <w:r w:rsidRPr="004D1517">
              <w:rPr>
                <w:rFonts w:ascii="GHEA Grapalat" w:eastAsia="Times New Roman" w:hAnsi="GHEA Grapalat" w:cs="Times New Roman"/>
                <w:bCs/>
                <w:iCs/>
                <w:color w:val="000000"/>
                <w:sz w:val="24"/>
                <w:szCs w:val="24"/>
                <w:lang w:val="en-US" w:eastAsia="ru-RU"/>
              </w:rPr>
              <w:t>.2025թ</w:t>
            </w:r>
            <w:r w:rsidRPr="004D1517">
              <w:rPr>
                <w:rFonts w:ascii="Microsoft JhengHei" w:eastAsia="Microsoft JhengHei" w:hAnsi="Microsoft JhengHei" w:cs="Microsoft JhengHei" w:hint="eastAsia"/>
                <w:bCs/>
                <w:iCs/>
                <w:color w:val="000000"/>
                <w:sz w:val="24"/>
                <w:szCs w:val="24"/>
                <w:lang w:val="en-US" w:eastAsia="ru-RU"/>
              </w:rPr>
              <w:t>․</w:t>
            </w:r>
          </w:p>
        </w:tc>
      </w:tr>
      <w:tr w:rsidR="00F8169F" w:rsidRPr="00832604" w14:paraId="5DEC3532" w14:textId="77777777" w:rsidTr="00F8169F">
        <w:trPr>
          <w:trHeight w:val="416"/>
          <w:tblCellSpacing w:w="0" w:type="dxa"/>
        </w:trPr>
        <w:tc>
          <w:tcPr>
            <w:tcW w:w="7835" w:type="dxa"/>
            <w:gridSpan w:val="2"/>
            <w:vMerge/>
            <w:shd w:val="clear" w:color="auto" w:fill="D9D9D9" w:themeFill="background1" w:themeFillShade="D9"/>
          </w:tcPr>
          <w:p w14:paraId="45821A86" w14:textId="77777777" w:rsidR="00F8169F" w:rsidRPr="00ED667C"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B40543B" w14:textId="4B601459" w:rsidR="00F8169F"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 xml:space="preserve">N </w:t>
            </w:r>
            <w:r w:rsidRPr="00ED667C">
              <w:rPr>
                <w:rFonts w:ascii="GHEA Grapalat" w:eastAsia="Times New Roman" w:hAnsi="GHEA Grapalat" w:cs="Times New Roman"/>
                <w:bCs/>
                <w:iCs/>
                <w:color w:val="000000"/>
                <w:sz w:val="24"/>
                <w:szCs w:val="24"/>
                <w:lang w:val="en-US" w:eastAsia="ru-RU"/>
              </w:rPr>
              <w:t>02/16.5/38410-2025</w:t>
            </w:r>
          </w:p>
        </w:tc>
      </w:tr>
      <w:tr w:rsidR="00F8169F" w:rsidRPr="00832604" w14:paraId="59E24835" w14:textId="77777777" w:rsidTr="00ED165C">
        <w:trPr>
          <w:trHeight w:val="416"/>
          <w:tblCellSpacing w:w="0" w:type="dxa"/>
        </w:trPr>
        <w:tc>
          <w:tcPr>
            <w:tcW w:w="5765" w:type="dxa"/>
            <w:shd w:val="clear" w:color="auto" w:fill="FFFFFF"/>
          </w:tcPr>
          <w:p w14:paraId="4809BA85" w14:textId="2A5DCCBA" w:rsidR="00F8169F" w:rsidRPr="00ED667C"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r w:rsidRPr="00F8169F">
              <w:rPr>
                <w:rFonts w:ascii="GHEA Grapalat" w:eastAsia="Times New Roman" w:hAnsi="GHEA Grapalat" w:cs="Times New Roman"/>
                <w:color w:val="000000"/>
                <w:sz w:val="24"/>
                <w:szCs w:val="24"/>
                <w:lang w:val="hy-AM" w:eastAsia="ru-RU"/>
              </w:rPr>
              <w:t>1.</w:t>
            </w:r>
            <w:r w:rsidRPr="00F8169F">
              <w:rPr>
                <w:rFonts w:ascii="GHEA Grapalat" w:eastAsia="Times New Roman" w:hAnsi="GHEA Grapalat" w:cs="Times New Roman"/>
                <w:color w:val="000000"/>
                <w:sz w:val="24"/>
                <w:szCs w:val="24"/>
                <w:lang w:val="hy-AM" w:eastAsia="ru-RU"/>
              </w:rPr>
              <w:tab/>
              <w:t>Նախագծի 5-րդ հավելվածով առաջարկվում է «Հայաստանի Հանրապետության 2025 թվականի պետական բյուջեի մասին» օրենքի N 1 հավելվածի N 3 աղյուսակում կատարել լրացումներ, մինչդեռ նախագծի վերնագրում (այդ թվում՝ դրա ընդունման հիմնավորման և ամփոփաթերթի վերնագրերում) և Նախագծի 1-ին կետում նշվում է որպես լրացում</w:t>
            </w:r>
          </w:p>
        </w:tc>
        <w:tc>
          <w:tcPr>
            <w:tcW w:w="5137" w:type="dxa"/>
            <w:gridSpan w:val="3"/>
            <w:shd w:val="clear" w:color="auto" w:fill="FFFFFF"/>
          </w:tcPr>
          <w:p w14:paraId="38456938" w14:textId="766AD49A" w:rsidR="00F8169F" w:rsidRPr="00F8169F"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F8169F" w:rsidRPr="00832604" w14:paraId="2D50674B" w14:textId="77777777" w:rsidTr="00ED165C">
        <w:trPr>
          <w:trHeight w:val="416"/>
          <w:tblCellSpacing w:w="0" w:type="dxa"/>
        </w:trPr>
        <w:tc>
          <w:tcPr>
            <w:tcW w:w="5765" w:type="dxa"/>
            <w:shd w:val="clear" w:color="auto" w:fill="FFFFFF"/>
          </w:tcPr>
          <w:p w14:paraId="49351838" w14:textId="58EA883C" w:rsidR="00F8169F" w:rsidRPr="00F8169F"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r w:rsidRPr="00F8169F">
              <w:rPr>
                <w:rFonts w:ascii="GHEA Grapalat" w:eastAsia="Times New Roman" w:hAnsi="GHEA Grapalat" w:cs="Times New Roman"/>
                <w:color w:val="000000"/>
                <w:sz w:val="24"/>
                <w:szCs w:val="24"/>
                <w:lang w:val="hy-AM" w:eastAsia="ru-RU"/>
              </w:rPr>
              <w:t>2.</w:t>
            </w:r>
            <w:r w:rsidRPr="00F8169F">
              <w:rPr>
                <w:rFonts w:ascii="GHEA Grapalat" w:eastAsia="Times New Roman" w:hAnsi="GHEA Grapalat" w:cs="Times New Roman"/>
                <w:color w:val="000000"/>
                <w:sz w:val="24"/>
                <w:szCs w:val="24"/>
                <w:lang w:val="hy-AM" w:eastAsia="ru-RU"/>
              </w:rPr>
              <w:tab/>
              <w:t>Նախագծի 2-րդ կետի 3-րդ ենթակետով ԿԳՄՍ նախարարին հանձնարարվում է ապահովել հարկադիր կատարողի հետ համապատասխան պայմանագրի կնքումը, Գույքի հանձնման-ընդունման աշխատանքների կատարումը, ինչպես նաև  Գույքի նկատմամբ պետության սեփականության իրավունքի գրանցումը: Այս առումով, վերոնշյալ կետով սահմանված գործողությունների իրականացման համար առաջարկում ենք սահմանել հստակ վերջնաժամկետ</w:t>
            </w:r>
          </w:p>
        </w:tc>
        <w:tc>
          <w:tcPr>
            <w:tcW w:w="5137" w:type="dxa"/>
            <w:gridSpan w:val="3"/>
            <w:shd w:val="clear" w:color="auto" w:fill="FFFFFF"/>
          </w:tcPr>
          <w:p w14:paraId="14EEEEEB" w14:textId="634B762E" w:rsidR="00F8169F"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3526FB">
              <w:rPr>
                <w:rFonts w:ascii="GHEA Grapalat" w:eastAsia="Times New Roman" w:hAnsi="GHEA Grapalat" w:cs="Times New Roman"/>
                <w:b/>
                <w:i/>
                <w:color w:val="000000"/>
                <w:sz w:val="24"/>
                <w:szCs w:val="24"/>
                <w:lang w:val="hy-AM" w:eastAsia="ru-RU"/>
              </w:rPr>
              <w:t>Ընդունվել է</w:t>
            </w:r>
          </w:p>
        </w:tc>
      </w:tr>
      <w:tr w:rsidR="00F8169F" w:rsidRPr="00832604" w14:paraId="2F0BA175" w14:textId="77777777" w:rsidTr="00ED165C">
        <w:trPr>
          <w:trHeight w:val="416"/>
          <w:tblCellSpacing w:w="0" w:type="dxa"/>
        </w:trPr>
        <w:tc>
          <w:tcPr>
            <w:tcW w:w="5765" w:type="dxa"/>
            <w:shd w:val="clear" w:color="auto" w:fill="FFFFFF"/>
          </w:tcPr>
          <w:p w14:paraId="1AB1B5B9" w14:textId="47F8D7A5" w:rsidR="00F8169F" w:rsidRPr="003526FB"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r w:rsidRPr="003526FB">
              <w:rPr>
                <w:rFonts w:ascii="GHEA Grapalat" w:eastAsia="Times New Roman" w:hAnsi="GHEA Grapalat" w:cs="Times New Roman"/>
                <w:color w:val="000000"/>
                <w:sz w:val="24"/>
                <w:szCs w:val="24"/>
                <w:lang w:val="hy-AM" w:eastAsia="ru-RU"/>
              </w:rPr>
              <w:t>3.</w:t>
            </w:r>
            <w:r w:rsidRPr="003526FB">
              <w:rPr>
                <w:rFonts w:ascii="GHEA Grapalat" w:eastAsia="Times New Roman" w:hAnsi="GHEA Grapalat" w:cs="Times New Roman"/>
                <w:color w:val="000000"/>
                <w:sz w:val="24"/>
                <w:szCs w:val="24"/>
                <w:lang w:val="hy-AM" w:eastAsia="ru-RU"/>
              </w:rPr>
              <w:tab/>
              <w:t>Առաջարկում ենք նախագծի փաթեթին կցել անշարժ գույքի սեփականության  իրավունքի գրանցման վկայականը</w:t>
            </w:r>
          </w:p>
        </w:tc>
        <w:tc>
          <w:tcPr>
            <w:tcW w:w="5137" w:type="dxa"/>
            <w:gridSpan w:val="3"/>
            <w:shd w:val="clear" w:color="auto" w:fill="FFFFFF"/>
          </w:tcPr>
          <w:p w14:paraId="2E9541D7" w14:textId="30822084" w:rsidR="00F8169F" w:rsidRPr="003526FB"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3526FB">
              <w:rPr>
                <w:rFonts w:ascii="GHEA Grapalat" w:eastAsia="Times New Roman" w:hAnsi="GHEA Grapalat" w:cs="Times New Roman"/>
                <w:b/>
                <w:i/>
                <w:color w:val="000000"/>
                <w:sz w:val="24"/>
                <w:szCs w:val="24"/>
                <w:lang w:val="hy-AM" w:eastAsia="ru-RU"/>
              </w:rPr>
              <w:t>Ընդունվել է</w:t>
            </w:r>
          </w:p>
        </w:tc>
      </w:tr>
      <w:tr w:rsidR="00F8169F" w:rsidRPr="00F8169F" w14:paraId="792C3FC5" w14:textId="77777777" w:rsidTr="00ED165C">
        <w:trPr>
          <w:trHeight w:val="416"/>
          <w:tblCellSpacing w:w="0" w:type="dxa"/>
        </w:trPr>
        <w:tc>
          <w:tcPr>
            <w:tcW w:w="5765" w:type="dxa"/>
            <w:shd w:val="clear" w:color="auto" w:fill="FFFFFF"/>
          </w:tcPr>
          <w:p w14:paraId="65496CC0" w14:textId="3687506F" w:rsidR="00F8169F" w:rsidRPr="003526FB"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r w:rsidRPr="003526FB">
              <w:rPr>
                <w:rFonts w:ascii="GHEA Grapalat" w:eastAsia="Times New Roman" w:hAnsi="GHEA Grapalat" w:cs="Times New Roman"/>
                <w:color w:val="000000"/>
                <w:sz w:val="24"/>
                <w:szCs w:val="24"/>
                <w:lang w:val="hy-AM" w:eastAsia="ru-RU"/>
              </w:rPr>
              <w:t>4.</w:t>
            </w:r>
            <w:r w:rsidRPr="003526FB">
              <w:rPr>
                <w:rFonts w:ascii="GHEA Grapalat" w:eastAsia="Times New Roman" w:hAnsi="GHEA Grapalat" w:cs="Times New Roman"/>
                <w:color w:val="000000"/>
                <w:sz w:val="24"/>
                <w:szCs w:val="24"/>
                <w:lang w:val="hy-AM" w:eastAsia="ru-RU"/>
              </w:rPr>
              <w:tab/>
              <w:t>Նախագծի 2-րդ կետի 5-րդ ենթակետով ԿԳՍՄ նախարարին հանձնարարվում է նույն կետի 1-ին ենթակետում նշված Գույքի նկատմամբ պետության սեփականության իրավունքի գրանցումից հետո Գույքը հաշվառել ԿԳՍՄՆ հաշվեկշռում` 236,929</w:t>
            </w:r>
            <w:r w:rsidRPr="003526FB">
              <w:rPr>
                <w:rFonts w:ascii="Cambria Math" w:eastAsia="Times New Roman" w:hAnsi="Cambria Math" w:cs="Cambria Math"/>
                <w:color w:val="000000"/>
                <w:sz w:val="24"/>
                <w:szCs w:val="24"/>
                <w:lang w:val="hy-AM" w:eastAsia="ru-RU"/>
              </w:rPr>
              <w:t>․</w:t>
            </w:r>
            <w:r w:rsidRPr="003526FB">
              <w:rPr>
                <w:rFonts w:ascii="GHEA Grapalat" w:eastAsia="Times New Roman" w:hAnsi="GHEA Grapalat" w:cs="Times New Roman"/>
                <w:color w:val="000000"/>
                <w:sz w:val="24"/>
                <w:szCs w:val="24"/>
                <w:lang w:val="hy-AM" w:eastAsia="ru-RU"/>
              </w:rPr>
              <w:t xml:space="preserve">221 </w:t>
            </w:r>
            <w:r w:rsidRPr="003526FB">
              <w:rPr>
                <w:rFonts w:ascii="GHEA Grapalat" w:eastAsia="Times New Roman" w:hAnsi="GHEA Grapalat" w:cs="GHEA Grapalat"/>
                <w:color w:val="000000"/>
                <w:sz w:val="24"/>
                <w:szCs w:val="24"/>
                <w:lang w:val="hy-AM" w:eastAsia="ru-RU"/>
              </w:rPr>
              <w:t>հազ</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դրամ</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ձեռքբերման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արժեքով՝</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հետագայում</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անժամկետ</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անհատույց</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օգտագործման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իրավունքով</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«Սպորտի</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կառավարման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կենտրոն»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ՓԲԸ</w:t>
            </w:r>
            <w:r w:rsidRPr="003526FB">
              <w:rPr>
                <w:rFonts w:ascii="GHEA Grapalat" w:eastAsia="Times New Roman" w:hAnsi="GHEA Grapalat" w:cs="Times New Roman"/>
                <w:color w:val="000000"/>
                <w:sz w:val="24"/>
                <w:szCs w:val="24"/>
                <w:lang w:val="hy-AM" w:eastAsia="ru-RU"/>
              </w:rPr>
              <w:t>-</w:t>
            </w:r>
            <w:r w:rsidRPr="003526FB">
              <w:rPr>
                <w:rFonts w:ascii="GHEA Grapalat" w:eastAsia="Times New Roman" w:hAnsi="GHEA Grapalat" w:cs="GHEA Grapalat"/>
                <w:color w:val="000000"/>
                <w:sz w:val="24"/>
                <w:szCs w:val="24"/>
                <w:lang w:val="hy-AM" w:eastAsia="ru-RU"/>
              </w:rPr>
              <w:t>ին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հանձնելու</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նպատակով։</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Այս</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առումով</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վերոնշյալ</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կետով</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սահմանված</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t>գործողության</w:t>
            </w:r>
            <w:r w:rsidRPr="003526FB">
              <w:rPr>
                <w:rFonts w:ascii="GHEA Grapalat" w:eastAsia="Times New Roman" w:hAnsi="GHEA Grapalat" w:cs="Times New Roman"/>
                <w:color w:val="000000"/>
                <w:sz w:val="24"/>
                <w:szCs w:val="24"/>
                <w:lang w:val="hy-AM" w:eastAsia="ru-RU"/>
              </w:rPr>
              <w:t xml:space="preserve"> </w:t>
            </w:r>
            <w:r w:rsidRPr="003526FB">
              <w:rPr>
                <w:rFonts w:ascii="GHEA Grapalat" w:eastAsia="Times New Roman" w:hAnsi="GHEA Grapalat" w:cs="GHEA Grapalat"/>
                <w:color w:val="000000"/>
                <w:sz w:val="24"/>
                <w:szCs w:val="24"/>
                <w:lang w:val="hy-AM" w:eastAsia="ru-RU"/>
              </w:rPr>
              <w:lastRenderedPageBreak/>
              <w:t>իրականացման</w:t>
            </w:r>
            <w:r w:rsidRPr="003526FB">
              <w:rPr>
                <w:rFonts w:ascii="GHEA Grapalat" w:eastAsia="Times New Roman" w:hAnsi="GHEA Grapalat" w:cs="Times New Roman"/>
                <w:color w:val="000000"/>
                <w:sz w:val="24"/>
                <w:szCs w:val="24"/>
                <w:lang w:val="hy-AM" w:eastAsia="ru-RU"/>
              </w:rPr>
              <w:t xml:space="preserve"> համար ևս առաջարկում ենք սահմանել հստակ վերջնաժամկետ, հաշվի առնելով նաև այն, որ սույն կետի վերջնաժամկետից է բխում Նախագծի 3-րդ կետով սահմանված գործողության իրականացումը</w:t>
            </w:r>
          </w:p>
        </w:tc>
        <w:tc>
          <w:tcPr>
            <w:tcW w:w="5137" w:type="dxa"/>
            <w:gridSpan w:val="3"/>
            <w:shd w:val="clear" w:color="auto" w:fill="FFFFFF"/>
          </w:tcPr>
          <w:p w14:paraId="4CDDEF25" w14:textId="1862DC62" w:rsidR="00F8169F" w:rsidRPr="003526FB"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3526FB">
              <w:rPr>
                <w:rFonts w:ascii="GHEA Grapalat" w:eastAsia="Times New Roman" w:hAnsi="GHEA Grapalat" w:cs="Times New Roman"/>
                <w:b/>
                <w:i/>
                <w:color w:val="000000"/>
                <w:sz w:val="24"/>
                <w:szCs w:val="24"/>
                <w:lang w:val="hy-AM" w:eastAsia="ru-RU"/>
              </w:rPr>
              <w:lastRenderedPageBreak/>
              <w:t>Ընդունվել է</w:t>
            </w:r>
          </w:p>
        </w:tc>
      </w:tr>
      <w:tr w:rsidR="00F8169F" w:rsidRPr="00745520" w14:paraId="2730BD2E" w14:textId="77777777" w:rsidTr="00ED165C">
        <w:trPr>
          <w:trHeight w:val="416"/>
          <w:tblCellSpacing w:w="0" w:type="dxa"/>
        </w:trPr>
        <w:tc>
          <w:tcPr>
            <w:tcW w:w="5765" w:type="dxa"/>
            <w:shd w:val="clear" w:color="auto" w:fill="FFFFFF"/>
          </w:tcPr>
          <w:p w14:paraId="63A2CF99" w14:textId="2F55C01B" w:rsidR="00F8169F" w:rsidRPr="001256B4" w:rsidRDefault="00F8169F" w:rsidP="00F8169F">
            <w:pPr>
              <w:spacing w:after="0"/>
              <w:ind w:left="132" w:right="214"/>
              <w:contextualSpacing/>
              <w:jc w:val="both"/>
              <w:rPr>
                <w:rFonts w:ascii="GHEA Grapalat" w:eastAsia="Times New Roman" w:hAnsi="GHEA Grapalat" w:cs="Times New Roman"/>
                <w:color w:val="000000"/>
                <w:sz w:val="24"/>
                <w:szCs w:val="24"/>
                <w:lang w:val="hy-AM" w:eastAsia="ru-RU"/>
              </w:rPr>
            </w:pPr>
            <w:r w:rsidRPr="001256B4">
              <w:rPr>
                <w:rFonts w:ascii="GHEA Grapalat" w:eastAsia="Times New Roman" w:hAnsi="GHEA Grapalat" w:cs="Times New Roman"/>
                <w:color w:val="000000"/>
                <w:sz w:val="24"/>
                <w:szCs w:val="24"/>
                <w:lang w:val="hy-AM" w:eastAsia="ru-RU"/>
              </w:rPr>
              <w:lastRenderedPageBreak/>
              <w:t>5.</w:t>
            </w:r>
            <w:r w:rsidRPr="001256B4">
              <w:rPr>
                <w:rFonts w:ascii="GHEA Grapalat" w:eastAsia="Times New Roman" w:hAnsi="GHEA Grapalat" w:cs="Times New Roman"/>
                <w:color w:val="000000"/>
                <w:sz w:val="24"/>
                <w:szCs w:val="24"/>
                <w:lang w:val="hy-AM" w:eastAsia="ru-RU"/>
              </w:rPr>
              <w:tab/>
              <w:t>Նախագծի 2-րդ կետի 2-րդ ենթակետի համաձայն՝ ԿԳՄՍ նախարարին հանձնարարվում է նույն որոշմամբ նախատեսված գումարն ուղղել Կազմակերպության հարկային պարտավորությունների դիմաց ՀՀ պետական բյուջեի եկամուտների գանձապետական համապատասխան հաշվին` հօգուտ պետական բյուջե հարկադիր կատարումն ապահովող ծառայության որոշումներով սահմանված գումարների հատուցման նպատակով: Այս առումով առաջարկում ենք վերաձևակերպել միտքը՝ թյուրըմբռնումից խուսափելու նպատակով,</w:t>
            </w:r>
          </w:p>
        </w:tc>
        <w:tc>
          <w:tcPr>
            <w:tcW w:w="5137" w:type="dxa"/>
            <w:gridSpan w:val="3"/>
            <w:shd w:val="clear" w:color="auto" w:fill="FFFFFF"/>
          </w:tcPr>
          <w:p w14:paraId="618EEA9B" w14:textId="77777777" w:rsidR="00F8169F" w:rsidRPr="001256B4"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1256B4">
              <w:rPr>
                <w:rFonts w:ascii="GHEA Grapalat" w:eastAsia="Times New Roman" w:hAnsi="GHEA Grapalat" w:cs="Times New Roman"/>
                <w:b/>
                <w:i/>
                <w:color w:val="000000"/>
                <w:sz w:val="24"/>
                <w:szCs w:val="24"/>
                <w:lang w:val="hy-AM" w:eastAsia="ru-RU"/>
              </w:rPr>
              <w:t>Չի ընդունվել</w:t>
            </w:r>
          </w:p>
          <w:p w14:paraId="78030702" w14:textId="23A3F71F" w:rsidR="00F8169F" w:rsidRPr="001256B4" w:rsidRDefault="001256B4" w:rsidP="001256B4">
            <w:pPr>
              <w:spacing w:after="0"/>
              <w:ind w:left="132" w:right="214"/>
              <w:contextualSpacing/>
              <w:jc w:val="both"/>
              <w:rPr>
                <w:rFonts w:ascii="GHEA Grapalat" w:eastAsia="Times New Roman" w:hAnsi="GHEA Grapalat" w:cs="Times New Roman"/>
                <w:color w:val="000000"/>
                <w:sz w:val="24"/>
                <w:szCs w:val="24"/>
                <w:lang w:val="hy-AM" w:eastAsia="ru-RU"/>
              </w:rPr>
            </w:pPr>
            <w:r w:rsidRPr="001256B4">
              <w:rPr>
                <w:rFonts w:ascii="GHEA Grapalat" w:eastAsia="Times New Roman" w:hAnsi="GHEA Grapalat" w:cs="Times New Roman"/>
                <w:color w:val="000000"/>
                <w:sz w:val="24"/>
                <w:szCs w:val="24"/>
                <w:lang w:val="hy-AM" w:eastAsia="ru-RU"/>
              </w:rPr>
              <w:t>Նման նախադեպով նույն ձևակերպմամբ ՀՀ կառավարության կողմից ընդունվել է 10.12.2020թ-ի N 2048-Ն որոշումը (3-րդ կետի 2-րդ ենթակետ)</w:t>
            </w:r>
          </w:p>
        </w:tc>
      </w:tr>
      <w:tr w:rsidR="00F8169F" w:rsidRPr="00745520" w14:paraId="51C24236" w14:textId="77777777" w:rsidTr="00ED165C">
        <w:trPr>
          <w:trHeight w:val="416"/>
          <w:tblCellSpacing w:w="0" w:type="dxa"/>
        </w:trPr>
        <w:tc>
          <w:tcPr>
            <w:tcW w:w="5765" w:type="dxa"/>
            <w:shd w:val="clear" w:color="auto" w:fill="FFFFFF"/>
          </w:tcPr>
          <w:p w14:paraId="4E242E1A" w14:textId="200A519F" w:rsidR="00F8169F" w:rsidRPr="00F8169F" w:rsidRDefault="00F8169F" w:rsidP="00F8169F">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sidRPr="00F8169F">
              <w:rPr>
                <w:rFonts w:ascii="GHEA Grapalat" w:eastAsia="Times New Roman" w:hAnsi="GHEA Grapalat" w:cs="Times New Roman"/>
                <w:color w:val="000000"/>
                <w:sz w:val="24"/>
                <w:szCs w:val="24"/>
                <w:lang w:val="hy-AM" w:eastAsia="ru-RU"/>
              </w:rPr>
              <w:t>6.</w:t>
            </w:r>
            <w:r w:rsidRPr="00F8169F">
              <w:rPr>
                <w:rFonts w:ascii="GHEA Grapalat" w:eastAsia="Times New Roman" w:hAnsi="GHEA Grapalat" w:cs="Times New Roman"/>
                <w:color w:val="000000"/>
                <w:sz w:val="24"/>
                <w:szCs w:val="24"/>
                <w:lang w:val="hy-AM" w:eastAsia="ru-RU"/>
              </w:rPr>
              <w:tab/>
              <w:t>Առաջարկում ենք նախագծի հավելվածների հանել «ինն ամիս» սյունը, 3-րդ, 7-րդ և 8-րդ հավելվածներում ներառված թվային ցուցանիշները կլորացնել մինչև տասնորդական կարգ և գումարը սահմանել «հազար դրամներով»</w:t>
            </w:r>
          </w:p>
        </w:tc>
        <w:tc>
          <w:tcPr>
            <w:tcW w:w="5137" w:type="dxa"/>
            <w:gridSpan w:val="3"/>
            <w:shd w:val="clear" w:color="auto" w:fill="FFFFFF"/>
          </w:tcPr>
          <w:p w14:paraId="0E5C72F7" w14:textId="77777777" w:rsidR="00F8169F" w:rsidRDefault="00F8169F"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sidRPr="00F8169F">
              <w:rPr>
                <w:rFonts w:ascii="GHEA Grapalat" w:eastAsia="Times New Roman" w:hAnsi="GHEA Grapalat" w:cs="Times New Roman"/>
                <w:b/>
                <w:i/>
                <w:color w:val="000000"/>
                <w:sz w:val="24"/>
                <w:szCs w:val="24"/>
                <w:lang w:val="hy-AM" w:eastAsia="ru-RU"/>
              </w:rPr>
              <w:t>Ընդունվել է մասնակի</w:t>
            </w:r>
          </w:p>
          <w:p w14:paraId="5D098864" w14:textId="4DB7733F" w:rsidR="00F8169F" w:rsidRPr="00F8169F" w:rsidRDefault="00F8169F" w:rsidP="00F8169F">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hy-AM" w:eastAsia="ru-RU"/>
              </w:rPr>
              <w:t>Նախագիծը շրջանառվել է 3-րդ եռամսյակում, այդ իսկ պատճառով առկա է եղել 9 ամսվա սյունակը, որը ներկայումս հանվել է, գումարներն ի սկ</w:t>
            </w:r>
            <w:r w:rsidR="00943FD6">
              <w:rPr>
                <w:rFonts w:ascii="GHEA Grapalat" w:eastAsia="Times New Roman" w:hAnsi="GHEA Grapalat" w:cs="Times New Roman"/>
                <w:color w:val="000000"/>
                <w:sz w:val="24"/>
                <w:szCs w:val="24"/>
                <w:lang w:val="hy-AM" w:eastAsia="ru-RU"/>
              </w:rPr>
              <w:t>զբանե սահմանված են եղել հազար դրամներով:</w:t>
            </w:r>
          </w:p>
        </w:tc>
      </w:tr>
      <w:tr w:rsidR="00943FD6" w:rsidRPr="00F8169F" w14:paraId="35104C8D" w14:textId="77777777" w:rsidTr="00ED165C">
        <w:trPr>
          <w:trHeight w:val="416"/>
          <w:tblCellSpacing w:w="0" w:type="dxa"/>
        </w:trPr>
        <w:tc>
          <w:tcPr>
            <w:tcW w:w="5765" w:type="dxa"/>
            <w:shd w:val="clear" w:color="auto" w:fill="FFFFFF"/>
          </w:tcPr>
          <w:p w14:paraId="3BF297F7" w14:textId="72643480" w:rsidR="00943FD6" w:rsidRPr="00F8169F" w:rsidRDefault="00943FD6" w:rsidP="00F8169F">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Pr="00943FD6">
              <w:rPr>
                <w:rFonts w:ascii="GHEA Grapalat" w:eastAsia="Times New Roman" w:hAnsi="GHEA Grapalat" w:cs="Times New Roman"/>
                <w:color w:val="000000"/>
                <w:sz w:val="24"/>
                <w:szCs w:val="24"/>
                <w:lang w:val="hy-AM" w:eastAsia="ru-RU"/>
              </w:rPr>
              <w:t>.</w:t>
            </w:r>
            <w:r w:rsidRPr="00943FD6">
              <w:rPr>
                <w:rFonts w:ascii="GHEA Grapalat" w:eastAsia="Times New Roman" w:hAnsi="GHEA Grapalat" w:cs="Times New Roman"/>
                <w:color w:val="000000"/>
                <w:sz w:val="24"/>
                <w:szCs w:val="24"/>
                <w:lang w:val="hy-AM" w:eastAsia="ru-RU"/>
              </w:rPr>
              <w:tab/>
              <w:t>Նախքան Կառավարության որոշման նախագիծը Վարչապետի աշխատակազմ ներկայացնելը, առաջարկում ենք ապահովել վերջինիս վերաբերյալ Ֆինանսների նախարարության դիրքորոշման առկայությունը:</w:t>
            </w:r>
          </w:p>
        </w:tc>
        <w:tc>
          <w:tcPr>
            <w:tcW w:w="5137" w:type="dxa"/>
            <w:gridSpan w:val="3"/>
            <w:shd w:val="clear" w:color="auto" w:fill="FFFFFF"/>
          </w:tcPr>
          <w:p w14:paraId="64BCAB9B" w14:textId="63DF09A8" w:rsidR="00943FD6" w:rsidRPr="00F8169F" w:rsidRDefault="00943FD6" w:rsidP="00F8169F">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27099" w14:textId="77777777" w:rsidR="00371F89" w:rsidRDefault="00371F89" w:rsidP="009F26EA">
      <w:pPr>
        <w:spacing w:after="0" w:line="240" w:lineRule="auto"/>
      </w:pPr>
      <w:r>
        <w:separator/>
      </w:r>
    </w:p>
  </w:endnote>
  <w:endnote w:type="continuationSeparator" w:id="0">
    <w:p w14:paraId="7492E5DD" w14:textId="77777777" w:rsidR="00371F89" w:rsidRDefault="00371F89"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icrosoft JhengHei">
    <w:panose1 w:val="020B0604030504040204"/>
    <w:charset w:val="88"/>
    <w:family w:val="swiss"/>
    <w:pitch w:val="variable"/>
    <w:sig w:usb0="00000087" w:usb1="288F4000" w:usb2="00000016" w:usb3="00000000" w:csb0="00100009" w:csb1="00000000"/>
  </w:font>
  <w:font w:name="Cambria Math">
    <w:panose1 w:val="02040503050406030204"/>
    <w:charset w:val="CC"/>
    <w:family w:val="roman"/>
    <w:pitch w:val="variable"/>
    <w:sig w:usb0="E00002FF" w:usb1="420024FF" w:usb2="00000000" w:usb3="00000000" w:csb0="0000019F" w:csb1="00000000"/>
  </w:font>
  <w:font w:name="CIDFont+F3">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A6F627" w14:textId="77777777" w:rsidR="00371F89" w:rsidRDefault="00371F89" w:rsidP="009F26EA">
      <w:pPr>
        <w:spacing w:after="0" w:line="240" w:lineRule="auto"/>
      </w:pPr>
      <w:r>
        <w:separator/>
      </w:r>
    </w:p>
  </w:footnote>
  <w:footnote w:type="continuationSeparator" w:id="0">
    <w:p w14:paraId="24EE4878" w14:textId="77777777" w:rsidR="00371F89" w:rsidRDefault="00371F89"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1607"/>
    <w:rsid w:val="00017AFC"/>
    <w:rsid w:val="00034DB2"/>
    <w:rsid w:val="000365A3"/>
    <w:rsid w:val="00037006"/>
    <w:rsid w:val="00043135"/>
    <w:rsid w:val="00052B78"/>
    <w:rsid w:val="00053347"/>
    <w:rsid w:val="000564B2"/>
    <w:rsid w:val="00056F54"/>
    <w:rsid w:val="000610E2"/>
    <w:rsid w:val="00061CD9"/>
    <w:rsid w:val="000645D6"/>
    <w:rsid w:val="00067785"/>
    <w:rsid w:val="00071F76"/>
    <w:rsid w:val="00072453"/>
    <w:rsid w:val="000766B0"/>
    <w:rsid w:val="000831D9"/>
    <w:rsid w:val="00085076"/>
    <w:rsid w:val="0008793D"/>
    <w:rsid w:val="00091A12"/>
    <w:rsid w:val="00091A79"/>
    <w:rsid w:val="000A0E77"/>
    <w:rsid w:val="000A43DC"/>
    <w:rsid w:val="000A4E44"/>
    <w:rsid w:val="000A50D9"/>
    <w:rsid w:val="000A667A"/>
    <w:rsid w:val="000B7C3B"/>
    <w:rsid w:val="000C0223"/>
    <w:rsid w:val="000C21F3"/>
    <w:rsid w:val="000C2447"/>
    <w:rsid w:val="000C283E"/>
    <w:rsid w:val="000C7AA5"/>
    <w:rsid w:val="000D1169"/>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256B4"/>
    <w:rsid w:val="00131CBF"/>
    <w:rsid w:val="001374E5"/>
    <w:rsid w:val="0016316B"/>
    <w:rsid w:val="001659B2"/>
    <w:rsid w:val="001675D6"/>
    <w:rsid w:val="00170F0C"/>
    <w:rsid w:val="00194CC5"/>
    <w:rsid w:val="001972C7"/>
    <w:rsid w:val="001A054D"/>
    <w:rsid w:val="001A0870"/>
    <w:rsid w:val="001A1C7F"/>
    <w:rsid w:val="001A328A"/>
    <w:rsid w:val="001A471F"/>
    <w:rsid w:val="001B1C2E"/>
    <w:rsid w:val="001B36F8"/>
    <w:rsid w:val="001C1271"/>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5AB4"/>
    <w:rsid w:val="00247EC7"/>
    <w:rsid w:val="00256A7E"/>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188B"/>
    <w:rsid w:val="00305199"/>
    <w:rsid w:val="00306932"/>
    <w:rsid w:val="003131E8"/>
    <w:rsid w:val="003173A5"/>
    <w:rsid w:val="00321B8F"/>
    <w:rsid w:val="00322D19"/>
    <w:rsid w:val="0032365F"/>
    <w:rsid w:val="00325496"/>
    <w:rsid w:val="00330648"/>
    <w:rsid w:val="0033077F"/>
    <w:rsid w:val="00340FCB"/>
    <w:rsid w:val="003450B6"/>
    <w:rsid w:val="0034622C"/>
    <w:rsid w:val="003472BE"/>
    <w:rsid w:val="00350CB5"/>
    <w:rsid w:val="003526FB"/>
    <w:rsid w:val="00352BDD"/>
    <w:rsid w:val="00354039"/>
    <w:rsid w:val="00355B58"/>
    <w:rsid w:val="00356534"/>
    <w:rsid w:val="00365A91"/>
    <w:rsid w:val="00371538"/>
    <w:rsid w:val="00371F89"/>
    <w:rsid w:val="0037298A"/>
    <w:rsid w:val="00382F17"/>
    <w:rsid w:val="0038313B"/>
    <w:rsid w:val="00396A5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632"/>
    <w:rsid w:val="00404C83"/>
    <w:rsid w:val="0041383F"/>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C2EE7"/>
    <w:rsid w:val="004D1517"/>
    <w:rsid w:val="004D4A8E"/>
    <w:rsid w:val="004D4F85"/>
    <w:rsid w:val="004E0B71"/>
    <w:rsid w:val="004E109B"/>
    <w:rsid w:val="004E2219"/>
    <w:rsid w:val="004F066E"/>
    <w:rsid w:val="004F3CE8"/>
    <w:rsid w:val="004F77E1"/>
    <w:rsid w:val="004F7B8A"/>
    <w:rsid w:val="00500C6F"/>
    <w:rsid w:val="00502000"/>
    <w:rsid w:val="005102BA"/>
    <w:rsid w:val="005108AA"/>
    <w:rsid w:val="00512110"/>
    <w:rsid w:val="005155EA"/>
    <w:rsid w:val="00520550"/>
    <w:rsid w:val="00522C9D"/>
    <w:rsid w:val="00524818"/>
    <w:rsid w:val="00532780"/>
    <w:rsid w:val="00533298"/>
    <w:rsid w:val="005332CC"/>
    <w:rsid w:val="00537EA7"/>
    <w:rsid w:val="00541C34"/>
    <w:rsid w:val="00543E39"/>
    <w:rsid w:val="00547D34"/>
    <w:rsid w:val="0055469D"/>
    <w:rsid w:val="0055667B"/>
    <w:rsid w:val="00561430"/>
    <w:rsid w:val="00563C25"/>
    <w:rsid w:val="00571A67"/>
    <w:rsid w:val="00574E58"/>
    <w:rsid w:val="00583C88"/>
    <w:rsid w:val="00591C73"/>
    <w:rsid w:val="00591C88"/>
    <w:rsid w:val="00592CC9"/>
    <w:rsid w:val="005A135D"/>
    <w:rsid w:val="005A1C94"/>
    <w:rsid w:val="005A2C4B"/>
    <w:rsid w:val="005B1A1B"/>
    <w:rsid w:val="005B39E9"/>
    <w:rsid w:val="005C0260"/>
    <w:rsid w:val="005C61C3"/>
    <w:rsid w:val="005D01DC"/>
    <w:rsid w:val="005D61EC"/>
    <w:rsid w:val="005F0052"/>
    <w:rsid w:val="005F68D9"/>
    <w:rsid w:val="006003AC"/>
    <w:rsid w:val="006119A5"/>
    <w:rsid w:val="0062482A"/>
    <w:rsid w:val="00624B52"/>
    <w:rsid w:val="006260F0"/>
    <w:rsid w:val="00626A3E"/>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295"/>
    <w:rsid w:val="006C2771"/>
    <w:rsid w:val="006D08F2"/>
    <w:rsid w:val="006D5C8F"/>
    <w:rsid w:val="006E4F40"/>
    <w:rsid w:val="006E64C9"/>
    <w:rsid w:val="006E721D"/>
    <w:rsid w:val="006F0083"/>
    <w:rsid w:val="006F351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62EA"/>
    <w:rsid w:val="00736666"/>
    <w:rsid w:val="007417DA"/>
    <w:rsid w:val="00745520"/>
    <w:rsid w:val="00746009"/>
    <w:rsid w:val="00746570"/>
    <w:rsid w:val="0074764C"/>
    <w:rsid w:val="007543D7"/>
    <w:rsid w:val="007667E0"/>
    <w:rsid w:val="00782F10"/>
    <w:rsid w:val="007845AD"/>
    <w:rsid w:val="007A096C"/>
    <w:rsid w:val="007A3ADB"/>
    <w:rsid w:val="007A6CC1"/>
    <w:rsid w:val="007B10D7"/>
    <w:rsid w:val="007B5E7B"/>
    <w:rsid w:val="007C1768"/>
    <w:rsid w:val="007D5437"/>
    <w:rsid w:val="007E30D1"/>
    <w:rsid w:val="007E7424"/>
    <w:rsid w:val="007F0D64"/>
    <w:rsid w:val="008035A6"/>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1B08"/>
    <w:rsid w:val="00873135"/>
    <w:rsid w:val="00875964"/>
    <w:rsid w:val="0088757A"/>
    <w:rsid w:val="00891097"/>
    <w:rsid w:val="00893A22"/>
    <w:rsid w:val="0089798F"/>
    <w:rsid w:val="00897C06"/>
    <w:rsid w:val="008A2C37"/>
    <w:rsid w:val="008A41BB"/>
    <w:rsid w:val="008A68A2"/>
    <w:rsid w:val="008A7755"/>
    <w:rsid w:val="008B0D70"/>
    <w:rsid w:val="008B6AF7"/>
    <w:rsid w:val="008B7455"/>
    <w:rsid w:val="008C1699"/>
    <w:rsid w:val="008C393B"/>
    <w:rsid w:val="008C6615"/>
    <w:rsid w:val="008D7F19"/>
    <w:rsid w:val="008E264C"/>
    <w:rsid w:val="008E3367"/>
    <w:rsid w:val="008F295F"/>
    <w:rsid w:val="008F5246"/>
    <w:rsid w:val="008F7717"/>
    <w:rsid w:val="009026DA"/>
    <w:rsid w:val="00920CF9"/>
    <w:rsid w:val="00924509"/>
    <w:rsid w:val="00943A48"/>
    <w:rsid w:val="00943FD6"/>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D30F7"/>
    <w:rsid w:val="009E2FA2"/>
    <w:rsid w:val="009E40A8"/>
    <w:rsid w:val="009E60C2"/>
    <w:rsid w:val="009F12FC"/>
    <w:rsid w:val="009F1FF2"/>
    <w:rsid w:val="009F263D"/>
    <w:rsid w:val="009F26EA"/>
    <w:rsid w:val="009F77A3"/>
    <w:rsid w:val="00A05DC6"/>
    <w:rsid w:val="00A10B15"/>
    <w:rsid w:val="00A12B6E"/>
    <w:rsid w:val="00A153E0"/>
    <w:rsid w:val="00A24E26"/>
    <w:rsid w:val="00A27F5C"/>
    <w:rsid w:val="00A33A79"/>
    <w:rsid w:val="00A36878"/>
    <w:rsid w:val="00A368C3"/>
    <w:rsid w:val="00A42C05"/>
    <w:rsid w:val="00A52341"/>
    <w:rsid w:val="00A53F15"/>
    <w:rsid w:val="00A60547"/>
    <w:rsid w:val="00A63C36"/>
    <w:rsid w:val="00A67DA4"/>
    <w:rsid w:val="00A8145C"/>
    <w:rsid w:val="00A83447"/>
    <w:rsid w:val="00A8395D"/>
    <w:rsid w:val="00A86320"/>
    <w:rsid w:val="00A901E6"/>
    <w:rsid w:val="00A93911"/>
    <w:rsid w:val="00A93D61"/>
    <w:rsid w:val="00A95FEA"/>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164D7"/>
    <w:rsid w:val="00B20406"/>
    <w:rsid w:val="00B2166B"/>
    <w:rsid w:val="00B2664C"/>
    <w:rsid w:val="00B26FD9"/>
    <w:rsid w:val="00B27101"/>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3DFE"/>
    <w:rsid w:val="00B75CEA"/>
    <w:rsid w:val="00B8724E"/>
    <w:rsid w:val="00B91EC7"/>
    <w:rsid w:val="00B92DDE"/>
    <w:rsid w:val="00B96BC4"/>
    <w:rsid w:val="00B96DC4"/>
    <w:rsid w:val="00B97D00"/>
    <w:rsid w:val="00BA0D66"/>
    <w:rsid w:val="00BA1C02"/>
    <w:rsid w:val="00BA24A3"/>
    <w:rsid w:val="00BB0C8C"/>
    <w:rsid w:val="00BB2129"/>
    <w:rsid w:val="00BB28F4"/>
    <w:rsid w:val="00BC451F"/>
    <w:rsid w:val="00BC4A0D"/>
    <w:rsid w:val="00BC5CBA"/>
    <w:rsid w:val="00BC6473"/>
    <w:rsid w:val="00BC6E9F"/>
    <w:rsid w:val="00BD138D"/>
    <w:rsid w:val="00BD64DA"/>
    <w:rsid w:val="00BD7D0F"/>
    <w:rsid w:val="00BE0014"/>
    <w:rsid w:val="00BE1922"/>
    <w:rsid w:val="00BE6F44"/>
    <w:rsid w:val="00BE72CC"/>
    <w:rsid w:val="00BE79B4"/>
    <w:rsid w:val="00BF2716"/>
    <w:rsid w:val="00BF3E06"/>
    <w:rsid w:val="00C0070A"/>
    <w:rsid w:val="00C07AB2"/>
    <w:rsid w:val="00C146A3"/>
    <w:rsid w:val="00C14EB2"/>
    <w:rsid w:val="00C16D78"/>
    <w:rsid w:val="00C2010C"/>
    <w:rsid w:val="00C2449B"/>
    <w:rsid w:val="00C2464D"/>
    <w:rsid w:val="00C375B0"/>
    <w:rsid w:val="00C43260"/>
    <w:rsid w:val="00C62F40"/>
    <w:rsid w:val="00C668C3"/>
    <w:rsid w:val="00C70BFF"/>
    <w:rsid w:val="00C77451"/>
    <w:rsid w:val="00C80A4A"/>
    <w:rsid w:val="00C81BB7"/>
    <w:rsid w:val="00C82E20"/>
    <w:rsid w:val="00C92B3F"/>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CF6CE9"/>
    <w:rsid w:val="00D02CAC"/>
    <w:rsid w:val="00D05CEA"/>
    <w:rsid w:val="00D12629"/>
    <w:rsid w:val="00D12AB7"/>
    <w:rsid w:val="00D145F6"/>
    <w:rsid w:val="00D2028E"/>
    <w:rsid w:val="00D22B01"/>
    <w:rsid w:val="00D25936"/>
    <w:rsid w:val="00D277D9"/>
    <w:rsid w:val="00D279C3"/>
    <w:rsid w:val="00D31A87"/>
    <w:rsid w:val="00D42C1F"/>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D359C"/>
    <w:rsid w:val="00DE31E1"/>
    <w:rsid w:val="00DE412C"/>
    <w:rsid w:val="00DE4793"/>
    <w:rsid w:val="00DE6F52"/>
    <w:rsid w:val="00DE7A35"/>
    <w:rsid w:val="00DF46A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D667C"/>
    <w:rsid w:val="00EE0EB9"/>
    <w:rsid w:val="00EE304A"/>
    <w:rsid w:val="00EF1670"/>
    <w:rsid w:val="00EF5042"/>
    <w:rsid w:val="00EF5959"/>
    <w:rsid w:val="00F024FD"/>
    <w:rsid w:val="00F045D4"/>
    <w:rsid w:val="00F06987"/>
    <w:rsid w:val="00F076C6"/>
    <w:rsid w:val="00F11200"/>
    <w:rsid w:val="00F13EE8"/>
    <w:rsid w:val="00F159AC"/>
    <w:rsid w:val="00F16620"/>
    <w:rsid w:val="00F21F11"/>
    <w:rsid w:val="00F32415"/>
    <w:rsid w:val="00F3465A"/>
    <w:rsid w:val="00F35D9A"/>
    <w:rsid w:val="00F36ED5"/>
    <w:rsid w:val="00F425CB"/>
    <w:rsid w:val="00F47EE2"/>
    <w:rsid w:val="00F52020"/>
    <w:rsid w:val="00F56CC5"/>
    <w:rsid w:val="00F60032"/>
    <w:rsid w:val="00F6074C"/>
    <w:rsid w:val="00F6667F"/>
    <w:rsid w:val="00F73DB3"/>
    <w:rsid w:val="00F75DD5"/>
    <w:rsid w:val="00F8169F"/>
    <w:rsid w:val="00F945F1"/>
    <w:rsid w:val="00F954EC"/>
    <w:rsid w:val="00F96192"/>
    <w:rsid w:val="00F96479"/>
    <w:rsid w:val="00FA260A"/>
    <w:rsid w:val="00FB1372"/>
    <w:rsid w:val="00FB467E"/>
    <w:rsid w:val="00FC09DD"/>
    <w:rsid w:val="00FC31E1"/>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0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a"/>
    <w:link w:val="a4"/>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7A3ADB"/>
    <w:pPr>
      <w:spacing w:after="0" w:line="240" w:lineRule="auto"/>
    </w:pPr>
    <w:rPr>
      <w:rFonts w:ascii="Calibri" w:eastAsia="Times New Roman" w:hAnsi="Calibri" w:cs="Times New Roman"/>
      <w:lang w:val="en-US" w:bidi="en-US"/>
    </w:rPr>
  </w:style>
  <w:style w:type="paragraph" w:styleId="a6">
    <w:name w:val="header"/>
    <w:basedOn w:val="a"/>
    <w:link w:val="a7"/>
    <w:uiPriority w:val="99"/>
    <w:semiHidden/>
    <w:unhideWhenUsed/>
    <w:rsid w:val="009F26EA"/>
    <w:pPr>
      <w:tabs>
        <w:tab w:val="center" w:pos="4513"/>
        <w:tab w:val="right" w:pos="9026"/>
      </w:tabs>
      <w:spacing w:after="0" w:line="240" w:lineRule="auto"/>
    </w:pPr>
  </w:style>
  <w:style w:type="character" w:customStyle="1" w:styleId="a7">
    <w:name w:val="Верхний колонтитул Знак"/>
    <w:basedOn w:val="a0"/>
    <w:link w:val="a6"/>
    <w:uiPriority w:val="99"/>
    <w:semiHidden/>
    <w:rsid w:val="009F26EA"/>
  </w:style>
  <w:style w:type="paragraph" w:styleId="a8">
    <w:name w:val="footer"/>
    <w:basedOn w:val="a"/>
    <w:link w:val="a9"/>
    <w:uiPriority w:val="99"/>
    <w:semiHidden/>
    <w:unhideWhenUsed/>
    <w:rsid w:val="009F26EA"/>
    <w:pPr>
      <w:tabs>
        <w:tab w:val="center" w:pos="4513"/>
        <w:tab w:val="right" w:pos="9026"/>
      </w:tabs>
      <w:spacing w:after="0" w:line="240" w:lineRule="auto"/>
    </w:pPr>
  </w:style>
  <w:style w:type="character" w:customStyle="1" w:styleId="a9">
    <w:name w:val="Нижний колонтитул Знак"/>
    <w:basedOn w:val="a0"/>
    <w:link w:val="a8"/>
    <w:uiPriority w:val="99"/>
    <w:semiHidden/>
    <w:rsid w:val="009F26EA"/>
  </w:style>
  <w:style w:type="paragraph" w:styleId="aa">
    <w:name w:val="List Paragraph"/>
    <w:aliases w:val="Table no. List Paragraph,Numbered List Paragraph,Абзац списка3,Bullet Points,Akapit z listą BS,List Paragraph 1,List_Paragraph,Multilevel para_II,List Paragraph (numbered (a)),OBC Bullet,List Paragraph11,Normal numbered"/>
    <w:basedOn w:val="a"/>
    <w:link w:val="ab"/>
    <w:uiPriority w:val="34"/>
    <w:qFormat/>
    <w:rsid w:val="009646B5"/>
    <w:pPr>
      <w:ind w:left="720"/>
      <w:contextualSpacing/>
    </w:pPr>
  </w:style>
  <w:style w:type="character" w:styleId="ac">
    <w:name w:val="Emphasis"/>
    <w:basedOn w:val="a0"/>
    <w:uiPriority w:val="20"/>
    <w:qFormat/>
    <w:rsid w:val="00C16D78"/>
    <w:rPr>
      <w:i/>
      <w:iCs/>
    </w:rPr>
  </w:style>
  <w:style w:type="character" w:customStyle="1" w:styleId="ab">
    <w:name w:val="Абзац списка Знак"/>
    <w:aliases w:val="Table no. List Paragraph Знак,Numbered List Paragraph Знак,Абзац списка3 Знак,Bullet Points Знак,Akapit z listą BS Знак,List Paragraph 1 Знак,List_Paragraph Знак,Multilevel para_II Знак,List Paragraph (numbered (a)) Знак"/>
    <w:link w:val="aa"/>
    <w:uiPriority w:val="34"/>
    <w:qFormat/>
    <w:locked/>
    <w:rsid w:val="000A50D9"/>
  </w:style>
  <w:style w:type="paragraph" w:customStyle="1" w:styleId="mechtex">
    <w:name w:val="mechtex"/>
    <w:basedOn w:val="a"/>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ebb Знак"/>
    <w:link w:val="a3"/>
    <w:uiPriority w:val="1"/>
    <w:locked/>
    <w:rsid w:val="006E721D"/>
    <w:rPr>
      <w:rFonts w:ascii="Times New Roman" w:eastAsia="Times New Roman" w:hAnsi="Times New Roman" w:cs="Times New Roman"/>
      <w:sz w:val="24"/>
      <w:szCs w:val="24"/>
      <w:lang w:eastAsia="ru-RU"/>
    </w:rPr>
  </w:style>
  <w:style w:type="character" w:styleId="ad">
    <w:name w:val="Strong"/>
    <w:basedOn w:val="a0"/>
    <w:uiPriority w:val="22"/>
    <w:qFormat/>
    <w:rsid w:val="00485D48"/>
    <w:rPr>
      <w:b/>
      <w:bCs/>
    </w:rPr>
  </w:style>
  <w:style w:type="paragraph" w:styleId="ae">
    <w:name w:val="Balloon Text"/>
    <w:basedOn w:val="a"/>
    <w:link w:val="af"/>
    <w:uiPriority w:val="99"/>
    <w:semiHidden/>
    <w:unhideWhenUsed/>
    <w:rsid w:val="00264C65"/>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264C6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83D1FB-08A5-43FF-9A94-842131C7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2319</TotalTime>
  <Pages>13</Pages>
  <Words>3250</Words>
  <Characters>18530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312</cp:revision>
  <cp:lastPrinted>2025-07-31T14:14:00Z</cp:lastPrinted>
  <dcterms:created xsi:type="dcterms:W3CDTF">2021-03-05T10:37:00Z</dcterms:created>
  <dcterms:modified xsi:type="dcterms:W3CDTF">2025-12-17T08:24:00Z</dcterms:modified>
</cp:coreProperties>
</file>