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34" w:rsidRPr="00E534FF" w:rsidRDefault="000A3B34" w:rsidP="000A3B3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0A3B34" w:rsidRPr="00E534FF" w:rsidRDefault="000A3B34" w:rsidP="000A3B3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A3B34" w:rsidRPr="00E534FF" w:rsidRDefault="000A3B34" w:rsidP="000A3B3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0A3B34" w:rsidRPr="00E534FF" w:rsidRDefault="000A3B34" w:rsidP="000A3B3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A3B34" w:rsidRPr="00E534FF" w:rsidRDefault="000A3B34" w:rsidP="000A3B3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0A3B34" w:rsidRPr="00E534FF" w:rsidRDefault="000A3B34" w:rsidP="000A3B3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A3B34" w:rsidRPr="00E534FF" w:rsidRDefault="000A3B34" w:rsidP="000A3B34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«___»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դեկտեմբերի</w:t>
      </w:r>
      <w:r w:rsidRPr="00E534F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5</w:t>
      </w:r>
      <w:r w:rsidRPr="00E534F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թվականի N _____-Ն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0A3B34" w:rsidRPr="00E534FF" w:rsidRDefault="000A3B34" w:rsidP="000A3B3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ՎԵԴԻ ՀԱՄԱՅՆՔԻ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ՓՈՔՐ ՎԵԴԻ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ԲՆԱԿԱՎԱՅՐԻ ՏԱՐԱԾՔՈՒՄ ԳՏՆՎՈՂ ԵՎ «ՔԱՂԱՔԱՏԵՂԻ </w:t>
      </w:r>
      <w:r w:rsidRPr="00E534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ԱՐՏԱՇԱՏ» ՊԱՏՄՈՒԹՅԱՆ ԵՎ ՄՇԱԿՈՒՅԹԻ ԱՆՇԱՐԺ ՀՈՒՇԱՐՁԱՆԻ </w:t>
      </w: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ՏԱՐԱԾՔ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ՈՒՄ ՆԵՐԱՌՎԱԾ</w:t>
      </w:r>
      <w:r w:rsidRPr="00E534F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ՀՈՂԱՄԱՍԵՐԻ ՆԿԱՏՄԱՄԲ ՀԱՆՐՈՒԹՅԱՆ ԳԵՐԱԿԱ ՇԱՀ ՃԱՆԱՉԵԼՈՒ ՄԱՍԻՆ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«Հանրության գերակա շահերի ապահովման նպատակով սեփականության օտարման մասին» օրենքի 4-րդ, 5-րդ, 6-րդ, 7-րդ հոդվածներով և «Պատմության և մշակույթի անշարժ հուշարձանների ու պատմական միջավայրի պահպանության և օգտագործման մասին» օրենքի 38-րդ հոդվածի դրույթներով՝ Հայաստանի Հանրապետության կառավարությունը</w:t>
      </w:r>
      <w:r w:rsidRPr="00E534FF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E534F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Հայաստանի Հանրապետության Արարատի մարզի Վեդի համայնքի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Փոքր Վեդի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բնակավայրի վար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չական սահմաններում գտնվող և «Քաղաքատեղի Արտաշատ»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պատմության և մշակույթի անշարժ հուշարձանի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(պետական ցուցիչ՝ 3.49.2, այսուհետ՝ հուշարձան) </w:t>
      </w:r>
      <w:r w:rsidRPr="00E534FF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տարածք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ում ներառված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ֆիզիկական անձանց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սեփականությունը հանդիսացող՝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0,4322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հեկտար </w:t>
      </w:r>
      <w:r w:rsidRPr="00926E7E">
        <w:rPr>
          <w:rFonts w:ascii="GHEA Grapalat" w:eastAsia="Times New Roman" w:hAnsi="GHEA Grapalat" w:cs="Times New Roman"/>
          <w:sz w:val="24"/>
          <w:szCs w:val="24"/>
          <w:lang w:val="hy-AM"/>
        </w:rPr>
        <w:t>03-096-0221-0003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0,52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հեկտար </w:t>
      </w:r>
      <w:r w:rsidRPr="00926E7E">
        <w:rPr>
          <w:rFonts w:ascii="GHEA Grapalat" w:eastAsia="Times New Roman" w:hAnsi="GHEA Grapalat" w:cs="Times New Roman"/>
          <w:sz w:val="24"/>
          <w:szCs w:val="24"/>
          <w:lang w:val="hy-AM"/>
        </w:rPr>
        <w:t>03-096-0253-0002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, 0,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49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հեկտար </w:t>
      </w:r>
      <w:r w:rsidRPr="00926E7E">
        <w:rPr>
          <w:rFonts w:ascii="GHEA Grapalat" w:eastAsia="Times New Roman" w:hAnsi="GHEA Grapalat" w:cs="Times New Roman"/>
          <w:sz w:val="24"/>
          <w:szCs w:val="24"/>
          <w:lang w:val="hy-AM"/>
        </w:rPr>
        <w:t>03-096-0253-0003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, 0,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539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հեկտար </w:t>
      </w:r>
      <w:r w:rsidRPr="00926E7E">
        <w:rPr>
          <w:rFonts w:ascii="GHEA Grapalat" w:eastAsia="Times New Roman" w:hAnsi="GHEA Grapalat" w:cs="Times New Roman"/>
          <w:sz w:val="24"/>
          <w:szCs w:val="24"/>
          <w:lang w:val="hy-AM"/>
        </w:rPr>
        <w:t>03-096-0254-0001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0,61</w:t>
      </w:r>
      <w:r w:rsidRPr="00E534FF">
        <w:rPr>
          <w:rFonts w:ascii="GHEA Grapalat" w:hAnsi="GHEA Grapalat" w:cs="Sylfaen"/>
          <w:sz w:val="24"/>
          <w:szCs w:val="24"/>
          <w:lang w:val="hy-AM"/>
        </w:rPr>
        <w:t xml:space="preserve"> հեկտար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26E7E">
        <w:rPr>
          <w:rFonts w:ascii="GHEA Grapalat" w:hAnsi="GHEA Grapalat" w:cs="Sylfaen"/>
          <w:sz w:val="24"/>
          <w:szCs w:val="24"/>
          <w:lang w:val="hy-AM"/>
        </w:rPr>
        <w:t>03 096 0254-0002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0,19 </w:t>
      </w:r>
      <w:r w:rsidRPr="00E534FF">
        <w:rPr>
          <w:rFonts w:ascii="GHEA Grapalat" w:hAnsi="GHEA Grapalat" w:cs="Sylfaen"/>
          <w:sz w:val="24"/>
          <w:szCs w:val="24"/>
          <w:lang w:val="hy-AM"/>
        </w:rPr>
        <w:t>հեկտար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29C2">
        <w:rPr>
          <w:rFonts w:ascii="GHEA Grapalat" w:hAnsi="GHEA Grapalat" w:cs="Sylfaen"/>
          <w:sz w:val="24"/>
          <w:szCs w:val="24"/>
          <w:lang w:val="hy-AM"/>
        </w:rPr>
        <w:t>03-096-0254-0003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0,174 </w:t>
      </w:r>
      <w:r w:rsidRPr="00E534FF">
        <w:rPr>
          <w:rFonts w:ascii="GHEA Grapalat" w:hAnsi="GHEA Grapalat" w:cs="Sylfaen"/>
          <w:sz w:val="24"/>
          <w:szCs w:val="24"/>
          <w:lang w:val="hy-AM"/>
        </w:rPr>
        <w:t xml:space="preserve">հեկտար </w:t>
      </w:r>
      <w:r w:rsidRPr="00694E4E">
        <w:rPr>
          <w:rFonts w:ascii="GHEA Grapalat" w:hAnsi="GHEA Grapalat" w:cs="Sylfaen"/>
          <w:sz w:val="24"/>
          <w:szCs w:val="24"/>
          <w:lang w:val="hy-AM"/>
        </w:rPr>
        <w:t>03-096-0254-0004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0,4267 </w:t>
      </w:r>
      <w:r w:rsidRPr="00E534FF">
        <w:rPr>
          <w:rFonts w:ascii="GHEA Grapalat" w:hAnsi="GHEA Grapalat" w:cs="Sylfaen"/>
          <w:sz w:val="24"/>
          <w:szCs w:val="24"/>
          <w:lang w:val="hy-AM"/>
        </w:rPr>
        <w:t>հեկտար</w:t>
      </w:r>
      <w:r w:rsidRPr="00694E4E">
        <w:rPr>
          <w:lang w:val="hy-AM"/>
        </w:rPr>
        <w:t xml:space="preserve"> </w:t>
      </w:r>
      <w:r w:rsidRPr="00694E4E">
        <w:rPr>
          <w:rFonts w:ascii="GHEA Grapalat" w:hAnsi="GHEA Grapalat" w:cs="Sylfaen"/>
          <w:sz w:val="24"/>
          <w:szCs w:val="24"/>
          <w:lang w:val="hy-AM"/>
        </w:rPr>
        <w:t>03-096-0254-0005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0,22 </w:t>
      </w:r>
      <w:r w:rsidRPr="00E534FF">
        <w:rPr>
          <w:rFonts w:ascii="GHEA Grapalat" w:hAnsi="GHEA Grapalat" w:cs="Sylfaen"/>
          <w:sz w:val="24"/>
          <w:szCs w:val="24"/>
          <w:lang w:val="hy-AM"/>
        </w:rPr>
        <w:t xml:space="preserve">հեկտար </w:t>
      </w:r>
      <w:r w:rsidRPr="00904626">
        <w:rPr>
          <w:rFonts w:ascii="GHEA Grapalat" w:hAnsi="GHEA Grapalat" w:cs="Sylfaen"/>
          <w:sz w:val="24"/>
          <w:szCs w:val="24"/>
          <w:lang w:val="hy-AM"/>
        </w:rPr>
        <w:t xml:space="preserve">03-096-0254-0006 </w:t>
      </w:r>
      <w:r w:rsidRPr="00E534F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0,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24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հեկտար </w:t>
      </w:r>
      <w:r w:rsidRPr="009046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03-096-0254-0007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կադաստրային ծածկագրերով հողամասերի (այսուհետ՝ գույք)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 «Հանրության գերակա շահերի ապահովման նպատակով սեփականության օտարման մասին» Հայաստանի Հանրապետության օրենքով սահմանված կարգով ճանաչել հանրության գերակա շահ: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ուշարձանի </w:t>
      </w:r>
      <w:r w:rsidRPr="00E534FF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տարածք</w:t>
      </w:r>
      <w:r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ում գտնվող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գույքի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հանրության գերակա շահ ճանաչել հետևյալ հիմնավորումներով.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 հուշարձանի տարածքների նկատմամբ հանրության գերակա շահ ճանաչելը հնարավորություն կտա ապահովելու հուշարձանի և դրա պատմական միջավայրի պահպանությունը, անխոչընդոտ իրականացնել հնագիտական ուսումնասիրությունները (հետախուզում և պեղումներ), բացված հնագիտական կառույցների ամրակայումը և վերականգնումը, պատմամշակութային արժեքի բացահայտումը, պահպանական գոտում օգտագործման պայմանակարգի (ռեժիմի) պահպանումը և շրջակա տարածքներում իրականացվող հողային և գյուղատնտեսական աշխատանքների նկատմամբ հսկողությունը.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2) սույն կետի 1-ին ենթակետում նշված նպատակների իրականացման շահը գերակայում է օտարվող սեփականության սեփականատ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երերի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շահերից, քանի որ`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ա. հուշարձանի տարածքի նկատմամբ հանրության գերակա շահ ճանաչելու դեպքում հնարավոր կլինի ամբողջացնել և միավորել հուշարձանի տարածքը, այն օգտագործել իր սկզբնական և մշակութային, ինչպես նաև գիտական, կրթական ու ճանաչողական նպատակներով,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բ. թույլ կտա ապահովել հուշարձանի պատմամշակութային արժեքի նախնական տեսքի պահպան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ն և հնագիտական հետագա ուսումնասիրությունների իրականացումն ու խնամքը,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գ. իր գործառնական նշանակությամբ օգտագործման անհրաժեշտությունից ելնելով` հնարավորություն կստեղծվի լուծելու հուշարձանի զբոսաշրջային նպատակով հետագա օգտագործման հարցը,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դ. հուշարձանի տարածքից օտարված հողամասի նկատմամբ հանրության գերակա շահի ճանաչումը և ընդգրկումը պատմամշակութային արգելոցի սահմաններում հնարավորություն կտա մոտակա երկու համայնքների բնակչությանը լիարժեք մասնակցելու զբոսաշրջային ծրագրերի իրականացմանը: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3. Սահմանել, որ`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1) գույքը  ձեռք  բերող  է Հայաստանի  Հանրապետությունը,  որի  անունից  հանդես  է  գալիս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Արարատի մարզպետը.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գույքի օտարման գործառույթների իրականացումը համակարգող պետական լիազոր մարմինը Հայաստանի Հանրապետության կրթության, գիտության, մշակույթի և սպորտի նախարարությունն է, իսկ օտարման գործառույթների իրականացման համար պատասխանատու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մարմինը՝ Հայաստանի Հանրապետության Արարատի մարզպետը.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 գույքի օտարման գործընթաց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սկսելու վերջնական ժամկետը 2026 թվականի դեկտեմբերի 31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-ն է.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4) հանրության գերակա շահ ճանաչված տարածքի և դրանում առկա սեփականության օբյեկտի նկարագրության արձանագրության կազմման աշխատանքներն իրականացվում են Հայաստանի Հանրապետության կառավարության 2007 թվականի հունվարի 25-ի N 108-Ն որոշմամբ սահմանված կարգով և որոշմամբ սահմանված նկարագրությա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արձանագրության օրինակելի ձևով՝ սույն որոշումն ուժի մեջ մտնելուց հետո եռամսյա ժամկետում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4. Հայաստանի Հանրապետության Արարատի մարզպետին`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որոշումն ուժի մեջ մտնելուն հաջորդող յոթ օրվա ընթացքում որոշումը պատշաճ ձևով ուղարկել օտարվող սեփականության սեփականատ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երերին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օտարվող սեփականության նկատմամբ պետական գրանցում ունեցող գույքային իրավունքներ ունեցող անձանց.</w:t>
      </w:r>
    </w:p>
    <w:p w:rsidR="000A3B34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2) սույն որոշումն ուժի մեջ մտնելուց հետո 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ռ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ամսյա ժամկետում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պայմանագիր կնքել «Գնահատման գործունեության մասին» օրենքով սահմանված կարգով հաշվառված գնահատման կազմակերպության հետ՝ գույքի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համարժեք փոխհատուցման ենթակա գումարի չափը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որոշելու նպատակով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առաջարկություն ներկայացնել 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E60E2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կրթության, գիտության, մշակույթի և սպորտի նախարարություն.</w:t>
      </w:r>
    </w:p>
    <w:p w:rsidR="000A3B34" w:rsidRPr="001A1570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3) գույքի ձեռքբերումից հետո</w:t>
      </w:r>
      <w:r w:rsidRPr="00CE60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գույքի նկատմամբ գույքային իրավունքների պետական գրանցումը Հայաստանի Հանրապետության օրենսդրությամբ սահմանված կարգով ու ժամկետներում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 ձեռնարկել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E60E2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հողամասերի նպատակային նշանակության փոփոխման ուղղությամբ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CE60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հող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ի նպատակային նշանակությունը փո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ելով հատուկ պահպանվող տարածքների հողերի պատմական և մշակութայի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գործառնական նշանակության հողի</w:t>
      </w:r>
      <w:r w:rsidRPr="00750CEE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Pr="00750CEE">
        <w:rPr>
          <w:lang w:val="hy-AM"/>
        </w:rPr>
        <w:t xml:space="preserve"> </w:t>
      </w:r>
      <w:r w:rsidRPr="00750CEE">
        <w:rPr>
          <w:rFonts w:ascii="GHEA Grapalat" w:eastAsia="Times New Roman" w:hAnsi="GHEA Grapalat" w:cs="Times New Roman"/>
          <w:sz w:val="24"/>
          <w:szCs w:val="24"/>
          <w:lang w:val="hy-AM"/>
        </w:rPr>
        <w:t>որպես «Քաղաքատեղի Արտաշատ» պատմության և մշակույթի անշարժ հուշարձանի տարածք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։</w:t>
      </w:r>
    </w:p>
    <w:p w:rsidR="000A3B34" w:rsidRPr="00172D37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</w:t>
      </w:r>
      <w:r w:rsidRPr="00172D3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կույթի և սպորտի նախարարին՝</w:t>
      </w:r>
    </w:p>
    <w:p w:rsidR="000A3B34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1A1570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4-րդ կետի 2-րդ և 3-րդ ենթակետերով նախատեսված աշխատանքներն, ինչպես նաև գույքի ձեռքբերման համար անհրաժեշտ միասնական տեղեկանքների ստացման և նոտարական գործառույթների իրականացման ծախսերն իրականացնել Հայաստանի Հանրապետության կրթության, գիտության, մշակույթի և սպորտի նախարարության միջոցների հաշվին.</w:t>
      </w:r>
    </w:p>
    <w:p w:rsidR="000A3B34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2) </w:t>
      </w:r>
      <w:r w:rsidRPr="00172D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4-րդ կետի 2-րդ ենթակետով նախատեսված աշխատանքների ավարտից հետո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երկամսյա ժամկետում </w:t>
      </w:r>
      <w:r w:rsidRPr="00172D3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 ներկայացնել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2026 </w:t>
      </w:r>
      <w:r w:rsidRPr="001A2579">
        <w:rPr>
          <w:rFonts w:ascii="GHEA Grapalat" w:eastAsia="Times New Roman" w:hAnsi="GHEA Grapalat" w:cs="Times New Roman"/>
          <w:sz w:val="24"/>
          <w:szCs w:val="24"/>
          <w:lang w:val="hy-AM"/>
        </w:rPr>
        <w:t>թվականի պետական բյուջեով Հայաստանի Հանրապետության կրթության, գիտության, մշակույթի և սպորտի նախարարությանը հատկացված ֆինանսական հատկացումների վերաբաշխում կատարելու և օտարվող գույքի սեփականատերերին փոխհատուցման նպատակով գումար տրամադրելու վերաբերյալ Հայաստանի Հանրապետության կառավարության որոշման նախագիծ:</w:t>
      </w:r>
    </w:p>
    <w:p w:rsidR="000A3B34" w:rsidRPr="00E534FF" w:rsidRDefault="000A3B34" w:rsidP="000A3B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Սույն որոշումն ուժի մեջ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մտնում պաշտոնական հրապարակմանը </w:t>
      </w:r>
      <w:r w:rsidRPr="00E534FF">
        <w:rPr>
          <w:rFonts w:ascii="GHEA Grapalat" w:eastAsia="Times New Roman" w:hAnsi="GHEA Grapalat" w:cs="Times New Roman"/>
          <w:sz w:val="24"/>
          <w:szCs w:val="24"/>
          <w:lang w:val="hy-AM"/>
        </w:rPr>
        <w:t>հաջորդող օրվանից:</w:t>
      </w:r>
    </w:p>
    <w:p w:rsidR="000A3B34" w:rsidRPr="00E534FF" w:rsidRDefault="000A3B34" w:rsidP="000A3B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34FF">
        <w:rPr>
          <w:rFonts w:ascii="Arial" w:eastAsia="Times New Roman" w:hAnsi="Arial" w:cs="Arial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977"/>
      </w:tblGrid>
      <w:tr w:rsidR="000A3B34" w:rsidRPr="00E534FF" w:rsidTr="003C6EB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A3B34" w:rsidRPr="00E534FF" w:rsidRDefault="000A3B34" w:rsidP="003C6EB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534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 Հանրապետության</w:t>
            </w:r>
            <w:r w:rsidRPr="00E534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A3B34" w:rsidRPr="00E534FF" w:rsidRDefault="000A3B34" w:rsidP="003C6EB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534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Ն. Փաշինյան</w:t>
            </w:r>
          </w:p>
        </w:tc>
      </w:tr>
      <w:tr w:rsidR="000A3B34" w:rsidRPr="00E534FF" w:rsidTr="003C6EB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A3B34" w:rsidRPr="00E534FF" w:rsidRDefault="000A3B34" w:rsidP="003C6E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534FF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:rsidR="000A3B34" w:rsidRPr="00E534FF" w:rsidRDefault="000A3B34" w:rsidP="003C6E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534FF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3B34" w:rsidRPr="00E534FF" w:rsidRDefault="000A3B34" w:rsidP="003C6EB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0A3B34" w:rsidRPr="00E534FF" w:rsidRDefault="000A3B34" w:rsidP="000A3B3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E534FF">
        <w:rPr>
          <w:rFonts w:ascii="Arial" w:eastAsia="Times New Roman" w:hAnsi="Arial" w:cs="Arial"/>
          <w:sz w:val="24"/>
          <w:szCs w:val="24"/>
        </w:rPr>
        <w:t> </w:t>
      </w:r>
    </w:p>
    <w:p w:rsidR="00FB403E" w:rsidRPr="000A3B34" w:rsidRDefault="00FB403E" w:rsidP="000A3B34">
      <w:bookmarkStart w:id="0" w:name="_GoBack"/>
      <w:bookmarkEnd w:id="0"/>
    </w:p>
    <w:sectPr w:rsidR="00FB403E" w:rsidRPr="000A3B34" w:rsidSect="00B53A2F">
      <w:pgSz w:w="12240" w:h="15840"/>
      <w:pgMar w:top="720" w:right="630" w:bottom="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70230"/>
    <w:rsid w:val="0001312F"/>
    <w:rsid w:val="00045BE0"/>
    <w:rsid w:val="000477A6"/>
    <w:rsid w:val="000705CD"/>
    <w:rsid w:val="000968BB"/>
    <w:rsid w:val="000A3B34"/>
    <w:rsid w:val="00112BDA"/>
    <w:rsid w:val="001671A6"/>
    <w:rsid w:val="001729C2"/>
    <w:rsid w:val="00172D37"/>
    <w:rsid w:val="00180BDF"/>
    <w:rsid w:val="001A1570"/>
    <w:rsid w:val="001A2579"/>
    <w:rsid w:val="001F5728"/>
    <w:rsid w:val="00204B3D"/>
    <w:rsid w:val="002057B7"/>
    <w:rsid w:val="002D0D16"/>
    <w:rsid w:val="00312687"/>
    <w:rsid w:val="00364782"/>
    <w:rsid w:val="003B145B"/>
    <w:rsid w:val="004758BE"/>
    <w:rsid w:val="004C117C"/>
    <w:rsid w:val="00517A45"/>
    <w:rsid w:val="005314AD"/>
    <w:rsid w:val="005A42A3"/>
    <w:rsid w:val="005D038B"/>
    <w:rsid w:val="005E456E"/>
    <w:rsid w:val="00694E4E"/>
    <w:rsid w:val="006A1DB1"/>
    <w:rsid w:val="00736B88"/>
    <w:rsid w:val="007457BA"/>
    <w:rsid w:val="00750CEE"/>
    <w:rsid w:val="00787176"/>
    <w:rsid w:val="00793CED"/>
    <w:rsid w:val="007D2D3B"/>
    <w:rsid w:val="007F029C"/>
    <w:rsid w:val="007F3713"/>
    <w:rsid w:val="00800E63"/>
    <w:rsid w:val="008327E1"/>
    <w:rsid w:val="00863F87"/>
    <w:rsid w:val="008921BC"/>
    <w:rsid w:val="008E55BD"/>
    <w:rsid w:val="00904626"/>
    <w:rsid w:val="00926E7E"/>
    <w:rsid w:val="00964430"/>
    <w:rsid w:val="00973F1B"/>
    <w:rsid w:val="009B358B"/>
    <w:rsid w:val="009C0C9E"/>
    <w:rsid w:val="00A00B2E"/>
    <w:rsid w:val="00A22B2C"/>
    <w:rsid w:val="00A23E72"/>
    <w:rsid w:val="00A70230"/>
    <w:rsid w:val="00A9751B"/>
    <w:rsid w:val="00B10AA1"/>
    <w:rsid w:val="00B17967"/>
    <w:rsid w:val="00B53A2F"/>
    <w:rsid w:val="00B80F62"/>
    <w:rsid w:val="00B95234"/>
    <w:rsid w:val="00BB2309"/>
    <w:rsid w:val="00BC5C19"/>
    <w:rsid w:val="00C03B8F"/>
    <w:rsid w:val="00C46B3E"/>
    <w:rsid w:val="00CE60E2"/>
    <w:rsid w:val="00D10CBF"/>
    <w:rsid w:val="00D146FE"/>
    <w:rsid w:val="00D61078"/>
    <w:rsid w:val="00D97D47"/>
    <w:rsid w:val="00DC63C0"/>
    <w:rsid w:val="00DF0074"/>
    <w:rsid w:val="00E41B71"/>
    <w:rsid w:val="00E42AE2"/>
    <w:rsid w:val="00E534FF"/>
    <w:rsid w:val="00E82456"/>
    <w:rsid w:val="00ED1ADC"/>
    <w:rsid w:val="00EF6FAE"/>
    <w:rsid w:val="00F119D8"/>
    <w:rsid w:val="00F2405F"/>
    <w:rsid w:val="00F717AC"/>
    <w:rsid w:val="00F71AF8"/>
    <w:rsid w:val="00F94130"/>
    <w:rsid w:val="00FB403E"/>
    <w:rsid w:val="00FD288A"/>
    <w:rsid w:val="00FD3D7F"/>
    <w:rsid w:val="00FD3FD6"/>
    <w:rsid w:val="00FF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3F1761-A894-4E56-B2A8-B9657E6F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03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672</Words>
  <Characters>5234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https://mul2.gov.am/tasks/1248975/oneclick?token=84a312e279419bf7831c6d81b63be7b9</cp:keywords>
  <cp:lastModifiedBy>Lilit Sargsyan</cp:lastModifiedBy>
  <cp:revision>58</cp:revision>
  <dcterms:created xsi:type="dcterms:W3CDTF">2023-05-18T08:17:00Z</dcterms:created>
  <dcterms:modified xsi:type="dcterms:W3CDTF">2025-12-17T12:31:00Z</dcterms:modified>
</cp:coreProperties>
</file>