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6C" w:rsidRPr="00AE2601" w:rsidRDefault="00752B6C" w:rsidP="00AE260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  <w:r w:rsidRPr="00AE2601">
        <w:rPr>
          <w:rFonts w:ascii="GHEA Grapalat" w:hAnsi="GHEA Grapalat"/>
          <w:b/>
          <w:bCs/>
          <w:sz w:val="24"/>
          <w:szCs w:val="24"/>
        </w:rPr>
        <w:t>ԱՄՓՈՓԱԹԵՐԹ</w:t>
      </w:r>
      <w:r w:rsidR="00D57D39" w:rsidRPr="00AE260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52B6C" w:rsidRPr="00AE2601" w:rsidRDefault="007F1C3F" w:rsidP="007F1C3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F1C3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2005  թվականի դեկտեմբերի 9-ի N 2291-Ն որոշման մեջ փոփոխություններ և լրացումներ կատարելու մասին»</w:t>
      </w:r>
      <w:r w:rsidR="00E62B9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Կառավարության </w:t>
      </w:r>
      <w:r w:rsidR="00E62B95">
        <w:rPr>
          <w:rFonts w:ascii="GHEA Grapalat" w:hAnsi="GHEA Grapalat"/>
          <w:b/>
          <w:bCs/>
          <w:sz w:val="24"/>
          <w:szCs w:val="24"/>
          <w:lang w:val="hy-AM"/>
        </w:rPr>
        <w:t>որոշ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մ</w:t>
      </w:r>
      <w:r w:rsidR="00E62B95">
        <w:rPr>
          <w:rFonts w:ascii="GHEA Grapalat" w:hAnsi="GHEA Grapalat"/>
          <w:b/>
          <w:bCs/>
          <w:sz w:val="24"/>
          <w:szCs w:val="24"/>
          <w:lang w:val="hy-AM"/>
        </w:rPr>
        <w:t>ան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0232D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</w:p>
    <w:tbl>
      <w:tblPr>
        <w:tblW w:w="12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5560"/>
        <w:gridCol w:w="35"/>
      </w:tblGrid>
      <w:tr w:rsidR="00752B6C" w:rsidRPr="009A2E6E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AE2601" w:rsidRDefault="00752B6C" w:rsidP="007150D7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A2E6E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9A2E6E" w:rsidRDefault="009A2E6E" w:rsidP="00AE2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21.10</w:t>
            </w:r>
            <w:r w:rsidR="00752B6C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.2024թ.</w:t>
            </w:r>
          </w:p>
        </w:tc>
      </w:tr>
      <w:tr w:rsidR="00752B6C" w:rsidRPr="009A2E6E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B6C" w:rsidRPr="009A2E6E" w:rsidRDefault="00752B6C" w:rsidP="00AE2601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9A2E6E" w:rsidRDefault="00752B6C" w:rsidP="007150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9A2E6E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01/29.1/8/6306</w:t>
            </w:r>
          </w:p>
        </w:tc>
      </w:tr>
      <w:tr w:rsidR="00F14ECB" w:rsidRPr="009A2E6E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E62B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Ձեր` 2024 թվականի հոկտեմբերի 14-ի թիվ 1/09.2/10901-2024 գրության՝ հայտնում եմ, որ  «Հայաստանի Հանրապետության կառավարության 2005 թվականի դեկտեմբերի 9-ի N 2291-Ն որոշման մեջ փոփոխություններ և լրացումներ կատարելու մասին</w:t>
            </w:r>
            <w:r w:rsidR="009A2E6E" w:rsidRPr="009A2E6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Կառավարության 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վերաբերյալ Բնապահպանության և ընդերքի տեսչական </w:t>
            </w:r>
            <w:r w:rsidR="005C6C8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մարմինն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առարկություններ և առաջարկություններ չունի։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9A2E6E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EC79BD" w:rsidRDefault="009A2E6E" w:rsidP="00EC79BD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9A2E6E" w:rsidRDefault="009A2E6E" w:rsidP="009A2E6E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22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9A2E6E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2E6E" w:rsidRPr="009A2E6E" w:rsidRDefault="009A2E6E" w:rsidP="00D5278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9A2E6E" w:rsidRDefault="009A2E6E" w:rsidP="009A2E6E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N ԳՍ/16</w:t>
            </w:r>
            <w:r w:rsidRPr="009A2E6E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</w:rPr>
              <w:t>․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1/34149</w:t>
            </w:r>
          </w:p>
        </w:tc>
      </w:tr>
      <w:tr w:rsidR="00F14ECB" w:rsidRPr="006A6379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C79BD" w:rsidRPr="00CC5B60" w:rsidRDefault="00752B6C" w:rsidP="00E62B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Տեղեկացնում ենք, որ ՀՀ տարածքային կառավարման և ենթակառուցվածքների նախարարությունն ուսումնասիրել է «Հայաստանի Հանրապետության կառավարության 2005  թվականի դեկտեմբերի 9-ի N 2291-Ն որոշման մեջ փոփոխություններ և լրացումներ կատարելու մասին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կառավարության 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նախագիծ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ը։ Նախարարությունը 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իր լիազորությունների սահմաններում առաջարկություններ չունի։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76FD2" w:rsidRPr="00F14ECB" w:rsidRDefault="00276FD2" w:rsidP="00AE2601">
            <w:pPr>
              <w:spacing w:line="360" w:lineRule="auto"/>
              <w:ind w:left="165" w:right="180" w:firstLine="2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C79BD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EC79BD" w:rsidRDefault="00EC79BD" w:rsidP="00EC79BD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9A2E6E" w:rsidRDefault="00EC79BD" w:rsidP="00D52780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EC79BD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79BD" w:rsidRPr="009A2E6E" w:rsidRDefault="00EC79BD" w:rsidP="00D5278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9A2E6E" w:rsidRDefault="00EC79BD" w:rsidP="00EC79B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3F334F" w:rsidRP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ՎԿ/2-04/1754</w:t>
            </w:r>
          </w:p>
        </w:tc>
      </w:tr>
      <w:tr w:rsidR="00EC79BD" w:rsidRPr="009A2E6E" w:rsidTr="0092074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79BD" w:rsidRPr="00AF2AA7" w:rsidRDefault="003F334F" w:rsidP="00E62B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 14.10.2024թ. թիվ 1/09.2/10901 գրության, սույնով  տեղեկացվում է, որ 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«Հայաստանի Հանրապետության կառավարության 2005  թվականի դեկտեմբերի 9-ի N 2291-Ն որոշման մեջ փոփոխություններ և լրացումներ կատարելու մասին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Կառավարության 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62B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րաբերյալ վիճակագրական գործառույթների տեսանկյունով, առաջարկություններ և դիտողություններ առկա չեն։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C79BD" w:rsidRPr="005D35C1" w:rsidRDefault="00EC79BD" w:rsidP="00EC79BD">
            <w:pPr>
              <w:spacing w:line="360" w:lineRule="auto"/>
              <w:ind w:left="150"/>
              <w:jc w:val="center"/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9BD" w:rsidRPr="009A2E6E" w:rsidRDefault="00EC79BD" w:rsidP="00EC79BD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4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25.10.2024թ.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 01/17.2/8715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Ձեր՝ 2024 թվականի հոկտեմբերի 14-ի թիվ 1/09.2/10901-2024 գրության՝ տեղեկացնում եմ հետևյալը.</w:t>
            </w:r>
          </w:p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«Հայաստանի Հանրապետության կառավարության 2005 թվականի դեկտեմբերի 9-ի N 2291-Ն որոշման մեջ փոփոխություններ և լրացումներ կատարելու մասին» Հայաստանի Հանրապետության կառավարության որոշման նախագծի 1-ին կետի 4-րդ ենթակետում առաջարկում եմ «առաջ» բառից հետո լրացնել «լրացնել» բառը: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D35C1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9848C3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5.Արդարադատության նախարարություն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04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9848C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/27.1/49081</w:t>
            </w: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8C3" w:rsidRPr="009848C3" w:rsidRDefault="009848C3" w:rsidP="00074276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«Հայաստանի Հանրապետության կառավարության 2005  թվականի դեկտեմբերի 9-ի N 2291-Ն որոշման մեջ փոփոխություններ և լրացումներ կատարելու մասին»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</w:t>
            </w:r>
            <w:r w:rsidR="000742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="000742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742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հայտնում ենք, հետևյալը՝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FA6D98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848C3" w:rsidRPr="009848C3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FA6D98" w:rsidRDefault="009848C3" w:rsidP="00074276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Հարկ է նկատել, որ Նախագծերում բացակայում են «Նորմատիվ իրավական ակտերի մասին» օրենքի 11-րդ հոդվածի 1-ին մասի 6-րդ կետով սահմանված վավերապայմանները, մասնավորապես՝ ստորագրող պաշտոնատար անձի (անձանց) պաշտոնը, անվան սկզբնատառը, ազգանունը: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9848C3" w:rsidRDefault="009848C3" w:rsidP="009848C3">
            <w:pPr>
              <w:spacing w:line="360" w:lineRule="auto"/>
              <w:ind w:left="165" w:right="9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48C3" w:rsidRPr="009848C3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9848C3" w:rsidRDefault="009848C3" w:rsidP="009848C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կառավարության 2006 թվականի հունվարի 19-ի N 47-Ն որոշման (այսուհետ՝ Որոշում) նախաբանում որպես լիազորող նորմ վկայակոչված է </w:t>
            </w:r>
            <w:r w:rsidRPr="009848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«Հայաստանի Հանրապետության վարչապետի 2005 թվականի մայիսի 30-ի «Թափոնների մասին» Հայաստանի Հանրապետության օրենքի կիրարկումն ապահովող միջոցառումների մասին» N 380-Ա որոշման հավելվածի 2-րդ կետը»:</w:t>
            </w:r>
          </w:p>
          <w:p w:rsidR="009848C3" w:rsidRPr="009848C3" w:rsidRDefault="009848C3" w:rsidP="009848C3">
            <w:p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ab/>
              <w:t>Այս առումով անհրաժեշտ է նշել, որ «Նորմատիվ իրավական ակտերի մասին» օրենքի 2-րդ հոդվածի 1-ին մասի 5-րդ կետի համաձայն՝</w:t>
            </w:r>
            <w:r w:rsidRPr="009848C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848C3">
              <w:rPr>
                <w:rFonts w:ascii="GHEA Grapalat" w:hAnsi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t>անհատական իրավական ակտը</w:t>
            </w:r>
            <w:r w:rsidRPr="009848C3">
              <w:rPr>
                <w:rFonts w:ascii="Calibri" w:hAnsi="Calibri" w:cs="Calibri"/>
                <w:b/>
                <w:i/>
                <w:color w:val="000000" w:themeColor="text1"/>
                <w:sz w:val="24"/>
                <w:szCs w:val="24"/>
                <w:lang w:val="hy-AM"/>
              </w:rPr>
              <w:t> </w:t>
            </w:r>
            <w:r w:rsidRPr="009848C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նորմատիվ իրավական ակտի հիման վրա</w:t>
            </w:r>
            <w:r w:rsidRPr="009848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և դրան համապատասխան ընդունված գրավոր իրավական ակտ է, որը սահմանում է վարքագծի կանոն կամ առաջացնում է փաստական հետևանքներ և վերաբերում է միայն դրանում անհատապես նշված անձի կամ անձանց,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այսինքն նորմատիվ իրավական ակտի ընդունման համար անհատական իրավական ակտը չի կարող հիմք հանդիսանալ: </w:t>
            </w:r>
          </w:p>
          <w:p w:rsidR="009848C3" w:rsidRPr="009848C3" w:rsidRDefault="009848C3" w:rsidP="009848C3">
            <w:p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C484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Միևնույն ժամանակ </w:t>
            </w:r>
            <w:r w:rsidRPr="001C484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անհրաժեշտ է </w:t>
            </w:r>
            <w:r w:rsidRPr="009848C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նկատի ունենալ</w:t>
            </w:r>
            <w:r w:rsidRPr="001C484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նաև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Սահմանադրության 6-րդ հոդվածի 2-րդ մասի դրույթները, համաձայն որոնց՝ </w:t>
            </w:r>
            <w:r w:rsidRPr="009848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9848C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  <w:t xml:space="preserve">կարող են օրենքով լիազորվել </w:t>
            </w:r>
            <w:r w:rsidRPr="009848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  <w:t xml:space="preserve">ընդունելու ենթաօրենսդրական նորմատիվ իրավական ակտեր: </w:t>
            </w:r>
          </w:p>
          <w:p w:rsidR="009848C3" w:rsidRPr="009848C3" w:rsidRDefault="009848C3" w:rsidP="009848C3">
            <w:p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Ուստի անհրաժեշտ է Նախագիծ N 1-ում նախատեսել առանձին դրույթ, որի համաձայն </w:t>
            </w:r>
            <w:r w:rsidRPr="009848C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«և Հայաստանի Հանրապետության վարչապետի 2005 թվականի մայիսի 30-ի «Թափոնների մասին» Հայաստանի Հանրապետության օրենքի կիրարկումն ապահովող միջոցառումների մասին» N 380-Ա որոշման հավելվածի 2-րդ կետի»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բառերը կփոխարինվեն </w:t>
            </w:r>
            <w:r w:rsidRPr="009848C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«համաձայն»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բառով:</w:t>
            </w:r>
          </w:p>
          <w:p w:rsidR="009848C3" w:rsidRPr="00FA6D98" w:rsidRDefault="009848C3" w:rsidP="00074276">
            <w:pPr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Նույն դիտարկումը վերաբերում է նաև </w:t>
            </w:r>
            <w:r w:rsidR="00074276"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«Հայաստանի Հանրապետության կառավարության 2005  թվականի դեկտեմբերի 9-ի N 2291-Ն որոշման մեջ փոփոխություններ և լրացումներ կատարելու մասին» Հայաստանի Հանրապետության կառավարության </w:t>
            </w:r>
            <w:r w:rsidR="000742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="00074276"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="000742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="00074276"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742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="00074276"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0742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FA6D98" w:rsidRDefault="00C56894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848C3" w:rsidRPr="001C4847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9864A9" w:rsidRDefault="00074276" w:rsidP="00074276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="00C56894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C56894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2</w:t>
            </w:r>
            <w:r w:rsidR="00C56894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-րդ կետում իրավական որոշակիության սկզբունքի ապահովման նպատակով անհրաժեշտ է հստակեցնել «գործարկումից հետո» բառերը ինչ ողջամիտ ժամկետ են ենթադրում:</w:t>
            </w:r>
            <w:r w:rsidR="009848C3"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Default="001C4847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C56894" w:rsidRPr="001C4847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6894" w:rsidRPr="000F42FB" w:rsidRDefault="00074276" w:rsidP="000E13D6">
            <w:pPr>
              <w:spacing w:line="360" w:lineRule="auto"/>
              <w:ind w:left="150"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4</w:t>
            </w:r>
            <w:r w:rsidR="000E13D6" w:rsidRPr="000E13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0E13D6" w:rsidRPr="000E13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 w:rsidR="000E13D6"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Նախագծերին կից ներկայացված Հիմնավորումը թերի է, մասնավորապես բացակայում են Նախագծերով նախատեսված մի շարք փոփոխությունների և լրացումների անհրաժեշտության հիմնավորումները, ուստի հաշվի առնելով վերոնշյալը Հիմնավորումն անհրաժեշտ է լրամշակել՝ նկատի ունենալով «Նորմատիվ իրավական ակտերի մասին» օրենքի 6-րդ հոդվածի 5-րդ մասի կարգավորումը, որի համաձայն՝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56894" w:rsidRDefault="000E13D6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FD1BB7" w:rsidRPr="00FA6D98" w:rsidTr="00F62035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1BB7" w:rsidRPr="00FA6D98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6. Վարչապետի աշխատակազմ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1BB7" w:rsidRPr="00FA6D98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01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FD1BB7" w:rsidRPr="00FA6D98" w:rsidTr="00F62035">
        <w:trPr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1BB7" w:rsidRPr="00FA6D98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1BB7" w:rsidRPr="00FA6D98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="00F41A53" w:rsidRPr="00F41A5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02/12.23/45416</w:t>
            </w:r>
          </w:p>
        </w:tc>
      </w:tr>
      <w:tr w:rsidR="00FD1BB7" w:rsidRPr="00FA6D98" w:rsidTr="00F6203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1BB7" w:rsidRPr="004E75A0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75A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Տարածքային զարգացման և շրջակա միջավայրի հարցերի վարչություն</w:t>
            </w:r>
          </w:p>
          <w:p w:rsidR="00F21C4E" w:rsidRPr="00F21C4E" w:rsidRDefault="00F21C4E" w:rsidP="00F21C4E">
            <w:pPr>
              <w:spacing w:line="360" w:lineRule="auto"/>
              <w:ind w:left="426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21C4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2005  թվականի դեկտեմբերի 9-ի N 2291-Ն որոշման մեջ փոփոխություններ և լրացումներ կատարելու մասին» Հայաստանի Հանրապետության կառավարության որոշման նախագծի (այսուհետ՝ Նախագիծ) վերաբերյալ առկա են հետևյալ դիտարկումները.</w:t>
            </w:r>
          </w:p>
          <w:p w:rsidR="00FD1BB7" w:rsidRPr="00F21C4E" w:rsidRDefault="00F21C4E" w:rsidP="00F21C4E">
            <w:pPr>
              <w:numPr>
                <w:ilvl w:val="0"/>
                <w:numId w:val="6"/>
              </w:numPr>
              <w:spacing w:line="360" w:lineRule="auto"/>
              <w:ind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21C4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Հիմնավորման կարիք ունի Նախագծի 1-ին կետի 2-րդ ենթակետի «ա» պարբերությամբ առաջարկվող փոփոխությունը, քանի որ պարզ չէ, թե ինչո՞ւ թափոնների թաղումը, Նախագծի շրջանակում, այլևս չի դիտարկվում, որպես թափոնների տեղադրման եղանակ: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D1BB7" w:rsidRPr="002B7E42" w:rsidRDefault="00FD1BB7" w:rsidP="00F6203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B13C5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FD1BB7" w:rsidRPr="00FA6D98" w:rsidTr="00F6203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1BB7" w:rsidRPr="00F21C4E" w:rsidRDefault="00F21C4E" w:rsidP="00F21C4E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right="18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Անհրաժեշտ է հիմնավորել կամ խմբագրել </w:t>
            </w:r>
            <w:r w:rsidRPr="00497D4C">
              <w:rPr>
                <w:rFonts w:ascii="GHEA Grapalat" w:hAnsi="GHEA Grapalat"/>
              </w:rPr>
              <w:t>Նախագծի 1-ին կետի 2-րդ ենթակետի «</w:t>
            </w:r>
            <w:r>
              <w:rPr>
                <w:rFonts w:ascii="GHEA Grapalat" w:hAnsi="GHEA Grapalat"/>
              </w:rPr>
              <w:t>գ</w:t>
            </w:r>
            <w:r w:rsidRPr="00497D4C">
              <w:rPr>
                <w:rFonts w:ascii="GHEA Grapalat" w:hAnsi="GHEA Grapalat"/>
              </w:rPr>
              <w:t xml:space="preserve">» պարբերությամբ </w:t>
            </w:r>
            <w:r>
              <w:rPr>
                <w:rFonts w:ascii="GHEA Grapalat" w:hAnsi="GHEA Grapalat"/>
              </w:rPr>
              <w:t xml:space="preserve">ներկայացված փոփոխությունը, քանի որ պարզ չէ, թե արդյո՞ք համապատասխան անձինք թափոնների գոյացման </w:t>
            </w:r>
            <w:r>
              <w:rPr>
                <w:rFonts w:ascii="GHEA Grapalat" w:hAnsi="GHEA Grapalat"/>
              </w:rPr>
              <w:lastRenderedPageBreak/>
              <w:t xml:space="preserve">նորմատիվների և դրանց տեղադրման սահմանաքանակների նախագծերի հաստատման համար չպետք է ներկայացնեն </w:t>
            </w:r>
            <w:r w:rsidRPr="00CF73A0">
              <w:rPr>
                <w:rFonts w:ascii="GHEA Grapalat" w:hAnsi="GHEA Grapalat"/>
                <w:b/>
              </w:rPr>
              <w:t>դիմում(ներ)</w:t>
            </w:r>
            <w:r>
              <w:rPr>
                <w:rFonts w:ascii="GHEA Grapalat" w:hAnsi="GHEA Grapalat"/>
              </w:rPr>
              <w:t>, և, բացի այդ, հասկանալի չէ, թե ինչով է պայմանավորված նշյալ նախագծ(եր)ի հաստատման համար դիմումատուներին վերաբերվող տեղեկատվության և տվյալների ներկայացման անհրաժեշտության բացակայությունը: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D1BB7" w:rsidRPr="002B7E42" w:rsidRDefault="00FD1BB7" w:rsidP="00F6203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21C4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FD1BB7" w:rsidRPr="00FA6D98" w:rsidTr="00F6203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1BB7" w:rsidRPr="00F21C4E" w:rsidRDefault="00F21C4E" w:rsidP="00F21C4E">
            <w:pPr>
              <w:pStyle w:val="ListParagraph"/>
              <w:numPr>
                <w:ilvl w:val="0"/>
                <w:numId w:val="6"/>
              </w:numPr>
              <w:spacing w:line="360" w:lineRule="auto"/>
              <w:ind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21C4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Նախագծի շրջանակում, առաջարկում ենք լրախմբագրել նաև Հայաստանի Հանրապետության կառավարության 2005  թվականի դեկտեմբերի 9-ի «Թափոնների գոյացման նորմատիվների և դրանց տեղադրման սահմանաքանակների նախագծերի հաստատման կարգը հաստատելու մասին» N 2291-Ն որոշման հավելվածի 14-րդ կետում առկա «կրկնակի» եզրույթը՝ բովանդակային հնարավոր տարընկալումներց խուսափելու համար: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D1BB7" w:rsidRPr="002B7E42" w:rsidRDefault="00FD1BB7" w:rsidP="00F6203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21C4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FD1BB7" w:rsidRPr="0079219A" w:rsidTr="00F6203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1BB7" w:rsidRPr="004E75A0" w:rsidRDefault="00FD1BB7" w:rsidP="00F62035">
            <w:pPr>
              <w:pStyle w:val="ListParagraph"/>
              <w:spacing w:line="360" w:lineRule="auto"/>
              <w:ind w:left="426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75A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Իրավաբանական վարչություն</w:t>
            </w:r>
          </w:p>
          <w:p w:rsidR="00E16C10" w:rsidRPr="00E16C10" w:rsidRDefault="00E16C10" w:rsidP="000A0106">
            <w:pPr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16C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2005  թվականի դեկտեմբերի 9-ի N 2291-Ն որոշման մեջ </w:t>
            </w:r>
            <w:r w:rsidRPr="00E16C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փոփոխություններ և լրացումներ կատարելու մասին» ՀՀ կառավարության որոշման նախագծի վերաբերյալ</w:t>
            </w:r>
          </w:p>
          <w:p w:rsidR="00FD1BB7" w:rsidRPr="004E75A0" w:rsidRDefault="00E16C10" w:rsidP="00E16C10">
            <w:pPr>
              <w:pStyle w:val="ListParagraph"/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16C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2-րդ կետի համաձայն՝ որոշումն ուժի մեջ է մտնում էլեկտրոնային համակարգի թափոնների գոյացման նորմատիվների և դրանց տեղադրման սահմանաքանակների նախագծերի հաշվարկի ներկայացման բաժնի գործարկման և պաշտոնական հրապարակման օրվան հաջորդող երեսուներորդ օրը: Սակայն, առաջարկվող ձևակերպմամբ չի որոշակիացվում նախագծի ուժի մեջ մտնելու ժամկետը: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D1BB7" w:rsidRPr="00FA6D98" w:rsidRDefault="00FD1BB7" w:rsidP="00F6203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FD1BB7" w:rsidRPr="00FA6D98" w:rsidTr="00F62035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1BB7" w:rsidRPr="00FA6D98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7. </w:t>
            </w:r>
            <w:r w:rsidRPr="004E75A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Փոխվարչապետ Մհեր Գրիգորյանի գրասենյակ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1BB7" w:rsidRPr="00FA6D98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01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FD1BB7" w:rsidRPr="00FA6D98" w:rsidTr="00F62035">
        <w:trPr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1BB7" w:rsidRPr="00FA6D98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1BB7" w:rsidRPr="00FA6D98" w:rsidRDefault="00FD1BB7" w:rsidP="00F6203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="00F41A53" w:rsidRPr="00F41A5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02/12.23/45416</w:t>
            </w:r>
          </w:p>
        </w:tc>
      </w:tr>
      <w:tr w:rsidR="00FD1BB7" w:rsidRPr="000A0106" w:rsidTr="00F62035">
        <w:trPr>
          <w:trHeight w:val="65"/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7E42" w:rsidRPr="002B7E42" w:rsidRDefault="002B7E42" w:rsidP="002B7E42">
            <w:pPr>
              <w:pStyle w:val="ListParagraph"/>
              <w:spacing w:line="360" w:lineRule="auto"/>
              <w:ind w:left="150" w:right="165" w:firstLine="27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2005  թվականի դեկտեմբերի 9-ի N 2291-Ն որոշման մեջ փոփոխություններ և լրացումներ կատարելու մասին» ՀՀ կառավարության որոշման նախագծի վերաբերյալ</w:t>
            </w:r>
          </w:p>
          <w:p w:rsidR="002B7E42" w:rsidRPr="002B7E42" w:rsidRDefault="002B7E42" w:rsidP="002B7E42">
            <w:pPr>
              <w:pStyle w:val="ListParagraph"/>
              <w:spacing w:line="360" w:lineRule="auto"/>
              <w:ind w:left="150" w:right="165" w:firstLine="27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  <w:r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Նախագծի մշակումը բխում  է ՀՀ Կառավարության 2021 թվականի նոյեմբերի 18-ի «Հայաստանի Հանրապետության </w:t>
            </w:r>
            <w:r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կառավարության 2021-2026 թվականների գործունեության միջոցառումների ծրագիրը հաստատելու մասին» N 1902-Լ որոշմամբ հաստատված N1 հավելվածի «Շրջակա միջավայրի նախարարություն» գլխի 13-րդ բաժնի 7-րդ՝ «Շրջակա միջավայրի նախարարության կողմից լիցենզիաների ու թույլտվությունների տրամադրման էլեկտրոնային համակարգի ներդրում»  միջոցառման կատարման անհրաժեշտությունից։ Սակայն նշված միջոցառման ժամկետը սահմանված է 2022 թ. նոյեմբերի 3-րդ տասնօրյակը: </w:t>
            </w:r>
          </w:p>
          <w:p w:rsidR="00FD1BB7" w:rsidRPr="005B2206" w:rsidRDefault="002B7E42" w:rsidP="002B7E42">
            <w:pPr>
              <w:pStyle w:val="ListParagraph"/>
              <w:spacing w:line="360" w:lineRule="auto"/>
              <w:ind w:left="150" w:right="165" w:firstLine="27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Միևնույն ժամանակ Հայաստանի Հանրապետության կառավարության 2021 թվականի նոյեմբերի 18-ի N 1902-Լ որոշմամբ հաստատված ՀՀ կառավարության 2021-2026 թվականների գործունեության միջոցառումների ծրագրի 2023 թվականի կատարման ժամկետ ունեցող և 30.12.2023թ. դրությամբ շրջակա միջավայրի  նախարարության կողմից չկատարված կամ մասնակի կատարված միջոցառումների վերաբերյալ ցանկի մեջ միջոցառումը ներկայացված չէ: (№ 02/08.2/10217-2024)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D1BB7" w:rsidRDefault="000A0106" w:rsidP="000A0106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A010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0A0106" w:rsidRPr="000A0106" w:rsidRDefault="000A0106" w:rsidP="00F703FC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A01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հիմնավորումից հանվել է ՀՀ Կառավարության 2021 թվականի նոյեմբերի 18-ի «Հայաստանի Հանրապետության կառավարության 2021-2026 թվականների գործունեության միջոցառումների ծրագիրը </w:t>
            </w:r>
            <w:r w:rsidRPr="000A01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հաստատելու մասին» N 1902-Լ որոշմամբ հաստատված N1 հավելվածի «Շրջակա միջավայրի նախարարություն» գլխի 13-րդ բաժնի 7-րդ՝ «Շրջակա միջավայրի նախարարության կողմից լիցենզիաների ու թույլտվությունների տրամադրման էլեկտրոնային համակարգի ներդրում»  միջոցառման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 կատարված</w:t>
            </w:r>
            <w:r w:rsidRPr="000A01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հղումը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C19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իսկ </w:t>
            </w:r>
            <w:r w:rsidR="00BC1992"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ծրագրի 2023 թվականի կատարման ժամկետ ունեցող և 30.12.2023թ. դրությամբ շրջակա միջավայրի  նախարարության կողմից չկատարված կամ մասնակի կատարված միջոցառումների վերաբերյալ ցանկի մեջ միջոցառումը </w:t>
            </w:r>
            <w:r w:rsidR="00BC19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չի ներկայացվել, քանի որ թափոնների անձնագրերը, նորմատիվները, հաշվետվությունները</w:t>
            </w:r>
            <w:r w:rsidR="003F410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="00BC19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լիցենզիաներ կամ թույլտվություններ չեն համարվում, սակայն ներկայումս ստեղծվել է հնարավորություն </w:t>
            </w:r>
            <w:r w:rsidR="00BC19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գործարկելու </w:t>
            </w:r>
            <w:r w:rsidR="00BC1992"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«Շրջակա միջավայրի կառավարման  ոլորտի թվային ծառայությունների հարթակ</w:t>
            </w:r>
            <w:r w:rsidR="00BC19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="00BC1992"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="00BC19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ուստի նպատակահարմար է թափոնների գործածությանն առնչվող մյուս փաստաթղթերի շարժը ևս </w:t>
            </w:r>
            <w:r w:rsidR="00F703F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թղթայինից փոխել</w:t>
            </w:r>
            <w:r w:rsidR="00BC19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էլեկտրոնային</w:t>
            </w:r>
            <w:r w:rsidR="00F703F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BC19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։ </w:t>
            </w:r>
          </w:p>
        </w:tc>
      </w:tr>
      <w:tr w:rsidR="002B7E42" w:rsidRPr="000A0106" w:rsidTr="00F62035">
        <w:trPr>
          <w:trHeight w:val="65"/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7E42" w:rsidRPr="002B7E42" w:rsidRDefault="003F4101" w:rsidP="002B7E42">
            <w:pPr>
              <w:pStyle w:val="ListParagraph"/>
              <w:spacing w:line="360" w:lineRule="auto"/>
              <w:ind w:left="150" w:right="165" w:firstLine="27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="002B7E42"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2B7E42" w:rsidRPr="002B7E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Առաջարկում ենք նախագիծը ընդունելուց առաջ հիմնավորման և նախագծի մեջ նշված «Շրջակա միջավայրի կառավարման  ոլորտի թվային ծառայությունների հարթակ» (https://nature.e-gov.am/) էլեկտրոնային համակարգի մեջ ավելացնել համապատասխան բաժին, պիլոտային աշխատացնել՝ հնարավոր խնդիրները կասեցնելու նպատակով, և անխափան աշխատանքը ապահովման պարագայում ներկայացնել նախագծի ուժի մեջ մտնելու հստակ ժամկետը: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B7E42" w:rsidRPr="000A0106" w:rsidRDefault="000A0106" w:rsidP="000A0106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A010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D1BB7" w:rsidRPr="00FA6D98" w:rsidRDefault="00FD1BB7" w:rsidP="00FD1BB7">
      <w:pPr>
        <w:spacing w:line="360" w:lineRule="auto"/>
        <w:ind w:left="240" w:right="1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40658D" w:rsidRPr="00FA6D98" w:rsidRDefault="0040658D" w:rsidP="00FA6D98">
      <w:pPr>
        <w:spacing w:line="360" w:lineRule="auto"/>
        <w:ind w:left="240" w:right="1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40658D" w:rsidRPr="00FA6D98" w:rsidSect="001352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5E8"/>
    <w:multiLevelType w:val="hybridMultilevel"/>
    <w:tmpl w:val="8222D7A2"/>
    <w:lvl w:ilvl="0" w:tplc="E29C3CB6">
      <w:start w:val="1"/>
      <w:numFmt w:val="decimal"/>
      <w:lvlText w:val="%1."/>
      <w:lvlJc w:val="left"/>
      <w:pPr>
        <w:ind w:left="900" w:hanging="60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6102ADC"/>
    <w:multiLevelType w:val="hybridMultilevel"/>
    <w:tmpl w:val="1736BF80"/>
    <w:lvl w:ilvl="0" w:tplc="0F80E86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14C1649"/>
    <w:multiLevelType w:val="hybridMultilevel"/>
    <w:tmpl w:val="B5B2F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16546"/>
    <w:multiLevelType w:val="hybridMultilevel"/>
    <w:tmpl w:val="FD183898"/>
    <w:lvl w:ilvl="0" w:tplc="2C0297E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365A5EF7"/>
    <w:multiLevelType w:val="hybridMultilevel"/>
    <w:tmpl w:val="6E60C5B6"/>
    <w:lvl w:ilvl="0" w:tplc="EA58D8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614350"/>
    <w:multiLevelType w:val="hybridMultilevel"/>
    <w:tmpl w:val="88D49430"/>
    <w:lvl w:ilvl="0" w:tplc="F9A6F2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CA47EE6"/>
    <w:multiLevelType w:val="hybridMultilevel"/>
    <w:tmpl w:val="E4AC4420"/>
    <w:lvl w:ilvl="0" w:tplc="CAC2325C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E24155"/>
    <w:multiLevelType w:val="hybridMultilevel"/>
    <w:tmpl w:val="CA4A0E2A"/>
    <w:lvl w:ilvl="0" w:tplc="17883B70">
      <w:start w:val="1"/>
      <w:numFmt w:val="decimal"/>
      <w:lvlText w:val="%1."/>
      <w:lvlJc w:val="left"/>
      <w:pPr>
        <w:ind w:left="1995" w:hanging="375"/>
      </w:pPr>
    </w:lvl>
    <w:lvl w:ilvl="1" w:tplc="04090019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>
      <w:start w:val="1"/>
      <w:numFmt w:val="decimal"/>
      <w:lvlText w:val="%4."/>
      <w:lvlJc w:val="left"/>
      <w:pPr>
        <w:ind w:left="4140" w:hanging="360"/>
      </w:p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>
      <w:start w:val="1"/>
      <w:numFmt w:val="lowerRoman"/>
      <w:lvlText w:val="%6."/>
      <w:lvlJc w:val="right"/>
      <w:pPr>
        <w:ind w:left="5580" w:hanging="180"/>
      </w:pPr>
    </w:lvl>
    <w:lvl w:ilvl="6" w:tplc="0409000F">
      <w:start w:val="1"/>
      <w:numFmt w:val="decimal"/>
      <w:lvlText w:val="%7."/>
      <w:lvlJc w:val="left"/>
      <w:pPr>
        <w:ind w:left="6300" w:hanging="360"/>
      </w:pPr>
    </w:lvl>
    <w:lvl w:ilvl="7" w:tplc="04090019">
      <w:start w:val="1"/>
      <w:numFmt w:val="lowerLetter"/>
      <w:lvlText w:val="%8."/>
      <w:lvlJc w:val="left"/>
      <w:pPr>
        <w:ind w:left="7020" w:hanging="360"/>
      </w:pPr>
    </w:lvl>
    <w:lvl w:ilvl="8" w:tplc="0409001B">
      <w:start w:val="1"/>
      <w:numFmt w:val="lowerRoman"/>
      <w:lvlText w:val="%9."/>
      <w:lvlJc w:val="right"/>
      <w:pPr>
        <w:ind w:left="774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37D"/>
    <w:rsid w:val="0000232D"/>
    <w:rsid w:val="00015579"/>
    <w:rsid w:val="000553D8"/>
    <w:rsid w:val="00074276"/>
    <w:rsid w:val="000A0106"/>
    <w:rsid w:val="000C5EDF"/>
    <w:rsid w:val="000D6EC7"/>
    <w:rsid w:val="000E13D6"/>
    <w:rsid w:val="000E7CBE"/>
    <w:rsid w:val="000F42FB"/>
    <w:rsid w:val="0012586C"/>
    <w:rsid w:val="00135276"/>
    <w:rsid w:val="001C4847"/>
    <w:rsid w:val="00200E0E"/>
    <w:rsid w:val="00242EDF"/>
    <w:rsid w:val="00276FD2"/>
    <w:rsid w:val="002A2782"/>
    <w:rsid w:val="002A306A"/>
    <w:rsid w:val="002B7E42"/>
    <w:rsid w:val="002C24DD"/>
    <w:rsid w:val="003124F7"/>
    <w:rsid w:val="00321D20"/>
    <w:rsid w:val="003709A2"/>
    <w:rsid w:val="003A1222"/>
    <w:rsid w:val="003A40E0"/>
    <w:rsid w:val="003B1A5A"/>
    <w:rsid w:val="003E14C3"/>
    <w:rsid w:val="003F334F"/>
    <w:rsid w:val="003F4101"/>
    <w:rsid w:val="0040658D"/>
    <w:rsid w:val="00414C1E"/>
    <w:rsid w:val="00473A2F"/>
    <w:rsid w:val="004D2948"/>
    <w:rsid w:val="004D35A2"/>
    <w:rsid w:val="00503842"/>
    <w:rsid w:val="00540C07"/>
    <w:rsid w:val="00595C20"/>
    <w:rsid w:val="005A24CA"/>
    <w:rsid w:val="005C6C87"/>
    <w:rsid w:val="005D35C1"/>
    <w:rsid w:val="005E671B"/>
    <w:rsid w:val="00675E2C"/>
    <w:rsid w:val="006A3B5A"/>
    <w:rsid w:val="006A6379"/>
    <w:rsid w:val="006C309E"/>
    <w:rsid w:val="007150D7"/>
    <w:rsid w:val="0073297B"/>
    <w:rsid w:val="00734244"/>
    <w:rsid w:val="00752B6C"/>
    <w:rsid w:val="00781C30"/>
    <w:rsid w:val="007D57A0"/>
    <w:rsid w:val="007E658A"/>
    <w:rsid w:val="007F1C3F"/>
    <w:rsid w:val="00883810"/>
    <w:rsid w:val="00892399"/>
    <w:rsid w:val="00937F5A"/>
    <w:rsid w:val="0094176A"/>
    <w:rsid w:val="0096612E"/>
    <w:rsid w:val="009848C3"/>
    <w:rsid w:val="009864A9"/>
    <w:rsid w:val="009A2E6E"/>
    <w:rsid w:val="009F5134"/>
    <w:rsid w:val="00A3637D"/>
    <w:rsid w:val="00AA75BE"/>
    <w:rsid w:val="00AC136B"/>
    <w:rsid w:val="00AE2601"/>
    <w:rsid w:val="00AF2AA7"/>
    <w:rsid w:val="00B0122B"/>
    <w:rsid w:val="00B13C57"/>
    <w:rsid w:val="00B55346"/>
    <w:rsid w:val="00B74022"/>
    <w:rsid w:val="00BC1992"/>
    <w:rsid w:val="00BD248C"/>
    <w:rsid w:val="00BF5E11"/>
    <w:rsid w:val="00C4781B"/>
    <w:rsid w:val="00C56894"/>
    <w:rsid w:val="00C7361A"/>
    <w:rsid w:val="00CC5B60"/>
    <w:rsid w:val="00CD6B0C"/>
    <w:rsid w:val="00D133F6"/>
    <w:rsid w:val="00D57D39"/>
    <w:rsid w:val="00D746D6"/>
    <w:rsid w:val="00D93137"/>
    <w:rsid w:val="00E11CBA"/>
    <w:rsid w:val="00E16C10"/>
    <w:rsid w:val="00E31C81"/>
    <w:rsid w:val="00E62B95"/>
    <w:rsid w:val="00EC79BD"/>
    <w:rsid w:val="00F14ECB"/>
    <w:rsid w:val="00F21C4E"/>
    <w:rsid w:val="00F41A53"/>
    <w:rsid w:val="00F703FC"/>
    <w:rsid w:val="00FA6D98"/>
    <w:rsid w:val="00FD1BB7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777B1-6F06-4327-A82F-529716A2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540C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5276"/>
  </w:style>
  <w:style w:type="character" w:styleId="Hyperlink">
    <w:name w:val="Hyperlink"/>
    <w:basedOn w:val="DefaultParagraphFont"/>
    <w:uiPriority w:val="99"/>
    <w:unhideWhenUsed/>
    <w:rsid w:val="00FD1BB7"/>
    <w:rPr>
      <w:color w:val="0563C1" w:themeColor="hyperlink"/>
      <w:u w:val="singl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21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21C4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1436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https:/mul2-mnp.gov.am/tasks/1301766/oneclick?token=fe52df4767bfa82bc269522dbac741e7</cp:keywords>
  <dc:description/>
  <cp:lastModifiedBy>Aram Sayadyan</cp:lastModifiedBy>
  <cp:revision>2</cp:revision>
  <dcterms:created xsi:type="dcterms:W3CDTF">2025-12-17T11:34:00Z</dcterms:created>
  <dcterms:modified xsi:type="dcterms:W3CDTF">2025-12-17T11:34:00Z</dcterms:modified>
</cp:coreProperties>
</file>